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88D4D" w14:textId="792D226E" w:rsidR="00EA1520" w:rsidRPr="007127FB" w:rsidRDefault="007127FB" w:rsidP="004139A1">
      <w:pPr>
        <w:spacing w:before="0" w:after="1320"/>
      </w:pPr>
      <w:r>
        <w:rPr>
          <w:noProof/>
        </w:rPr>
        <w:drawing>
          <wp:anchor distT="0" distB="0" distL="114300" distR="114300" simplePos="0" relativeHeight="251658241" behindDoc="1" locked="0" layoutInCell="1" allowOverlap="1" wp14:anchorId="0DD0B564" wp14:editId="6441CFDC">
            <wp:simplePos x="0" y="0"/>
            <wp:positionH relativeFrom="page">
              <wp:align>left</wp:align>
            </wp:positionH>
            <wp:positionV relativeFrom="page">
              <wp:align>bottom</wp:align>
            </wp:positionV>
            <wp:extent cx="7555557" cy="10687105"/>
            <wp:effectExtent l="0" t="0" r="7620" b="0"/>
            <wp:wrapNone/>
            <wp:docPr id="2865920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92033"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5557" cy="10687105"/>
                    </a:xfrm>
                    <a:prstGeom prst="rect">
                      <a:avLst/>
                    </a:prstGeom>
                  </pic:spPr>
                </pic:pic>
              </a:graphicData>
            </a:graphic>
            <wp14:sizeRelH relativeFrom="page">
              <wp14:pctWidth>0</wp14:pctWidth>
            </wp14:sizeRelH>
            <wp14:sizeRelV relativeFrom="page">
              <wp14:pctHeight>0</wp14:pctHeight>
            </wp14:sizeRelV>
          </wp:anchor>
        </w:drawing>
      </w:r>
      <w:r w:rsidR="004139A1">
        <w:t xml:space="preserve"> </w:t>
      </w:r>
      <w:r w:rsidR="00EE34E2">
        <w:rPr>
          <w:noProof/>
        </w:rPr>
        <w:drawing>
          <wp:inline distT="0" distB="0" distL="0" distR="0" wp14:anchorId="091DE73D" wp14:editId="4F5251FB">
            <wp:extent cx="3642180" cy="684000"/>
            <wp:effectExtent l="0" t="0" r="0" b="1905"/>
            <wp:docPr id="11" name="Picture 11" descr="National Anti-Corruptio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National Anti-Corruption Commission."/>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42180" cy="684000"/>
                    </a:xfrm>
                    <a:prstGeom prst="rect">
                      <a:avLst/>
                    </a:prstGeom>
                  </pic:spPr>
                </pic:pic>
              </a:graphicData>
            </a:graphic>
          </wp:inline>
        </w:drawing>
      </w:r>
    </w:p>
    <w:p w14:paraId="4811941F" w14:textId="7046B59E" w:rsidR="00E67444" w:rsidRPr="00BE2D17" w:rsidRDefault="00231377" w:rsidP="00BE2D17">
      <w:pPr>
        <w:pStyle w:val="Title"/>
      </w:pPr>
      <w:bookmarkStart w:id="0" w:name="_Toc168474294"/>
      <w:bookmarkStart w:id="1" w:name="_Toc164326767"/>
      <w:bookmarkStart w:id="2" w:name="_Toc179813180"/>
      <w:bookmarkStart w:id="3" w:name="_Toc179813303"/>
      <w:bookmarkStart w:id="4" w:name="_Toc201500855"/>
      <w:r w:rsidRPr="0014135D">
        <w:rPr>
          <w:rStyle w:val="TitleChar"/>
          <w:b/>
        </w:rPr>
        <w:t>I</w:t>
      </w:r>
      <w:r w:rsidR="00BA23C1" w:rsidRPr="0014135D">
        <w:rPr>
          <w:rStyle w:val="TitleChar"/>
          <w:b/>
        </w:rPr>
        <w:t>nvestigation</w:t>
      </w:r>
      <w:r w:rsidR="007127FB" w:rsidRPr="0014135D">
        <w:rPr>
          <w:rStyle w:val="TitleChar"/>
          <w:b/>
        </w:rPr>
        <w:t xml:space="preserve"> </w:t>
      </w:r>
      <w:r w:rsidRPr="0014135D">
        <w:rPr>
          <w:rStyle w:val="TitleChar"/>
          <w:b/>
        </w:rPr>
        <w:t>R</w:t>
      </w:r>
      <w:r w:rsidR="007127FB" w:rsidRPr="0014135D">
        <w:rPr>
          <w:rStyle w:val="TitleChar"/>
          <w:b/>
        </w:rPr>
        <w:t>eport</w:t>
      </w:r>
      <w:bookmarkEnd w:id="0"/>
      <w:r w:rsidR="00FA3B56" w:rsidRPr="0014135D">
        <w:rPr>
          <w:rStyle w:val="TitleChar"/>
          <w:b/>
        </w:rPr>
        <w:br/>
      </w:r>
      <w:bookmarkEnd w:id="1"/>
      <w:bookmarkEnd w:id="2"/>
      <w:bookmarkEnd w:id="3"/>
      <w:r w:rsidR="0060799E">
        <w:t>Operation Kingscliff</w:t>
      </w:r>
      <w:bookmarkEnd w:id="4"/>
    </w:p>
    <w:bookmarkStart w:id="5" w:name="_Toc155692896"/>
    <w:bookmarkStart w:id="6" w:name="_Toc155692958"/>
    <w:bookmarkStart w:id="7" w:name="_Toc164326768"/>
    <w:p w14:paraId="656C383C" w14:textId="2AF53EED" w:rsidR="00BA23C1" w:rsidRPr="00BA23C1" w:rsidRDefault="00827AC3" w:rsidP="00F6387B">
      <w:pPr>
        <w:spacing w:before="5640" w:after="0"/>
        <w:ind w:right="2268"/>
        <w:rPr>
          <w:rFonts w:ascii="Work Sans Light" w:hAnsi="Work Sans Light"/>
          <w:noProof/>
          <w:color w:val="FFFFFF" w:themeColor="background1"/>
          <w:sz w:val="40"/>
          <w:szCs w:val="40"/>
        </w:rPr>
      </w:pPr>
      <w:r w:rsidRPr="00C84D13">
        <w:rPr>
          <w:rFonts w:ascii="Work Sans Light" w:hAnsi="Work Sans Light"/>
          <w:noProof/>
          <w:color w:val="FFFFFF" w:themeColor="background1"/>
          <w:sz w:val="40"/>
          <w:szCs w:val="40"/>
        </w:rPr>
        <mc:AlternateContent>
          <mc:Choice Requires="wps">
            <w:drawing>
              <wp:anchor distT="0" distB="0" distL="0" distR="0" simplePos="0" relativeHeight="251658240" behindDoc="0" locked="0" layoutInCell="1" allowOverlap="1" wp14:anchorId="42911514" wp14:editId="52E289B0">
                <wp:simplePos x="903767" y="8739963"/>
                <wp:positionH relativeFrom="page">
                  <wp:align>center</wp:align>
                </wp:positionH>
                <wp:positionV relativeFrom="page">
                  <wp:align>bottom</wp:align>
                </wp:positionV>
                <wp:extent cx="443865" cy="443865"/>
                <wp:effectExtent l="0" t="0" r="635" b="0"/>
                <wp:wrapNone/>
                <wp:docPr id="7" name="Text Box 7">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4557C2" w14:textId="77777777" w:rsidR="00827AC3" w:rsidRPr="00E8590C" w:rsidRDefault="00827AC3" w:rsidP="00827AC3">
                            <w:pPr>
                              <w:spacing w:after="0"/>
                              <w:rPr>
                                <w:rFonts w:ascii="Calibri" w:eastAsia="Calibri" w:hAnsi="Calibri" w:cs="Calibri"/>
                                <w:noProof/>
                                <w:color w:val="FF0000"/>
                              </w:rPr>
                            </w:pPr>
                            <w:r w:rsidRPr="00E8590C">
                              <w:rPr>
                                <w:rFonts w:ascii="Calibri" w:eastAsia="Calibri" w:hAnsi="Calibri" w:cs="Calibri"/>
                                <w:noProof/>
                                <w:color w:val="FF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911514" id="_x0000_t202" coordsize="21600,21600" o:spt="202" path="m,l,21600r21600,l21600,xe">
                <v:stroke joinstyle="miter"/>
                <v:path gradientshapeok="t" o:connecttype="rect"/>
              </v:shapetype>
              <v:shape id="Text Box 7" o:spid="_x0000_s1026" type="#_x0000_t202" alt="&quot;&quot;"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34557C2" w14:textId="77777777" w:rsidR="00827AC3" w:rsidRPr="00E8590C" w:rsidRDefault="00827AC3" w:rsidP="00827AC3">
                      <w:pPr>
                        <w:spacing w:after="0"/>
                        <w:rPr>
                          <w:rFonts w:ascii="Calibri" w:eastAsia="Calibri" w:hAnsi="Calibri" w:cs="Calibri"/>
                          <w:noProof/>
                          <w:color w:val="FF0000"/>
                        </w:rPr>
                      </w:pPr>
                      <w:r w:rsidRPr="00E8590C">
                        <w:rPr>
                          <w:rFonts w:ascii="Calibri" w:eastAsia="Calibri" w:hAnsi="Calibri" w:cs="Calibri"/>
                          <w:noProof/>
                          <w:color w:val="FF0000"/>
                        </w:rPr>
                        <w:t xml:space="preserve">OFFICIAL </w:t>
                      </w:r>
                    </w:p>
                  </w:txbxContent>
                </v:textbox>
                <w10:wrap anchorx="page" anchory="page"/>
              </v:shape>
            </w:pict>
          </mc:Fallback>
        </mc:AlternateContent>
      </w:r>
      <w:bookmarkStart w:id="8" w:name="_Hlk146207730"/>
      <w:bookmarkEnd w:id="5"/>
      <w:bookmarkEnd w:id="6"/>
      <w:bookmarkEnd w:id="7"/>
      <w:r w:rsidR="0060799E" w:rsidRPr="0060799E">
        <w:rPr>
          <w:rFonts w:ascii="Work Sans Light" w:hAnsi="Work Sans Light"/>
          <w:noProof/>
          <w:color w:val="FFFFFF" w:themeColor="background1"/>
          <w:sz w:val="40"/>
          <w:szCs w:val="40"/>
        </w:rPr>
        <w:t>An investigation into a senior public official’s role in the recruitment of a close relative to a position in the Department of Home Affairs</w:t>
      </w:r>
    </w:p>
    <w:p w14:paraId="03B640E0" w14:textId="77777777" w:rsidR="00F75BAF" w:rsidRPr="00C84D13" w:rsidRDefault="00F75BAF" w:rsidP="001A67E8">
      <w:pPr>
        <w:spacing w:before="1560"/>
        <w:rPr>
          <w:rFonts w:ascii="Work Sans Light" w:hAnsi="Work Sans Light"/>
          <w:b/>
          <w:bCs/>
          <w:color w:val="FFFFFF" w:themeColor="background1"/>
          <w:sz w:val="28"/>
          <w:szCs w:val="28"/>
        </w:rPr>
      </w:pPr>
      <w:hyperlink r:id="rId10" w:history="1">
        <w:r w:rsidRPr="00C84D13">
          <w:rPr>
            <w:rStyle w:val="Hyperlink"/>
            <w:rFonts w:ascii="Work Sans SemiBold" w:hAnsi="Work Sans SemiBold"/>
            <w:color w:val="FFFFFF" w:themeColor="background1"/>
            <w:sz w:val="28"/>
            <w:szCs w:val="28"/>
            <w:u w:val="none"/>
          </w:rPr>
          <w:t>nacc</w:t>
        </w:r>
        <w:r w:rsidRPr="00C84D13">
          <w:rPr>
            <w:rStyle w:val="Hyperlink"/>
            <w:rFonts w:ascii="Work Sans Light" w:hAnsi="Work Sans Light"/>
            <w:color w:val="FFFFFF" w:themeColor="background1"/>
            <w:sz w:val="28"/>
            <w:szCs w:val="28"/>
            <w:u w:val="none"/>
          </w:rPr>
          <w:t>.gov.au</w:t>
        </w:r>
      </w:hyperlink>
    </w:p>
    <w:p w14:paraId="01E37425" w14:textId="77777777" w:rsidR="00F75BAF" w:rsidRPr="00F75BAF" w:rsidRDefault="00F75BAF" w:rsidP="00F75BAF">
      <w:pPr>
        <w:sectPr w:rsidR="00F75BAF" w:rsidRPr="00F75BAF" w:rsidSect="00952AF9">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134" w:right="1440" w:bottom="340" w:left="1440" w:header="709" w:footer="284" w:gutter="0"/>
          <w:cols w:space="708"/>
          <w:titlePg/>
          <w:docGrid w:linePitch="360"/>
        </w:sectPr>
      </w:pPr>
    </w:p>
    <w:p w14:paraId="0DEB6DB6" w14:textId="77777777" w:rsidR="00FE33D0" w:rsidRPr="00BE2D17" w:rsidRDefault="001A67E8" w:rsidP="001A67E8">
      <w:pPr>
        <w:pStyle w:val="Heading2"/>
        <w:spacing w:before="360" w:after="360"/>
        <w:rPr>
          <w:rFonts w:asciiTheme="minorHAnsi" w:hAnsiTheme="minorHAnsi"/>
          <w:b/>
          <w:color w:val="auto"/>
          <w:sz w:val="14"/>
          <w:szCs w:val="14"/>
        </w:rPr>
      </w:pPr>
      <w:bookmarkStart w:id="9" w:name="_Toc168474296"/>
      <w:bookmarkStart w:id="10" w:name="_Toc201500856"/>
      <w:r w:rsidRPr="00BE2D17">
        <w:rPr>
          <w:rFonts w:asciiTheme="minorHAnsi" w:hAnsiTheme="minorHAnsi"/>
          <w:b/>
          <w:color w:val="auto"/>
          <w:sz w:val="14"/>
          <w:szCs w:val="14"/>
        </w:rPr>
        <w:lastRenderedPageBreak/>
        <w:t>Acknowledgement of Country</w:t>
      </w:r>
      <w:bookmarkEnd w:id="9"/>
      <w:bookmarkEnd w:id="10"/>
    </w:p>
    <w:p w14:paraId="1BDC906D" w14:textId="77777777" w:rsidR="001A67E8" w:rsidRPr="00BE2D17" w:rsidRDefault="001A67E8" w:rsidP="001A67E8">
      <w:pPr>
        <w:rPr>
          <w:rFonts w:asciiTheme="minorHAnsi" w:hAnsiTheme="minorHAnsi"/>
          <w:sz w:val="14"/>
          <w:szCs w:val="14"/>
        </w:rPr>
      </w:pPr>
      <w:r w:rsidRPr="00BE2D17">
        <w:rPr>
          <w:rFonts w:asciiTheme="minorHAnsi" w:hAnsiTheme="minorHAnsi"/>
          <w:sz w:val="14"/>
          <w:szCs w:val="14"/>
        </w:rPr>
        <w:t>In the spirit of reconciliation the National Anti-Corruption Commission acknowledges the Traditional Custodians of Country throughout Australia and their connections to land, sea and community. We pay our respect to their Elders past and present and extend that respect to all Aboriginal and Torres Strait Islander peoples today.</w:t>
      </w:r>
    </w:p>
    <w:p w14:paraId="779D5DA4" w14:textId="77777777" w:rsidR="001A67E8" w:rsidRPr="00BE2D17" w:rsidRDefault="001A67E8" w:rsidP="001A67E8">
      <w:pPr>
        <w:pStyle w:val="Heading2"/>
        <w:spacing w:before="360" w:after="360"/>
        <w:rPr>
          <w:rFonts w:asciiTheme="minorHAnsi" w:hAnsiTheme="minorHAnsi"/>
          <w:b/>
          <w:color w:val="auto"/>
          <w:sz w:val="14"/>
          <w:szCs w:val="14"/>
        </w:rPr>
      </w:pPr>
      <w:bookmarkStart w:id="11" w:name="_Toc168474297"/>
      <w:bookmarkStart w:id="12" w:name="_Toc201500857"/>
      <w:r w:rsidRPr="00BE2D17">
        <w:rPr>
          <w:rFonts w:asciiTheme="minorHAnsi" w:hAnsiTheme="minorHAnsi"/>
          <w:b/>
          <w:color w:val="auto"/>
          <w:sz w:val="14"/>
          <w:szCs w:val="14"/>
        </w:rPr>
        <w:t>Further information</w:t>
      </w:r>
      <w:bookmarkEnd w:id="11"/>
      <w:bookmarkEnd w:id="12"/>
    </w:p>
    <w:p w14:paraId="6B1E57AF" w14:textId="77777777" w:rsidR="001A67E8" w:rsidRPr="00BE2D17" w:rsidRDefault="001A67E8" w:rsidP="001A67E8">
      <w:pPr>
        <w:rPr>
          <w:rFonts w:asciiTheme="minorHAnsi" w:eastAsia="Verdana" w:hAnsiTheme="minorHAnsi" w:cs="Times New Roman"/>
          <w:color w:val="000000"/>
          <w:sz w:val="14"/>
          <w:szCs w:val="14"/>
        </w:rPr>
      </w:pPr>
      <w:r w:rsidRPr="00BE2D17">
        <w:rPr>
          <w:rFonts w:asciiTheme="minorHAnsi" w:eastAsia="Verdana" w:hAnsiTheme="minorHAnsi" w:cs="Times New Roman"/>
          <w:color w:val="000000"/>
          <w:sz w:val="14"/>
          <w:szCs w:val="14"/>
        </w:rPr>
        <w:t>Enquiries about this report should be directed</w:t>
      </w:r>
      <w:r w:rsidR="00231377" w:rsidRPr="00BE2D17">
        <w:rPr>
          <w:rFonts w:asciiTheme="minorHAnsi" w:eastAsia="Verdana" w:hAnsiTheme="minorHAnsi" w:cs="Times New Roman"/>
          <w:color w:val="000000"/>
          <w:sz w:val="14"/>
          <w:szCs w:val="14"/>
        </w:rPr>
        <w:t xml:space="preserve"> </w:t>
      </w:r>
      <w:r w:rsidRPr="00BE2D17">
        <w:rPr>
          <w:rFonts w:asciiTheme="minorHAnsi" w:eastAsia="Verdana" w:hAnsiTheme="minorHAnsi" w:cs="Times New Roman"/>
          <w:color w:val="000000"/>
          <w:sz w:val="14"/>
          <w:szCs w:val="14"/>
        </w:rPr>
        <w:t>to the National Anti-Corruption Commission.</w:t>
      </w:r>
    </w:p>
    <w:p w14:paraId="0616BF33" w14:textId="77777777" w:rsidR="001A67E8" w:rsidRPr="00BE2D17" w:rsidRDefault="001A67E8" w:rsidP="00BE2D17">
      <w:pPr>
        <w:spacing w:before="0" w:after="120" w:line="240" w:lineRule="auto"/>
        <w:rPr>
          <w:rFonts w:asciiTheme="minorHAnsi" w:eastAsia="Verdana" w:hAnsiTheme="minorHAnsi" w:cs="Times New Roman"/>
          <w:color w:val="000000"/>
          <w:sz w:val="14"/>
          <w:szCs w:val="14"/>
        </w:rPr>
      </w:pPr>
      <w:r w:rsidRPr="00BE2D17">
        <w:rPr>
          <w:rFonts w:asciiTheme="minorHAnsi" w:eastAsia="Verdana" w:hAnsiTheme="minorHAnsi" w:cs="Times New Roman"/>
          <w:color w:val="000000"/>
          <w:sz w:val="14"/>
          <w:szCs w:val="14"/>
        </w:rPr>
        <w:t>Phone: 1300 489 844</w:t>
      </w:r>
    </w:p>
    <w:p w14:paraId="31B1CD49" w14:textId="77777777" w:rsidR="001A67E8" w:rsidRPr="00BE2D17" w:rsidRDefault="001A67E8" w:rsidP="00BE2D17">
      <w:pPr>
        <w:spacing w:before="0" w:after="120" w:line="240" w:lineRule="auto"/>
        <w:rPr>
          <w:rFonts w:asciiTheme="minorHAnsi" w:eastAsia="Verdana" w:hAnsiTheme="minorHAnsi" w:cs="Times New Roman"/>
          <w:color w:val="000000"/>
          <w:sz w:val="14"/>
          <w:szCs w:val="14"/>
        </w:rPr>
      </w:pPr>
      <w:r w:rsidRPr="00BE2D17">
        <w:rPr>
          <w:rFonts w:asciiTheme="minorHAnsi" w:eastAsia="Verdana" w:hAnsiTheme="minorHAnsi" w:cs="Times New Roman"/>
          <w:color w:val="000000"/>
          <w:sz w:val="14"/>
          <w:szCs w:val="14"/>
        </w:rPr>
        <w:t xml:space="preserve">Website: </w:t>
      </w:r>
      <w:hyperlink r:id="rId17" w:history="1">
        <w:r w:rsidRPr="00BE2D17">
          <w:rPr>
            <w:rStyle w:val="Hyperlink"/>
            <w:rFonts w:asciiTheme="minorHAnsi" w:eastAsia="Verdana" w:hAnsiTheme="minorHAnsi" w:cs="Times New Roman"/>
            <w:sz w:val="14"/>
            <w:szCs w:val="14"/>
          </w:rPr>
          <w:t>nacc.gov.au</w:t>
        </w:r>
      </w:hyperlink>
    </w:p>
    <w:p w14:paraId="0D1D477C" w14:textId="77777777" w:rsidR="001A67E8" w:rsidRPr="00BE2D17" w:rsidRDefault="001A67E8" w:rsidP="00BE2D17">
      <w:pPr>
        <w:spacing w:before="0" w:after="120" w:line="240" w:lineRule="auto"/>
        <w:rPr>
          <w:rFonts w:asciiTheme="minorHAnsi" w:eastAsia="Verdana" w:hAnsiTheme="minorHAnsi" w:cs="Times New Roman"/>
          <w:color w:val="000000"/>
          <w:sz w:val="14"/>
          <w:szCs w:val="14"/>
        </w:rPr>
      </w:pPr>
      <w:r w:rsidRPr="00BE2D17">
        <w:rPr>
          <w:rFonts w:asciiTheme="minorHAnsi" w:eastAsia="Verdana" w:hAnsiTheme="minorHAnsi" w:cs="Times New Roman"/>
          <w:color w:val="000000"/>
          <w:sz w:val="14"/>
          <w:szCs w:val="14"/>
        </w:rPr>
        <w:t>Post: GPO Box 605, Canberra ACT 2601</w:t>
      </w:r>
    </w:p>
    <w:p w14:paraId="374C0AFB" w14:textId="77777777" w:rsidR="00231377" w:rsidRPr="00BE2D17" w:rsidRDefault="00231377" w:rsidP="00BE2D17">
      <w:pPr>
        <w:spacing w:before="0" w:after="120" w:line="240" w:lineRule="auto"/>
        <w:rPr>
          <w:rFonts w:asciiTheme="minorHAnsi" w:eastAsia="Verdana" w:hAnsiTheme="minorHAnsi" w:cs="Times New Roman"/>
          <w:color w:val="000000"/>
          <w:sz w:val="14"/>
          <w:szCs w:val="14"/>
        </w:rPr>
      </w:pPr>
      <w:r w:rsidRPr="00BE2D17">
        <w:rPr>
          <w:rFonts w:asciiTheme="minorHAnsi" w:eastAsia="Verdana" w:hAnsiTheme="minorHAnsi" w:cs="Times New Roman"/>
          <w:color w:val="000000"/>
          <w:sz w:val="14"/>
          <w:szCs w:val="14"/>
        </w:rPr>
        <w:t>Address: Level 4, 5 Constitution Avenue, Canberra ACT 2601</w:t>
      </w:r>
    </w:p>
    <w:p w14:paraId="7B4E1C17" w14:textId="77777777" w:rsidR="001A67E8" w:rsidRPr="00BE2D17" w:rsidRDefault="001A67E8" w:rsidP="001A67E8">
      <w:pPr>
        <w:pStyle w:val="Heading2"/>
        <w:spacing w:before="360" w:after="360"/>
        <w:rPr>
          <w:rFonts w:asciiTheme="minorHAnsi" w:eastAsia="Verdana" w:hAnsiTheme="minorHAnsi" w:cs="Times New Roman"/>
          <w:b/>
          <w:color w:val="000000"/>
          <w:sz w:val="14"/>
          <w:szCs w:val="14"/>
        </w:rPr>
      </w:pPr>
      <w:bookmarkStart w:id="13" w:name="_Toc168474298"/>
      <w:bookmarkStart w:id="14" w:name="_Toc201500858"/>
      <w:r w:rsidRPr="00BE2D17">
        <w:rPr>
          <w:rFonts w:asciiTheme="minorHAnsi" w:hAnsiTheme="minorHAnsi"/>
          <w:b/>
          <w:sz w:val="14"/>
          <w:szCs w:val="14"/>
        </w:rPr>
        <w:t>Copyright</w:t>
      </w:r>
      <w:bookmarkEnd w:id="13"/>
      <w:bookmarkEnd w:id="14"/>
    </w:p>
    <w:p w14:paraId="7E98A78C" w14:textId="77777777" w:rsidR="006C5DEF" w:rsidRPr="00BE2D17" w:rsidRDefault="006C5DEF" w:rsidP="001A67E8">
      <w:pPr>
        <w:rPr>
          <w:rFonts w:asciiTheme="minorHAnsi" w:hAnsiTheme="minorHAnsi"/>
          <w:sz w:val="14"/>
          <w:szCs w:val="14"/>
        </w:rPr>
      </w:pPr>
      <w:r w:rsidRPr="00BE2D17">
        <w:rPr>
          <w:rFonts w:asciiTheme="minorHAnsi" w:hAnsiTheme="minorHAnsi"/>
          <w:noProof/>
          <w:sz w:val="14"/>
          <w:szCs w:val="14"/>
          <w:lang w:eastAsia="en-AU"/>
        </w:rPr>
        <w:drawing>
          <wp:inline distT="0" distB="0" distL="0" distR="0" wp14:anchorId="57C91494" wp14:editId="58276454">
            <wp:extent cx="1073150" cy="373115"/>
            <wp:effectExtent l="0" t="0" r="0" b="8255"/>
            <wp:docPr id="2" name="Picture 2" descr="The icon for CC BY license: credit must be given to the cre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icon for CC BY license: credit must be given to the creato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82953" cy="376523"/>
                    </a:xfrm>
                    <a:prstGeom prst="rect">
                      <a:avLst/>
                    </a:prstGeom>
                    <a:noFill/>
                    <a:ln>
                      <a:noFill/>
                    </a:ln>
                  </pic:spPr>
                </pic:pic>
              </a:graphicData>
            </a:graphic>
          </wp:inline>
        </w:drawing>
      </w:r>
    </w:p>
    <w:p w14:paraId="4160962D" w14:textId="3CD624BE" w:rsidR="00231377" w:rsidRPr="00BE2D17" w:rsidRDefault="00231377" w:rsidP="001A67E8">
      <w:pPr>
        <w:rPr>
          <w:rFonts w:asciiTheme="minorHAnsi" w:hAnsiTheme="minorHAnsi"/>
          <w:sz w:val="14"/>
          <w:szCs w:val="14"/>
        </w:rPr>
      </w:pPr>
      <w:r w:rsidRPr="00BE2D17">
        <w:rPr>
          <w:rFonts w:asciiTheme="minorHAnsi" w:hAnsiTheme="minorHAnsi"/>
          <w:sz w:val="14"/>
          <w:szCs w:val="14"/>
        </w:rPr>
        <w:t>© Commonwealth of Australia 202</w:t>
      </w:r>
      <w:r w:rsidR="00DF0541" w:rsidRPr="00BE2D17">
        <w:rPr>
          <w:rFonts w:asciiTheme="minorHAnsi" w:hAnsiTheme="minorHAnsi"/>
          <w:sz w:val="14"/>
          <w:szCs w:val="14"/>
        </w:rPr>
        <w:t>5</w:t>
      </w:r>
    </w:p>
    <w:p w14:paraId="316E20FA" w14:textId="77777777" w:rsidR="001A67E8" w:rsidRPr="00BE2D17" w:rsidRDefault="001A67E8" w:rsidP="001A67E8">
      <w:pPr>
        <w:rPr>
          <w:rFonts w:asciiTheme="minorHAnsi" w:hAnsiTheme="minorHAnsi"/>
          <w:sz w:val="14"/>
          <w:szCs w:val="14"/>
        </w:rPr>
      </w:pPr>
      <w:r w:rsidRPr="00BE2D17">
        <w:rPr>
          <w:rFonts w:asciiTheme="minorHAnsi" w:hAnsiTheme="minorHAnsi"/>
          <w:sz w:val="14"/>
          <w:szCs w:val="14"/>
        </w:rPr>
        <w:t>The material in this report is licensed under a Creative Commons Attribution — 4.0 international license, with the exception of:</w:t>
      </w:r>
    </w:p>
    <w:p w14:paraId="68F3EE7C" w14:textId="77777777" w:rsidR="001A67E8" w:rsidRPr="00BE2D17" w:rsidRDefault="001A67E8" w:rsidP="00BE2D17">
      <w:pPr>
        <w:pStyle w:val="Bullets"/>
        <w:spacing w:before="120" w:after="120" w:line="240" w:lineRule="auto"/>
        <w:rPr>
          <w:rFonts w:asciiTheme="minorHAnsi" w:hAnsiTheme="minorHAnsi"/>
          <w:sz w:val="14"/>
          <w:szCs w:val="14"/>
        </w:rPr>
      </w:pPr>
      <w:r w:rsidRPr="00BE2D17">
        <w:rPr>
          <w:rFonts w:asciiTheme="minorHAnsi" w:hAnsiTheme="minorHAnsi"/>
          <w:sz w:val="14"/>
          <w:szCs w:val="14"/>
        </w:rPr>
        <w:t>the Commonwealth Coat of Arms</w:t>
      </w:r>
    </w:p>
    <w:p w14:paraId="7110F8D0" w14:textId="77777777" w:rsidR="001A67E8" w:rsidRPr="00BE2D17" w:rsidRDefault="001A67E8" w:rsidP="00BE2D17">
      <w:pPr>
        <w:pStyle w:val="Bullets"/>
        <w:spacing w:before="120" w:after="120" w:line="240" w:lineRule="auto"/>
        <w:rPr>
          <w:rFonts w:asciiTheme="minorHAnsi" w:hAnsiTheme="minorHAnsi"/>
          <w:sz w:val="14"/>
          <w:szCs w:val="14"/>
        </w:rPr>
      </w:pPr>
      <w:r w:rsidRPr="00BE2D17">
        <w:rPr>
          <w:rFonts w:asciiTheme="minorHAnsi" w:hAnsiTheme="minorHAnsi"/>
          <w:sz w:val="14"/>
          <w:szCs w:val="14"/>
        </w:rPr>
        <w:t>the National Anti-Corruption Commission logo</w:t>
      </w:r>
    </w:p>
    <w:p w14:paraId="332647BD" w14:textId="77777777" w:rsidR="001A67E8" w:rsidRPr="00BE2D17" w:rsidRDefault="001A67E8" w:rsidP="00BE2D17">
      <w:pPr>
        <w:pStyle w:val="Bullets"/>
        <w:spacing w:before="120" w:after="120" w:line="240" w:lineRule="auto"/>
        <w:rPr>
          <w:rFonts w:asciiTheme="minorHAnsi" w:hAnsiTheme="minorHAnsi"/>
          <w:sz w:val="14"/>
          <w:szCs w:val="14"/>
        </w:rPr>
      </w:pPr>
      <w:r w:rsidRPr="00BE2D17">
        <w:rPr>
          <w:rFonts w:asciiTheme="minorHAnsi" w:hAnsiTheme="minorHAnsi"/>
          <w:sz w:val="14"/>
          <w:szCs w:val="14"/>
        </w:rPr>
        <w:t>any third-party material</w:t>
      </w:r>
    </w:p>
    <w:p w14:paraId="5E9AE105" w14:textId="77777777" w:rsidR="001A67E8" w:rsidRPr="00BE2D17" w:rsidRDefault="001A67E8" w:rsidP="00BE2D17">
      <w:pPr>
        <w:pStyle w:val="Bullets"/>
        <w:spacing w:before="120" w:after="120" w:line="240" w:lineRule="auto"/>
        <w:rPr>
          <w:rFonts w:asciiTheme="minorHAnsi" w:hAnsiTheme="minorHAnsi"/>
          <w:sz w:val="14"/>
          <w:szCs w:val="14"/>
        </w:rPr>
      </w:pPr>
      <w:r w:rsidRPr="00BE2D17">
        <w:rPr>
          <w:rFonts w:asciiTheme="minorHAnsi" w:hAnsiTheme="minorHAnsi"/>
          <w:sz w:val="14"/>
          <w:szCs w:val="14"/>
        </w:rPr>
        <w:t>any material protected by a trademark</w:t>
      </w:r>
    </w:p>
    <w:p w14:paraId="76B761F7" w14:textId="77777777" w:rsidR="001A67E8" w:rsidRPr="00BE2D17" w:rsidRDefault="001A67E8" w:rsidP="00BE2D17">
      <w:pPr>
        <w:pStyle w:val="Bullets"/>
        <w:spacing w:before="120" w:after="120" w:line="240" w:lineRule="auto"/>
        <w:rPr>
          <w:rFonts w:asciiTheme="minorHAnsi" w:hAnsiTheme="minorHAnsi"/>
          <w:sz w:val="14"/>
          <w:szCs w:val="14"/>
        </w:rPr>
      </w:pPr>
      <w:r w:rsidRPr="00BE2D17">
        <w:rPr>
          <w:rFonts w:asciiTheme="minorHAnsi" w:hAnsiTheme="minorHAnsi"/>
          <w:sz w:val="14"/>
          <w:szCs w:val="14"/>
        </w:rPr>
        <w:t>any images and/or photographs.</w:t>
      </w:r>
    </w:p>
    <w:p w14:paraId="7436492C" w14:textId="77777777" w:rsidR="001A67E8" w:rsidRPr="00BE2D17" w:rsidRDefault="001A67E8" w:rsidP="001A67E8">
      <w:pPr>
        <w:spacing w:before="120" w:after="120"/>
        <w:rPr>
          <w:rFonts w:asciiTheme="minorHAnsi" w:hAnsiTheme="minorHAnsi"/>
          <w:sz w:val="14"/>
          <w:szCs w:val="14"/>
        </w:rPr>
      </w:pPr>
      <w:r w:rsidRPr="00BE2D17">
        <w:rPr>
          <w:rFonts w:asciiTheme="minorHAnsi" w:hAnsiTheme="minorHAnsi"/>
          <w:sz w:val="14"/>
          <w:szCs w:val="14"/>
        </w:rPr>
        <w:t xml:space="preserve">More information on this CC BY license is set out as follows: </w:t>
      </w:r>
    </w:p>
    <w:p w14:paraId="61A21458" w14:textId="77777777" w:rsidR="001A67E8" w:rsidRPr="00BE2D17" w:rsidRDefault="001A67E8" w:rsidP="00BE2D17">
      <w:pPr>
        <w:pStyle w:val="Bullets"/>
        <w:spacing w:before="120" w:after="120" w:line="240" w:lineRule="auto"/>
        <w:rPr>
          <w:rStyle w:val="Hyperlink"/>
          <w:rFonts w:asciiTheme="minorHAnsi" w:hAnsiTheme="minorHAnsi"/>
          <w:sz w:val="14"/>
          <w:szCs w:val="14"/>
        </w:rPr>
      </w:pPr>
      <w:hyperlink r:id="rId19" w:history="1">
        <w:r w:rsidRPr="00BE2D17">
          <w:rPr>
            <w:rStyle w:val="Hyperlink"/>
            <w:rFonts w:asciiTheme="minorHAnsi" w:hAnsiTheme="minorHAnsi"/>
            <w:sz w:val="14"/>
            <w:szCs w:val="14"/>
          </w:rPr>
          <w:t>Creative Commons website</w:t>
        </w:r>
      </w:hyperlink>
    </w:p>
    <w:p w14:paraId="21F35B72" w14:textId="77777777" w:rsidR="001A67E8" w:rsidRPr="00BE2D17" w:rsidRDefault="001A67E8" w:rsidP="00BE2D17">
      <w:pPr>
        <w:pStyle w:val="Bullets"/>
        <w:spacing w:before="120" w:after="120" w:line="240" w:lineRule="auto"/>
        <w:rPr>
          <w:rStyle w:val="Hyperlink"/>
          <w:rFonts w:asciiTheme="minorHAnsi" w:hAnsiTheme="minorHAnsi"/>
          <w:sz w:val="14"/>
          <w:szCs w:val="14"/>
        </w:rPr>
      </w:pPr>
      <w:hyperlink r:id="rId20" w:history="1">
        <w:r w:rsidRPr="00BE2D17">
          <w:rPr>
            <w:rStyle w:val="Hyperlink"/>
            <w:rFonts w:asciiTheme="minorHAnsi" w:hAnsiTheme="minorHAnsi"/>
            <w:sz w:val="14"/>
            <w:szCs w:val="14"/>
          </w:rPr>
          <w:t>Attribution 4.0 international (CC by 4.0)</w:t>
        </w:r>
      </w:hyperlink>
    </w:p>
    <w:p w14:paraId="1007F856" w14:textId="77777777" w:rsidR="001A67E8" w:rsidRPr="00BE2D17" w:rsidRDefault="001A67E8" w:rsidP="001A67E8">
      <w:pPr>
        <w:pStyle w:val="Heading2"/>
        <w:spacing w:before="360" w:after="360"/>
        <w:rPr>
          <w:rFonts w:asciiTheme="minorHAnsi" w:hAnsiTheme="minorHAnsi"/>
          <w:b/>
          <w:color w:val="auto"/>
          <w:sz w:val="14"/>
          <w:szCs w:val="14"/>
        </w:rPr>
      </w:pPr>
      <w:bookmarkStart w:id="15" w:name="_Toc168474299"/>
      <w:bookmarkStart w:id="16" w:name="_Toc179813307"/>
      <w:bookmarkStart w:id="17" w:name="_Toc201500859"/>
      <w:r w:rsidRPr="00BE2D17">
        <w:rPr>
          <w:rStyle w:val="A2"/>
          <w:rFonts w:asciiTheme="minorHAnsi" w:hAnsiTheme="minorHAnsi" w:cs="Calibri"/>
          <w:color w:val="auto"/>
          <w:sz w:val="14"/>
          <w:szCs w:val="14"/>
        </w:rPr>
        <w:t>Attribution</w:t>
      </w:r>
      <w:bookmarkEnd w:id="15"/>
      <w:bookmarkEnd w:id="16"/>
      <w:bookmarkEnd w:id="17"/>
    </w:p>
    <w:p w14:paraId="1CCEBF81" w14:textId="77777777" w:rsidR="001A67E8" w:rsidRPr="00BE2D17" w:rsidRDefault="001A67E8" w:rsidP="00BE2D17">
      <w:pPr>
        <w:spacing w:before="0" w:after="120"/>
        <w:rPr>
          <w:rFonts w:asciiTheme="minorHAnsi" w:hAnsiTheme="minorHAnsi"/>
          <w:sz w:val="14"/>
          <w:szCs w:val="14"/>
        </w:rPr>
      </w:pPr>
      <w:r w:rsidRPr="00BE2D17">
        <w:rPr>
          <w:rFonts w:asciiTheme="minorHAnsi" w:hAnsiTheme="minorHAnsi"/>
          <w:sz w:val="14"/>
          <w:szCs w:val="14"/>
        </w:rPr>
        <w:t>The CC BY licence is a standard form licence agreement that allows you to copy and redistribute the material in any medium or format, as well as remix, transform and build upon the material. This is on the condition that you provide a link to the licence, you indicate if changes were made and you attribute the material as follows:</w:t>
      </w:r>
    </w:p>
    <w:p w14:paraId="42957D8C" w14:textId="103447A7" w:rsidR="001A67E8" w:rsidRPr="00BE2D17" w:rsidRDefault="00231377" w:rsidP="00BE2D17">
      <w:pPr>
        <w:spacing w:before="0" w:after="120"/>
        <w:rPr>
          <w:rFonts w:asciiTheme="minorHAnsi" w:hAnsiTheme="minorHAnsi"/>
          <w:i/>
          <w:sz w:val="14"/>
          <w:szCs w:val="14"/>
        </w:rPr>
      </w:pPr>
      <w:r w:rsidRPr="00BE2D17">
        <w:rPr>
          <w:rFonts w:asciiTheme="minorHAnsi" w:hAnsiTheme="minorHAnsi"/>
          <w:i/>
          <w:sz w:val="14"/>
          <w:szCs w:val="14"/>
        </w:rPr>
        <w:t>National Anti-Corruption Commission</w:t>
      </w:r>
      <w:r w:rsidRPr="00BE2D17">
        <w:rPr>
          <w:rFonts w:asciiTheme="minorHAnsi" w:hAnsiTheme="minorHAnsi"/>
          <w:i/>
          <w:sz w:val="14"/>
          <w:szCs w:val="14"/>
        </w:rPr>
        <w:br/>
      </w:r>
      <w:r w:rsidR="0060799E" w:rsidRPr="00BE2D17">
        <w:rPr>
          <w:rFonts w:asciiTheme="minorHAnsi" w:hAnsiTheme="minorHAnsi"/>
          <w:i/>
          <w:sz w:val="14"/>
          <w:szCs w:val="14"/>
        </w:rPr>
        <w:t>Operation Kingscliff</w:t>
      </w:r>
      <w:r w:rsidR="0028295C" w:rsidRPr="00BE2D17">
        <w:rPr>
          <w:rFonts w:asciiTheme="minorHAnsi" w:hAnsiTheme="minorHAnsi"/>
          <w:i/>
          <w:sz w:val="14"/>
          <w:szCs w:val="14"/>
        </w:rPr>
        <w:t xml:space="preserve"> - Investigation </w:t>
      </w:r>
      <w:r w:rsidRPr="00BE2D17">
        <w:rPr>
          <w:rFonts w:asciiTheme="minorHAnsi" w:hAnsiTheme="minorHAnsi"/>
          <w:i/>
          <w:sz w:val="14"/>
          <w:szCs w:val="14"/>
        </w:rPr>
        <w:t>report</w:t>
      </w:r>
    </w:p>
    <w:p w14:paraId="7BFE3AD9" w14:textId="77777777" w:rsidR="001A67E8" w:rsidRPr="00BE2D17" w:rsidRDefault="001A67E8" w:rsidP="00BE2D17">
      <w:pPr>
        <w:spacing w:before="0" w:after="120"/>
        <w:rPr>
          <w:rFonts w:asciiTheme="minorHAnsi" w:hAnsiTheme="minorHAnsi"/>
          <w:sz w:val="14"/>
          <w:szCs w:val="14"/>
        </w:rPr>
      </w:pPr>
      <w:r w:rsidRPr="00BE2D17">
        <w:rPr>
          <w:rFonts w:asciiTheme="minorHAnsi" w:hAnsiTheme="minorHAnsi"/>
          <w:sz w:val="14"/>
          <w:szCs w:val="14"/>
        </w:rPr>
        <w:t>Licensed from the Commonwealth of Australia under a Creative Commons Attribution 4.0 International licence.</w:t>
      </w:r>
    </w:p>
    <w:p w14:paraId="6324929D" w14:textId="21EE3E7F" w:rsidR="001A67E8" w:rsidRPr="00BE2D17" w:rsidRDefault="001A67E8" w:rsidP="00BE2D17">
      <w:pPr>
        <w:spacing w:before="0" w:after="120"/>
        <w:rPr>
          <w:rFonts w:asciiTheme="minorHAnsi" w:hAnsiTheme="minorHAnsi"/>
          <w:sz w:val="14"/>
          <w:szCs w:val="14"/>
          <w:lang w:val="en-GB"/>
        </w:rPr>
      </w:pPr>
      <w:r w:rsidRPr="00BE2D17">
        <w:rPr>
          <w:rFonts w:asciiTheme="minorHAnsi" w:hAnsiTheme="minorHAnsi"/>
          <w:sz w:val="14"/>
          <w:szCs w:val="14"/>
        </w:rPr>
        <w:t>ISBN</w:t>
      </w:r>
      <w:r w:rsidR="00231377" w:rsidRPr="00BE2D17">
        <w:rPr>
          <w:rFonts w:asciiTheme="minorHAnsi" w:hAnsiTheme="minorHAnsi"/>
          <w:sz w:val="14"/>
          <w:szCs w:val="14"/>
        </w:rPr>
        <w:t>:</w:t>
      </w:r>
      <w:r w:rsidRPr="00BE2D17">
        <w:rPr>
          <w:rFonts w:asciiTheme="minorHAnsi" w:hAnsiTheme="minorHAnsi"/>
          <w:sz w:val="14"/>
          <w:szCs w:val="14"/>
        </w:rPr>
        <w:t xml:space="preserve"> </w:t>
      </w:r>
      <w:r w:rsidR="00E864B5" w:rsidRPr="00BE2D17">
        <w:rPr>
          <w:rFonts w:asciiTheme="minorHAnsi" w:hAnsiTheme="minorHAnsi"/>
          <w:sz w:val="14"/>
          <w:szCs w:val="14"/>
          <w:lang w:val="en-GB"/>
        </w:rPr>
        <w:t>978-1-7636221-3-5</w:t>
      </w:r>
    </w:p>
    <w:p w14:paraId="0D196D93" w14:textId="77777777" w:rsidR="001A67E8" w:rsidRPr="00BE2D17" w:rsidRDefault="001A67E8" w:rsidP="001A67E8">
      <w:pPr>
        <w:pStyle w:val="Heading2"/>
        <w:spacing w:before="360" w:after="360"/>
        <w:rPr>
          <w:rFonts w:asciiTheme="minorHAnsi" w:hAnsiTheme="minorHAnsi"/>
          <w:b/>
          <w:color w:val="auto"/>
          <w:sz w:val="14"/>
          <w:szCs w:val="14"/>
        </w:rPr>
      </w:pPr>
      <w:bookmarkStart w:id="18" w:name="_Toc168474300"/>
      <w:bookmarkStart w:id="19" w:name="_Toc179813308"/>
      <w:bookmarkStart w:id="20" w:name="_Toc201500860"/>
      <w:r w:rsidRPr="00BE2D17">
        <w:rPr>
          <w:rFonts w:asciiTheme="minorHAnsi" w:hAnsiTheme="minorHAnsi"/>
          <w:b/>
          <w:color w:val="auto"/>
          <w:sz w:val="14"/>
          <w:szCs w:val="14"/>
        </w:rPr>
        <w:t>Using the Commonwealth Coat of Arms</w:t>
      </w:r>
      <w:bookmarkEnd w:id="18"/>
      <w:bookmarkEnd w:id="19"/>
      <w:bookmarkEnd w:id="20"/>
      <w:r w:rsidRPr="00BE2D17">
        <w:rPr>
          <w:rFonts w:asciiTheme="minorHAnsi" w:hAnsiTheme="minorHAnsi"/>
          <w:b/>
          <w:color w:val="auto"/>
          <w:sz w:val="14"/>
          <w:szCs w:val="14"/>
        </w:rPr>
        <w:t xml:space="preserve"> </w:t>
      </w:r>
    </w:p>
    <w:p w14:paraId="238D6065" w14:textId="0C131229" w:rsidR="00660305" w:rsidRPr="00BE2D17" w:rsidRDefault="001A67E8" w:rsidP="001A67E8">
      <w:pPr>
        <w:rPr>
          <w:rFonts w:asciiTheme="minorHAnsi" w:hAnsiTheme="minorHAnsi"/>
          <w:sz w:val="14"/>
          <w:szCs w:val="14"/>
          <w:highlight w:val="yellow"/>
        </w:rPr>
      </w:pPr>
      <w:r w:rsidRPr="00BE2D17">
        <w:rPr>
          <w:rFonts w:asciiTheme="minorHAnsi" w:hAnsiTheme="minorHAnsi"/>
          <w:sz w:val="14"/>
          <w:szCs w:val="14"/>
        </w:rPr>
        <w:t xml:space="preserve">Guidelines for using the Commonwealth Coat of Arms are available from the </w:t>
      </w:r>
      <w:hyperlink r:id="rId21" w:history="1">
        <w:r w:rsidRPr="00BE2D17">
          <w:rPr>
            <w:rStyle w:val="Hyperlink"/>
            <w:rFonts w:asciiTheme="minorHAnsi" w:hAnsiTheme="minorHAnsi"/>
            <w:sz w:val="14"/>
            <w:szCs w:val="14"/>
          </w:rPr>
          <w:t>Department of Prime Minister and Cabinet</w:t>
        </w:r>
        <w:r w:rsidR="00F71664">
          <w:rPr>
            <w:rStyle w:val="Hyperlink"/>
            <w:rFonts w:asciiTheme="minorHAnsi" w:hAnsiTheme="minorHAnsi"/>
            <w:sz w:val="14"/>
            <w:szCs w:val="14"/>
          </w:rPr>
          <w:t> </w:t>
        </w:r>
        <w:r w:rsidRPr="00BE2D17">
          <w:rPr>
            <w:rStyle w:val="Hyperlink"/>
            <w:rFonts w:asciiTheme="minorHAnsi" w:hAnsiTheme="minorHAnsi"/>
            <w:sz w:val="14"/>
            <w:szCs w:val="14"/>
          </w:rPr>
          <w:t>website</w:t>
        </w:r>
      </w:hyperlink>
      <w:r w:rsidRPr="00BE2D17">
        <w:rPr>
          <w:rFonts w:asciiTheme="minorHAnsi" w:hAnsiTheme="minorHAnsi"/>
          <w:sz w:val="14"/>
          <w:szCs w:val="14"/>
        </w:rPr>
        <w:t>.</w:t>
      </w:r>
      <w:r w:rsidR="00660305" w:rsidRPr="00BE2D17">
        <w:rPr>
          <w:rFonts w:asciiTheme="minorHAnsi" w:hAnsiTheme="minorHAnsi"/>
          <w:sz w:val="14"/>
          <w:szCs w:val="14"/>
          <w:highlight w:val="yellow"/>
        </w:rPr>
        <w:br w:type="page"/>
      </w:r>
    </w:p>
    <w:bookmarkEnd w:id="8"/>
    <w:p w14:paraId="499A2B92" w14:textId="77777777" w:rsidR="00EF3C2F" w:rsidRDefault="00E243B5" w:rsidP="003E44E7">
      <w:pPr>
        <w:pStyle w:val="TOCHeading"/>
        <w:spacing w:before="480" w:after="480"/>
        <w:rPr>
          <w:noProof/>
        </w:rPr>
      </w:pPr>
      <w:r w:rsidRPr="003E44E7">
        <w:lastRenderedPageBreak/>
        <w:t>Contents</w:t>
      </w:r>
      <w:bookmarkStart w:id="21" w:name="_Toc101361554"/>
      <w:bookmarkStart w:id="22" w:name="_Toc113484860"/>
      <w:r w:rsidR="0086424B" w:rsidRPr="00511A7F">
        <w:fldChar w:fldCharType="begin"/>
      </w:r>
      <w:r w:rsidR="0086424B" w:rsidRPr="003E44E7">
        <w:instrText xml:space="preserve"> TOC \o "1-3" \h \z \u </w:instrText>
      </w:r>
      <w:r w:rsidR="0086424B" w:rsidRPr="00511A7F">
        <w:fldChar w:fldCharType="separate"/>
      </w:r>
    </w:p>
    <w:p w14:paraId="58C8A4C7" w14:textId="424F2D42" w:rsidR="00EF3C2F" w:rsidRDefault="00EF3C2F">
      <w:pPr>
        <w:pStyle w:val="TOC2"/>
        <w:rPr>
          <w:rFonts w:asciiTheme="minorHAnsi" w:eastAsiaTheme="minorEastAsia" w:hAnsiTheme="minorHAnsi" w:cstheme="minorBidi"/>
          <w:color w:val="auto"/>
          <w:kern w:val="2"/>
          <w:sz w:val="24"/>
          <w:szCs w:val="24"/>
          <w:lang w:eastAsia="en-AU"/>
          <w14:ligatures w14:val="standardContextual"/>
        </w:rPr>
      </w:pPr>
      <w:hyperlink w:anchor="_Toc201500861" w:history="1">
        <w:r w:rsidRPr="00DD3422">
          <w:rPr>
            <w:rStyle w:val="Hyperlink"/>
          </w:rPr>
          <w:t>Executive summary</w:t>
        </w:r>
        <w:r>
          <w:rPr>
            <w:webHidden/>
          </w:rPr>
          <w:tab/>
        </w:r>
        <w:r>
          <w:rPr>
            <w:webHidden/>
          </w:rPr>
          <w:fldChar w:fldCharType="begin"/>
        </w:r>
        <w:r>
          <w:rPr>
            <w:webHidden/>
          </w:rPr>
          <w:instrText xml:space="preserve"> PAGEREF _Toc201500861 \h </w:instrText>
        </w:r>
        <w:r>
          <w:rPr>
            <w:webHidden/>
          </w:rPr>
        </w:r>
        <w:r>
          <w:rPr>
            <w:webHidden/>
          </w:rPr>
          <w:fldChar w:fldCharType="separate"/>
        </w:r>
        <w:r w:rsidR="00313F5A">
          <w:rPr>
            <w:webHidden/>
          </w:rPr>
          <w:t>4</w:t>
        </w:r>
        <w:r>
          <w:rPr>
            <w:webHidden/>
          </w:rPr>
          <w:fldChar w:fldCharType="end"/>
        </w:r>
      </w:hyperlink>
    </w:p>
    <w:p w14:paraId="24664D19" w14:textId="1EAC67A3" w:rsidR="00EF3C2F" w:rsidRDefault="00FB2E5E">
      <w:pPr>
        <w:pStyle w:val="TOC2"/>
        <w:rPr>
          <w:rFonts w:asciiTheme="minorHAnsi" w:eastAsiaTheme="minorEastAsia" w:hAnsiTheme="minorHAnsi" w:cstheme="minorBidi"/>
          <w:color w:val="auto"/>
          <w:kern w:val="2"/>
          <w:sz w:val="24"/>
          <w:szCs w:val="24"/>
          <w:lang w:eastAsia="en-AU"/>
          <w14:ligatures w14:val="standardContextual"/>
        </w:rPr>
      </w:pPr>
      <w:hyperlink w:anchor="_Toc201500862" w:history="1">
        <w:r>
          <w:rPr>
            <w:rStyle w:val="Hyperlink"/>
          </w:rPr>
          <w:t>NACC Act</w:t>
        </w:r>
        <w:r w:rsidR="00EF3C2F" w:rsidRPr="00DD3422">
          <w:rPr>
            <w:rStyle w:val="Hyperlink"/>
          </w:rPr>
          <w:t xml:space="preserve"> investigation reports</w:t>
        </w:r>
        <w:r w:rsidR="00EF3C2F">
          <w:rPr>
            <w:webHidden/>
          </w:rPr>
          <w:tab/>
        </w:r>
        <w:r w:rsidR="00EF3C2F">
          <w:rPr>
            <w:webHidden/>
          </w:rPr>
          <w:fldChar w:fldCharType="begin"/>
        </w:r>
        <w:r w:rsidR="00EF3C2F">
          <w:rPr>
            <w:webHidden/>
          </w:rPr>
          <w:instrText xml:space="preserve"> PAGEREF _Toc201500862 \h </w:instrText>
        </w:r>
        <w:r w:rsidR="00EF3C2F">
          <w:rPr>
            <w:webHidden/>
          </w:rPr>
        </w:r>
        <w:r w:rsidR="00EF3C2F">
          <w:rPr>
            <w:webHidden/>
          </w:rPr>
          <w:fldChar w:fldCharType="separate"/>
        </w:r>
        <w:r w:rsidR="00313F5A">
          <w:rPr>
            <w:webHidden/>
          </w:rPr>
          <w:t>6</w:t>
        </w:r>
        <w:r w:rsidR="00EF3C2F">
          <w:rPr>
            <w:webHidden/>
          </w:rPr>
          <w:fldChar w:fldCharType="end"/>
        </w:r>
      </w:hyperlink>
    </w:p>
    <w:p w14:paraId="03A873A7" w14:textId="40472298" w:rsidR="00EF3C2F" w:rsidRDefault="00EF3C2F">
      <w:pPr>
        <w:pStyle w:val="TOC2"/>
        <w:rPr>
          <w:rFonts w:asciiTheme="minorHAnsi" w:eastAsiaTheme="minorEastAsia" w:hAnsiTheme="minorHAnsi" w:cstheme="minorBidi"/>
          <w:color w:val="auto"/>
          <w:kern w:val="2"/>
          <w:sz w:val="24"/>
          <w:szCs w:val="24"/>
          <w:lang w:eastAsia="en-AU"/>
          <w14:ligatures w14:val="standardContextual"/>
        </w:rPr>
      </w:pPr>
      <w:hyperlink w:anchor="_Toc201500863" w:history="1">
        <w:r w:rsidRPr="00DD3422">
          <w:rPr>
            <w:rStyle w:val="Hyperlink"/>
          </w:rPr>
          <w:t>Summary of the investigation</w:t>
        </w:r>
        <w:r>
          <w:rPr>
            <w:webHidden/>
          </w:rPr>
          <w:tab/>
        </w:r>
        <w:r>
          <w:rPr>
            <w:webHidden/>
          </w:rPr>
          <w:fldChar w:fldCharType="begin"/>
        </w:r>
        <w:r>
          <w:rPr>
            <w:webHidden/>
          </w:rPr>
          <w:instrText xml:space="preserve"> PAGEREF _Toc201500863 \h </w:instrText>
        </w:r>
        <w:r>
          <w:rPr>
            <w:webHidden/>
          </w:rPr>
        </w:r>
        <w:r>
          <w:rPr>
            <w:webHidden/>
          </w:rPr>
          <w:fldChar w:fldCharType="separate"/>
        </w:r>
        <w:r w:rsidR="00313F5A">
          <w:rPr>
            <w:webHidden/>
          </w:rPr>
          <w:t>8</w:t>
        </w:r>
        <w:r>
          <w:rPr>
            <w:webHidden/>
          </w:rPr>
          <w:fldChar w:fldCharType="end"/>
        </w:r>
      </w:hyperlink>
    </w:p>
    <w:p w14:paraId="3B8DE35E" w14:textId="659991EF" w:rsidR="00EF3C2F" w:rsidRDefault="00EF3C2F">
      <w:pPr>
        <w:pStyle w:val="TOC2"/>
        <w:rPr>
          <w:rFonts w:asciiTheme="minorHAnsi" w:eastAsiaTheme="minorEastAsia" w:hAnsiTheme="minorHAnsi" w:cstheme="minorBidi"/>
          <w:color w:val="auto"/>
          <w:kern w:val="2"/>
          <w:sz w:val="24"/>
          <w:szCs w:val="24"/>
          <w:lang w:eastAsia="en-AU"/>
          <w14:ligatures w14:val="standardContextual"/>
        </w:rPr>
      </w:pPr>
      <w:hyperlink w:anchor="_Toc201500866" w:history="1">
        <w:r w:rsidRPr="00DD3422">
          <w:rPr>
            <w:rStyle w:val="Hyperlink"/>
          </w:rPr>
          <w:t>Steps taken in the investigation</w:t>
        </w:r>
        <w:r>
          <w:rPr>
            <w:webHidden/>
          </w:rPr>
          <w:tab/>
        </w:r>
        <w:r>
          <w:rPr>
            <w:webHidden/>
          </w:rPr>
          <w:fldChar w:fldCharType="begin"/>
        </w:r>
        <w:r>
          <w:rPr>
            <w:webHidden/>
          </w:rPr>
          <w:instrText xml:space="preserve"> PAGEREF _Toc201500866 \h </w:instrText>
        </w:r>
        <w:r>
          <w:rPr>
            <w:webHidden/>
          </w:rPr>
        </w:r>
        <w:r>
          <w:rPr>
            <w:webHidden/>
          </w:rPr>
          <w:fldChar w:fldCharType="separate"/>
        </w:r>
        <w:r w:rsidR="00313F5A">
          <w:rPr>
            <w:webHidden/>
          </w:rPr>
          <w:t>10</w:t>
        </w:r>
        <w:r>
          <w:rPr>
            <w:webHidden/>
          </w:rPr>
          <w:fldChar w:fldCharType="end"/>
        </w:r>
      </w:hyperlink>
    </w:p>
    <w:p w14:paraId="346BC500" w14:textId="0A1DF42C" w:rsidR="00EF3C2F" w:rsidRDefault="00EF3C2F">
      <w:pPr>
        <w:pStyle w:val="TOC2"/>
        <w:rPr>
          <w:rFonts w:asciiTheme="minorHAnsi" w:eastAsiaTheme="minorEastAsia" w:hAnsiTheme="minorHAnsi" w:cstheme="minorBidi"/>
          <w:color w:val="auto"/>
          <w:kern w:val="2"/>
          <w:sz w:val="24"/>
          <w:szCs w:val="24"/>
          <w:lang w:eastAsia="en-AU"/>
          <w14:ligatures w14:val="standardContextual"/>
        </w:rPr>
      </w:pPr>
      <w:hyperlink w:anchor="_Toc201500872" w:history="1">
        <w:r w:rsidRPr="00DD3422">
          <w:rPr>
            <w:rStyle w:val="Hyperlink"/>
          </w:rPr>
          <w:t>Evidence</w:t>
        </w:r>
        <w:r>
          <w:rPr>
            <w:webHidden/>
          </w:rPr>
          <w:tab/>
        </w:r>
        <w:r>
          <w:rPr>
            <w:webHidden/>
          </w:rPr>
          <w:fldChar w:fldCharType="begin"/>
        </w:r>
        <w:r>
          <w:rPr>
            <w:webHidden/>
          </w:rPr>
          <w:instrText xml:space="preserve"> PAGEREF _Toc201500872 \h </w:instrText>
        </w:r>
        <w:r>
          <w:rPr>
            <w:webHidden/>
          </w:rPr>
        </w:r>
        <w:r>
          <w:rPr>
            <w:webHidden/>
          </w:rPr>
          <w:fldChar w:fldCharType="separate"/>
        </w:r>
        <w:r w:rsidR="00313F5A">
          <w:rPr>
            <w:webHidden/>
          </w:rPr>
          <w:t>13</w:t>
        </w:r>
        <w:r>
          <w:rPr>
            <w:webHidden/>
          </w:rPr>
          <w:fldChar w:fldCharType="end"/>
        </w:r>
      </w:hyperlink>
    </w:p>
    <w:p w14:paraId="203CB9BD" w14:textId="0C3EADDE" w:rsidR="00EF3C2F" w:rsidRDefault="00EF3C2F">
      <w:pPr>
        <w:pStyle w:val="TOC2"/>
        <w:rPr>
          <w:rFonts w:asciiTheme="minorHAnsi" w:eastAsiaTheme="minorEastAsia" w:hAnsiTheme="minorHAnsi" w:cstheme="minorBidi"/>
          <w:color w:val="auto"/>
          <w:kern w:val="2"/>
          <w:sz w:val="24"/>
          <w:szCs w:val="24"/>
          <w:lang w:eastAsia="en-AU"/>
          <w14:ligatures w14:val="standardContextual"/>
        </w:rPr>
      </w:pPr>
      <w:hyperlink w:anchor="_Toc201500878" w:history="1">
        <w:r w:rsidRPr="00DD3422">
          <w:rPr>
            <w:rStyle w:val="Hyperlink"/>
          </w:rPr>
          <w:t>Consideration and findings</w:t>
        </w:r>
        <w:r>
          <w:rPr>
            <w:webHidden/>
          </w:rPr>
          <w:tab/>
        </w:r>
        <w:r>
          <w:rPr>
            <w:webHidden/>
          </w:rPr>
          <w:fldChar w:fldCharType="begin"/>
        </w:r>
        <w:r>
          <w:rPr>
            <w:webHidden/>
          </w:rPr>
          <w:instrText xml:space="preserve"> PAGEREF _Toc201500878 \h </w:instrText>
        </w:r>
        <w:r>
          <w:rPr>
            <w:webHidden/>
          </w:rPr>
        </w:r>
        <w:r>
          <w:rPr>
            <w:webHidden/>
          </w:rPr>
          <w:fldChar w:fldCharType="separate"/>
        </w:r>
        <w:r w:rsidR="00313F5A">
          <w:rPr>
            <w:webHidden/>
          </w:rPr>
          <w:t>40</w:t>
        </w:r>
        <w:r>
          <w:rPr>
            <w:webHidden/>
          </w:rPr>
          <w:fldChar w:fldCharType="end"/>
        </w:r>
      </w:hyperlink>
    </w:p>
    <w:p w14:paraId="3CBBAA9D" w14:textId="2961469F" w:rsidR="00EF3C2F" w:rsidRDefault="00EF3C2F">
      <w:pPr>
        <w:pStyle w:val="TOC2"/>
        <w:rPr>
          <w:rFonts w:asciiTheme="minorHAnsi" w:eastAsiaTheme="minorEastAsia" w:hAnsiTheme="minorHAnsi" w:cstheme="minorBidi"/>
          <w:color w:val="auto"/>
          <w:kern w:val="2"/>
          <w:sz w:val="24"/>
          <w:szCs w:val="24"/>
          <w:lang w:eastAsia="en-AU"/>
          <w14:ligatures w14:val="standardContextual"/>
        </w:rPr>
      </w:pPr>
      <w:hyperlink w:anchor="_Toc201500884" w:history="1">
        <w:r w:rsidRPr="00DD3422">
          <w:rPr>
            <w:rStyle w:val="Hyperlink"/>
          </w:rPr>
          <w:t>Corruption prevention observations</w:t>
        </w:r>
        <w:r>
          <w:rPr>
            <w:webHidden/>
          </w:rPr>
          <w:tab/>
        </w:r>
        <w:r>
          <w:rPr>
            <w:webHidden/>
          </w:rPr>
          <w:fldChar w:fldCharType="begin"/>
        </w:r>
        <w:r>
          <w:rPr>
            <w:webHidden/>
          </w:rPr>
          <w:instrText xml:space="preserve"> PAGEREF _Toc201500884 \h </w:instrText>
        </w:r>
        <w:r>
          <w:rPr>
            <w:webHidden/>
          </w:rPr>
        </w:r>
        <w:r>
          <w:rPr>
            <w:webHidden/>
          </w:rPr>
          <w:fldChar w:fldCharType="separate"/>
        </w:r>
        <w:r w:rsidR="00313F5A">
          <w:rPr>
            <w:webHidden/>
          </w:rPr>
          <w:t>47</w:t>
        </w:r>
        <w:r>
          <w:rPr>
            <w:webHidden/>
          </w:rPr>
          <w:fldChar w:fldCharType="end"/>
        </w:r>
      </w:hyperlink>
    </w:p>
    <w:p w14:paraId="068D27AC" w14:textId="307FC8A7" w:rsidR="00EF3C2F" w:rsidRDefault="00EF3C2F">
      <w:pPr>
        <w:pStyle w:val="TOC2"/>
        <w:rPr>
          <w:rFonts w:asciiTheme="minorHAnsi" w:eastAsiaTheme="minorEastAsia" w:hAnsiTheme="minorHAnsi" w:cstheme="minorBidi"/>
          <w:color w:val="auto"/>
          <w:kern w:val="2"/>
          <w:sz w:val="24"/>
          <w:szCs w:val="24"/>
          <w:lang w:eastAsia="en-AU"/>
          <w14:ligatures w14:val="standardContextual"/>
        </w:rPr>
      </w:pPr>
      <w:hyperlink w:anchor="_Toc201500885" w:history="1">
        <w:r w:rsidRPr="00DD3422">
          <w:rPr>
            <w:rStyle w:val="Hyperlink"/>
          </w:rPr>
          <w:t>Recommendations</w:t>
        </w:r>
        <w:r>
          <w:rPr>
            <w:webHidden/>
          </w:rPr>
          <w:tab/>
        </w:r>
        <w:r>
          <w:rPr>
            <w:webHidden/>
          </w:rPr>
          <w:fldChar w:fldCharType="begin"/>
        </w:r>
        <w:r>
          <w:rPr>
            <w:webHidden/>
          </w:rPr>
          <w:instrText xml:space="preserve"> PAGEREF _Toc201500885 \h </w:instrText>
        </w:r>
        <w:r>
          <w:rPr>
            <w:webHidden/>
          </w:rPr>
        </w:r>
        <w:r>
          <w:rPr>
            <w:webHidden/>
          </w:rPr>
          <w:fldChar w:fldCharType="separate"/>
        </w:r>
        <w:r w:rsidR="00313F5A">
          <w:rPr>
            <w:webHidden/>
          </w:rPr>
          <w:t>48</w:t>
        </w:r>
        <w:r>
          <w:rPr>
            <w:webHidden/>
          </w:rPr>
          <w:fldChar w:fldCharType="end"/>
        </w:r>
      </w:hyperlink>
    </w:p>
    <w:p w14:paraId="72E1BC81" w14:textId="104124D7" w:rsidR="00EE34E2" w:rsidRDefault="0086424B" w:rsidP="00E243B5">
      <w:pPr>
        <w:pStyle w:val="TOC3"/>
      </w:pPr>
      <w:r w:rsidRPr="00511A7F">
        <w:fldChar w:fldCharType="end"/>
      </w:r>
    </w:p>
    <w:p w14:paraId="5909A2A3" w14:textId="77777777" w:rsidR="00EE34E2" w:rsidRDefault="00EE34E2">
      <w:pPr>
        <w:spacing w:before="0" w:after="0" w:line="240" w:lineRule="auto"/>
        <w:rPr>
          <w:rFonts w:cstheme="minorHAnsi"/>
          <w:iCs/>
          <w:color w:val="FFFFFF" w:themeColor="background1"/>
          <w:szCs w:val="20"/>
        </w:rPr>
      </w:pPr>
      <w:r>
        <w:br w:type="page"/>
      </w:r>
    </w:p>
    <w:p w14:paraId="61B13821" w14:textId="451BEE77" w:rsidR="007360E2" w:rsidRDefault="009C27F2" w:rsidP="00D914EA">
      <w:pPr>
        <w:pStyle w:val="Heading2"/>
        <w:spacing w:before="360" w:after="360"/>
      </w:pPr>
      <w:bookmarkStart w:id="23" w:name="_Toc201500861"/>
      <w:bookmarkStart w:id="24" w:name="_Hlk132795621"/>
      <w:bookmarkEnd w:id="21"/>
      <w:bookmarkEnd w:id="22"/>
      <w:r>
        <w:lastRenderedPageBreak/>
        <w:t>Executive summary</w:t>
      </w:r>
      <w:bookmarkEnd w:id="23"/>
    </w:p>
    <w:p w14:paraId="09035C73" w14:textId="6B669C34" w:rsidR="009C27F2" w:rsidRDefault="009C27F2" w:rsidP="009C27F2">
      <w:r>
        <w:t>This is a report of the National Anti-Corruption Commission on a recently completed corruption investigation (Operation Kingscliff) into whether a Senior Executive Service staff member in the Department of Home Affairs had improperly used her position to influence the recruitment of her sister’s fiancé into a position in that Department, and to assist her sister in another recruitment process. The investigation also examined the conduct of the sister and her fiancé.</w:t>
      </w:r>
    </w:p>
    <w:p w14:paraId="60FE4DEA" w14:textId="7CED5153" w:rsidR="009C27F2" w:rsidRDefault="009C27F2" w:rsidP="009C27F2">
      <w:r>
        <w:t>Since the Commission’s establishment, it has received many referrals relating to recruitment and promotion in the Australian Public Service. As has been noted by other anti-corruption agencies, the power to recruit someone to a public position is a power not to be underestimated, given the salary and other benefits the position confers.</w:t>
      </w:r>
      <w:r w:rsidR="00D76A0E">
        <w:rPr>
          <w:rStyle w:val="FootnoteReference"/>
        </w:rPr>
        <w:footnoteReference w:id="2"/>
      </w:r>
      <w:r>
        <w:t xml:space="preserve"> Nepotism, cronyism and undeclared conflicts of interest in recruitment and promotion is an area of widespread concern. Nepotism in recruitment and promotion undermines the merit selection process and erodes morale. According to the Commission’s 2024 Commonwealth Integrity Survey, nepotism and cronyism are the most commonly observed types of corrupt conduct.</w:t>
      </w:r>
      <w:r w:rsidR="00D76A0E">
        <w:rPr>
          <w:rStyle w:val="FootnoteReference"/>
        </w:rPr>
        <w:footnoteReference w:id="3"/>
      </w:r>
      <w:r>
        <w:t xml:space="preserve"> This is a paradigm case, which illustrates the risks and vulnerabilities in these areas and the importance of corruption prevention measures.</w:t>
      </w:r>
    </w:p>
    <w:p w14:paraId="2728C7EA" w14:textId="77777777" w:rsidR="001600F9" w:rsidRDefault="009C27F2" w:rsidP="009C27F2">
      <w:r>
        <w:t>The official’s involvement in the recruitment of her sister’s fiancé into the Department included that she proposed his transfer into the Department, promoted his candidacy and qualities to other staff, created the recruitment requisition, nominated herself as the delegate approver, and took steps to have the onboarding prioritised, including by forging a witness signature on an onboarding form. At the same time, she concealed their familiar relationship from other staff members involved in the process.</w:t>
      </w:r>
    </w:p>
    <w:p w14:paraId="16FFF54F" w14:textId="10EFDFF1" w:rsidR="009C27F2" w:rsidRDefault="009C27F2" w:rsidP="009C27F2">
      <w:r>
        <w:lastRenderedPageBreak/>
        <w:t>The Commission found that this was an abuse by the official of her public office: she used her position to procure the transfer of her sister’s fiancé into the Department for the purpose of benefitting her sister’s fiancé and her sister, knowing it to be improper.</w:t>
      </w:r>
    </w:p>
    <w:p w14:paraId="74728F5E" w14:textId="77777777" w:rsidR="009C27F2" w:rsidRDefault="009C27F2" w:rsidP="009C27F2">
      <w:r>
        <w:t>In another recruitment process, in which her sister was an applicant, the official disclosed certain interview questions to her sibling. The Commission found that this was an abuse by the official of her public office and a misuse by her of official information: she provided official information in the form of interview questions, to which she had access because of her position, to her sister, to give her sister an advantage in the recruitment process, knowing it to be improper.</w:t>
      </w:r>
    </w:p>
    <w:p w14:paraId="69F307C6" w14:textId="6730C71B" w:rsidR="009C27F2" w:rsidRDefault="009C27F2" w:rsidP="009C27F2">
      <w:r>
        <w:t xml:space="preserve">The findings that the official engaged in conduct which was an abuse of her office as a public official and a misuse of official information mean that she engaged in corrupt conduct which, having regard to her seniority, the deception involved, the multiple occasions, and the significance of the benefit conferred on her sister’s fiancé, was serious; and which, having regard to the prevalence of complaints of nepotism, cronyism and undeclared conflicts of interest in recruitment in the </w:t>
      </w:r>
      <w:r w:rsidR="006B0C66">
        <w:t>Australian Public Service</w:t>
      </w:r>
      <w:r>
        <w:t>, was systemic.</w:t>
      </w:r>
    </w:p>
    <w:p w14:paraId="7485AFB8" w14:textId="2B7E363C" w:rsidR="009C27F2" w:rsidRDefault="009C27F2" w:rsidP="009C27F2">
      <w:r>
        <w:t>The Commission did not find that the official’s sister or her fiancé engaged in corrupt conduct.</w:t>
      </w:r>
    </w:p>
    <w:p w14:paraId="5C92161E" w14:textId="6B675B3B" w:rsidR="009C27F2" w:rsidRDefault="009C27F2">
      <w:pPr>
        <w:spacing w:before="0" w:after="0" w:line="240" w:lineRule="auto"/>
      </w:pPr>
      <w:r>
        <w:br w:type="page"/>
      </w:r>
    </w:p>
    <w:p w14:paraId="6CD2E7EE" w14:textId="77777777" w:rsidR="00D76A0E" w:rsidRDefault="00D76A0E" w:rsidP="00D76A0E">
      <w:pPr>
        <w:pStyle w:val="Heading2"/>
        <w:spacing w:before="360" w:after="360"/>
      </w:pPr>
      <w:bookmarkStart w:id="25" w:name="_Toc201500862"/>
      <w:r>
        <w:lastRenderedPageBreak/>
        <w:t>National Anti-Corruption Commission Act investigation reports</w:t>
      </w:r>
      <w:bookmarkEnd w:id="25"/>
    </w:p>
    <w:p w14:paraId="7723DA92" w14:textId="769994D5" w:rsidR="009C27F2" w:rsidRDefault="00D76A0E" w:rsidP="00D76A0E">
      <w:r>
        <w:t xml:space="preserve">The </w:t>
      </w:r>
      <w:r w:rsidRPr="002523C7">
        <w:rPr>
          <w:i/>
          <w:iCs/>
        </w:rPr>
        <w:t>National Anti-Corruption Commission Act 2022</w:t>
      </w:r>
      <w:r>
        <w:t xml:space="preserve"> (Cth) (NACC</w:t>
      </w:r>
      <w:r w:rsidR="00FB2E5E">
        <w:t> Act</w:t>
      </w:r>
      <w:r>
        <w:t>) established the office of the National Anti-Corruption Commissioner, supported by a statutory agency, the National Anti-Corruption Commission (Commission).</w:t>
      </w:r>
      <w:r>
        <w:rPr>
          <w:rStyle w:val="FootnoteReference"/>
        </w:rPr>
        <w:footnoteReference w:id="4"/>
      </w:r>
    </w:p>
    <w:p w14:paraId="245F52CB" w14:textId="77777777" w:rsidR="00D76A0E" w:rsidRDefault="00D76A0E" w:rsidP="00D76A0E">
      <w:r>
        <w:t>The role of the Commission is to detect, investigate and report on serious or systemic corruption in the Commonwealth public sector. The Commission also educates the public sector and the public about corruption risks and prevention.</w:t>
      </w:r>
    </w:p>
    <w:p w14:paraId="77F7F535" w14:textId="13B25A45" w:rsidR="00D76A0E" w:rsidRDefault="00D76A0E" w:rsidP="00D76A0E">
      <w:r>
        <w:t>Section 149 of the NACC</w:t>
      </w:r>
      <w:r w:rsidR="00FB2E5E">
        <w:t> Act</w:t>
      </w:r>
      <w:r>
        <w:t xml:space="preserve"> requires that, upon completion of a corruption investigation, the Commissioner make a report setting out:</w:t>
      </w:r>
      <w:r>
        <w:rPr>
          <w:rStyle w:val="FootnoteReference"/>
        </w:rPr>
        <w:footnoteReference w:id="5"/>
      </w:r>
      <w:r>
        <w:t xml:space="preserve"> </w:t>
      </w:r>
    </w:p>
    <w:p w14:paraId="7E86ECAF" w14:textId="7F939286" w:rsidR="00D76A0E" w:rsidRDefault="00D76A0E" w:rsidP="00D76A0E">
      <w:pPr>
        <w:pStyle w:val="List1Numbered2"/>
      </w:pPr>
      <w:r>
        <w:t>findings or opinions on the corruption issue</w:t>
      </w:r>
    </w:p>
    <w:p w14:paraId="1932EE49" w14:textId="68B2F5E1" w:rsidR="00D76A0E" w:rsidRDefault="00D76A0E" w:rsidP="00D76A0E">
      <w:pPr>
        <w:pStyle w:val="List1Numbered2"/>
      </w:pPr>
      <w:r>
        <w:t xml:space="preserve">a summary of the evidence and other material on which those findings or opinions are based </w:t>
      </w:r>
    </w:p>
    <w:p w14:paraId="51EC31F9" w14:textId="71810C45" w:rsidR="00D76A0E" w:rsidRDefault="00D76A0E" w:rsidP="00D76A0E">
      <w:pPr>
        <w:pStyle w:val="List1Numbered2"/>
      </w:pPr>
      <w:r>
        <w:t>any recommendations that the Commissioner thinks fit to make, and</w:t>
      </w:r>
    </w:p>
    <w:p w14:paraId="32A371FB" w14:textId="4F384C01" w:rsidR="00D76A0E" w:rsidRPr="009C27F2" w:rsidRDefault="00D76A0E" w:rsidP="00D76A0E">
      <w:pPr>
        <w:pStyle w:val="List1Numbered2"/>
      </w:pPr>
      <w:r>
        <w:t>if recommendations are made, the reasons for those recommendations.</w:t>
      </w:r>
    </w:p>
    <w:p w14:paraId="1D97E096" w14:textId="40E304BA" w:rsidR="008B070E" w:rsidRDefault="008B070E" w:rsidP="00FC1AD9">
      <w:r w:rsidRPr="008B070E">
        <w:t>To make a finding that a person has engaged in corrupt conduct, the Commissioner must be ‘comfortably satisfied’ on the balance of probabilities that that is so, having regard to the gravity of the matter.</w:t>
      </w:r>
      <w:r>
        <w:rPr>
          <w:rStyle w:val="FootnoteReference"/>
        </w:rPr>
        <w:footnoteReference w:id="6"/>
      </w:r>
      <w:r w:rsidRPr="008B070E">
        <w:t xml:space="preserve"> Such a finding is not a finding of criminal guilt, and a court determining criminal guilt beyond reasonable doubt may not make the same finding.</w:t>
      </w:r>
    </w:p>
    <w:p w14:paraId="4C689DF1" w14:textId="534551F4" w:rsidR="00AD6C1D" w:rsidRDefault="00AD6C1D" w:rsidP="00AD6C1D">
      <w:r>
        <w:t>A copy of the investigation report must be given to the Attorney-General and the head of the agency to which the corruption issue relates.</w:t>
      </w:r>
      <w:r>
        <w:rPr>
          <w:rStyle w:val="FootnoteReference"/>
        </w:rPr>
        <w:footnoteReference w:id="7"/>
      </w:r>
    </w:p>
    <w:p w14:paraId="0D5E4F34" w14:textId="2795B151" w:rsidR="005721D8" w:rsidRPr="00C85179" w:rsidRDefault="005721D8" w:rsidP="005721D8">
      <w:pPr>
        <w:pStyle w:val="Heading3"/>
      </w:pPr>
      <w:r w:rsidRPr="00C85179">
        <w:lastRenderedPageBreak/>
        <w:t>Publication</w:t>
      </w:r>
    </w:p>
    <w:p w14:paraId="24A3B873" w14:textId="0169F37A" w:rsidR="005721D8" w:rsidRPr="00C85179" w:rsidRDefault="005721D8" w:rsidP="005721D8">
      <w:r w:rsidRPr="00C85179">
        <w:t>Section 156 of the NACC</w:t>
      </w:r>
      <w:r w:rsidR="00FB2E5E">
        <w:t> Act</w:t>
      </w:r>
      <w:r w:rsidRPr="00C85179">
        <w:t xml:space="preserve"> provides that the Commission may publish the whole or part of an investigation report if satisfied that it is in the public interest to do so. In this instance, the public interest favours publishing this report having regard to the objects of corruption prevention and education under the NACC</w:t>
      </w:r>
      <w:r w:rsidR="00FB2E5E">
        <w:t> Act</w:t>
      </w:r>
      <w:r w:rsidRPr="00C85179">
        <w:t>.</w:t>
      </w:r>
    </w:p>
    <w:p w14:paraId="270DC4D6" w14:textId="771A586E" w:rsidR="00022313" w:rsidRDefault="005721D8" w:rsidP="005721D8">
      <w:r w:rsidRPr="00C85179">
        <w:t xml:space="preserve">This report uses pseudonyms for the protagonists and for witnesses. Although the nature of the corrupt conduct detailed in this report </w:t>
      </w:r>
      <w:r w:rsidR="00AC3F9A" w:rsidRPr="00AC3F9A">
        <w:t xml:space="preserve">– a paradigm example of nepotism – </w:t>
      </w:r>
      <w:r w:rsidRPr="00C85179">
        <w:t>warrants public exposure, in the circumstances of this case:</w:t>
      </w:r>
    </w:p>
    <w:p w14:paraId="58148F39" w14:textId="6AEE1BA7" w:rsidR="00022313" w:rsidRDefault="005721D8" w:rsidP="001F345E">
      <w:pPr>
        <w:pStyle w:val="List1Numbered2"/>
        <w:numPr>
          <w:ilvl w:val="1"/>
          <w:numId w:val="20"/>
        </w:numPr>
      </w:pPr>
      <w:r w:rsidRPr="00C85179">
        <w:t>publicly naming the person whose conduct was the subject of critical findings would make other protagonists and witnesses (whose conduct was not criticised) significantly more identifiable</w:t>
      </w:r>
    </w:p>
    <w:p w14:paraId="2A8B077E" w14:textId="10EA0A53" w:rsidR="00022313" w:rsidRDefault="005721D8" w:rsidP="001F345E">
      <w:pPr>
        <w:pStyle w:val="List1Numbered2"/>
      </w:pPr>
      <w:r w:rsidRPr="00C85179">
        <w:t xml:space="preserve">the Commission has carefully and seriously considered submissions made about the consequences of publication on the wellbeing </w:t>
      </w:r>
      <w:r w:rsidR="00327BE4">
        <w:t xml:space="preserve">of </w:t>
      </w:r>
      <w:r w:rsidRPr="00C85179">
        <w:t>all protagonists</w:t>
      </w:r>
    </w:p>
    <w:p w14:paraId="53D82287" w14:textId="2A54AD0B" w:rsidR="00022313" w:rsidRDefault="005721D8" w:rsidP="001F345E">
      <w:pPr>
        <w:pStyle w:val="List1Numbered2"/>
      </w:pPr>
      <w:r w:rsidRPr="00C85179">
        <w:t>the persons whose conduct was investigated did not occupy high profile positions that would ordinarily justify greater public accountability, and</w:t>
      </w:r>
    </w:p>
    <w:p w14:paraId="37E7C7C7" w14:textId="187F6D59" w:rsidR="005721D8" w:rsidRPr="00C85179" w:rsidRDefault="005721D8" w:rsidP="001F345E">
      <w:pPr>
        <w:pStyle w:val="List1Numbered2"/>
      </w:pPr>
      <w:r w:rsidRPr="00C85179">
        <w:t>the imperatives of accountability, transparency and education will still be achieved by publishing a detailed report that utilises pseudonyms.</w:t>
      </w:r>
    </w:p>
    <w:p w14:paraId="178818CA" w14:textId="068721D3" w:rsidR="005721D8" w:rsidRDefault="005721D8" w:rsidP="005721D8">
      <w:r w:rsidRPr="00C85179">
        <w:t>To the extent that any witness or protagonist would still be identifiable, the Commission is satisfied that the references are necessary in the public interest to provide an understanding of the relevant facts and that the references will not cause undue damage to their reputation, safety or wellbeing.</w:t>
      </w:r>
      <w:r w:rsidR="001600F9">
        <w:br w:type="page"/>
      </w:r>
    </w:p>
    <w:p w14:paraId="5D7555BF" w14:textId="54DF99CC" w:rsidR="00AD6C1D" w:rsidRDefault="00AD6C1D" w:rsidP="00AD6C1D">
      <w:pPr>
        <w:pStyle w:val="Heading2"/>
        <w:spacing w:before="360" w:after="360"/>
      </w:pPr>
      <w:bookmarkStart w:id="26" w:name="_Toc201500863"/>
      <w:r>
        <w:lastRenderedPageBreak/>
        <w:t>Summary of the investigation</w:t>
      </w:r>
      <w:bookmarkEnd w:id="26"/>
    </w:p>
    <w:p w14:paraId="101FF542" w14:textId="607AB949" w:rsidR="00AD6C1D" w:rsidRPr="006529EA" w:rsidRDefault="00AD6C1D" w:rsidP="006529EA">
      <w:pPr>
        <w:pStyle w:val="Heading3"/>
      </w:pPr>
      <w:bookmarkStart w:id="27" w:name="_Toc201500864"/>
      <w:r w:rsidRPr="006529EA">
        <w:t>Referral from the Department of Home Affairs</w:t>
      </w:r>
      <w:bookmarkEnd w:id="27"/>
    </w:p>
    <w:p w14:paraId="5EF2D23A" w14:textId="1D73B515" w:rsidR="00AD6C1D" w:rsidRDefault="00AD6C1D" w:rsidP="00FC1AD9">
      <w:r w:rsidRPr="00AD6C1D">
        <w:t>On 12 January 2024, the Secretary of the Department of Home Affairs (Home Affairs) made a mandatory referral to the Commissioner under subsection 33(1) of the NACC</w:t>
      </w:r>
      <w:r w:rsidR="00FB2E5E">
        <w:t> Act</w:t>
      </w:r>
      <w:r>
        <w:t>.</w:t>
      </w:r>
    </w:p>
    <w:p w14:paraId="17578296" w14:textId="088D88D4" w:rsidR="00AD6C1D" w:rsidRDefault="00AD6C1D" w:rsidP="00FC1AD9">
      <w:r w:rsidRPr="00AD6C1D">
        <w:t xml:space="preserve">The referral related to the involvement of </w:t>
      </w:r>
      <w:r w:rsidR="0037696E">
        <w:t xml:space="preserve">Joanne </w:t>
      </w:r>
      <w:proofErr w:type="spellStart"/>
      <w:r w:rsidR="0037696E">
        <w:t>Simeson</w:t>
      </w:r>
      <w:proofErr w:type="spellEnd"/>
      <w:r w:rsidRPr="00AD6C1D">
        <w:t xml:space="preserve">, who at the time of the conduct in question was the acting Assistant Secretary overseeing the Global Initiatives Branch, in the recruitment of her sister </w:t>
      </w:r>
      <w:r w:rsidR="0037696E">
        <w:t xml:space="preserve">Melissa </w:t>
      </w:r>
      <w:proofErr w:type="spellStart"/>
      <w:r w:rsidR="0037696E">
        <w:t>Simeson</w:t>
      </w:r>
      <w:r w:rsidRPr="00AD6C1D">
        <w:t>’s</w:t>
      </w:r>
      <w:proofErr w:type="spellEnd"/>
      <w:r w:rsidRPr="00AD6C1D">
        <w:t xml:space="preserve"> long-term domestic partner, </w:t>
      </w:r>
      <w:r w:rsidR="004C69A8">
        <w:t>Mark Elbert</w:t>
      </w:r>
      <w:r w:rsidRPr="00AD6C1D">
        <w:t>, into that branch.</w:t>
      </w:r>
      <w:r w:rsidR="008517B4">
        <w:t xml:space="preserve"> </w:t>
      </w:r>
      <w:r w:rsidRPr="00AD6C1D">
        <w:t xml:space="preserve">For convenience, </w:t>
      </w:r>
      <w:r w:rsidR="0037696E">
        <w:t>Joanne</w:t>
      </w:r>
      <w:r w:rsidRPr="00AD6C1D">
        <w:t xml:space="preserve"> and </w:t>
      </w:r>
      <w:r w:rsidR="0037696E">
        <w:t>Melissa</w:t>
      </w:r>
      <w:r w:rsidRPr="00AD6C1D">
        <w:t xml:space="preserve"> are hereafter referred to by their first names.</w:t>
      </w:r>
    </w:p>
    <w:p w14:paraId="087C9E6B" w14:textId="3F8E8EA2" w:rsidR="00AD6C1D" w:rsidRDefault="00AD6C1D" w:rsidP="006529EA">
      <w:pPr>
        <w:pStyle w:val="Heading3"/>
      </w:pPr>
      <w:bookmarkStart w:id="28" w:name="_Toc201500865"/>
      <w:r>
        <w:t>Decision to investigate</w:t>
      </w:r>
      <w:bookmarkEnd w:id="28"/>
    </w:p>
    <w:p w14:paraId="5D614367" w14:textId="2E85F27C" w:rsidR="006529EA" w:rsidRDefault="006529EA" w:rsidP="006529EA">
      <w:r>
        <w:t>On 18 January 2024, the Commissioner decided to investigate the referral pursuant to paragraph 41(1)(a) of the NACC</w:t>
      </w:r>
      <w:r w:rsidR="00FB2E5E">
        <w:t> Act</w:t>
      </w:r>
      <w:r>
        <w:t xml:space="preserve">. The investigation was designated ‘Operation Kingscliff’. </w:t>
      </w:r>
    </w:p>
    <w:p w14:paraId="7763AE31" w14:textId="77777777" w:rsidR="006529EA" w:rsidRDefault="006529EA" w:rsidP="006529EA">
      <w:r>
        <w:t xml:space="preserve">In making this decision, the Commissioner was of the opinion that the referral: </w:t>
      </w:r>
    </w:p>
    <w:p w14:paraId="461E7D98" w14:textId="1D11B6EA" w:rsidR="006529EA" w:rsidRDefault="006529EA" w:rsidP="006529EA">
      <w:pPr>
        <w:pStyle w:val="IndentBullet1"/>
      </w:pPr>
      <w:r>
        <w:t xml:space="preserve">was within the Commission’s jurisdiction, because it involved a public official, being a staff member of the Department of Home Affairs </w:t>
      </w:r>
    </w:p>
    <w:p w14:paraId="1AC50A5C" w14:textId="17EBE03A" w:rsidR="006529EA" w:rsidRDefault="006529EA" w:rsidP="006529EA">
      <w:pPr>
        <w:pStyle w:val="IndentBullet1"/>
      </w:pPr>
      <w:r>
        <w:t>raised a corruption issue as defined by section 9 of the NACC</w:t>
      </w:r>
      <w:r w:rsidR="00FB2E5E">
        <w:t> Act</w:t>
      </w:r>
      <w:r>
        <w:t xml:space="preserve">, because it raised the possibility that a public official may have abused their office to facilitate the recruitment of a family member’s partner </w:t>
      </w:r>
    </w:p>
    <w:p w14:paraId="40D4CC2A" w14:textId="0E97A9EC" w:rsidR="006529EA" w:rsidRDefault="006529EA" w:rsidP="006529EA">
      <w:pPr>
        <w:pStyle w:val="IndentBullet1"/>
      </w:pPr>
      <w:r>
        <w:t>could involve corrupt conduct that was serious (in the sense that it was significant and not negligible or trivial)</w:t>
      </w:r>
      <w:r w:rsidRPr="00B56104">
        <w:t>,</w:t>
      </w:r>
      <w:r w:rsidR="00B56104" w:rsidRPr="00B56104">
        <w:rPr>
          <w:rStyle w:val="FootnoteReference"/>
        </w:rPr>
        <w:footnoteReference w:id="8"/>
      </w:r>
      <w:r>
        <w:t xml:space="preserve"> having regard to the seniority of the public official in question, the apparent deception involved, and the significant benefits which recruitment to a public </w:t>
      </w:r>
      <w:r w:rsidRPr="00E11EFC">
        <w:t xml:space="preserve">position confers; and systemic, having regard to the prevalence of concerns about </w:t>
      </w:r>
      <w:r w:rsidRPr="00E11EFC">
        <w:lastRenderedPageBreak/>
        <w:t xml:space="preserve">nepotism and cronyism in recruitment in the </w:t>
      </w:r>
      <w:r w:rsidR="00E11EFC">
        <w:t>Australian Public Service (</w:t>
      </w:r>
      <w:r w:rsidRPr="00E11EFC">
        <w:t>APS</w:t>
      </w:r>
      <w:r w:rsidR="00E11EFC">
        <w:t>)</w:t>
      </w:r>
      <w:r w:rsidRPr="00E11EFC">
        <w:t>.</w:t>
      </w:r>
      <w:r>
        <w:t xml:space="preserve"> The Commissioner remained of that opinion throughout the investigation.</w:t>
      </w:r>
    </w:p>
    <w:p w14:paraId="2BED8533" w14:textId="39AE7F20" w:rsidR="001600F9" w:rsidRDefault="001600F9" w:rsidP="004F76BB">
      <w:pPr>
        <w:pStyle w:val="IndentBullet1"/>
        <w:numPr>
          <w:ilvl w:val="0"/>
          <w:numId w:val="0"/>
        </w:numPr>
      </w:pPr>
      <w:r>
        <w:br w:type="page"/>
      </w:r>
    </w:p>
    <w:p w14:paraId="33F2D038" w14:textId="3BD1A7D3" w:rsidR="006529EA" w:rsidRDefault="006529EA" w:rsidP="006529EA">
      <w:pPr>
        <w:pStyle w:val="Heading2"/>
        <w:keepNext/>
        <w:spacing w:before="360" w:after="360"/>
      </w:pPr>
      <w:bookmarkStart w:id="29" w:name="_Toc201500866"/>
      <w:r>
        <w:lastRenderedPageBreak/>
        <w:t>Steps taken in the investigation</w:t>
      </w:r>
      <w:bookmarkEnd w:id="29"/>
    </w:p>
    <w:p w14:paraId="0D67FE74" w14:textId="34F4F1F3" w:rsidR="006529EA" w:rsidRDefault="006529EA" w:rsidP="006529EA">
      <w:pPr>
        <w:pStyle w:val="Heading3"/>
      </w:pPr>
      <w:bookmarkStart w:id="30" w:name="_Toc201500867"/>
      <w:r>
        <w:t>Referral</w:t>
      </w:r>
      <w:bookmarkEnd w:id="30"/>
    </w:p>
    <w:p w14:paraId="699962CF" w14:textId="307E705C" w:rsidR="006529EA" w:rsidRDefault="006529EA" w:rsidP="006529EA">
      <w:r>
        <w:t xml:space="preserve">Home Affairs became aware of the corruption issue on 19 December 2023, when its Integrity and Professional Standards Branch received an integrity referral relating to </w:t>
      </w:r>
      <w:r w:rsidR="0037696E">
        <w:t>Joanne</w:t>
      </w:r>
      <w:r>
        <w:t xml:space="preserve">’s involvement in </w:t>
      </w:r>
      <w:r w:rsidR="00661668">
        <w:t>Mr Elbert</w:t>
      </w:r>
      <w:r>
        <w:t xml:space="preserve">’s transfer into the Global Initiatives Branch. The referral further stated that </w:t>
      </w:r>
      <w:r w:rsidR="0037696E">
        <w:t>Joanne</w:t>
      </w:r>
      <w:r>
        <w:t xml:space="preserve"> attempted to recruit </w:t>
      </w:r>
      <w:r w:rsidR="0037696E">
        <w:t>Melissa</w:t>
      </w:r>
      <w:r>
        <w:t xml:space="preserve"> to a position within </w:t>
      </w:r>
      <w:r w:rsidR="0037696E">
        <w:t>Joanne</w:t>
      </w:r>
      <w:r>
        <w:t xml:space="preserve">’s branch by arranging a meeting between </w:t>
      </w:r>
      <w:r w:rsidR="0037696E">
        <w:t>Melissa</w:t>
      </w:r>
      <w:r>
        <w:t xml:space="preserve"> and the relevant Director.</w:t>
      </w:r>
    </w:p>
    <w:p w14:paraId="3C7081A8" w14:textId="1391E6D2" w:rsidR="006529EA" w:rsidRDefault="006529EA" w:rsidP="006529EA">
      <w:r>
        <w:t>Following receipt of the referral, Home Affairs obtained:</w:t>
      </w:r>
    </w:p>
    <w:p w14:paraId="432AD76F" w14:textId="7DA948FE" w:rsidR="006529EA" w:rsidRDefault="006529EA" w:rsidP="006529EA">
      <w:pPr>
        <w:pStyle w:val="IndentBullet1"/>
      </w:pPr>
      <w:r>
        <w:t xml:space="preserve">emails relating to </w:t>
      </w:r>
      <w:r w:rsidR="00661668">
        <w:t>Mr Elbert</w:t>
      </w:r>
      <w:r>
        <w:t xml:space="preserve">’s transfer and onboarding </w:t>
      </w:r>
    </w:p>
    <w:p w14:paraId="5D978926" w14:textId="626234BA" w:rsidR="006529EA" w:rsidRDefault="00661668" w:rsidP="006529EA">
      <w:pPr>
        <w:pStyle w:val="IndentBullet1"/>
      </w:pPr>
      <w:r>
        <w:t>Mr Elbert</w:t>
      </w:r>
      <w:r w:rsidR="006529EA">
        <w:t xml:space="preserve">’s recruitment paperwork, and </w:t>
      </w:r>
    </w:p>
    <w:p w14:paraId="1975701E" w14:textId="6C8DB888" w:rsidR="006529EA" w:rsidRDefault="006529EA" w:rsidP="006529EA">
      <w:pPr>
        <w:pStyle w:val="IndentBullet1"/>
      </w:pPr>
      <w:r>
        <w:t xml:space="preserve">documents relating to </w:t>
      </w:r>
      <w:r w:rsidR="0037696E">
        <w:t>Melissa</w:t>
      </w:r>
      <w:r>
        <w:t>’s posting to Italy (which is referred to below).</w:t>
      </w:r>
    </w:p>
    <w:p w14:paraId="495AE54C" w14:textId="53579BFF" w:rsidR="006529EA" w:rsidRDefault="006529EA" w:rsidP="006529EA">
      <w:r>
        <w:t xml:space="preserve">The information obtained included an email from </w:t>
      </w:r>
      <w:r w:rsidR="0037696E">
        <w:t>Joanne</w:t>
      </w:r>
      <w:r>
        <w:t xml:space="preserve"> to </w:t>
      </w:r>
      <w:r w:rsidR="00661668">
        <w:t>Helen Traner</w:t>
      </w:r>
      <w:r>
        <w:t xml:space="preserve">, Director (EL2) of the Multilaterals Section within the Global Initiatives Branch, in the course of the recruitment process, in which </w:t>
      </w:r>
      <w:r w:rsidR="0037696E">
        <w:t>Joanne</w:t>
      </w:r>
      <w:r>
        <w:t xml:space="preserve"> responded to a query as to how she had found </w:t>
      </w:r>
      <w:r w:rsidR="00661668">
        <w:t>Mr Elbert</w:t>
      </w:r>
      <w:r>
        <w:t>, by stating that he was a ‘friend of a friend’</w:t>
      </w:r>
      <w:r w:rsidR="00EF3C2F">
        <w:t>.</w:t>
      </w:r>
    </w:p>
    <w:p w14:paraId="2FEB5F71" w14:textId="3F1B6981" w:rsidR="006529EA" w:rsidRDefault="006529EA" w:rsidP="006529EA">
      <w:r>
        <w:t>These documents were provided to the Commission on 13 January 2024.</w:t>
      </w:r>
    </w:p>
    <w:p w14:paraId="55195491" w14:textId="228AF9C8" w:rsidR="00A03878" w:rsidRDefault="00A03878" w:rsidP="00A03878">
      <w:pPr>
        <w:pStyle w:val="Heading3"/>
      </w:pPr>
      <w:bookmarkStart w:id="31" w:name="_Toc201500868"/>
      <w:r>
        <w:t>Additional request for information to Home Affairs</w:t>
      </w:r>
      <w:bookmarkEnd w:id="31"/>
    </w:p>
    <w:p w14:paraId="78878BE5" w14:textId="0704D592" w:rsidR="00A03878" w:rsidRDefault="00A03878" w:rsidP="00A03878">
      <w:pPr>
        <w:keepNext/>
      </w:pPr>
      <w:r>
        <w:t>Between 24 January and 15</w:t>
      </w:r>
      <w:r w:rsidR="00A056CD">
        <w:t> </w:t>
      </w:r>
      <w:r>
        <w:t xml:space="preserve">May 2024, the Commission obtained the following information from Home Affairs: </w:t>
      </w:r>
    </w:p>
    <w:p w14:paraId="030ED6B1" w14:textId="158F9354" w:rsidR="00A03878" w:rsidRDefault="00A03878" w:rsidP="00A03878">
      <w:pPr>
        <w:pStyle w:val="IndentBullet1"/>
      </w:pPr>
      <w:r>
        <w:t>relevant incoming and outgoing Home Affairs emails between 1 March and 31</w:t>
      </w:r>
      <w:r w:rsidR="00A056CD">
        <w:t> </w:t>
      </w:r>
      <w:r>
        <w:t>December 2023</w:t>
      </w:r>
    </w:p>
    <w:p w14:paraId="6B4EF993" w14:textId="18654515" w:rsidR="00A03878" w:rsidRDefault="00A03878" w:rsidP="00A03878">
      <w:pPr>
        <w:pStyle w:val="IndentBullet1"/>
      </w:pPr>
      <w:r>
        <w:t>relevant Skype and Microsoft Teams message exchanges from Home Affairs between 1</w:t>
      </w:r>
      <w:r w:rsidR="00A056CD">
        <w:t> </w:t>
      </w:r>
      <w:r>
        <w:t>March and 31</w:t>
      </w:r>
      <w:r w:rsidR="00A056CD">
        <w:t> </w:t>
      </w:r>
      <w:r>
        <w:t>December 2023</w:t>
      </w:r>
    </w:p>
    <w:p w14:paraId="4FC95BDD" w14:textId="323830E9" w:rsidR="00A03878" w:rsidRDefault="00A03878" w:rsidP="00A03878">
      <w:pPr>
        <w:pStyle w:val="IndentBullet1"/>
      </w:pPr>
      <w:r>
        <w:t>Home Affairs’ procedural instructions relating to recruitment, conflict of interest, salary and employment suitability clearance</w:t>
      </w:r>
    </w:p>
    <w:p w14:paraId="7AD60792" w14:textId="6308676B" w:rsidR="00A03878" w:rsidRDefault="00A03878" w:rsidP="00A03878">
      <w:pPr>
        <w:pStyle w:val="IndentBullet1"/>
      </w:pPr>
      <w:r>
        <w:lastRenderedPageBreak/>
        <w:t xml:space="preserve">Human Resource (HR) requisition screenshots and call logs relating to </w:t>
      </w:r>
      <w:r w:rsidR="00661668">
        <w:t>Mr Elbert</w:t>
      </w:r>
      <w:r>
        <w:t>’s transfer</w:t>
      </w:r>
    </w:p>
    <w:p w14:paraId="7FED6784" w14:textId="53D9976C" w:rsidR="00A03878" w:rsidRDefault="00A03878" w:rsidP="00A03878">
      <w:pPr>
        <w:pStyle w:val="IndentBullet1"/>
      </w:pPr>
      <w:r>
        <w:t>Home Affairs’ internal organisational charts</w:t>
      </w:r>
    </w:p>
    <w:p w14:paraId="51A94058" w14:textId="54744F48" w:rsidR="00A03878" w:rsidRDefault="00A03878" w:rsidP="00A03878">
      <w:pPr>
        <w:pStyle w:val="IndentBullet1"/>
      </w:pPr>
      <w:r>
        <w:t xml:space="preserve">Australian Government Security Vetting Agency security clearance information relating to </w:t>
      </w:r>
      <w:r w:rsidR="00661668">
        <w:t>Mr Elbert</w:t>
      </w:r>
      <w:r>
        <w:t>, and</w:t>
      </w:r>
    </w:p>
    <w:p w14:paraId="4D1C634D" w14:textId="0D126E14" w:rsidR="00A03878" w:rsidRDefault="00A03878" w:rsidP="00A03878">
      <w:pPr>
        <w:pStyle w:val="IndentBullet1"/>
      </w:pPr>
      <w:r>
        <w:t xml:space="preserve">information relating to the documented work output of </w:t>
      </w:r>
      <w:r w:rsidR="00661668">
        <w:t>Mr Elbert</w:t>
      </w:r>
      <w:r>
        <w:t xml:space="preserve"> during the period of his employment while in Italy.</w:t>
      </w:r>
    </w:p>
    <w:p w14:paraId="2C571CF9" w14:textId="77777777" w:rsidR="00A03878" w:rsidRDefault="00A03878" w:rsidP="00A03878">
      <w:pPr>
        <w:pStyle w:val="Heading3"/>
      </w:pPr>
      <w:bookmarkStart w:id="32" w:name="_Toc201500869"/>
      <w:r>
        <w:t>Personal and work phone extract</w:t>
      </w:r>
      <w:bookmarkEnd w:id="32"/>
    </w:p>
    <w:p w14:paraId="24FF59D2" w14:textId="635A30BA" w:rsidR="00A03878" w:rsidRDefault="00A03878" w:rsidP="00A03878">
      <w:r>
        <w:t xml:space="preserve">On 6 February 2024, investigators obtained </w:t>
      </w:r>
      <w:r w:rsidR="0037696E">
        <w:t>Joanne</w:t>
      </w:r>
      <w:r>
        <w:t>’s work and personal mobile phones, pursuant to a notice to produce under section 58 of the NACC</w:t>
      </w:r>
      <w:r w:rsidR="00FB2E5E">
        <w:t> Act</w:t>
      </w:r>
      <w:r>
        <w:t>.</w:t>
      </w:r>
    </w:p>
    <w:p w14:paraId="73258D33" w14:textId="2FAB08EC" w:rsidR="00A03878" w:rsidRDefault="00A03878" w:rsidP="00A03878">
      <w:r>
        <w:t>The content of the work device and the personal device were extracted by digital forensics experts at Home Affairs and the Commission respectively, and then examined by Commission investigators.</w:t>
      </w:r>
    </w:p>
    <w:p w14:paraId="28C6B247" w14:textId="6E310B88" w:rsidR="00A03878" w:rsidRDefault="00A03878" w:rsidP="00A03878">
      <w:r>
        <w:t xml:space="preserve">From this, a series of WhatsApp messages between </w:t>
      </w:r>
      <w:r w:rsidR="0037696E">
        <w:t>Joanne</w:t>
      </w:r>
      <w:r>
        <w:t xml:space="preserve">, </w:t>
      </w:r>
      <w:r w:rsidR="0037696E">
        <w:t>Melissa</w:t>
      </w:r>
      <w:r>
        <w:t xml:space="preserve"> and </w:t>
      </w:r>
      <w:r w:rsidR="00661668">
        <w:t>Mr Elbert</w:t>
      </w:r>
      <w:r>
        <w:t xml:space="preserve"> relevant to the recruitment were identified.</w:t>
      </w:r>
    </w:p>
    <w:p w14:paraId="2EDC4E30" w14:textId="7D957CF1" w:rsidR="00A03878" w:rsidRDefault="00A03878" w:rsidP="00A03878">
      <w:pPr>
        <w:pStyle w:val="Heading3"/>
      </w:pPr>
      <w:bookmarkStart w:id="33" w:name="_Toc201500870"/>
      <w:r>
        <w:t>Hearings</w:t>
      </w:r>
      <w:bookmarkEnd w:id="33"/>
    </w:p>
    <w:p w14:paraId="54B04A1F" w14:textId="216C8B81" w:rsidR="00A03878" w:rsidRDefault="00A03878" w:rsidP="00A03878">
      <w:r>
        <w:t>After reviewing the above evidence, on 26 and 27 March 2024, the Commissioner held private hearings pursuant to section 62 of the NACC</w:t>
      </w:r>
      <w:r w:rsidR="00FB2E5E">
        <w:t> Act</w:t>
      </w:r>
      <w:r>
        <w:t xml:space="preserve"> at which </w:t>
      </w:r>
      <w:r w:rsidR="0037696E">
        <w:t>Joanne</w:t>
      </w:r>
      <w:r>
        <w:t xml:space="preserve">, </w:t>
      </w:r>
      <w:r w:rsidR="0037696E">
        <w:t>Melissa</w:t>
      </w:r>
      <w:r>
        <w:t xml:space="preserve">, </w:t>
      </w:r>
      <w:r w:rsidR="00661668">
        <w:t>Mr Elbert</w:t>
      </w:r>
      <w:r>
        <w:t xml:space="preserve"> and </w:t>
      </w:r>
      <w:r w:rsidR="00661668">
        <w:t>Ms Traner</w:t>
      </w:r>
      <w:r>
        <w:t xml:space="preserve"> were called to give evidence. </w:t>
      </w:r>
    </w:p>
    <w:p w14:paraId="0A187A6E" w14:textId="254FFA0D" w:rsidR="00A03878" w:rsidRDefault="00A03878" w:rsidP="00A03878">
      <w:r>
        <w:t>A further 2 employees within Home Affairs were also identified as holding relevant information in relation to the corruption issue:</w:t>
      </w:r>
    </w:p>
    <w:p w14:paraId="681D8867" w14:textId="7CD3BEBC" w:rsidR="00A03878" w:rsidRDefault="00A03878" w:rsidP="00A03878">
      <w:pPr>
        <w:pStyle w:val="IndentBullet1"/>
      </w:pPr>
      <w:r>
        <w:t xml:space="preserve">Mr </w:t>
      </w:r>
      <w:r w:rsidR="009159BA">
        <w:t xml:space="preserve">Greg </w:t>
      </w:r>
      <w:proofErr w:type="spellStart"/>
      <w:r w:rsidR="009159BA">
        <w:t>Haffin</w:t>
      </w:r>
      <w:proofErr w:type="spellEnd"/>
      <w:r>
        <w:t xml:space="preserve">, Director (EL2) of the </w:t>
      </w:r>
      <w:proofErr w:type="spellStart"/>
      <w:r>
        <w:t>Minilaterals</w:t>
      </w:r>
      <w:proofErr w:type="spellEnd"/>
      <w:r>
        <w:t xml:space="preserve"> Section within the Global Initiatives Branch, and panel chair for an EL1 recruitment round for which </w:t>
      </w:r>
      <w:r w:rsidR="00661668">
        <w:t>Mr Elbert</w:t>
      </w:r>
      <w:r>
        <w:t xml:space="preserve"> and </w:t>
      </w:r>
      <w:r w:rsidR="0037696E">
        <w:t>Melissa</w:t>
      </w:r>
      <w:r>
        <w:t xml:space="preserve"> applied</w:t>
      </w:r>
    </w:p>
    <w:p w14:paraId="5006CB55" w14:textId="7D95322C" w:rsidR="00A03878" w:rsidRDefault="00A03878" w:rsidP="00A03878">
      <w:pPr>
        <w:pStyle w:val="IndentBullet1"/>
      </w:pPr>
      <w:r>
        <w:t xml:space="preserve">Ms </w:t>
      </w:r>
      <w:r w:rsidR="006B30FA">
        <w:t xml:space="preserve">Linda </w:t>
      </w:r>
      <w:proofErr w:type="spellStart"/>
      <w:r w:rsidR="006B30FA">
        <w:t>Carforth</w:t>
      </w:r>
      <w:proofErr w:type="spellEnd"/>
      <w:r>
        <w:t xml:space="preserve">, acting Director (EL2) of the team that </w:t>
      </w:r>
      <w:r w:rsidR="00661668">
        <w:t>Mr Elbert</w:t>
      </w:r>
      <w:r>
        <w:t xml:space="preserve"> joined. </w:t>
      </w:r>
      <w:r w:rsidR="009159BA">
        <w:t>Ms </w:t>
      </w:r>
      <w:proofErr w:type="spellStart"/>
      <w:r w:rsidR="009159BA">
        <w:t>Carforth</w:t>
      </w:r>
      <w:proofErr w:type="spellEnd"/>
      <w:r>
        <w:t xml:space="preserve"> was </w:t>
      </w:r>
      <w:r w:rsidR="00661668">
        <w:t>Mr Elbert</w:t>
      </w:r>
      <w:r>
        <w:t>’s supervisor.</w:t>
      </w:r>
    </w:p>
    <w:p w14:paraId="2FB355A5" w14:textId="66AE2A52" w:rsidR="00A03878" w:rsidRDefault="00A03878" w:rsidP="00A03878">
      <w:r>
        <w:lastRenderedPageBreak/>
        <w:t xml:space="preserve">On 10 May 2024, </w:t>
      </w:r>
      <w:r w:rsidR="009159BA">
        <w:t>Mr </w:t>
      </w:r>
      <w:proofErr w:type="spellStart"/>
      <w:r w:rsidR="009159BA">
        <w:t>Haffin</w:t>
      </w:r>
      <w:proofErr w:type="spellEnd"/>
      <w:r>
        <w:t xml:space="preserve"> and </w:t>
      </w:r>
      <w:r w:rsidR="009159BA">
        <w:t>Ms </w:t>
      </w:r>
      <w:proofErr w:type="spellStart"/>
      <w:r w:rsidR="009159BA">
        <w:t>Carforth</w:t>
      </w:r>
      <w:proofErr w:type="spellEnd"/>
      <w:r>
        <w:t xml:space="preserve"> were examined in private hearings before the Commissioner. </w:t>
      </w:r>
    </w:p>
    <w:p w14:paraId="109AEC97" w14:textId="0DE965A6" w:rsidR="00A03878" w:rsidRDefault="00A03878" w:rsidP="00A03878">
      <w:r>
        <w:t>Unless otherwise stated, references in this report to evidence given by the protagonists and witnesses are to evidence given in those private hearings.</w:t>
      </w:r>
    </w:p>
    <w:p w14:paraId="3B6CC742" w14:textId="77777777" w:rsidR="008C0F0A" w:rsidRDefault="008C0F0A" w:rsidP="008C0F0A">
      <w:pPr>
        <w:pStyle w:val="Heading3"/>
      </w:pPr>
      <w:bookmarkStart w:id="34" w:name="_Toc201500871"/>
      <w:r>
        <w:t>Procedural fairness</w:t>
      </w:r>
      <w:bookmarkEnd w:id="34"/>
    </w:p>
    <w:p w14:paraId="5724F7E1" w14:textId="759027E5" w:rsidR="008C0F0A" w:rsidRDefault="008C0F0A" w:rsidP="008C0F0A">
      <w:r>
        <w:t>Under section 153 of the NACC</w:t>
      </w:r>
      <w:r w:rsidR="00FB2E5E">
        <w:t> Act</w:t>
      </w:r>
      <w:r>
        <w:t>, before including any finding, opinion or recommendation that is expressly or impliedly critical of a person in a report on a corruption investigation, the Commission must give the person concerned a statement setting out the opinion, finding or recommendation, and a reasonable opportunity to respond.</w:t>
      </w:r>
    </w:p>
    <w:p w14:paraId="506BE658" w14:textId="50DFC651" w:rsidR="008C0F0A" w:rsidRDefault="008C0F0A" w:rsidP="008C0F0A">
      <w:r w:rsidRPr="001839FD">
        <w:t xml:space="preserve">The Commission provided statements setting out potential findings, opinions and recommendations to </w:t>
      </w:r>
      <w:r w:rsidR="0037696E" w:rsidRPr="001839FD">
        <w:t>Joanne</w:t>
      </w:r>
      <w:r w:rsidRPr="001839FD">
        <w:t xml:space="preserve">, </w:t>
      </w:r>
      <w:r w:rsidR="0037696E" w:rsidRPr="001839FD">
        <w:t>Melissa</w:t>
      </w:r>
      <w:r w:rsidRPr="001839FD">
        <w:t xml:space="preserve"> and </w:t>
      </w:r>
      <w:r w:rsidR="00661668" w:rsidRPr="001839FD">
        <w:t>Mr Elbert</w:t>
      </w:r>
      <w:r w:rsidRPr="001839FD">
        <w:t xml:space="preserve">. Responses were received from each of them between 25 and 27 February 2025, with further information provided </w:t>
      </w:r>
      <w:r w:rsidR="0043373A" w:rsidRPr="001839FD">
        <w:t xml:space="preserve">by one of them </w:t>
      </w:r>
      <w:r w:rsidRPr="001839FD">
        <w:t>on 3 June 2025. I have taken those responses into account in making my findings and recommendations and in deciding whether it is in the public interest to publish this report.</w:t>
      </w:r>
    </w:p>
    <w:p w14:paraId="79D9FE90" w14:textId="77777777" w:rsidR="008C0F0A" w:rsidRDefault="008C0F0A">
      <w:pPr>
        <w:spacing w:before="0" w:after="0" w:line="240" w:lineRule="auto"/>
        <w:rPr>
          <w:rFonts w:asciiTheme="majorHAnsi" w:hAnsiTheme="majorHAnsi" w:cs="Calibri"/>
          <w:bCs/>
          <w:color w:val="2F3A48" w:themeColor="accent1"/>
          <w:sz w:val="36"/>
          <w:szCs w:val="36"/>
        </w:rPr>
      </w:pPr>
      <w:r>
        <w:br w:type="page"/>
      </w:r>
    </w:p>
    <w:p w14:paraId="013C07E2" w14:textId="58F63EF4" w:rsidR="008C0F0A" w:rsidRDefault="008C0F0A" w:rsidP="008C0F0A">
      <w:pPr>
        <w:pStyle w:val="Heading2"/>
        <w:spacing w:before="360" w:after="360"/>
      </w:pPr>
      <w:bookmarkStart w:id="35" w:name="_Toc201500872"/>
      <w:r>
        <w:lastRenderedPageBreak/>
        <w:t>Evidence</w:t>
      </w:r>
      <w:bookmarkEnd w:id="35"/>
      <w:r>
        <w:t xml:space="preserve"> </w:t>
      </w:r>
    </w:p>
    <w:p w14:paraId="77070A5E" w14:textId="77777777" w:rsidR="008C0F0A" w:rsidRDefault="008C0F0A" w:rsidP="008C0F0A">
      <w:pPr>
        <w:pStyle w:val="Heading3"/>
      </w:pPr>
      <w:bookmarkStart w:id="36" w:name="_Toc201500873"/>
      <w:r>
        <w:t>The protagonists</w:t>
      </w:r>
      <w:bookmarkEnd w:id="36"/>
    </w:p>
    <w:p w14:paraId="6425AADD" w14:textId="3D8E3140" w:rsidR="008C0F0A" w:rsidRPr="008C0F0A" w:rsidRDefault="0037696E" w:rsidP="008C0F0A">
      <w:pPr>
        <w:pStyle w:val="Heading4"/>
      </w:pPr>
      <w:r>
        <w:t xml:space="preserve">Joanne </w:t>
      </w:r>
      <w:proofErr w:type="spellStart"/>
      <w:r>
        <w:t>Simeson</w:t>
      </w:r>
      <w:proofErr w:type="spellEnd"/>
    </w:p>
    <w:p w14:paraId="1418C943" w14:textId="4BAF8EEB" w:rsidR="008C0F0A" w:rsidRDefault="0037696E" w:rsidP="008C0F0A">
      <w:r>
        <w:t>Joanne</w:t>
      </w:r>
      <w:r w:rsidR="008C0F0A">
        <w:t xml:space="preserve"> joined the APS in 2011. On 7</w:t>
      </w:r>
      <w:r w:rsidR="00A056CD">
        <w:t> </w:t>
      </w:r>
      <w:r w:rsidR="008C0F0A">
        <w:t>February 2019, she moved to Home Affairs as an Executive Level</w:t>
      </w:r>
      <w:r w:rsidR="00A056CD">
        <w:t> </w:t>
      </w:r>
      <w:r w:rsidR="008C0F0A">
        <w:t>1 (EL1). On 17</w:t>
      </w:r>
      <w:r w:rsidR="00A056CD">
        <w:t> </w:t>
      </w:r>
      <w:r w:rsidR="008C0F0A">
        <w:t xml:space="preserve">February 2021, </w:t>
      </w:r>
      <w:r>
        <w:t>Joanne</w:t>
      </w:r>
      <w:r w:rsidR="008C0F0A">
        <w:t xml:space="preserve"> was promoted to an Executive Level</w:t>
      </w:r>
      <w:r w:rsidR="00A056CD">
        <w:t> </w:t>
      </w:r>
      <w:r w:rsidR="008C0F0A">
        <w:t>2 (EL2). Between 12</w:t>
      </w:r>
      <w:r w:rsidR="00A056CD">
        <w:t> </w:t>
      </w:r>
      <w:r w:rsidR="008C0F0A">
        <w:t>July 2021 and 1</w:t>
      </w:r>
      <w:r w:rsidR="00A056CD">
        <w:t> </w:t>
      </w:r>
      <w:r w:rsidR="008C0F0A">
        <w:t xml:space="preserve">November 2022, </w:t>
      </w:r>
      <w:r>
        <w:t>Joanne</w:t>
      </w:r>
      <w:r w:rsidR="008C0F0A">
        <w:t xml:space="preserve"> intermittently acted in roles at an SES Band</w:t>
      </w:r>
      <w:r w:rsidR="00A056CD">
        <w:t> </w:t>
      </w:r>
      <w:r w:rsidR="008C0F0A">
        <w:t>1 level</w:t>
      </w:r>
      <w:r w:rsidR="00EF3C2F">
        <w:t>.</w:t>
      </w:r>
    </w:p>
    <w:p w14:paraId="51080271" w14:textId="3BE8071A" w:rsidR="008C0F0A" w:rsidRDefault="008C0F0A" w:rsidP="008C0F0A">
      <w:r>
        <w:t>Between 1</w:t>
      </w:r>
      <w:r w:rsidR="00A056CD">
        <w:t> </w:t>
      </w:r>
      <w:r>
        <w:t>November 2022 and 17</w:t>
      </w:r>
      <w:r w:rsidR="00A056CD">
        <w:t> </w:t>
      </w:r>
      <w:r>
        <w:t xml:space="preserve">July 2023, </w:t>
      </w:r>
      <w:r w:rsidR="0037696E">
        <w:t>Joanne</w:t>
      </w:r>
      <w:r>
        <w:t xml:space="preserve"> was appointed to a long-term acting position as the Assistant Secretary, Global Initiatives Branch</w:t>
      </w:r>
      <w:r w:rsidR="00EF3C2F">
        <w:t xml:space="preserve">. </w:t>
      </w:r>
      <w:r>
        <w:t>On 17</w:t>
      </w:r>
      <w:r w:rsidR="00A056CD">
        <w:t> </w:t>
      </w:r>
      <w:r>
        <w:t xml:space="preserve">July 2023, </w:t>
      </w:r>
      <w:r w:rsidR="0037696E">
        <w:t>Joanne</w:t>
      </w:r>
      <w:r>
        <w:t xml:space="preserve"> became the acting Assistant Secretary of the Immigration Executive Branch. On 21</w:t>
      </w:r>
      <w:r w:rsidR="00A056CD">
        <w:t> </w:t>
      </w:r>
      <w:r>
        <w:t xml:space="preserve">August 2023, </w:t>
      </w:r>
      <w:r w:rsidR="0037696E">
        <w:t>Joanne</w:t>
      </w:r>
      <w:r>
        <w:t xml:space="preserve"> was promoted to a substantive SES Band</w:t>
      </w:r>
      <w:r w:rsidR="00A056CD">
        <w:t> </w:t>
      </w:r>
      <w:r>
        <w:t>1 as the Assistant Secretary, Immigration Executive. On 13</w:t>
      </w:r>
      <w:r w:rsidR="00A056CD">
        <w:t> </w:t>
      </w:r>
      <w:r>
        <w:t xml:space="preserve">December 2023, </w:t>
      </w:r>
      <w:r w:rsidR="0037696E">
        <w:t>Joanne</w:t>
      </w:r>
      <w:r>
        <w:t xml:space="preserve"> secured an SES Band</w:t>
      </w:r>
      <w:r w:rsidR="00A056CD">
        <w:t> </w:t>
      </w:r>
      <w:r>
        <w:t>1 position as the Chief of Staff to the Secretary of Home Affairs.</w:t>
      </w:r>
    </w:p>
    <w:p w14:paraId="53589F0C" w14:textId="4F6549FC" w:rsidR="00AC4745" w:rsidRDefault="0037696E" w:rsidP="00AC4745">
      <w:pPr>
        <w:pStyle w:val="Heading4"/>
      </w:pPr>
      <w:r>
        <w:t xml:space="preserve">Melissa </w:t>
      </w:r>
      <w:proofErr w:type="spellStart"/>
      <w:r>
        <w:t>Simeson</w:t>
      </w:r>
      <w:proofErr w:type="spellEnd"/>
      <w:r w:rsidR="00AC4745">
        <w:t xml:space="preserve"> </w:t>
      </w:r>
    </w:p>
    <w:p w14:paraId="09DA5E56" w14:textId="14911DA1" w:rsidR="00AC4745" w:rsidRDefault="0037696E" w:rsidP="00AC4745">
      <w:r>
        <w:t>Joanne</w:t>
      </w:r>
      <w:r w:rsidR="00AC4745">
        <w:t xml:space="preserve">’s sister </w:t>
      </w:r>
      <w:r>
        <w:t>Melissa</w:t>
      </w:r>
      <w:r w:rsidR="00AC4745">
        <w:t xml:space="preserve"> was employed by the Australian Institute of Sport (AIS) as a Sports Coordinator</w:t>
      </w:r>
      <w:r w:rsidR="00EF3C2F">
        <w:t>.</w:t>
      </w:r>
    </w:p>
    <w:p w14:paraId="1961CDF4" w14:textId="13FAB4DB" w:rsidR="00AC4745" w:rsidRDefault="00AC4745" w:rsidP="00AC4745">
      <w:r>
        <w:t>On or around 3</w:t>
      </w:r>
      <w:r w:rsidR="00A056CD">
        <w:t> </w:t>
      </w:r>
      <w:r>
        <w:t xml:space="preserve">February 2022, the AIS appointed </w:t>
      </w:r>
      <w:r w:rsidR="0037696E">
        <w:t>Melissa</w:t>
      </w:r>
      <w:r>
        <w:t xml:space="preserve"> as the Sports Coordinator of the AIS European Training Centre, for the period from April</w:t>
      </w:r>
      <w:r w:rsidR="00A056CD">
        <w:t> </w:t>
      </w:r>
      <w:r>
        <w:t>2022 to December</w:t>
      </w:r>
      <w:r w:rsidR="00A056CD">
        <w:t> </w:t>
      </w:r>
      <w:r>
        <w:t>2024</w:t>
      </w:r>
      <w:r w:rsidR="00EF3C2F">
        <w:t xml:space="preserve">. </w:t>
      </w:r>
      <w:r>
        <w:t xml:space="preserve">This involved </w:t>
      </w:r>
      <w:r w:rsidR="0037696E">
        <w:t>Melissa</w:t>
      </w:r>
      <w:r>
        <w:t xml:space="preserve"> being posted to Italy, where the training centre was located.</w:t>
      </w:r>
    </w:p>
    <w:p w14:paraId="67AC90D6" w14:textId="4F0DF012" w:rsidR="00AC4745" w:rsidRDefault="0037696E" w:rsidP="00AC4745">
      <w:r>
        <w:t>Melissa</w:t>
      </w:r>
      <w:r w:rsidR="00AC4745">
        <w:t xml:space="preserve"> and </w:t>
      </w:r>
      <w:r>
        <w:t>Joanne</w:t>
      </w:r>
      <w:r w:rsidR="00AC4745">
        <w:t xml:space="preserve"> have a close relationship and were in frequent contact with each other.</w:t>
      </w:r>
    </w:p>
    <w:p w14:paraId="30789628" w14:textId="64BFC00C" w:rsidR="00AC4745" w:rsidRDefault="00A056CD" w:rsidP="00AC4745">
      <w:pPr>
        <w:pStyle w:val="Heading4"/>
      </w:pPr>
      <w:r>
        <w:t>Mark Elbert</w:t>
      </w:r>
    </w:p>
    <w:p w14:paraId="1D25539A" w14:textId="0AA60B6F" w:rsidR="00AC4745" w:rsidRDefault="00AC4745" w:rsidP="00AC4745">
      <w:r>
        <w:t xml:space="preserve">From 2010 to 2012, </w:t>
      </w:r>
      <w:r w:rsidR="00661668">
        <w:t xml:space="preserve">Mark Elbert </w:t>
      </w:r>
      <w:r>
        <w:t xml:space="preserve">was a Program Officer at the Department of Climate Change and Energy Efficiency in the Energy and Safety Programs </w:t>
      </w:r>
      <w:r>
        <w:lastRenderedPageBreak/>
        <w:t xml:space="preserve">Division, which was the former iteration of the Australian Government Clean Energy Regulatory (CER). Between 2012 to 2018, </w:t>
      </w:r>
      <w:r w:rsidR="00661668">
        <w:t>Mr Elbert</w:t>
      </w:r>
      <w:r>
        <w:t xml:space="preserve"> performed various roles as a CER Regulatory Officer. Then he became a Freedom of Information (FOI) Contact Officer, until his transfer to Home Affairs. </w:t>
      </w:r>
      <w:r w:rsidR="00661668">
        <w:t>Mr Elbert</w:t>
      </w:r>
      <w:r>
        <w:t xml:space="preserve"> was an APS6 at the CER from 2 November 2018. </w:t>
      </w:r>
    </w:p>
    <w:p w14:paraId="3C04F0F8" w14:textId="77B56538" w:rsidR="00AC4745" w:rsidRDefault="00661668" w:rsidP="00AC4745">
      <w:r>
        <w:t>Mr Elbert</w:t>
      </w:r>
      <w:r w:rsidR="00AC4745">
        <w:t xml:space="preserve"> met </w:t>
      </w:r>
      <w:r w:rsidR="0037696E">
        <w:t>Melissa</w:t>
      </w:r>
      <w:r w:rsidR="00AC4745">
        <w:t xml:space="preserve"> in August 2018, at which time they began an intimate relationship. In April 2023, they became engaged to be married.</w:t>
      </w:r>
    </w:p>
    <w:p w14:paraId="24EA0281" w14:textId="7818D143" w:rsidR="00AC4745" w:rsidRDefault="00661668" w:rsidP="00AC4745">
      <w:r>
        <w:t>Mr Elbert</w:t>
      </w:r>
      <w:r w:rsidR="00AC4745">
        <w:t xml:space="preserve"> accompanied </w:t>
      </w:r>
      <w:r w:rsidR="0037696E">
        <w:t>Melissa</w:t>
      </w:r>
      <w:r w:rsidR="00AC4745">
        <w:t xml:space="preserve"> on her posting with the AIS to Italy. During the posting, </w:t>
      </w:r>
      <w:r>
        <w:t>Mr Elbert</w:t>
      </w:r>
      <w:r w:rsidR="00AC4745">
        <w:t>, while still employed at the CER, took a combination of annual and long service leave at half pay, and then leave without pay.</w:t>
      </w:r>
    </w:p>
    <w:p w14:paraId="363E67FE" w14:textId="77777777" w:rsidR="00AC4745" w:rsidRDefault="00AC4745" w:rsidP="00AC4745">
      <w:pPr>
        <w:pStyle w:val="Heading3"/>
      </w:pPr>
      <w:bookmarkStart w:id="37" w:name="_Toc201500874"/>
      <w:r>
        <w:t>Section 26 transfers</w:t>
      </w:r>
      <w:bookmarkEnd w:id="37"/>
      <w:r>
        <w:t xml:space="preserve"> </w:t>
      </w:r>
    </w:p>
    <w:p w14:paraId="13284F1F" w14:textId="6B20DF1D" w:rsidR="00AC4745" w:rsidRDefault="00AC4745" w:rsidP="00AC4745">
      <w:r>
        <w:t xml:space="preserve">One key aspect of this investigation was the transfer of </w:t>
      </w:r>
      <w:r w:rsidR="00661668">
        <w:t>Mr Elbert</w:t>
      </w:r>
      <w:r>
        <w:t xml:space="preserve"> from the CER to Home Affairs.</w:t>
      </w:r>
    </w:p>
    <w:p w14:paraId="0C70158E" w14:textId="291A65AB" w:rsidR="00AC4745" w:rsidRDefault="00AC4745" w:rsidP="00AC4745">
      <w:r>
        <w:t xml:space="preserve">Section 26 of the </w:t>
      </w:r>
      <w:r w:rsidRPr="00AC4745">
        <w:rPr>
          <w:i/>
          <w:iCs/>
        </w:rPr>
        <w:t>Public Service Act 1999</w:t>
      </w:r>
      <w:r>
        <w:t xml:space="preserve"> (Cth) facilitates the voluntary movement of staff between Commonwealth agencies. It enables the head of an agency (or delegate) to enter into a voluntary agreement in writing with an APS employee from another agency for the employee to move to the agency head’s agency.</w:t>
      </w:r>
    </w:p>
    <w:p w14:paraId="42F7B264" w14:textId="77777777" w:rsidR="00AC4745" w:rsidRDefault="00AC4745" w:rsidP="00AC4745">
      <w:r>
        <w:t>This is commonly referred to as a ‘section 26 transfer’.</w:t>
      </w:r>
    </w:p>
    <w:p w14:paraId="33837CF2" w14:textId="671C4B67" w:rsidR="00AC4745" w:rsidRDefault="00661668" w:rsidP="00AC4745">
      <w:pPr>
        <w:pStyle w:val="Heading3"/>
      </w:pPr>
      <w:bookmarkStart w:id="38" w:name="_Toc201500875"/>
      <w:r>
        <w:t>Mr Elbert</w:t>
      </w:r>
      <w:r w:rsidR="00AC4745">
        <w:t>’s transfer to Home Affairs</w:t>
      </w:r>
      <w:bookmarkEnd w:id="38"/>
      <w:r w:rsidR="00AC4745">
        <w:t xml:space="preserve"> </w:t>
      </w:r>
    </w:p>
    <w:p w14:paraId="565D28DA" w14:textId="77777777" w:rsidR="00AC4745" w:rsidRDefault="00AC4745" w:rsidP="00AC4745">
      <w:pPr>
        <w:pStyle w:val="Heading4"/>
      </w:pPr>
      <w:r>
        <w:t xml:space="preserve">Italy </w:t>
      </w:r>
    </w:p>
    <w:p w14:paraId="4EF52456" w14:textId="39671796" w:rsidR="00AC4745" w:rsidRDefault="0037696E" w:rsidP="00AC4745">
      <w:r>
        <w:t>Melissa</w:t>
      </w:r>
      <w:r w:rsidR="00AC4745">
        <w:t xml:space="preserve"> and </w:t>
      </w:r>
      <w:r w:rsidR="00661668">
        <w:t>Mr Elbert</w:t>
      </w:r>
      <w:r w:rsidR="00AC4745">
        <w:t xml:space="preserve"> travelled to Italy to take up </w:t>
      </w:r>
      <w:r>
        <w:t>Melissa</w:t>
      </w:r>
      <w:r w:rsidR="00AC4745">
        <w:t>’s posting on 18</w:t>
      </w:r>
      <w:r w:rsidR="00A056CD">
        <w:t> </w:t>
      </w:r>
      <w:r w:rsidR="00AC4745">
        <w:t>April</w:t>
      </w:r>
      <w:r w:rsidR="002A688C">
        <w:t> </w:t>
      </w:r>
      <w:r w:rsidR="00AC4745">
        <w:t xml:space="preserve">2022. </w:t>
      </w:r>
    </w:p>
    <w:p w14:paraId="2D7FDBB9" w14:textId="0E91C2A8" w:rsidR="00AC4745" w:rsidRDefault="00661668" w:rsidP="00AC4745">
      <w:r>
        <w:t>Mr Elbert</w:t>
      </w:r>
      <w:r w:rsidR="00AC4745">
        <w:t xml:space="preserve"> gave evidence that he had initially asked the CER to work remotely from Italy, but this was not possible</w:t>
      </w:r>
      <w:r w:rsidR="00EF3C2F">
        <w:t xml:space="preserve">. </w:t>
      </w:r>
      <w:r>
        <w:t>Mr Elbert</w:t>
      </w:r>
      <w:r w:rsidR="00AC4745">
        <w:t xml:space="preserve"> said he spent his time in Italy completing a course on viniculture, then commencing online studies to obtain a </w:t>
      </w:r>
      <w:r w:rsidR="00AC4745">
        <w:lastRenderedPageBreak/>
        <w:t>graduate certificate in business management</w:t>
      </w:r>
      <w:r w:rsidR="00EF3C2F">
        <w:t xml:space="preserve">. </w:t>
      </w:r>
      <w:r w:rsidR="00AC4745">
        <w:t>He also inquired with a few different wine-related organisations as to whether he could work remotely</w:t>
      </w:r>
      <w:r w:rsidR="00EF3C2F">
        <w:t>.</w:t>
      </w:r>
    </w:p>
    <w:p w14:paraId="14C6302E" w14:textId="2CE6B1EF" w:rsidR="00AC4745" w:rsidRDefault="0037696E" w:rsidP="00AC4745">
      <w:r>
        <w:t>Melissa</w:t>
      </w:r>
      <w:r w:rsidR="00AC4745">
        <w:t xml:space="preserve"> gave evidence that there were no financial stressors while she lived in Italy with </w:t>
      </w:r>
      <w:r w:rsidR="00661668">
        <w:t>Mr Elbert</w:t>
      </w:r>
      <w:r w:rsidR="00AC4745">
        <w:t xml:space="preserve">. She said she had her rent and car covered by the AIS, and </w:t>
      </w:r>
      <w:r w:rsidR="00661668">
        <w:t>Mr Elbert</w:t>
      </w:r>
      <w:r w:rsidR="00AC4745">
        <w:t xml:space="preserve"> was on various forms of leave until around March</w:t>
      </w:r>
      <w:r w:rsidR="00D60B28">
        <w:t> </w:t>
      </w:r>
      <w:r w:rsidR="00AC4745">
        <w:t xml:space="preserve">2023. She said that by the ‘pointy end’, she had a frank conversation with </w:t>
      </w:r>
      <w:r w:rsidR="00661668">
        <w:t>Mr Elbert</w:t>
      </w:r>
      <w:r w:rsidR="00AC4745">
        <w:t xml:space="preserve"> about going from 2 salaries to one but did not pressure </w:t>
      </w:r>
      <w:r w:rsidR="00661668">
        <w:t>Mr Elbert</w:t>
      </w:r>
      <w:r w:rsidR="00AC4745">
        <w:t xml:space="preserve"> to get a job.</w:t>
      </w:r>
    </w:p>
    <w:p w14:paraId="76A21D1B" w14:textId="77777777" w:rsidR="001F5893" w:rsidRDefault="001F5893" w:rsidP="001F5893">
      <w:pPr>
        <w:pStyle w:val="Heading4"/>
      </w:pPr>
      <w:r>
        <w:t xml:space="preserve">FOI Officer position </w:t>
      </w:r>
    </w:p>
    <w:p w14:paraId="44437F82" w14:textId="1A3BDDD1" w:rsidR="001F5893" w:rsidRDefault="001F5893" w:rsidP="001F5893">
      <w:r>
        <w:t>On 21</w:t>
      </w:r>
      <w:r w:rsidR="00D60B28">
        <w:t> </w:t>
      </w:r>
      <w:r>
        <w:t xml:space="preserve">December 2022, </w:t>
      </w:r>
      <w:r w:rsidR="0037696E">
        <w:t>Joanne</w:t>
      </w:r>
      <w:r>
        <w:t xml:space="preserve"> sent a text message to </w:t>
      </w:r>
      <w:r w:rsidR="0037696E">
        <w:t>Melissa</w:t>
      </w:r>
      <w:r>
        <w:t xml:space="preserve">, in which she requested a copy of </w:t>
      </w:r>
      <w:r w:rsidR="00661668">
        <w:t>Mr Elbert</w:t>
      </w:r>
      <w:r>
        <w:t xml:space="preserve">’s updated CV to pass on for </w:t>
      </w:r>
      <w:r w:rsidR="00661668">
        <w:t>Mr Elbert</w:t>
      </w:r>
      <w:r>
        <w:t xml:space="preserve"> to be considered for a role in the FOI section within Home Affairs, to which </w:t>
      </w:r>
      <w:r w:rsidR="0037696E">
        <w:t>Melissa</w:t>
      </w:r>
      <w:r>
        <w:t xml:space="preserve"> responded</w:t>
      </w:r>
      <w:r w:rsidR="00913BF7">
        <w:t>,</w:t>
      </w:r>
      <w:r>
        <w:t xml:space="preserve"> ‘oh wow! Thank you </w:t>
      </w:r>
      <w:r w:rsidR="00D60B28">
        <w:t>[Joanne]</w:t>
      </w:r>
      <w:r>
        <w:t xml:space="preserve">!’ </w:t>
      </w:r>
    </w:p>
    <w:p w14:paraId="6C7F6AE0" w14:textId="1DBF48F5" w:rsidR="001F5893" w:rsidRDefault="001F5893" w:rsidP="001F5893">
      <w:r>
        <w:t xml:space="preserve">In this exchange, </w:t>
      </w:r>
      <w:r w:rsidR="0037696E">
        <w:t>Joanne</w:t>
      </w:r>
      <w:r>
        <w:t xml:space="preserve"> said the Assistant Secretary was keen to meet </w:t>
      </w:r>
      <w:r w:rsidR="00661668">
        <w:t>Mr Elbert</w:t>
      </w:r>
      <w:r>
        <w:t xml:space="preserve">, and then ‘we’ll talk </w:t>
      </w:r>
      <w:r w:rsidR="00661668">
        <w:t xml:space="preserve">[Mark] </w:t>
      </w:r>
      <w:r>
        <w:t xml:space="preserve">through the lie’, to which </w:t>
      </w:r>
      <w:r w:rsidR="0037696E">
        <w:t>Melissa</w:t>
      </w:r>
      <w:r>
        <w:t xml:space="preserve"> responded</w:t>
      </w:r>
      <w:r w:rsidR="00913BF7">
        <w:t>,</w:t>
      </w:r>
      <w:r>
        <w:t xml:space="preserve"> ‘… he’s so bad at lying he’s too honest</w:t>
      </w:r>
      <w:r w:rsidR="00913BF7">
        <w:t>.</w:t>
      </w:r>
      <w:r>
        <w:t xml:space="preserve">’ </w:t>
      </w:r>
    </w:p>
    <w:p w14:paraId="6F340C9B" w14:textId="39DAB7FA" w:rsidR="001F5893" w:rsidRDefault="0037696E" w:rsidP="001F5893">
      <w:r>
        <w:t>Joanne</w:t>
      </w:r>
      <w:r w:rsidR="001F5893">
        <w:t xml:space="preserve"> wrote ‘well he’s </w:t>
      </w:r>
      <w:proofErr w:type="spellStart"/>
      <w:r w:rsidR="001F5893">
        <w:t>gonna</w:t>
      </w:r>
      <w:proofErr w:type="spellEnd"/>
      <w:r w:rsidR="001F5893">
        <w:t xml:space="preserve"> have to do better or I’ll get in trouble’ and </w:t>
      </w:r>
      <w:r>
        <w:t>Melissa</w:t>
      </w:r>
      <w:r w:rsidR="001F5893">
        <w:t xml:space="preserve"> replied, ‘Yes good say that and scare him </w:t>
      </w:r>
      <w:proofErr w:type="spellStart"/>
      <w:r w:rsidR="001F5893">
        <w:t>haha</w:t>
      </w:r>
      <w:proofErr w:type="spellEnd"/>
      <w:r w:rsidR="00416194">
        <w:t>.</w:t>
      </w:r>
      <w:r w:rsidR="001F5893">
        <w:t>’</w:t>
      </w:r>
      <w:r w:rsidR="00FC6D15">
        <w:t>’</w:t>
      </w:r>
      <w:r w:rsidR="001F5893">
        <w:t xml:space="preserve"> </w:t>
      </w:r>
      <w:r>
        <w:t>Joanne</w:t>
      </w:r>
      <w:r w:rsidR="001F5893">
        <w:t xml:space="preserve"> then responded</w:t>
      </w:r>
      <w:r w:rsidR="00913BF7">
        <w:t>,</w:t>
      </w:r>
      <w:r w:rsidR="001F5893">
        <w:t xml:space="preserve"> ‘how bad does he want this job’ to which </w:t>
      </w:r>
      <w:r>
        <w:t>Melissa</w:t>
      </w:r>
      <w:r w:rsidR="001F5893">
        <w:t xml:space="preserve"> </w:t>
      </w:r>
      <w:r w:rsidR="001F5893" w:rsidDel="00E71587">
        <w:t>replied</w:t>
      </w:r>
      <w:r w:rsidR="00E71587">
        <w:t>,</w:t>
      </w:r>
      <w:r w:rsidR="001F5893">
        <w:t xml:space="preserve"> ‘really appreciate you doing this thank you again</w:t>
      </w:r>
      <w:r w:rsidR="00913BF7">
        <w:t>.</w:t>
      </w:r>
      <w:r w:rsidR="001F5893">
        <w:t>’</w:t>
      </w:r>
    </w:p>
    <w:p w14:paraId="3AD4929E" w14:textId="0C787FDF" w:rsidR="001F5893" w:rsidRDefault="001F5893" w:rsidP="001F5893">
      <w:r>
        <w:t xml:space="preserve">On 3 January 2023, </w:t>
      </w:r>
      <w:r w:rsidR="0037696E">
        <w:t>Melissa</w:t>
      </w:r>
      <w:r>
        <w:t xml:space="preserve"> forwarded a copy of </w:t>
      </w:r>
      <w:r w:rsidR="00661668">
        <w:t>Mr Elbert</w:t>
      </w:r>
      <w:r>
        <w:t xml:space="preserve">’s CV to </w:t>
      </w:r>
      <w:r w:rsidR="0037696E">
        <w:t>Joanne</w:t>
      </w:r>
      <w:r>
        <w:t>’s Home Affairs email address</w:t>
      </w:r>
      <w:r w:rsidR="00EF3C2F">
        <w:t xml:space="preserve">. </w:t>
      </w:r>
      <w:r w:rsidR="0037696E">
        <w:t>Joanne</w:t>
      </w:r>
      <w:r>
        <w:t xml:space="preserve"> confirmed that she forwarded </w:t>
      </w:r>
      <w:r w:rsidR="00661668">
        <w:t>Mr Elbert</w:t>
      </w:r>
      <w:r>
        <w:t>’s CV to the relevant Branch Head, but did not believe the opportunity progressed</w:t>
      </w:r>
      <w:r w:rsidR="002A688C">
        <w:t> </w:t>
      </w:r>
      <w:r>
        <w:t>further</w:t>
      </w:r>
      <w:r w:rsidR="00EF3C2F">
        <w:t>.</w:t>
      </w:r>
    </w:p>
    <w:p w14:paraId="08097811" w14:textId="1E1C82E2" w:rsidR="001F5893" w:rsidRDefault="0037696E" w:rsidP="001F5893">
      <w:r>
        <w:t>Joanne</w:t>
      </w:r>
      <w:r w:rsidR="001F5893">
        <w:t xml:space="preserve"> gave evidence that her First Assistant Secretary (SES Band 2) had raised that the Legal Division had a real need for FOI officers and were willing to accept remote workers. </w:t>
      </w:r>
      <w:r>
        <w:t>Joanne</w:t>
      </w:r>
      <w:r w:rsidR="001F5893">
        <w:t xml:space="preserve"> said she knew </w:t>
      </w:r>
      <w:r w:rsidR="00661668">
        <w:t>Mr Elbert</w:t>
      </w:r>
      <w:r w:rsidR="001F5893">
        <w:t xml:space="preserve"> was an experienced FOI Officer, was on long service leave and was interested in other opportunities. She believed </w:t>
      </w:r>
      <w:r w:rsidR="00661668">
        <w:t>Mr Elbert</w:t>
      </w:r>
      <w:r w:rsidR="001F5893">
        <w:t xml:space="preserve"> may have been suitable for the role</w:t>
      </w:r>
      <w:r w:rsidR="00EF3C2F">
        <w:t>.</w:t>
      </w:r>
    </w:p>
    <w:p w14:paraId="6E4FCE48" w14:textId="7384A117" w:rsidR="001F5893" w:rsidRDefault="0037696E" w:rsidP="001F5893">
      <w:r>
        <w:lastRenderedPageBreak/>
        <w:t>Joanne</w:t>
      </w:r>
      <w:r w:rsidR="001F5893">
        <w:t xml:space="preserve"> gave evidence that she spoke regularly with </w:t>
      </w:r>
      <w:r>
        <w:t>Melissa</w:t>
      </w:r>
      <w:r w:rsidR="001F5893">
        <w:t xml:space="preserve"> about finances as </w:t>
      </w:r>
      <w:r>
        <w:t>Melissa</w:t>
      </w:r>
      <w:r w:rsidR="001F5893">
        <w:t xml:space="preserve"> was on a single income and, at the back of </w:t>
      </w:r>
      <w:r>
        <w:t>Joanne</w:t>
      </w:r>
      <w:r w:rsidR="001F5893">
        <w:t xml:space="preserve">’s mind, she was aware that </w:t>
      </w:r>
      <w:r w:rsidR="00661668">
        <w:t>Mr Elbert</w:t>
      </w:r>
      <w:r w:rsidR="001F5893">
        <w:t xml:space="preserve"> working would assist their financial situation.</w:t>
      </w:r>
    </w:p>
    <w:p w14:paraId="06A9A382" w14:textId="3428BE94" w:rsidR="001F5893" w:rsidRDefault="001F5893" w:rsidP="001F5893">
      <w:r>
        <w:t xml:space="preserve">When asked what she meant by the phrase, ‘Or I’ll get in trouble’, </w:t>
      </w:r>
      <w:r w:rsidR="0037696E">
        <w:t>Joanne</w:t>
      </w:r>
      <w:r>
        <w:t xml:space="preserve"> said that it was in relation to her conscious decision to not declare her relationship with </w:t>
      </w:r>
      <w:r w:rsidR="00661668">
        <w:t>Mr Elbert</w:t>
      </w:r>
      <w:r>
        <w:t xml:space="preserve">. </w:t>
      </w:r>
      <w:r w:rsidR="0037696E">
        <w:t>Joanne</w:t>
      </w:r>
      <w:r>
        <w:t xml:space="preserve"> said she had concerns that if a connection was known, then </w:t>
      </w:r>
      <w:r w:rsidR="00661668">
        <w:t>Mr Elbert</w:t>
      </w:r>
      <w:r>
        <w:t xml:space="preserve"> would be shown patronage, whereas she wanted him to be assessed completely removed from her, and did not want anyone to make an assessment that she had somehow prejudiced or impacted </w:t>
      </w:r>
      <w:r w:rsidR="00661668">
        <w:t>Mr Elbert</w:t>
      </w:r>
      <w:r>
        <w:t>’s onboarding</w:t>
      </w:r>
      <w:r w:rsidR="00EF3C2F">
        <w:t>.</w:t>
      </w:r>
    </w:p>
    <w:p w14:paraId="34F275BD" w14:textId="6FC56CB9" w:rsidR="001F5893" w:rsidRDefault="001F5893" w:rsidP="001F5893">
      <w:r>
        <w:t xml:space="preserve">When </w:t>
      </w:r>
      <w:r w:rsidR="0037696E">
        <w:t>Melissa</w:t>
      </w:r>
      <w:r>
        <w:t xml:space="preserve"> was asked about the same exchange of messages, she said she did not know why </w:t>
      </w:r>
      <w:r w:rsidR="0037696E">
        <w:t>Joanne</w:t>
      </w:r>
      <w:r>
        <w:t xml:space="preserve"> would get in trouble, but knew it related to </w:t>
      </w:r>
      <w:r w:rsidR="0037696E">
        <w:t>Joanne</w:t>
      </w:r>
      <w:r>
        <w:t xml:space="preserve">’s position rather than for </w:t>
      </w:r>
      <w:r w:rsidR="00661668">
        <w:t>Mr Elbert</w:t>
      </w:r>
      <w:r>
        <w:t xml:space="preserve">. </w:t>
      </w:r>
      <w:r w:rsidR="0037696E">
        <w:t>Melissa</w:t>
      </w:r>
      <w:r>
        <w:t xml:space="preserve"> said she appreciated </w:t>
      </w:r>
      <w:r w:rsidR="0037696E">
        <w:t>Joanne</w:t>
      </w:r>
      <w:r>
        <w:t xml:space="preserve"> was looking out for </w:t>
      </w:r>
      <w:r w:rsidR="00661668">
        <w:t>Mr Elbert</w:t>
      </w:r>
      <w:r>
        <w:t xml:space="preserve"> and possibly putting herself on the line, because </w:t>
      </w:r>
      <w:r w:rsidR="00661668">
        <w:t>Mr Elbert</w:t>
      </w:r>
      <w:r>
        <w:t xml:space="preserve"> was not going through a standard recruitment process, and it was more that his shoulder was tapped. </w:t>
      </w:r>
      <w:r w:rsidR="0037696E">
        <w:t>Melissa</w:t>
      </w:r>
      <w:r>
        <w:t xml:space="preserve"> said that </w:t>
      </w:r>
      <w:r w:rsidR="00661668">
        <w:t>Mr Elbert</w:t>
      </w:r>
      <w:r>
        <w:t xml:space="preserve"> had been in Italy and not working for about 8</w:t>
      </w:r>
      <w:r w:rsidR="00D60B28">
        <w:t> </w:t>
      </w:r>
      <w:r>
        <w:t>months by that stage, and that he ‘definitely wanted to be doing something’</w:t>
      </w:r>
      <w:r w:rsidR="00EF3C2F">
        <w:t>.</w:t>
      </w:r>
    </w:p>
    <w:p w14:paraId="4D1F3D69" w14:textId="03E8F809" w:rsidR="001F5893" w:rsidRDefault="00661668" w:rsidP="001F5893">
      <w:r>
        <w:t>Mr Elbert</w:t>
      </w:r>
      <w:r w:rsidR="001F5893">
        <w:t xml:space="preserve"> gave evidence that he ultimately did not consider the FOI Officer opportunity because he was studying at the time.</w:t>
      </w:r>
    </w:p>
    <w:p w14:paraId="6ACADDD6" w14:textId="77777777" w:rsidR="00FC51CC" w:rsidRDefault="00FC51CC" w:rsidP="00FC51CC">
      <w:pPr>
        <w:pStyle w:val="Heading4"/>
      </w:pPr>
      <w:r>
        <w:t xml:space="preserve">International Engagement Officer position </w:t>
      </w:r>
    </w:p>
    <w:p w14:paraId="03AD534E" w14:textId="1EE8FB3B" w:rsidR="00FC51CC" w:rsidRDefault="00FC51CC" w:rsidP="00FC51CC">
      <w:r>
        <w:t xml:space="preserve">Both </w:t>
      </w:r>
      <w:r w:rsidR="00661668">
        <w:t>Mr Elbert</w:t>
      </w:r>
      <w:r>
        <w:t xml:space="preserve"> and </w:t>
      </w:r>
      <w:r w:rsidR="0037696E">
        <w:t>Melissa</w:t>
      </w:r>
      <w:r>
        <w:t xml:space="preserve"> gave evidence that around February 2023 they felt homesick and started having conversations about returning to Australia early.</w:t>
      </w:r>
    </w:p>
    <w:p w14:paraId="2B6194DB" w14:textId="51FBC561" w:rsidR="00FC51CC" w:rsidRDefault="00FC51CC" w:rsidP="00FC51CC">
      <w:r>
        <w:t xml:space="preserve">On 24 March 2023, </w:t>
      </w:r>
      <w:r w:rsidR="0037696E">
        <w:t>Joanne</w:t>
      </w:r>
      <w:r>
        <w:t xml:space="preserve"> sent a text message to </w:t>
      </w:r>
      <w:r w:rsidR="0037696E">
        <w:t>Melissa</w:t>
      </w:r>
      <w:r>
        <w:t xml:space="preserve">, in which she asked whether </w:t>
      </w:r>
      <w:r w:rsidR="00661668">
        <w:t>Mr Elbert</w:t>
      </w:r>
      <w:r>
        <w:t xml:space="preserve"> wanted to work or was still focused on his study</w:t>
      </w:r>
      <w:r w:rsidR="00EF3C2F">
        <w:t xml:space="preserve">. </w:t>
      </w:r>
      <w:r w:rsidR="0037696E">
        <w:t>Melissa</w:t>
      </w:r>
      <w:r>
        <w:t xml:space="preserve"> replied that </w:t>
      </w:r>
      <w:r w:rsidR="00661668">
        <w:t>Mr Elbert</w:t>
      </w:r>
      <w:r>
        <w:t xml:space="preserve"> is ‘focusing on study but depends on what the work is’. </w:t>
      </w:r>
      <w:r w:rsidR="0037696E">
        <w:t>Joanne</w:t>
      </w:r>
      <w:r>
        <w:t xml:space="preserve"> said she ‘thought he [</w:t>
      </w:r>
      <w:r w:rsidR="00661668">
        <w:t>Mr Elbert</w:t>
      </w:r>
      <w:r>
        <w:t xml:space="preserve">] might like to join the Multilateral team and work on UN related stuff’. </w:t>
      </w:r>
      <w:r w:rsidR="0037696E">
        <w:t>Melissa</w:t>
      </w:r>
      <w:r>
        <w:t xml:space="preserve"> responded that this would be ‘right up his alley’. In a later message, she wrote that </w:t>
      </w:r>
      <w:r w:rsidR="00661668">
        <w:t>Mr Elbert</w:t>
      </w:r>
      <w:r>
        <w:t xml:space="preserve"> was excited by the prospect of the role</w:t>
      </w:r>
      <w:r w:rsidR="00EF3C2F">
        <w:t>.</w:t>
      </w:r>
    </w:p>
    <w:p w14:paraId="59984DE7" w14:textId="7727CAFE" w:rsidR="00FC51CC" w:rsidRDefault="00FC51CC" w:rsidP="00FC51CC">
      <w:r>
        <w:lastRenderedPageBreak/>
        <w:t xml:space="preserve">Both </w:t>
      </w:r>
      <w:r w:rsidR="0037696E">
        <w:t>Melissa</w:t>
      </w:r>
      <w:r>
        <w:t xml:space="preserve"> and </w:t>
      </w:r>
      <w:r w:rsidR="00661668">
        <w:t>Mr Elbert</w:t>
      </w:r>
      <w:r>
        <w:t xml:space="preserve"> gave evidence that the idea of transferring </w:t>
      </w:r>
      <w:r w:rsidR="00661668">
        <w:t>Mr Elbert</w:t>
      </w:r>
      <w:r>
        <w:t xml:space="preserve"> to Home Affairs came from </w:t>
      </w:r>
      <w:r w:rsidR="0037696E">
        <w:t>Joanne</w:t>
      </w:r>
      <w:r w:rsidR="00EF3C2F">
        <w:t>.</w:t>
      </w:r>
    </w:p>
    <w:p w14:paraId="42F18789" w14:textId="4F724AE3" w:rsidR="00FC51CC" w:rsidRDefault="0037696E" w:rsidP="00FC51CC">
      <w:r>
        <w:t>Joanne</w:t>
      </w:r>
      <w:r w:rsidR="00FC51CC">
        <w:t xml:space="preserve">’s evidence was that she suggested </w:t>
      </w:r>
      <w:r w:rsidR="00661668">
        <w:t>Mr Elbert</w:t>
      </w:r>
      <w:r w:rsidR="00FC51CC">
        <w:t xml:space="preserve"> for a role in the Global Initiatives Branch because it was experiencing significant vacancies and she believed </w:t>
      </w:r>
      <w:r w:rsidR="00661668">
        <w:t>Mr Elbert</w:t>
      </w:r>
      <w:r w:rsidR="00FC51CC">
        <w:t xml:space="preserve"> would be a suitable officer given he had a master’s degree in international relations</w:t>
      </w:r>
      <w:r w:rsidR="00EF3C2F">
        <w:t>.</w:t>
      </w:r>
    </w:p>
    <w:p w14:paraId="46E96CD5" w14:textId="168B7F87" w:rsidR="00FC51CC" w:rsidRDefault="0037696E" w:rsidP="00FC51CC">
      <w:r>
        <w:t>Melissa</w:t>
      </w:r>
      <w:r w:rsidR="00FC51CC">
        <w:t xml:space="preserve">’s evidence was that, given </w:t>
      </w:r>
      <w:r w:rsidR="00661668">
        <w:t>Mr Elbert</w:t>
      </w:r>
      <w:r w:rsidR="00FC51CC">
        <w:t xml:space="preserve">’s studies, he was ‘obviously very interested in the area’. She remembered a conversation she had with </w:t>
      </w:r>
      <w:r w:rsidR="00661668">
        <w:t>Mr Elbert</w:t>
      </w:r>
      <w:r w:rsidR="00FC51CC">
        <w:t xml:space="preserve"> about the role in which he said it would be something he would love to do, especially because he was not working at the time.</w:t>
      </w:r>
    </w:p>
    <w:p w14:paraId="04010DF6" w14:textId="5520F5E4" w:rsidR="00FC51CC" w:rsidRDefault="00FC51CC" w:rsidP="00FC51CC">
      <w:r>
        <w:t xml:space="preserve">When the Commission asked </w:t>
      </w:r>
      <w:r w:rsidR="00661668">
        <w:t>Mr Elbert</w:t>
      </w:r>
      <w:r>
        <w:t xml:space="preserve"> whether he recalled being excited about the role, </w:t>
      </w:r>
      <w:r w:rsidR="00661668">
        <w:t>Mr Elbert</w:t>
      </w:r>
      <w:r>
        <w:t xml:space="preserve"> said</w:t>
      </w:r>
      <w:r w:rsidR="005F5ABF">
        <w:t>,</w:t>
      </w:r>
      <w:r>
        <w:t xml:space="preserve"> ‘yes and no</w:t>
      </w:r>
      <w:r w:rsidR="005F5ABF">
        <w:t>.</w:t>
      </w:r>
      <w:r>
        <w:t xml:space="preserve">’ He said that he was excited because it meant he could be of service to the government, but that it would get in the way of his studies. </w:t>
      </w:r>
      <w:r w:rsidR="00661668">
        <w:t>Mr Elbert</w:t>
      </w:r>
      <w:r>
        <w:t xml:space="preserve"> said he did not express any interest in working at Home Affairs before March 2023</w:t>
      </w:r>
      <w:r w:rsidR="00EF3C2F">
        <w:t>.</w:t>
      </w:r>
    </w:p>
    <w:p w14:paraId="331309F9" w14:textId="63864898" w:rsidR="001F5893" w:rsidRDefault="00661668" w:rsidP="00FC51CC">
      <w:r>
        <w:t>Mr Elbert</w:t>
      </w:r>
      <w:r w:rsidR="00FC51CC">
        <w:t xml:space="preserve"> also recalled that he was encouraged to take the role by </w:t>
      </w:r>
      <w:r w:rsidR="0037696E">
        <w:t>Melissa</w:t>
      </w:r>
      <w:r w:rsidR="00FC51CC">
        <w:t xml:space="preserve">, and when he consulted with his family and friends about the opportunity, he was not advised about any conflict of interest issues. </w:t>
      </w:r>
      <w:r>
        <w:t>Mr Elbert</w:t>
      </w:r>
      <w:r w:rsidR="00FC51CC">
        <w:t xml:space="preserve"> said that if he had understood that the transfer was not in accordance with rules or perception, he would not have entertained the move.</w:t>
      </w:r>
    </w:p>
    <w:p w14:paraId="4C3D7776" w14:textId="77777777" w:rsidR="001600F9" w:rsidRDefault="001600F9" w:rsidP="00304A27">
      <w:pPr>
        <w:keepNext/>
      </w:pPr>
      <w:r>
        <w:br w:type="page"/>
      </w:r>
    </w:p>
    <w:p w14:paraId="18C5DABB" w14:textId="2AF08309" w:rsidR="00304A27" w:rsidRDefault="00304A27" w:rsidP="00304A27">
      <w:pPr>
        <w:keepNext/>
      </w:pPr>
      <w:r>
        <w:lastRenderedPageBreak/>
        <w:t xml:space="preserve">On 27 March 2023, at 9:47 am, </w:t>
      </w:r>
      <w:r w:rsidR="0037696E">
        <w:t>Joanne</w:t>
      </w:r>
      <w:r>
        <w:t xml:space="preserve"> sent an email to </w:t>
      </w:r>
      <w:r w:rsidR="00661668">
        <w:t>Ms Traner</w:t>
      </w:r>
      <w:r>
        <w:t xml:space="preserve">, copying in </w:t>
      </w:r>
      <w:r w:rsidR="009159BA">
        <w:t>Ms </w:t>
      </w:r>
      <w:proofErr w:type="spellStart"/>
      <w:r w:rsidR="009159BA">
        <w:t>Carforth</w:t>
      </w:r>
      <w:proofErr w:type="spellEnd"/>
      <w:r>
        <w:t xml:space="preserve"> and </w:t>
      </w:r>
      <w:r w:rsidR="00661668">
        <w:t>Mr Elbert</w:t>
      </w:r>
      <w:r>
        <w:t>. It stated:</w:t>
      </w:r>
    </w:p>
    <w:p w14:paraId="5F188BA3" w14:textId="15A9454D" w:rsidR="00FC51CC" w:rsidRPr="00304A27" w:rsidRDefault="00C0381E" w:rsidP="00304A27">
      <w:pPr>
        <w:pStyle w:val="Quote"/>
      </w:pPr>
      <w:r>
        <w:rPr>
          <w:noProof/>
        </w:rPr>
        <mc:AlternateContent>
          <mc:Choice Requires="wps">
            <w:drawing>
              <wp:anchor distT="0" distB="0" distL="114300" distR="114300" simplePos="0" relativeHeight="251658242" behindDoc="0" locked="0" layoutInCell="1" allowOverlap="1" wp14:anchorId="19D44B27" wp14:editId="10B9AC97">
                <wp:simplePos x="0" y="0"/>
                <wp:positionH relativeFrom="column">
                  <wp:posOffset>311150</wp:posOffset>
                </wp:positionH>
                <wp:positionV relativeFrom="paragraph">
                  <wp:posOffset>17780</wp:posOffset>
                </wp:positionV>
                <wp:extent cx="0" cy="2743200"/>
                <wp:effectExtent l="19050" t="0" r="19050" b="19050"/>
                <wp:wrapNone/>
                <wp:docPr id="185853448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4320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027696F6" id="Straight Connector 2" o:spid="_x0000_s1026" alt="&quot;&quot;"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24.5pt,1.4pt" to="24.5pt,2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" strokecolor="#69ade3 [1951]" strokeweight="3pt">
                <v:stroke joinstyle="miter"/>
              </v:line>
            </w:pict>
          </mc:Fallback>
        </mc:AlternateContent>
      </w:r>
      <w:r w:rsidR="00743EDF">
        <w:t xml:space="preserve">[Mr Elbert] </w:t>
      </w:r>
      <w:r w:rsidR="00304A27" w:rsidRPr="00304A27">
        <w:t xml:space="preserve">and I have been speaking about a possible role with Multilaterals. </w:t>
      </w:r>
      <w:r w:rsidR="00743EDF">
        <w:t>[Mr Elbert]</w:t>
      </w:r>
      <w:r w:rsidR="00304A27" w:rsidRPr="00304A27">
        <w:t xml:space="preserve"> is currently based in Italy accompanying his partner on a posting, but will be returning to Canberra later this year – I am happy to support remote work for this period noting that the time difference in Europe will be quite beneficial for the work of Multilaterals and </w:t>
      </w:r>
      <w:r w:rsidR="00743EDF">
        <w:t xml:space="preserve">[Mr Elbert] </w:t>
      </w:r>
      <w:r w:rsidR="00304A27" w:rsidRPr="00304A27">
        <w:t xml:space="preserve">can engage with </w:t>
      </w:r>
      <w:r w:rsidR="00743EDF">
        <w:t>[a colleague]</w:t>
      </w:r>
      <w:r w:rsidR="00304A27" w:rsidRPr="00304A27">
        <w:t xml:space="preserve"> in Geneva as well. </w:t>
      </w:r>
      <w:r w:rsidR="00743EDF">
        <w:t xml:space="preserve">[Mr Elbert] </w:t>
      </w:r>
      <w:r w:rsidR="00304A27" w:rsidRPr="00304A27">
        <w:t xml:space="preserve">will be back in Canberra in May so ideally it would be great if we could arrange onboarding etc. to coincide so he can come in and meet the team in person. Grateful if you could please arrange a time to chat about the team and possible options – </w:t>
      </w:r>
      <w:r w:rsidR="00743EDF">
        <w:t>[Mr Elbert]</w:t>
      </w:r>
      <w:r w:rsidR="00661668" w:rsidRPr="00304A27">
        <w:t xml:space="preserve"> </w:t>
      </w:r>
      <w:r w:rsidR="00304A27" w:rsidRPr="00304A27">
        <w:t>let me know if you have any questions.</w:t>
      </w:r>
    </w:p>
    <w:p w14:paraId="5C390F9C" w14:textId="725C3A04" w:rsidR="00304A27" w:rsidRDefault="00304A27" w:rsidP="00304A27">
      <w:r>
        <w:t xml:space="preserve">Both </w:t>
      </w:r>
      <w:r w:rsidR="00661668">
        <w:t>Ms Traner</w:t>
      </w:r>
      <w:r>
        <w:t xml:space="preserve"> and </w:t>
      </w:r>
      <w:r w:rsidR="009159BA">
        <w:t>Ms </w:t>
      </w:r>
      <w:proofErr w:type="spellStart"/>
      <w:r w:rsidR="009159BA">
        <w:t>Carforth</w:t>
      </w:r>
      <w:proofErr w:type="spellEnd"/>
      <w:r>
        <w:t xml:space="preserve"> gave evidence that, in their experience, it was uncommon for a candidate such as </w:t>
      </w:r>
      <w:r w:rsidR="00661668">
        <w:t>Mr Elbert</w:t>
      </w:r>
      <w:r>
        <w:t xml:space="preserve"> to be copied into internal emails between staff members who were considering them for a position. </w:t>
      </w:r>
      <w:r w:rsidR="0037696E">
        <w:t>Joanne</w:t>
      </w:r>
      <w:r>
        <w:t xml:space="preserve">’s evidence was that she copied </w:t>
      </w:r>
      <w:r w:rsidR="00661668">
        <w:t>Mr Elbert</w:t>
      </w:r>
      <w:r>
        <w:t xml:space="preserve"> into the email to introduce them virtually and this is something she had done for other candidates. </w:t>
      </w:r>
    </w:p>
    <w:p w14:paraId="1418B3BC" w14:textId="2BADB113" w:rsidR="00304A27" w:rsidRDefault="00C0381E" w:rsidP="00304A27">
      <w:r>
        <w:rPr>
          <w:noProof/>
        </w:rPr>
        <mc:AlternateContent>
          <mc:Choice Requires="wps">
            <w:drawing>
              <wp:anchor distT="0" distB="0" distL="114300" distR="114300" simplePos="0" relativeHeight="251658243" behindDoc="0" locked="0" layoutInCell="1" allowOverlap="1" wp14:anchorId="5B657720" wp14:editId="3E1EDFC4">
                <wp:simplePos x="0" y="0"/>
                <wp:positionH relativeFrom="column">
                  <wp:posOffset>349250</wp:posOffset>
                </wp:positionH>
                <wp:positionV relativeFrom="paragraph">
                  <wp:posOffset>407035</wp:posOffset>
                </wp:positionV>
                <wp:extent cx="0" cy="1809750"/>
                <wp:effectExtent l="19050" t="0" r="19050" b="19050"/>
                <wp:wrapNone/>
                <wp:docPr id="18357062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80975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78D25905" id="Straight Connector 2" o:spid="_x0000_s1026" alt="&quot;&quot;" style="position:absolute;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5pt,32.05pt" to="27.5pt,1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" strokecolor="#69ade3 [1951]" strokeweight="3pt">
                <v:stroke joinstyle="miter"/>
              </v:line>
            </w:pict>
          </mc:Fallback>
        </mc:AlternateContent>
      </w:r>
      <w:r w:rsidR="00304A27">
        <w:t xml:space="preserve">Just before midday on 27 March 2023, </w:t>
      </w:r>
      <w:r w:rsidR="00661668">
        <w:t>Ms Traner</w:t>
      </w:r>
      <w:r w:rsidR="00304A27">
        <w:t xml:space="preserve"> responded to </w:t>
      </w:r>
      <w:r w:rsidR="0037696E">
        <w:t>Joanne</w:t>
      </w:r>
      <w:r w:rsidR="00304A27">
        <w:t>’s email:</w:t>
      </w:r>
    </w:p>
    <w:p w14:paraId="12B3E188" w14:textId="10947DE0" w:rsidR="00304A27" w:rsidRDefault="00304A27" w:rsidP="00304A27">
      <w:pPr>
        <w:pStyle w:val="Quote"/>
      </w:pPr>
      <w:r>
        <w:t>Thanks for this. Can I ask how this person happened on your radar? He seems to have compliance/regulatory-focused experience as well as FOI – but nothing that jumps out at me about what they would bring to an international engagement role … Is he an APS 5 or 6? Obviously you may know him – and that he has the aptitude and is the correct fit personality-wise for my team but just want to check as his CV alone does not make him an obvious choice.</w:t>
      </w:r>
    </w:p>
    <w:p w14:paraId="4A359CD0" w14:textId="77777777" w:rsidR="001600F9" w:rsidRDefault="001600F9" w:rsidP="00304A27">
      <w:r>
        <w:br w:type="page"/>
      </w:r>
    </w:p>
    <w:p w14:paraId="19DFD4A8" w14:textId="39750F7D" w:rsidR="00304A27" w:rsidRDefault="0037696E" w:rsidP="00304A27">
      <w:r>
        <w:lastRenderedPageBreak/>
        <w:t>Joanne</w:t>
      </w:r>
      <w:r w:rsidR="00304A27">
        <w:t xml:space="preserve"> replied:</w:t>
      </w:r>
    </w:p>
    <w:p w14:paraId="61455EF0" w14:textId="4BDA0497" w:rsidR="00FC51CC" w:rsidRDefault="00C0381E" w:rsidP="00304A27">
      <w:pPr>
        <w:pStyle w:val="Quote"/>
      </w:pPr>
      <w:r>
        <w:rPr>
          <w:noProof/>
        </w:rPr>
        <mc:AlternateContent>
          <mc:Choice Requires="wps">
            <w:drawing>
              <wp:anchor distT="0" distB="0" distL="114300" distR="114300" simplePos="0" relativeHeight="251658244" behindDoc="0" locked="0" layoutInCell="1" allowOverlap="1" wp14:anchorId="2BC98513" wp14:editId="417B43E9">
                <wp:simplePos x="0" y="0"/>
                <wp:positionH relativeFrom="column">
                  <wp:posOffset>311150</wp:posOffset>
                </wp:positionH>
                <wp:positionV relativeFrom="paragraph">
                  <wp:posOffset>5715</wp:posOffset>
                </wp:positionV>
                <wp:extent cx="0" cy="1327150"/>
                <wp:effectExtent l="19050" t="0" r="19050" b="25400"/>
                <wp:wrapNone/>
                <wp:docPr id="133707241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32715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5EE63FA6" id="Straight Connector 2" o:spid="_x0000_s1026" alt="&quot;&quot;" style="position:absolute;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5pt,.45pt" to="24.5pt,1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" strokecolor="#69ade3 [1951]" strokeweight="3pt">
                <v:stroke joinstyle="miter"/>
              </v:line>
            </w:pict>
          </mc:Fallback>
        </mc:AlternateContent>
      </w:r>
      <w:r w:rsidR="00743EDF">
        <w:t>[Mr Elbert]</w:t>
      </w:r>
      <w:r w:rsidR="00661668">
        <w:t xml:space="preserve"> </w:t>
      </w:r>
      <w:r w:rsidR="00304A27">
        <w:t>is a friend of a friend – but comes with excellent recommendations and is extremely diligent and hardworking by all accounts, plus ability to pick up subjects extremely quickly and very competent in terms of reviewing documents and providing advice which I thought would be of assistance to your team. Currently an APS6.</w:t>
      </w:r>
    </w:p>
    <w:p w14:paraId="6CC86CDE" w14:textId="63FBEB9E" w:rsidR="00344BD6" w:rsidRDefault="00344BD6" w:rsidP="00344BD6">
      <w:r>
        <w:t xml:space="preserve">When asked about this email exchange, </w:t>
      </w:r>
      <w:r w:rsidR="0037696E">
        <w:t>Joanne</w:t>
      </w:r>
      <w:r>
        <w:t xml:space="preserve"> said she referred to </w:t>
      </w:r>
      <w:r w:rsidR="00661668">
        <w:t>Mr Elbert</w:t>
      </w:r>
      <w:r>
        <w:t xml:space="preserve"> as a ‘friend of a friend’ because she did not want the relationship to be known at work and described herself as an extremely private person. When asked how she was in a position to comment on </w:t>
      </w:r>
      <w:r w:rsidR="00661668">
        <w:t>Mr Elbert</w:t>
      </w:r>
      <w:r>
        <w:t xml:space="preserve">’s work, </w:t>
      </w:r>
      <w:r w:rsidR="0037696E">
        <w:t>Joanne</w:t>
      </w:r>
      <w:r>
        <w:t xml:space="preserve"> said her assessment of </w:t>
      </w:r>
      <w:r w:rsidR="00661668">
        <w:t>Mr Elbert</w:t>
      </w:r>
      <w:r>
        <w:t xml:space="preserve"> in the email was based on reading his work history, </w:t>
      </w:r>
      <w:r w:rsidR="0037696E">
        <w:t>Melissa</w:t>
      </w:r>
      <w:r>
        <w:t xml:space="preserve">’s observations and </w:t>
      </w:r>
      <w:r w:rsidR="00661668">
        <w:t>Mr Elbert</w:t>
      </w:r>
      <w:r>
        <w:t>’s own observations that he was well regarded at the CER.</w:t>
      </w:r>
    </w:p>
    <w:p w14:paraId="60057D67" w14:textId="3A412621" w:rsidR="00344BD6" w:rsidRDefault="00344BD6" w:rsidP="004723A0">
      <w:pPr>
        <w:keepNext/>
      </w:pPr>
      <w:r>
        <w:t xml:space="preserve">At around the time she sent the email referred to above, </w:t>
      </w:r>
      <w:r w:rsidR="0037696E">
        <w:t>Joanne</w:t>
      </w:r>
      <w:r>
        <w:t xml:space="preserve"> wrote to </w:t>
      </w:r>
      <w:r w:rsidR="0037696E">
        <w:t>Melissa</w:t>
      </w:r>
      <w:r>
        <w:t xml:space="preserve"> that she had copied </w:t>
      </w:r>
      <w:r w:rsidR="00661668">
        <w:t>Mr Elbert</w:t>
      </w:r>
      <w:r>
        <w:t xml:space="preserve"> into an email, adding:  </w:t>
      </w:r>
    </w:p>
    <w:p w14:paraId="4DA8C2E4" w14:textId="06C01E79" w:rsidR="00344BD6" w:rsidRDefault="00C0381E" w:rsidP="00344BD6">
      <w:pPr>
        <w:pStyle w:val="Quote"/>
      </w:pPr>
      <w:r>
        <w:rPr>
          <w:noProof/>
        </w:rPr>
        <mc:AlternateContent>
          <mc:Choice Requires="wps">
            <w:drawing>
              <wp:anchor distT="0" distB="0" distL="114300" distR="114300" simplePos="0" relativeHeight="251658245" behindDoc="0" locked="0" layoutInCell="1" allowOverlap="1" wp14:anchorId="135DB73D" wp14:editId="30E91617">
                <wp:simplePos x="0" y="0"/>
                <wp:positionH relativeFrom="column">
                  <wp:posOffset>349250</wp:posOffset>
                </wp:positionH>
                <wp:positionV relativeFrom="paragraph">
                  <wp:posOffset>1905</wp:posOffset>
                </wp:positionV>
                <wp:extent cx="0" cy="635000"/>
                <wp:effectExtent l="19050" t="0" r="19050" b="31750"/>
                <wp:wrapNone/>
                <wp:docPr id="211028559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63500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71B94C06" id="Straight Connector 2" o:spid="_x0000_s1026" alt="&quot;&quot;" style="position:absolute;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5pt,.15pt" to="27.5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" strokecolor="#69ade3 [1951]" strokeweight="3pt">
                <v:stroke joinstyle="miter"/>
              </v:line>
            </w:pict>
          </mc:Fallback>
        </mc:AlternateContent>
      </w:r>
      <w:r w:rsidR="00344BD6">
        <w:t xml:space="preserve">I told them I knew </w:t>
      </w:r>
      <w:r w:rsidR="00235A86">
        <w:t>[him]</w:t>
      </w:r>
      <w:r w:rsidR="00661668">
        <w:t xml:space="preserve"> </w:t>
      </w:r>
      <w:r w:rsidR="00344BD6">
        <w:t>through a friend. Technically not</w:t>
      </w:r>
      <w:r w:rsidR="00235A86">
        <w:t> </w:t>
      </w:r>
      <w:proofErr w:type="spellStart"/>
      <w:r w:rsidR="00344BD6">
        <w:t>not</w:t>
      </w:r>
      <w:proofErr w:type="spellEnd"/>
      <w:r w:rsidR="00235A86">
        <w:t> </w:t>
      </w:r>
      <w:r w:rsidR="00661668">
        <w:t xml:space="preserve">[sic] </w:t>
      </w:r>
      <w:r w:rsidR="00344BD6">
        <w:t>true he just needs to play along! Also I’m the boss so they will do whatever I say.</w:t>
      </w:r>
    </w:p>
    <w:p w14:paraId="6C73D305" w14:textId="45BAC306" w:rsidR="00FC51CC" w:rsidRDefault="00344BD6" w:rsidP="00344BD6">
      <w:r>
        <w:t xml:space="preserve">When asked about this message, </w:t>
      </w:r>
      <w:r w:rsidR="0037696E">
        <w:t>Joanne</w:t>
      </w:r>
      <w:r>
        <w:t xml:space="preserve"> said that it was a ‘poor judgment call’ and that it was a ‘joke between two sisters’.</w:t>
      </w:r>
    </w:p>
    <w:p w14:paraId="132B85E6" w14:textId="2FE9E135" w:rsidR="00EA38DE" w:rsidRDefault="0037696E" w:rsidP="00EA38DE">
      <w:r>
        <w:t>Melissa</w:t>
      </w:r>
      <w:r w:rsidR="00EA38DE">
        <w:t xml:space="preserve"> responded to </w:t>
      </w:r>
      <w:r>
        <w:t>Joanne</w:t>
      </w:r>
      <w:r w:rsidR="00EA38DE">
        <w:t xml:space="preserve">’s message and said </w:t>
      </w:r>
      <w:r w:rsidR="00661668">
        <w:t>Mr Elbert</w:t>
      </w:r>
      <w:r w:rsidR="00EA38DE">
        <w:t xml:space="preserve"> would be grateful. Then </w:t>
      </w:r>
      <w:r>
        <w:t>Joanne</w:t>
      </w:r>
      <w:r w:rsidR="00EA38DE">
        <w:t xml:space="preserve"> continued: </w:t>
      </w:r>
    </w:p>
    <w:p w14:paraId="07BC73DE" w14:textId="1D36CD26" w:rsidR="00EA38DE" w:rsidRDefault="00C0381E" w:rsidP="00EA38DE">
      <w:pPr>
        <w:pStyle w:val="Quote"/>
      </w:pPr>
      <w:r>
        <w:rPr>
          <w:noProof/>
        </w:rPr>
        <mc:AlternateContent>
          <mc:Choice Requires="wps">
            <w:drawing>
              <wp:anchor distT="0" distB="0" distL="114300" distR="114300" simplePos="0" relativeHeight="251658246" behindDoc="0" locked="0" layoutInCell="1" allowOverlap="1" wp14:anchorId="5A68DC8E" wp14:editId="79013F07">
                <wp:simplePos x="0" y="0"/>
                <wp:positionH relativeFrom="column">
                  <wp:posOffset>311150</wp:posOffset>
                </wp:positionH>
                <wp:positionV relativeFrom="paragraph">
                  <wp:posOffset>-2540</wp:posOffset>
                </wp:positionV>
                <wp:extent cx="0" cy="1104900"/>
                <wp:effectExtent l="19050" t="0" r="19050" b="19050"/>
                <wp:wrapNone/>
                <wp:docPr id="2001993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10490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63B14256" id="Straight Connector 2" o:spid="_x0000_s1026" alt="&quot;&quot;" style="position:absolute;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5pt,-.2pt" to="24.5pt,8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" strokecolor="#69ade3 [1951]" strokeweight="3pt">
                <v:stroke joinstyle="miter"/>
              </v:line>
            </w:pict>
          </mc:Fallback>
        </mc:AlternateContent>
      </w:r>
      <w:r w:rsidR="00EA38DE">
        <w:t xml:space="preserve">He won’t say you’re my sister … Okay so make sure </w:t>
      </w:r>
      <w:r w:rsidR="00235A86">
        <w:t xml:space="preserve">[he] </w:t>
      </w:r>
      <w:r w:rsidR="00EA38DE">
        <w:t>sells his ability to write briefs. Pick up subjects quickly. Good team member. Loves international work. Able to work across time zones. You are not my sister. He cannot say our surname. Or where you work.</w:t>
      </w:r>
    </w:p>
    <w:p w14:paraId="5BB69A97" w14:textId="79B12D91" w:rsidR="004723A0" w:rsidRDefault="0037696E" w:rsidP="00EA38DE">
      <w:r>
        <w:lastRenderedPageBreak/>
        <w:t>Melissa</w:t>
      </w:r>
      <w:r w:rsidR="00EA38DE">
        <w:t xml:space="preserve"> replied that </w:t>
      </w:r>
      <w:r w:rsidR="00661668">
        <w:t>Mr Elbert</w:t>
      </w:r>
      <w:r w:rsidR="00EA38DE">
        <w:t xml:space="preserve"> would be fine because he has all of those skills, adding, ‘the lying is not his strong suit but we will just properly brief him. No </w:t>
      </w:r>
      <w:r w:rsidR="00235A86">
        <w:t>[</w:t>
      </w:r>
      <w:proofErr w:type="spellStart"/>
      <w:r w:rsidR="00235A86">
        <w:t>Simeson</w:t>
      </w:r>
      <w:proofErr w:type="spellEnd"/>
      <w:r w:rsidR="00235A86">
        <w:t>]</w:t>
      </w:r>
      <w:r w:rsidR="00137E5A">
        <w:t>.</w:t>
      </w:r>
      <w:r w:rsidR="00235A86">
        <w:t>’</w:t>
      </w:r>
    </w:p>
    <w:p w14:paraId="7A4B6E28" w14:textId="71A5CC8E" w:rsidR="00D47C78" w:rsidRDefault="00D47C78" w:rsidP="00D47C78">
      <w:r>
        <w:t xml:space="preserve">When asked about this exchange of messages, </w:t>
      </w:r>
      <w:r w:rsidR="0037696E">
        <w:t>Joanne</w:t>
      </w:r>
      <w:r>
        <w:t xml:space="preserve"> said that she wanted </w:t>
      </w:r>
      <w:r w:rsidR="00661668">
        <w:t>Mr Elbert</w:t>
      </w:r>
      <w:r>
        <w:t xml:space="preserve"> to be assessed on his own merits</w:t>
      </w:r>
      <w:r w:rsidR="00EF3C2F">
        <w:t xml:space="preserve">. </w:t>
      </w:r>
      <w:r w:rsidR="0037696E">
        <w:t>Joanne</w:t>
      </w:r>
      <w:r>
        <w:t xml:space="preserve"> said she did not consider a decision to transfer </w:t>
      </w:r>
      <w:r w:rsidR="00661668">
        <w:t>Mr Elbert</w:t>
      </w:r>
      <w:r>
        <w:t xml:space="preserve"> had been made at this point, and if either </w:t>
      </w:r>
      <w:r w:rsidR="00661668">
        <w:t>Ms Traner</w:t>
      </w:r>
      <w:r>
        <w:t xml:space="preserve"> or </w:t>
      </w:r>
      <w:r w:rsidR="009159BA">
        <w:t>Ms </w:t>
      </w:r>
      <w:proofErr w:type="spellStart"/>
      <w:r w:rsidR="009159BA">
        <w:t>Carforth</w:t>
      </w:r>
      <w:proofErr w:type="spellEnd"/>
      <w:r>
        <w:t xml:space="preserve"> said </w:t>
      </w:r>
      <w:r w:rsidR="00661668">
        <w:t>Mr Elbert</w:t>
      </w:r>
      <w:r>
        <w:t xml:space="preserve"> was not the ‘right fit’, they would not have proceeded with the recruitment</w:t>
      </w:r>
      <w:r w:rsidR="00EF3C2F">
        <w:t xml:space="preserve">. </w:t>
      </w:r>
    </w:p>
    <w:p w14:paraId="3ACDEB38" w14:textId="37D898BE" w:rsidR="00D47C78" w:rsidRDefault="0037696E" w:rsidP="00D47C78">
      <w:r>
        <w:t>Melissa</w:t>
      </w:r>
      <w:r w:rsidR="00D47C78">
        <w:t xml:space="preserve"> confirmed she relayed to </w:t>
      </w:r>
      <w:r w:rsidR="00661668">
        <w:t>Mr Elbert</w:t>
      </w:r>
      <w:r w:rsidR="00D47C78">
        <w:t xml:space="preserve"> any messages from </w:t>
      </w:r>
      <w:r>
        <w:t>Joanne</w:t>
      </w:r>
      <w:r w:rsidR="00EF3C2F">
        <w:t xml:space="preserve">. </w:t>
      </w:r>
      <w:r w:rsidR="00D47C78">
        <w:t xml:space="preserve">However, </w:t>
      </w:r>
      <w:r w:rsidR="00661668">
        <w:t>Mr Elbert</w:t>
      </w:r>
      <w:r w:rsidR="00D47C78">
        <w:t xml:space="preserve">’s evidence was that at the time of the recruitment, he was not aware there were messages between </w:t>
      </w:r>
      <w:r>
        <w:t>Joanne</w:t>
      </w:r>
      <w:r w:rsidR="00D47C78">
        <w:t xml:space="preserve"> and </w:t>
      </w:r>
      <w:r>
        <w:t>Melissa</w:t>
      </w:r>
      <w:r w:rsidR="00D47C78">
        <w:t xml:space="preserve"> to the effect that he was not to mention the name ‘</w:t>
      </w:r>
      <w:proofErr w:type="spellStart"/>
      <w:r w:rsidR="00235A86">
        <w:t>Simeson</w:t>
      </w:r>
      <w:proofErr w:type="spellEnd"/>
      <w:r w:rsidR="00235A86">
        <w:t>’</w:t>
      </w:r>
      <w:r w:rsidR="00EF3C2F">
        <w:t xml:space="preserve">. </w:t>
      </w:r>
    </w:p>
    <w:p w14:paraId="08C59266" w14:textId="60E7E610" w:rsidR="00D47C78" w:rsidRDefault="0037696E" w:rsidP="00D47C78">
      <w:r>
        <w:t>Melissa</w:t>
      </w:r>
      <w:r w:rsidR="00D47C78">
        <w:t xml:space="preserve"> told the Commission that she understood the need for </w:t>
      </w:r>
      <w:r w:rsidR="00661668">
        <w:t>Mr Elbert</w:t>
      </w:r>
      <w:r w:rsidR="00D47C78">
        <w:t xml:space="preserve"> to ‘play along’ was due to the ‘unspoken repercussions’ if </w:t>
      </w:r>
      <w:r w:rsidR="00661668">
        <w:t>Mr Elbert</w:t>
      </w:r>
      <w:r w:rsidR="00D47C78">
        <w:t xml:space="preserve"> disclosed his relationship with </w:t>
      </w:r>
      <w:r>
        <w:t>Joanne</w:t>
      </w:r>
      <w:r w:rsidR="00D47C78">
        <w:t xml:space="preserve"> and the preferential treatment that comes from ‘a bit of nepotism in the situation’. </w:t>
      </w:r>
      <w:r>
        <w:t>Melissa</w:t>
      </w:r>
      <w:r w:rsidR="00D47C78">
        <w:t xml:space="preserve"> also said that she thought </w:t>
      </w:r>
      <w:r>
        <w:t>Joanne</w:t>
      </w:r>
      <w:r w:rsidR="00D47C78">
        <w:t xml:space="preserve"> was very ambitious, and that it was more about how it would affect </w:t>
      </w:r>
      <w:r>
        <w:t>Joanne</w:t>
      </w:r>
      <w:r w:rsidR="00D47C78">
        <w:t xml:space="preserve">, rather than </w:t>
      </w:r>
      <w:r w:rsidR="00661668">
        <w:t>Mr Elbert</w:t>
      </w:r>
      <w:r w:rsidR="00D47C78">
        <w:t>.</w:t>
      </w:r>
    </w:p>
    <w:p w14:paraId="1E8DF85F" w14:textId="7B80AB1B" w:rsidR="00D47C78" w:rsidRDefault="00D47C78" w:rsidP="00D47C78">
      <w:r>
        <w:t xml:space="preserve">On 28 March 2023, </w:t>
      </w:r>
      <w:r w:rsidR="0037696E">
        <w:t>Melissa</w:t>
      </w:r>
      <w:r>
        <w:t xml:space="preserve"> sent a message to </w:t>
      </w:r>
      <w:r w:rsidR="0037696E">
        <w:t>Joanne</w:t>
      </w:r>
      <w:r>
        <w:t xml:space="preserve">, ‘Thank you again for helping </w:t>
      </w:r>
      <w:r w:rsidR="00235A86">
        <w:t>…</w:t>
      </w:r>
      <w:r>
        <w:t xml:space="preserve"> I know you gain nothing from it and you are putting yourself on the line for him so it’s truly appreciated xx</w:t>
      </w:r>
      <w:r w:rsidR="00165C8C">
        <w:t>.</w:t>
      </w:r>
      <w:r>
        <w:t xml:space="preserve">’ </w:t>
      </w:r>
    </w:p>
    <w:p w14:paraId="20B7FABB" w14:textId="0DB36ABD" w:rsidR="004723A0" w:rsidRDefault="0037696E" w:rsidP="00D47C78">
      <w:r>
        <w:t>Joanne</w:t>
      </w:r>
      <w:r w:rsidR="00D47C78">
        <w:t xml:space="preserve"> said she understood </w:t>
      </w:r>
      <w:r>
        <w:t>Melissa</w:t>
      </w:r>
      <w:r w:rsidR="00D47C78">
        <w:t xml:space="preserve">’s message to mean she was putting her position on the line by not declaring at the outset that her relationship with </w:t>
      </w:r>
      <w:r w:rsidR="00661668">
        <w:t>Mr Elbert</w:t>
      </w:r>
      <w:r w:rsidR="00D47C78">
        <w:t xml:space="preserve"> existed. </w:t>
      </w:r>
      <w:r>
        <w:t>Joanne</w:t>
      </w:r>
      <w:r w:rsidR="00D47C78">
        <w:t xml:space="preserve"> admitted she knew at the time that she should have disclosed the relationship to senior management</w:t>
      </w:r>
      <w:r w:rsidR="00EF3C2F">
        <w:t xml:space="preserve">. </w:t>
      </w:r>
      <w:r>
        <w:t>Joanne</w:t>
      </w:r>
      <w:r w:rsidR="00D47C78">
        <w:t xml:space="preserve"> also accepted in hindsight that </w:t>
      </w:r>
      <w:r w:rsidR="00661668">
        <w:t>Ms Traner</w:t>
      </w:r>
      <w:r w:rsidR="00D47C78">
        <w:t xml:space="preserve">, as the person </w:t>
      </w:r>
      <w:r>
        <w:t>Joanne</w:t>
      </w:r>
      <w:r w:rsidR="00D47C78">
        <w:t xml:space="preserve"> believed was the independent decision</w:t>
      </w:r>
      <w:r w:rsidR="00DA22A0">
        <w:t>-</w:t>
      </w:r>
      <w:r w:rsidR="00D47C78">
        <w:t>maker for the recruitment, should also have been informed about the relationship.</w:t>
      </w:r>
    </w:p>
    <w:p w14:paraId="13E99DFB" w14:textId="739C3FC0" w:rsidR="00D47C78" w:rsidRDefault="00D47C78" w:rsidP="00D47C78">
      <w:r>
        <w:t xml:space="preserve">On 29 March 2023, at 5 pm, </w:t>
      </w:r>
      <w:r w:rsidR="00661668">
        <w:t>Mr Elbert</w:t>
      </w:r>
      <w:r>
        <w:t xml:space="preserve"> attended a virtual meeting with </w:t>
      </w:r>
      <w:r w:rsidR="00661668">
        <w:t>Ms Traner</w:t>
      </w:r>
      <w:r>
        <w:t xml:space="preserve"> via Microsoft Teams. Leading up to and during the meeting, </w:t>
      </w:r>
      <w:r w:rsidR="0037696E">
        <w:t>Joanne</w:t>
      </w:r>
      <w:r>
        <w:t xml:space="preserve"> and </w:t>
      </w:r>
      <w:r w:rsidR="0037696E">
        <w:t>Melissa</w:t>
      </w:r>
      <w:r>
        <w:t xml:space="preserve"> exchanged a series of text messages. During their conversation, </w:t>
      </w:r>
      <w:r w:rsidR="0037696E">
        <w:t>Melissa</w:t>
      </w:r>
      <w:r>
        <w:t xml:space="preserve"> queried </w:t>
      </w:r>
      <w:r>
        <w:lastRenderedPageBreak/>
        <w:t xml:space="preserve">whether </w:t>
      </w:r>
      <w:r w:rsidR="00661668">
        <w:t>Mr Elbert</w:t>
      </w:r>
      <w:r>
        <w:t xml:space="preserve">’s meeting with </w:t>
      </w:r>
      <w:r w:rsidR="00661668">
        <w:t>Ms Traner</w:t>
      </w:r>
      <w:r>
        <w:t xml:space="preserve"> was an interview. </w:t>
      </w:r>
      <w:r w:rsidR="0037696E">
        <w:t>Joanne</w:t>
      </w:r>
      <w:r>
        <w:t xml:space="preserve"> replied, ‘No a chat. I told her to bring him onboard. Beauty of being a boss</w:t>
      </w:r>
      <w:r w:rsidR="00397307">
        <w:t>.</w:t>
      </w:r>
      <w:r>
        <w:t>’</w:t>
      </w:r>
      <w:r w:rsidR="00EF3C2F">
        <w:t xml:space="preserve"> </w:t>
      </w:r>
    </w:p>
    <w:p w14:paraId="045E661A" w14:textId="5324BA47" w:rsidR="00D47C78" w:rsidRDefault="00D47C78" w:rsidP="00D47C78">
      <w:r>
        <w:t xml:space="preserve">When asked about that exchange of messages, </w:t>
      </w:r>
      <w:r w:rsidR="0037696E">
        <w:t>Joanne</w:t>
      </w:r>
      <w:r>
        <w:t xml:space="preserve"> characterised the messages as ‘ill-judged’ and maintained that she did not direct her staff to bring </w:t>
      </w:r>
      <w:r w:rsidR="00661668">
        <w:t>Mr Elbert</w:t>
      </w:r>
      <w:r>
        <w:t xml:space="preserve"> onboard.</w:t>
      </w:r>
    </w:p>
    <w:p w14:paraId="347FA499" w14:textId="762FC5BA" w:rsidR="00D47C78" w:rsidRDefault="00D47C78" w:rsidP="00D47C78">
      <w:r>
        <w:t xml:space="preserve">After </w:t>
      </w:r>
      <w:r w:rsidR="00661668">
        <w:t>Mr Elbert</w:t>
      </w:r>
      <w:r>
        <w:t xml:space="preserve">’s meeting with </w:t>
      </w:r>
      <w:r w:rsidR="00661668">
        <w:t>Ms Traner</w:t>
      </w:r>
      <w:r>
        <w:t xml:space="preserve">, </w:t>
      </w:r>
      <w:r w:rsidR="0037696E">
        <w:t>Joanne</w:t>
      </w:r>
      <w:r>
        <w:t xml:space="preserve"> sent </w:t>
      </w:r>
      <w:r w:rsidR="0037696E">
        <w:t>Melissa</w:t>
      </w:r>
      <w:r>
        <w:t xml:space="preserve"> a text message inquiring how </w:t>
      </w:r>
      <w:r w:rsidR="00661668">
        <w:t>Mr Elbert</w:t>
      </w:r>
      <w:r>
        <w:t xml:space="preserve"> felt. </w:t>
      </w:r>
      <w:r w:rsidR="0037696E">
        <w:t>Melissa</w:t>
      </w:r>
      <w:r>
        <w:t xml:space="preserve"> responded, ‘He would love to do it its [his] dream job</w:t>
      </w:r>
      <w:r w:rsidR="004927D0">
        <w:t>.</w:t>
      </w:r>
      <w:r>
        <w:t>’</w:t>
      </w:r>
      <w:r w:rsidR="00EF3C2F">
        <w:t xml:space="preserve"> </w:t>
      </w:r>
      <w:r w:rsidR="0037696E">
        <w:t>Joanne</w:t>
      </w:r>
      <w:r>
        <w:t xml:space="preserve"> replied, ‘Omg I’m so sorry I didn’t think about it sooner</w:t>
      </w:r>
      <w:r w:rsidR="00464E95">
        <w:t>.</w:t>
      </w:r>
      <w:r>
        <w:t>’</w:t>
      </w:r>
    </w:p>
    <w:p w14:paraId="706695CC" w14:textId="1D3EBD37" w:rsidR="00D47C78" w:rsidRDefault="00D47C78" w:rsidP="00D47C78">
      <w:r>
        <w:t xml:space="preserve">Shortly after the meeting, </w:t>
      </w:r>
      <w:r w:rsidR="00661668">
        <w:t>Ms Traner</w:t>
      </w:r>
      <w:r>
        <w:t xml:space="preserve"> emailed </w:t>
      </w:r>
      <w:r w:rsidR="0037696E">
        <w:t>Joanne</w:t>
      </w:r>
      <w:r>
        <w:t xml:space="preserve"> and said she was interested in recruiting </w:t>
      </w:r>
      <w:r w:rsidR="00661668">
        <w:t>Mr Elbert</w:t>
      </w:r>
      <w:r>
        <w:t xml:space="preserve">. </w:t>
      </w:r>
      <w:r w:rsidR="00661668">
        <w:t>Ms Traner</w:t>
      </w:r>
      <w:r>
        <w:t xml:space="preserve"> asked </w:t>
      </w:r>
      <w:r w:rsidR="0037696E">
        <w:t>Joanne</w:t>
      </w:r>
      <w:r>
        <w:t xml:space="preserve"> whether it would be possible for a Home Affairs staff member to work entirely remotely from overseas and how they would proceed in </w:t>
      </w:r>
      <w:r w:rsidR="00661668">
        <w:t>Mr Elbert</w:t>
      </w:r>
      <w:r>
        <w:t>’s case.</w:t>
      </w:r>
    </w:p>
    <w:p w14:paraId="67801AE7" w14:textId="0480A141" w:rsidR="00823995" w:rsidRDefault="00C0381E" w:rsidP="00823995">
      <w:r>
        <w:rPr>
          <w:noProof/>
        </w:rPr>
        <mc:AlternateContent>
          <mc:Choice Requires="wps">
            <w:drawing>
              <wp:anchor distT="0" distB="0" distL="114300" distR="114300" simplePos="0" relativeHeight="251658247" behindDoc="0" locked="0" layoutInCell="1" allowOverlap="1" wp14:anchorId="1707363D" wp14:editId="3FDBE51B">
                <wp:simplePos x="0" y="0"/>
                <wp:positionH relativeFrom="column">
                  <wp:posOffset>317500</wp:posOffset>
                </wp:positionH>
                <wp:positionV relativeFrom="paragraph">
                  <wp:posOffset>404495</wp:posOffset>
                </wp:positionV>
                <wp:extent cx="0" cy="2590800"/>
                <wp:effectExtent l="19050" t="0" r="19050" b="19050"/>
                <wp:wrapNone/>
                <wp:docPr id="782340967"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59080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45C7CF80" id="Straight Connector 2" o:spid="_x0000_s1026" alt="&quot;&quot;" style="position:absolute;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pt,31.85pt" to="25pt,2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" strokecolor="#69ade3 [1951]" strokeweight="3pt">
                <v:stroke joinstyle="miter"/>
              </v:line>
            </w:pict>
          </mc:Fallback>
        </mc:AlternateContent>
      </w:r>
      <w:r w:rsidR="00823995">
        <w:t xml:space="preserve">The following day, </w:t>
      </w:r>
      <w:r w:rsidR="0037696E">
        <w:t>Joanne</w:t>
      </w:r>
      <w:r w:rsidR="00823995">
        <w:t xml:space="preserve"> replied to </w:t>
      </w:r>
      <w:r w:rsidR="00661668">
        <w:t>Ms Traner</w:t>
      </w:r>
      <w:r w:rsidR="00823995">
        <w:t>’s email:</w:t>
      </w:r>
    </w:p>
    <w:p w14:paraId="389510B8" w14:textId="06018CBB" w:rsidR="00823995" w:rsidRDefault="00823995" w:rsidP="00823995">
      <w:pPr>
        <w:pStyle w:val="Quote"/>
      </w:pPr>
      <w:r>
        <w:t xml:space="preserve">That is wonderful news, glad it ended up being a good fit! </w:t>
      </w:r>
    </w:p>
    <w:p w14:paraId="49AF45E6" w14:textId="7370CB13" w:rsidR="00823995" w:rsidRDefault="00823995" w:rsidP="00823995">
      <w:pPr>
        <w:pStyle w:val="Quote"/>
      </w:pPr>
      <w:r>
        <w:t xml:space="preserve">In terms of a way forward, let’s progress with a s26 in </w:t>
      </w:r>
      <w:proofErr w:type="spellStart"/>
      <w:r>
        <w:t>OurPeople</w:t>
      </w:r>
      <w:proofErr w:type="spellEnd"/>
      <w:r>
        <w:t xml:space="preserve">, noting that the delays with ESC </w:t>
      </w:r>
      <w:r w:rsidR="005D5937">
        <w:t xml:space="preserve">[Employment Suitability Clearance] </w:t>
      </w:r>
      <w:r>
        <w:t xml:space="preserve">and Clearance mean that it won’t be immediate and may be a few months before we have any traction. Once/if both are granted, I’ll then sort out some temporary agreement … to enable </w:t>
      </w:r>
      <w:r w:rsidR="004C69A8">
        <w:t xml:space="preserve">[Mr Elbert] </w:t>
      </w:r>
      <w:r>
        <w:t xml:space="preserve">to work remotely until such a time as he returns to Australia permanently and can join us in person. </w:t>
      </w:r>
    </w:p>
    <w:p w14:paraId="64196756" w14:textId="77777777" w:rsidR="00823995" w:rsidRDefault="00823995" w:rsidP="00823995">
      <w:pPr>
        <w:pStyle w:val="Quote"/>
      </w:pPr>
      <w:r>
        <w:t xml:space="preserve">Let me know if you need a hand with the </w:t>
      </w:r>
      <w:proofErr w:type="spellStart"/>
      <w:r>
        <w:t>OurPeople</w:t>
      </w:r>
      <w:proofErr w:type="spellEnd"/>
      <w:r>
        <w:t xml:space="preserve"> part!</w:t>
      </w:r>
    </w:p>
    <w:p w14:paraId="3D9E45D4" w14:textId="19B86C24" w:rsidR="00823995" w:rsidRDefault="00661668" w:rsidP="00823995">
      <w:r>
        <w:t>Ms Traner</w:t>
      </w:r>
      <w:r w:rsidR="00823995">
        <w:t xml:space="preserve"> gave evidence that from her meeting with </w:t>
      </w:r>
      <w:r>
        <w:t>Mr Elbert</w:t>
      </w:r>
      <w:r w:rsidR="00823995">
        <w:t xml:space="preserve">, she viewed </w:t>
      </w:r>
      <w:r>
        <w:t>Mr Elbert</w:t>
      </w:r>
      <w:r w:rsidR="00823995">
        <w:t xml:space="preserve"> as a personable, normal and well-spoken individual, and that between her meeting with </w:t>
      </w:r>
      <w:r>
        <w:t>Mr Elbert</w:t>
      </w:r>
      <w:r w:rsidR="00823995">
        <w:t xml:space="preserve"> and </w:t>
      </w:r>
      <w:r w:rsidR="0037696E">
        <w:t>Joanne</w:t>
      </w:r>
      <w:r w:rsidR="00823995">
        <w:t xml:space="preserve">’s assurances of </w:t>
      </w:r>
      <w:r>
        <w:t>Mr Elbert</w:t>
      </w:r>
      <w:r w:rsidR="00823995">
        <w:t>’s ability to perform the job, the decision was made to recruit him via a section 26 transfer.</w:t>
      </w:r>
    </w:p>
    <w:p w14:paraId="7BE9ABF4" w14:textId="78FFF487" w:rsidR="00823995" w:rsidRDefault="00661668" w:rsidP="00823995">
      <w:r>
        <w:t>Ms Traner</w:t>
      </w:r>
      <w:r w:rsidR="00823995">
        <w:t xml:space="preserve"> told the Commission that the process of recruiting </w:t>
      </w:r>
      <w:r>
        <w:t>Mr Elbert</w:t>
      </w:r>
      <w:r w:rsidR="00823995">
        <w:t xml:space="preserve"> was unusual. She said </w:t>
      </w:r>
      <w:r w:rsidR="0037696E">
        <w:t>Joanne</w:t>
      </w:r>
      <w:r w:rsidR="00823995">
        <w:t xml:space="preserve"> would normally provide different CVs of candidates for </w:t>
      </w:r>
      <w:r>
        <w:lastRenderedPageBreak/>
        <w:t>Ms Traner</w:t>
      </w:r>
      <w:r w:rsidR="00823995">
        <w:t xml:space="preserve"> to decide if they were suitable</w:t>
      </w:r>
      <w:r w:rsidR="00EF3C2F">
        <w:t xml:space="preserve">. </w:t>
      </w:r>
      <w:r w:rsidR="00823995">
        <w:t xml:space="preserve">While the decision to recruit </w:t>
      </w:r>
      <w:r>
        <w:t>Mr Elbert</w:t>
      </w:r>
      <w:r w:rsidR="00823995">
        <w:t xml:space="preserve"> was technically between herself and </w:t>
      </w:r>
      <w:r w:rsidR="0037696E">
        <w:t>Joanne</w:t>
      </w:r>
      <w:r w:rsidR="00823995">
        <w:t xml:space="preserve">, </w:t>
      </w:r>
      <w:r>
        <w:t>Ms Traner</w:t>
      </w:r>
      <w:r w:rsidR="00823995">
        <w:t xml:space="preserve"> got the impression from </w:t>
      </w:r>
      <w:r w:rsidR="0037696E">
        <w:t>Joanne</w:t>
      </w:r>
      <w:r w:rsidR="00823995">
        <w:t xml:space="preserve">’s first email that </w:t>
      </w:r>
      <w:r>
        <w:t>Mr Elbert</w:t>
      </w:r>
      <w:r w:rsidR="00823995">
        <w:t xml:space="preserve"> securing a position was ‘a bit of a foregone conclusion’.</w:t>
      </w:r>
    </w:p>
    <w:p w14:paraId="47F9303C" w14:textId="5DE3DEE0" w:rsidR="00823995" w:rsidRDefault="00823995" w:rsidP="00823995">
      <w:r>
        <w:t xml:space="preserve">When asked what </w:t>
      </w:r>
      <w:r w:rsidR="00661668">
        <w:t>Ms Traner</w:t>
      </w:r>
      <w:r>
        <w:t xml:space="preserve"> would have done had she been aware of the relationship between </w:t>
      </w:r>
      <w:r w:rsidR="0037696E">
        <w:t>Joanne</w:t>
      </w:r>
      <w:r>
        <w:t xml:space="preserve"> and </w:t>
      </w:r>
      <w:r w:rsidR="00661668">
        <w:t>Mr Elbert</w:t>
      </w:r>
      <w:r>
        <w:t xml:space="preserve">, she said that she would not have recruited </w:t>
      </w:r>
      <w:r w:rsidR="00661668">
        <w:t>Mr Elbert</w:t>
      </w:r>
      <w:r>
        <w:t xml:space="preserve"> because it was a direct approach and not an open recruitment process. </w:t>
      </w:r>
      <w:r w:rsidR="00661668">
        <w:t>Ms Traner</w:t>
      </w:r>
      <w:r>
        <w:t xml:space="preserve"> explained that there was no reason, particularly where the person does not have specific skills and experience that relate to the role, to choose somebody from your own family.</w:t>
      </w:r>
    </w:p>
    <w:p w14:paraId="72581562" w14:textId="752D0AEF" w:rsidR="00746FCE" w:rsidRDefault="00746FCE" w:rsidP="00746FCE">
      <w:r>
        <w:t xml:space="preserve">As to </w:t>
      </w:r>
      <w:r w:rsidR="00661668">
        <w:t>Mr Elbert</w:t>
      </w:r>
      <w:r>
        <w:t xml:space="preserve">’s working arrangements, </w:t>
      </w:r>
      <w:r w:rsidR="009159BA">
        <w:t>Ms </w:t>
      </w:r>
      <w:proofErr w:type="spellStart"/>
      <w:r w:rsidR="009159BA">
        <w:t>Carforth</w:t>
      </w:r>
      <w:proofErr w:type="spellEnd"/>
      <w:r>
        <w:t xml:space="preserve"> gave evidence to the Commission that it was uncommon for staff in the Global Initiatives Branch to work remotely outside of Canberra:  </w:t>
      </w:r>
    </w:p>
    <w:p w14:paraId="38393A7A" w14:textId="5990AE24" w:rsidR="00746FCE" w:rsidRDefault="00C0381E" w:rsidP="00746FCE">
      <w:pPr>
        <w:pStyle w:val="Quote"/>
      </w:pPr>
      <w:r>
        <w:rPr>
          <w:noProof/>
        </w:rPr>
        <mc:AlternateContent>
          <mc:Choice Requires="wps">
            <w:drawing>
              <wp:anchor distT="0" distB="0" distL="114300" distR="114300" simplePos="0" relativeHeight="251658248" behindDoc="0" locked="0" layoutInCell="1" allowOverlap="1" wp14:anchorId="1E757837" wp14:editId="71F1167F">
                <wp:simplePos x="0" y="0"/>
                <wp:positionH relativeFrom="column">
                  <wp:posOffset>336550</wp:posOffset>
                </wp:positionH>
                <wp:positionV relativeFrom="paragraph">
                  <wp:posOffset>-2540</wp:posOffset>
                </wp:positionV>
                <wp:extent cx="0" cy="882650"/>
                <wp:effectExtent l="19050" t="0" r="19050" b="31750"/>
                <wp:wrapNone/>
                <wp:docPr id="677971504"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88265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1EDF1D17" id="Straight Connector 2" o:spid="_x0000_s1026" alt="&quot;&quot;" style="position:absolute;z-index:251658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5pt,-.2pt" to="26.5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" strokecolor="#69ade3 [1951]" strokeweight="3pt">
                <v:stroke joinstyle="miter"/>
              </v:line>
            </w:pict>
          </mc:Fallback>
        </mc:AlternateContent>
      </w:r>
      <w:r w:rsidR="00746FCE">
        <w:t>… no one really worked remotely overall in the division … it was just a feeling that it wasn’t allowed. So, that’s why when we had Italy, I</w:t>
      </w:r>
      <w:r w:rsidR="007D200E">
        <w:t> </w:t>
      </w:r>
      <w:r w:rsidR="00746FCE">
        <w:t>was like ‘how would we do that, how would that be possible, why would that make sense?’</w:t>
      </w:r>
    </w:p>
    <w:p w14:paraId="673A1DB6" w14:textId="0DF40729" w:rsidR="00746FCE" w:rsidRDefault="00746FCE" w:rsidP="00746FCE">
      <w:r>
        <w:t xml:space="preserve">On 3 April 2023, </w:t>
      </w:r>
      <w:r w:rsidR="0037696E">
        <w:t>Joanne</w:t>
      </w:r>
      <w:r>
        <w:t xml:space="preserve"> created a recruitment requisition for </w:t>
      </w:r>
      <w:r w:rsidR="00661668">
        <w:t>Mr Elbert</w:t>
      </w:r>
      <w:r>
        <w:t>’s section 26 transfer into Home Affairs as an APS6 International Engagement Officer within the Multilaterals Section, Global Initiatives Branch.</w:t>
      </w:r>
      <w:r w:rsidR="001F06B9">
        <w:rPr>
          <w:rStyle w:val="FootnoteReference"/>
        </w:rPr>
        <w:footnoteReference w:id="9"/>
      </w:r>
      <w:r>
        <w:t xml:space="preserve"> The requisition identified </w:t>
      </w:r>
      <w:r w:rsidR="0037696E">
        <w:t>Joanne</w:t>
      </w:r>
      <w:r>
        <w:t xml:space="preserve"> as the approving delegate</w:t>
      </w:r>
      <w:r w:rsidR="00EF3C2F">
        <w:t xml:space="preserve">. </w:t>
      </w:r>
      <w:r>
        <w:t xml:space="preserve">When the requisition was ‘work flowed’ through to Home Affairs’ Recruitment Team, </w:t>
      </w:r>
      <w:r w:rsidR="0037696E">
        <w:t>Joanne</w:t>
      </w:r>
      <w:r>
        <w:t xml:space="preserve"> attached a comment, ‘Please progress as a priority</w:t>
      </w:r>
      <w:r w:rsidR="00F742D8">
        <w:t>.</w:t>
      </w:r>
      <w:r>
        <w:t>’</w:t>
      </w:r>
    </w:p>
    <w:p w14:paraId="77DF74A8" w14:textId="5E210C1F" w:rsidR="007D200E" w:rsidRDefault="00661668" w:rsidP="007D200E">
      <w:pPr>
        <w:pStyle w:val="Heading4"/>
      </w:pPr>
      <w:r>
        <w:lastRenderedPageBreak/>
        <w:t>Mr Elbert</w:t>
      </w:r>
      <w:r w:rsidR="007D200E">
        <w:t>’s onboarding</w:t>
      </w:r>
    </w:p>
    <w:p w14:paraId="528B3E6D" w14:textId="34DAF241" w:rsidR="007D200E" w:rsidRDefault="007D200E" w:rsidP="007D200E">
      <w:r>
        <w:t xml:space="preserve">According to records obtained from Home Affairs’ HR systems, </w:t>
      </w:r>
      <w:r w:rsidR="00661668">
        <w:t>Mr Elbert</w:t>
      </w:r>
      <w:r>
        <w:t xml:space="preserve"> was verbally offered the International Engagement Officer position within Home Affairs as an APS6 on 11 April 2023. </w:t>
      </w:r>
    </w:p>
    <w:p w14:paraId="42E6BCEE" w14:textId="6DFD8609" w:rsidR="007D200E" w:rsidRDefault="007D200E" w:rsidP="007D200E">
      <w:r>
        <w:t xml:space="preserve">On Thursday 13 April 2023, </w:t>
      </w:r>
      <w:r w:rsidR="009159BA">
        <w:t>Mr </w:t>
      </w:r>
      <w:proofErr w:type="spellStart"/>
      <w:r w:rsidR="009159BA">
        <w:t>Haffin</w:t>
      </w:r>
      <w:proofErr w:type="spellEnd"/>
      <w:r w:rsidR="00250EA5">
        <w:t>, who was acting in Joanne’s position while she was on leave,</w:t>
      </w:r>
      <w:r>
        <w:t xml:space="preserve"> sent a text message to </w:t>
      </w:r>
      <w:r w:rsidR="0037696E">
        <w:t>Joanne</w:t>
      </w:r>
      <w:r>
        <w:t xml:space="preserve"> to advise her that recruitment had been paused and a business case was required for any recruitment. </w:t>
      </w:r>
      <w:r w:rsidR="0037696E">
        <w:t>Joanne</w:t>
      </w:r>
      <w:r>
        <w:t xml:space="preserve"> responded that </w:t>
      </w:r>
      <w:r w:rsidR="00661668">
        <w:t>Mr Elbert</w:t>
      </w:r>
      <w:r>
        <w:t xml:space="preserve"> had not heard anything and asked whether they needed to write a business case for him. </w:t>
      </w:r>
    </w:p>
    <w:p w14:paraId="28EACE6E" w14:textId="75AB3C11" w:rsidR="007D200E" w:rsidRDefault="007D200E" w:rsidP="007D200E">
      <w:r>
        <w:t xml:space="preserve">When shown this text exchange in the course of giving evidence, </w:t>
      </w:r>
      <w:r w:rsidR="009159BA">
        <w:t>Mr </w:t>
      </w:r>
      <w:proofErr w:type="spellStart"/>
      <w:r w:rsidR="009159BA">
        <w:t>Haffin</w:t>
      </w:r>
      <w:proofErr w:type="spellEnd"/>
      <w:r>
        <w:t xml:space="preserve"> remembered that he had been ‘specifically asked to follow up on </w:t>
      </w:r>
      <w:r w:rsidR="004C69A8">
        <w:t>[Mr Elbert]’</w:t>
      </w:r>
      <w:r>
        <w:t xml:space="preserve">. </w:t>
      </w:r>
      <w:r w:rsidR="009159BA">
        <w:t>Mr </w:t>
      </w:r>
      <w:proofErr w:type="spellStart"/>
      <w:r w:rsidR="009159BA">
        <w:t>Haffin</w:t>
      </w:r>
      <w:proofErr w:type="spellEnd"/>
      <w:r>
        <w:t xml:space="preserve"> said he had a close relationship with </w:t>
      </w:r>
      <w:r w:rsidR="0037696E">
        <w:t>Joanne</w:t>
      </w:r>
      <w:r>
        <w:t>.</w:t>
      </w:r>
    </w:p>
    <w:p w14:paraId="52FE0EE0" w14:textId="4543DD14" w:rsidR="007D200E" w:rsidRDefault="007D200E" w:rsidP="007D200E">
      <w:r>
        <w:t xml:space="preserve">On the following Monday, </w:t>
      </w:r>
      <w:r w:rsidR="00661668">
        <w:t>Ms Traner</w:t>
      </w:r>
      <w:r>
        <w:t xml:space="preserve"> sent an email to Home Affairs’ Recruitment Team to follow up </w:t>
      </w:r>
      <w:r w:rsidR="00661668">
        <w:t>Mr Elbert</w:t>
      </w:r>
      <w:r>
        <w:t>’s recruitment. She received a response which advised that it was still in a queue</w:t>
      </w:r>
      <w:r w:rsidR="00EF3C2F">
        <w:t xml:space="preserve">. </w:t>
      </w:r>
      <w:r w:rsidR="00661668">
        <w:t>Ms Traner</w:t>
      </w:r>
      <w:r>
        <w:t xml:space="preserve"> forwarded the response to </w:t>
      </w:r>
      <w:r w:rsidR="009159BA">
        <w:t>Mr </w:t>
      </w:r>
      <w:proofErr w:type="spellStart"/>
      <w:r w:rsidR="009159BA">
        <w:t>Haffin</w:t>
      </w:r>
      <w:proofErr w:type="spellEnd"/>
      <w:r>
        <w:t xml:space="preserve"> and wrote ‘Yeesh. Still in a queue unallocated</w:t>
      </w:r>
      <w:r w:rsidR="00BF4B8B">
        <w:t>.</w:t>
      </w:r>
      <w:r>
        <w:t>’</w:t>
      </w:r>
    </w:p>
    <w:p w14:paraId="778D9B10" w14:textId="7ABB4E80" w:rsidR="007D200E" w:rsidRDefault="007D200E" w:rsidP="007D200E">
      <w:r>
        <w:t xml:space="preserve">When asked about this email chain, </w:t>
      </w:r>
      <w:r w:rsidR="00661668">
        <w:t>Ms Traner</w:t>
      </w:r>
      <w:r>
        <w:t xml:space="preserve"> said that </w:t>
      </w:r>
      <w:r w:rsidR="009159BA">
        <w:t>Mr </w:t>
      </w:r>
      <w:proofErr w:type="spellStart"/>
      <w:r w:rsidR="009159BA">
        <w:t>Haffin</w:t>
      </w:r>
      <w:proofErr w:type="spellEnd"/>
      <w:r>
        <w:t xml:space="preserve"> was acting in </w:t>
      </w:r>
      <w:r w:rsidR="0037696E">
        <w:t>Joanne</w:t>
      </w:r>
      <w:r>
        <w:t xml:space="preserve">’s role at this time, which was likely why she was updating him on the progress of </w:t>
      </w:r>
      <w:r w:rsidR="00661668">
        <w:t>Mr Elbert</w:t>
      </w:r>
      <w:r>
        <w:t xml:space="preserve">’s recruitment. </w:t>
      </w:r>
    </w:p>
    <w:p w14:paraId="0E82A00A" w14:textId="12645562" w:rsidR="007D200E" w:rsidRDefault="009159BA" w:rsidP="007D200E">
      <w:r>
        <w:t>Mr </w:t>
      </w:r>
      <w:proofErr w:type="spellStart"/>
      <w:r>
        <w:t>Haffin</w:t>
      </w:r>
      <w:proofErr w:type="spellEnd"/>
      <w:r w:rsidR="007D200E">
        <w:t xml:space="preserve"> could not recall following up on any other candidates at the time, or what recruitment activities were occurring concurrent to </w:t>
      </w:r>
      <w:r w:rsidR="00661668">
        <w:t>Mr Elbert</w:t>
      </w:r>
      <w:r w:rsidR="007D200E">
        <w:t xml:space="preserve"> being onboarded. </w:t>
      </w:r>
    </w:p>
    <w:p w14:paraId="44425069" w14:textId="77777777" w:rsidR="007D200E" w:rsidRDefault="007D200E" w:rsidP="007D200E">
      <w:r>
        <w:t xml:space="preserve">Home Affairs’ records indicate there were multiple recruitment activities occurring with other candidates around this time in the Multilateral Section. </w:t>
      </w:r>
    </w:p>
    <w:p w14:paraId="3F13AF80" w14:textId="66A845F1" w:rsidR="007D200E" w:rsidRDefault="007D200E" w:rsidP="007D200E">
      <w:r>
        <w:t xml:space="preserve">When </w:t>
      </w:r>
      <w:r w:rsidR="009159BA">
        <w:t>Mr </w:t>
      </w:r>
      <w:proofErr w:type="spellStart"/>
      <w:r w:rsidR="009159BA">
        <w:t>Haffin</w:t>
      </w:r>
      <w:proofErr w:type="spellEnd"/>
      <w:r>
        <w:t xml:space="preserve"> was asked why he followed up on </w:t>
      </w:r>
      <w:r w:rsidR="00661668">
        <w:t>Mr Elbert</w:t>
      </w:r>
      <w:r>
        <w:t xml:space="preserve">’s recruitment specifically and not recruitment processes more broadly, </w:t>
      </w:r>
      <w:r w:rsidR="009159BA">
        <w:t>Mr </w:t>
      </w:r>
      <w:proofErr w:type="spellStart"/>
      <w:r w:rsidR="009159BA">
        <w:t>Haffin</w:t>
      </w:r>
      <w:proofErr w:type="spellEnd"/>
      <w:r>
        <w:t xml:space="preserve"> stated, ‘because </w:t>
      </w:r>
      <w:r w:rsidR="0037696E">
        <w:t xml:space="preserve">[Joanne] </w:t>
      </w:r>
      <w:r>
        <w:t xml:space="preserve">is my substantive boss and she has asked to follow up – she’s asked a specific question about </w:t>
      </w:r>
      <w:r w:rsidR="00250EA5">
        <w:t>[Mr Elbert]</w:t>
      </w:r>
      <w:r w:rsidR="00EC210C">
        <w:t>.</w:t>
      </w:r>
      <w:r w:rsidR="00250EA5">
        <w:t>’</w:t>
      </w:r>
      <w:r>
        <w:t xml:space="preserve"> </w:t>
      </w:r>
    </w:p>
    <w:p w14:paraId="714095CB" w14:textId="6CD55916" w:rsidR="007D200E" w:rsidRDefault="007D200E" w:rsidP="007D200E">
      <w:r>
        <w:lastRenderedPageBreak/>
        <w:t xml:space="preserve">On 3 May 2023, at 12:11 pm, </w:t>
      </w:r>
      <w:r w:rsidR="0037696E">
        <w:t>Joanne</w:t>
      </w:r>
      <w:r>
        <w:t xml:space="preserve"> sent an email to the Recruitment Team to follow up on </w:t>
      </w:r>
      <w:r w:rsidR="00661668">
        <w:t>Mr Elbert</w:t>
      </w:r>
      <w:r>
        <w:t xml:space="preserve">’s recruitment requisition and requested they prioritise sending </w:t>
      </w:r>
      <w:r w:rsidR="00661668">
        <w:t>Mr Elbert</w:t>
      </w:r>
      <w:r>
        <w:t xml:space="preserve"> his onboarding paperwork, due to significant vacancies in the Multilaterals Section. </w:t>
      </w:r>
    </w:p>
    <w:p w14:paraId="55BF73D9" w14:textId="4FC79428" w:rsidR="007D200E" w:rsidRDefault="007D200E" w:rsidP="007D200E">
      <w:r>
        <w:t xml:space="preserve">At 2:06 pm, the Recruitment Team sent an email to </w:t>
      </w:r>
      <w:r w:rsidR="00661668">
        <w:t>Mr Elbert</w:t>
      </w:r>
      <w:r>
        <w:t xml:space="preserve"> with links to the Home Affairs online recruitment system and an ‘invitation to apply’ for the section 26 transfer. </w:t>
      </w:r>
    </w:p>
    <w:p w14:paraId="2CCC2346" w14:textId="2608EE07" w:rsidR="007D200E" w:rsidRDefault="007D200E" w:rsidP="007D200E">
      <w:r>
        <w:t xml:space="preserve">At 2:14 pm, the Recruitment Team replied to </w:t>
      </w:r>
      <w:r w:rsidR="0037696E">
        <w:t>Joanne</w:t>
      </w:r>
      <w:r>
        <w:t xml:space="preserve">’s email, advising that </w:t>
      </w:r>
      <w:r w:rsidR="00661668">
        <w:t>Mr Elbert</w:t>
      </w:r>
      <w:r>
        <w:t xml:space="preserve"> had been sent a link to apply to the job requisition. </w:t>
      </w:r>
    </w:p>
    <w:p w14:paraId="2E720D4C" w14:textId="3FA05830" w:rsidR="007D200E" w:rsidRDefault="007D200E" w:rsidP="007D200E">
      <w:r>
        <w:t xml:space="preserve">At 5:36 pm, </w:t>
      </w:r>
      <w:r w:rsidR="00661668">
        <w:t>Mr Elbert</w:t>
      </w:r>
      <w:r>
        <w:t xml:space="preserve"> completed the application. </w:t>
      </w:r>
    </w:p>
    <w:p w14:paraId="6874E06B" w14:textId="0BA89960" w:rsidR="007D200E" w:rsidRDefault="007D200E" w:rsidP="007D200E">
      <w:r>
        <w:t xml:space="preserve">On 4 May 2023, at 10:10 am, the Recruitment Team emailed the HR Team at the CER to request </w:t>
      </w:r>
      <w:r w:rsidR="00661668">
        <w:t>Mr Elbert</w:t>
      </w:r>
      <w:r>
        <w:t>’s employment status and salary</w:t>
      </w:r>
      <w:r w:rsidR="00EF3C2F">
        <w:t xml:space="preserve">. </w:t>
      </w:r>
    </w:p>
    <w:p w14:paraId="66D25178" w14:textId="414B04B4" w:rsidR="007D200E" w:rsidRDefault="007D200E" w:rsidP="007D200E">
      <w:r>
        <w:t xml:space="preserve">At 10:16 am, the Recruitment Team emailed </w:t>
      </w:r>
      <w:r w:rsidR="0037696E">
        <w:t>Joanne</w:t>
      </w:r>
      <w:r>
        <w:t xml:space="preserve"> to advise that the Employment </w:t>
      </w:r>
      <w:r w:rsidR="00B56104">
        <w:t>Suitability</w:t>
      </w:r>
      <w:r>
        <w:t xml:space="preserve"> Clearance (ESC) process for </w:t>
      </w:r>
      <w:r w:rsidR="00661668">
        <w:t>Mr Elbert</w:t>
      </w:r>
      <w:r>
        <w:t xml:space="preserve"> had been initiated. </w:t>
      </w:r>
    </w:p>
    <w:p w14:paraId="18762F6E" w14:textId="6B7245E1" w:rsidR="004723A0" w:rsidRDefault="007D200E" w:rsidP="007D200E">
      <w:r>
        <w:t xml:space="preserve">At 11:05 am, </w:t>
      </w:r>
      <w:r w:rsidR="0037696E">
        <w:t>Joanne</w:t>
      </w:r>
      <w:r>
        <w:t xml:space="preserve"> forwarded the Recruitment Team’s email to </w:t>
      </w:r>
      <w:r w:rsidR="0037696E">
        <w:t>Melissa</w:t>
      </w:r>
      <w:r w:rsidR="00EF3C2F">
        <w:t xml:space="preserve">. </w:t>
      </w:r>
      <w:r w:rsidR="0037696E">
        <w:t>Melissa</w:t>
      </w:r>
      <w:r>
        <w:t xml:space="preserve"> responded, ‘Look at how friendly you are when you need something! Thank you so much again, we both really appreciate it.</w:t>
      </w:r>
      <w:r w:rsidR="007044DA">
        <w:t>’</w:t>
      </w:r>
    </w:p>
    <w:p w14:paraId="0CC1FF1A" w14:textId="7BAEED88" w:rsidR="00F46BCE" w:rsidRDefault="00F46BCE" w:rsidP="00F46BCE">
      <w:r>
        <w:t xml:space="preserve">Between 12:42 pm and 1:46 pm, </w:t>
      </w:r>
      <w:r w:rsidR="0037696E">
        <w:t>Joanne</w:t>
      </w:r>
      <w:r>
        <w:t xml:space="preserve"> and </w:t>
      </w:r>
      <w:r w:rsidR="0037696E">
        <w:t>Melissa</w:t>
      </w:r>
      <w:r>
        <w:t xml:space="preserve"> exchanged text messages about </w:t>
      </w:r>
      <w:r w:rsidR="00661668">
        <w:t>Mr Elbert</w:t>
      </w:r>
      <w:r>
        <w:t xml:space="preserve">’s recruitment. </w:t>
      </w:r>
      <w:r w:rsidR="0037696E">
        <w:t>Joanne</w:t>
      </w:r>
      <w:r>
        <w:t xml:space="preserve"> confirmed with </w:t>
      </w:r>
      <w:r w:rsidR="0037696E">
        <w:t>Melissa</w:t>
      </w:r>
      <w:r>
        <w:t xml:space="preserve"> that </w:t>
      </w:r>
      <w:r w:rsidR="00661668">
        <w:t>Mr Elbert</w:t>
      </w:r>
      <w:r>
        <w:t xml:space="preserve"> had submitted all the paperwork relevant to this transfer. </w:t>
      </w:r>
      <w:r w:rsidR="0037696E">
        <w:t>Melissa</w:t>
      </w:r>
      <w:r>
        <w:t xml:space="preserve"> asked </w:t>
      </w:r>
      <w:r w:rsidR="0037696E">
        <w:t>Joanne</w:t>
      </w:r>
      <w:r>
        <w:t xml:space="preserve"> about timeframes, and </w:t>
      </w:r>
      <w:r w:rsidR="0037696E">
        <w:t>Joanne</w:t>
      </w:r>
      <w:r>
        <w:t xml:space="preserve"> responded:</w:t>
      </w:r>
    </w:p>
    <w:p w14:paraId="09644225" w14:textId="693AC7D8" w:rsidR="00F46BCE" w:rsidRDefault="00C0381E" w:rsidP="00F46BCE">
      <w:pPr>
        <w:pStyle w:val="Quote"/>
      </w:pPr>
      <w:r>
        <w:rPr>
          <w:noProof/>
        </w:rPr>
        <mc:AlternateContent>
          <mc:Choice Requires="wps">
            <w:drawing>
              <wp:anchor distT="0" distB="0" distL="114300" distR="114300" simplePos="0" relativeHeight="251658249" behindDoc="0" locked="0" layoutInCell="1" allowOverlap="1" wp14:anchorId="0F11900D" wp14:editId="48F8F03C">
                <wp:simplePos x="0" y="0"/>
                <wp:positionH relativeFrom="column">
                  <wp:posOffset>317500</wp:posOffset>
                </wp:positionH>
                <wp:positionV relativeFrom="paragraph">
                  <wp:posOffset>-1270</wp:posOffset>
                </wp:positionV>
                <wp:extent cx="0" cy="850900"/>
                <wp:effectExtent l="19050" t="0" r="19050" b="25400"/>
                <wp:wrapNone/>
                <wp:docPr id="5359907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85090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79A8182E" id="Straight Connector 2" o:spid="_x0000_s1026" alt="&quot;&quot;" style="position:absolute;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pt,-.1pt" to="25pt,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" strokecolor="#69ade3 [1951]" strokeweight="3pt">
                <v:stroke joinstyle="miter"/>
              </v:line>
            </w:pict>
          </mc:Fallback>
        </mc:AlternateContent>
      </w:r>
      <w:r w:rsidR="00F46BCE">
        <w:t xml:space="preserve">I’ve got someone from recruitment prioritising it. I’ll still get him to come in and meet the team next week if he wants to. Just </w:t>
      </w:r>
      <w:proofErr w:type="spellStart"/>
      <w:r w:rsidR="00F46BCE">
        <w:t>gotta</w:t>
      </w:r>
      <w:proofErr w:type="spellEnd"/>
      <w:r w:rsidR="00F46BCE">
        <w:t xml:space="preserve"> make sure I don’t tell people my sister is visiting from Italy at the same time </w:t>
      </w:r>
      <w:proofErr w:type="spellStart"/>
      <w:r w:rsidR="00F46BCE">
        <w:t>haha</w:t>
      </w:r>
      <w:proofErr w:type="spellEnd"/>
      <w:r w:rsidR="00F46BCE">
        <w:t xml:space="preserve">. </w:t>
      </w:r>
    </w:p>
    <w:p w14:paraId="664A33AC" w14:textId="39FA4ED3" w:rsidR="00F46BCE" w:rsidRDefault="0037696E" w:rsidP="00F46BCE">
      <w:r>
        <w:t>Melissa</w:t>
      </w:r>
      <w:r w:rsidR="00F46BCE">
        <w:t xml:space="preserve"> replied, ‘And we’ll need to make sure he doesn’t say the same thing</w:t>
      </w:r>
      <w:r w:rsidR="0089501C">
        <w:t>.</w:t>
      </w:r>
      <w:r w:rsidR="00F46BCE">
        <w:t>’</w:t>
      </w:r>
    </w:p>
    <w:p w14:paraId="47AD2A18" w14:textId="5863B876" w:rsidR="00F46BCE" w:rsidRDefault="00F46BCE" w:rsidP="00F46BCE">
      <w:r>
        <w:t xml:space="preserve">On 5 May 2023, the CER’s HR Team advised the Home Affairs’ Recruitment Team that </w:t>
      </w:r>
      <w:r w:rsidR="00661668">
        <w:t>Mr Elbert</w:t>
      </w:r>
      <w:r>
        <w:t>’s salary at the CER was $101,264</w:t>
      </w:r>
      <w:r w:rsidR="00EF3C2F">
        <w:t>.</w:t>
      </w:r>
    </w:p>
    <w:p w14:paraId="5934C80A" w14:textId="4DA0AE40" w:rsidR="00F46BCE" w:rsidRDefault="00F46BCE" w:rsidP="00F46BCE">
      <w:r>
        <w:lastRenderedPageBreak/>
        <w:t xml:space="preserve">On 8 May 2023, </w:t>
      </w:r>
      <w:r w:rsidR="0037696E">
        <w:t>Melissa</w:t>
      </w:r>
      <w:r>
        <w:t xml:space="preserve"> and </w:t>
      </w:r>
      <w:r w:rsidR="00661668">
        <w:t>Mr Elbert</w:t>
      </w:r>
      <w:r>
        <w:t xml:space="preserve"> temporarily returned to Australia from Italy.</w:t>
      </w:r>
    </w:p>
    <w:p w14:paraId="58EB01FF" w14:textId="20B8E9D6" w:rsidR="00F46BCE" w:rsidRDefault="00F46BCE" w:rsidP="00F46BCE">
      <w:r>
        <w:t xml:space="preserve">On 10 May 2023, </w:t>
      </w:r>
      <w:r w:rsidR="00661668">
        <w:t>Mr Elbert</w:t>
      </w:r>
      <w:r>
        <w:t xml:space="preserve"> submitted his ESC paperwork</w:t>
      </w:r>
      <w:r w:rsidR="00EF3C2F">
        <w:t xml:space="preserve">. </w:t>
      </w:r>
      <w:r>
        <w:t xml:space="preserve">In </w:t>
      </w:r>
      <w:r w:rsidR="00661668">
        <w:t>Mr Elbert</w:t>
      </w:r>
      <w:r>
        <w:t xml:space="preserve">’s ESC Questionnaire, he declared that </w:t>
      </w:r>
      <w:r w:rsidR="0037696E">
        <w:t>Melissa</w:t>
      </w:r>
      <w:r>
        <w:t xml:space="preserve"> (whose full name he cited in the form) was his partner and they shared the same address in Italy.</w:t>
      </w:r>
    </w:p>
    <w:p w14:paraId="4AB86FB9" w14:textId="70EF7F1F" w:rsidR="00F46BCE" w:rsidRDefault="00F46BCE" w:rsidP="000A6B6B">
      <w:pPr>
        <w:keepNext/>
      </w:pPr>
      <w:r>
        <w:t xml:space="preserve">At 3:19 pm, </w:t>
      </w:r>
      <w:r w:rsidR="0037696E">
        <w:t>Joanne</w:t>
      </w:r>
      <w:r>
        <w:t xml:space="preserve"> emailed the Pre-Employment and Security Clearances teams, stating:</w:t>
      </w:r>
    </w:p>
    <w:p w14:paraId="20A2EF1D" w14:textId="66D39F83" w:rsidR="00F46BCE" w:rsidRDefault="00C0381E" w:rsidP="00F46BCE">
      <w:pPr>
        <w:pStyle w:val="Quote"/>
      </w:pPr>
      <w:r>
        <w:rPr>
          <w:noProof/>
        </w:rPr>
        <mc:AlternateContent>
          <mc:Choice Requires="wps">
            <w:drawing>
              <wp:anchor distT="0" distB="0" distL="114300" distR="114300" simplePos="0" relativeHeight="251658250" behindDoc="0" locked="0" layoutInCell="1" allowOverlap="1" wp14:anchorId="5F9B4552" wp14:editId="11250F6E">
                <wp:simplePos x="0" y="0"/>
                <wp:positionH relativeFrom="column">
                  <wp:posOffset>374650</wp:posOffset>
                </wp:positionH>
                <wp:positionV relativeFrom="paragraph">
                  <wp:posOffset>1905</wp:posOffset>
                </wp:positionV>
                <wp:extent cx="0" cy="1555750"/>
                <wp:effectExtent l="19050" t="0" r="19050" b="25400"/>
                <wp:wrapNone/>
                <wp:docPr id="1963065944"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55575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63453C4B" id="Straight Connector 2" o:spid="_x0000_s1026" alt="&quot;&quot;" style="position:absolute;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5pt,.15pt" to="29.5pt,1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" strokecolor="#69ade3 [1951]" strokeweight="3pt">
                <v:stroke joinstyle="miter"/>
              </v:line>
            </w:pict>
          </mc:Fallback>
        </mc:AlternateContent>
      </w:r>
      <w:r w:rsidR="00F46BCE">
        <w:t xml:space="preserve">I understand </w:t>
      </w:r>
      <w:r w:rsidR="004C69A8">
        <w:t xml:space="preserve">[Mr Elbert] </w:t>
      </w:r>
      <w:r w:rsidR="00F46BCE">
        <w:t xml:space="preserve">has submitted his ESC Pack and all necessary paperwork. This onboarding is a priority as we are carrying significant vacancies in this team and have a number of Ministerial deliverables in the coming months including the Global Refugee Forum. Can you please advise if </w:t>
      </w:r>
      <w:r w:rsidR="000A6B6B">
        <w:t xml:space="preserve">[Mr Elbert’s] </w:t>
      </w:r>
      <w:r w:rsidR="00F46BCE">
        <w:t>paperwork can be prioritised and whether we are able to submit a temporary waiver while we await the clearance backlog?</w:t>
      </w:r>
    </w:p>
    <w:p w14:paraId="25BBFC62" w14:textId="11D1A5F4" w:rsidR="00F46BCE" w:rsidRDefault="0037696E" w:rsidP="00F46BCE">
      <w:r>
        <w:t>Joanne</w:t>
      </w:r>
      <w:r w:rsidR="00F46BCE">
        <w:t xml:space="preserve">, </w:t>
      </w:r>
      <w:r w:rsidR="00661668">
        <w:t>Ms Traner</w:t>
      </w:r>
      <w:r w:rsidR="00F46BCE">
        <w:t xml:space="preserve"> and </w:t>
      </w:r>
      <w:r w:rsidR="009159BA">
        <w:t>Ms </w:t>
      </w:r>
      <w:proofErr w:type="spellStart"/>
      <w:r w:rsidR="009159BA">
        <w:t>Carforth</w:t>
      </w:r>
      <w:proofErr w:type="spellEnd"/>
      <w:r w:rsidR="00F46BCE">
        <w:t xml:space="preserve"> each gave evidence that as at around May 2023 and in the period leading up to it, the Multilaterals Section was experiencing a high workload and vacancies. </w:t>
      </w:r>
    </w:p>
    <w:p w14:paraId="37CE1511" w14:textId="32D82A54" w:rsidR="00F46BCE" w:rsidRDefault="00F46BCE" w:rsidP="00F46BCE">
      <w:r>
        <w:t xml:space="preserve">At 4:06 pm on 10 May 2023, the Pre-Employment Screening Team emailed </w:t>
      </w:r>
      <w:r w:rsidR="00661668">
        <w:t>Mr Elbert</w:t>
      </w:r>
      <w:r>
        <w:t xml:space="preserve"> requesting additional documentation, including an Italian Police Check to commence the ESC process. </w:t>
      </w:r>
    </w:p>
    <w:p w14:paraId="780B025E" w14:textId="12B297FE" w:rsidR="00F46BCE" w:rsidRDefault="00F46BCE" w:rsidP="00F46BCE">
      <w:r>
        <w:t xml:space="preserve">On 11 May 2023, at 12:03 am, </w:t>
      </w:r>
      <w:r w:rsidR="0037696E">
        <w:t>Melissa</w:t>
      </w:r>
      <w:r>
        <w:t xml:space="preserve"> forwarded this email to </w:t>
      </w:r>
      <w:r w:rsidR="0037696E">
        <w:t>Joanne</w:t>
      </w:r>
      <w:r>
        <w:t xml:space="preserve"> and commented that obtaining an Italian Police Check would be impossible. She asked </w:t>
      </w:r>
      <w:r w:rsidR="0037696E">
        <w:t>Joanne</w:t>
      </w:r>
      <w:r>
        <w:t xml:space="preserve"> to ‘chase the necessity of the Italian Police Check requirements’</w:t>
      </w:r>
      <w:r w:rsidR="00EF3C2F">
        <w:t xml:space="preserve">. </w:t>
      </w:r>
    </w:p>
    <w:p w14:paraId="5966BE24" w14:textId="623F85F0" w:rsidR="00F46BCE" w:rsidRDefault="00F46BCE" w:rsidP="00F46BCE">
      <w:r>
        <w:t xml:space="preserve">At 7:31 am, </w:t>
      </w:r>
      <w:r w:rsidR="0037696E">
        <w:t>Joanne</w:t>
      </w:r>
      <w:r>
        <w:t xml:space="preserve"> sent an email to the Pre-Employment Screening Team and asked for a workaround for </w:t>
      </w:r>
      <w:r w:rsidR="00661668">
        <w:t>Mr Elbert</w:t>
      </w:r>
      <w:r>
        <w:t xml:space="preserve">’s Italian Police Check. </w:t>
      </w:r>
      <w:r w:rsidR="0037696E">
        <w:t>Joanne</w:t>
      </w:r>
      <w:r>
        <w:t xml:space="preserve"> queried whether she could complete a risk assessment, or if the requirement could be waived because </w:t>
      </w:r>
      <w:r w:rsidR="00661668">
        <w:t>Mr Elbert</w:t>
      </w:r>
      <w:r>
        <w:t xml:space="preserve"> had only lived in Italy for just over a year. </w:t>
      </w:r>
    </w:p>
    <w:p w14:paraId="55995DCB" w14:textId="02610FDF" w:rsidR="00F46BCE" w:rsidRDefault="00F46BCE" w:rsidP="00F46BCE">
      <w:r>
        <w:t xml:space="preserve">On 15 and 16 May 2023, according to internal emails within the Pre-Employment Screening Team, after an Australian Police History Check was obtained for </w:t>
      </w:r>
      <w:r w:rsidR="00661668">
        <w:t>Mr Elbert</w:t>
      </w:r>
      <w:r>
        <w:t xml:space="preserve">, </w:t>
      </w:r>
      <w:r w:rsidR="00661668">
        <w:t>Mr Elbert</w:t>
      </w:r>
      <w:r>
        <w:t xml:space="preserve">’s ESC was processed as a priority and assessed as zero risk. </w:t>
      </w:r>
    </w:p>
    <w:p w14:paraId="77B0121B" w14:textId="130C378E" w:rsidR="00F46BCE" w:rsidRDefault="00F46BCE" w:rsidP="00F46BCE">
      <w:r>
        <w:lastRenderedPageBreak/>
        <w:t xml:space="preserve">At 8:20 am on 16 May 2023, the Pre-Employment Screening Team sent </w:t>
      </w:r>
      <w:r w:rsidR="00661668">
        <w:t>Ms Traner</w:t>
      </w:r>
      <w:r>
        <w:t xml:space="preserve"> and </w:t>
      </w:r>
      <w:r w:rsidR="0037696E">
        <w:t>Joanne</w:t>
      </w:r>
      <w:r>
        <w:t xml:space="preserve"> an email advising them that while </w:t>
      </w:r>
      <w:r w:rsidR="00661668">
        <w:t>Mr Elbert</w:t>
      </w:r>
      <w:r>
        <w:t>’s ESC had been finalised, an ESC could only be granted to individuals holding the security clearance required for their role</w:t>
      </w:r>
      <w:r w:rsidR="00EF3C2F">
        <w:t xml:space="preserve">. </w:t>
      </w:r>
      <w:r>
        <w:t xml:space="preserve">As </w:t>
      </w:r>
      <w:r w:rsidR="00661668">
        <w:t>Mr Elbert</w:t>
      </w:r>
      <w:r>
        <w:t xml:space="preserve"> was still in the process of obtaining the necessary security clearance, the Pre-Employment Screening Team suggested onboarding </w:t>
      </w:r>
      <w:r w:rsidR="00661668">
        <w:t>Mr Elbert</w:t>
      </w:r>
      <w:r>
        <w:t xml:space="preserve"> on a temporary access arrangement. A link to the Temporary Access Arrangement Form was enclosed in the email. </w:t>
      </w:r>
    </w:p>
    <w:p w14:paraId="38B37C16" w14:textId="1B5112A8" w:rsidR="00F46BCE" w:rsidRDefault="00F46BCE" w:rsidP="00F46BCE">
      <w:r>
        <w:t xml:space="preserve">At 12:36 pm, </w:t>
      </w:r>
      <w:r w:rsidR="0037696E">
        <w:t>Joanne</w:t>
      </w:r>
      <w:r>
        <w:t xml:space="preserve"> sent </w:t>
      </w:r>
      <w:r w:rsidR="00661668">
        <w:t>Mr Elbert</w:t>
      </w:r>
      <w:r>
        <w:t xml:space="preserve"> an email in which she advised that his ESC had been fast</w:t>
      </w:r>
      <w:r w:rsidR="006125DE">
        <w:t>-</w:t>
      </w:r>
      <w:r>
        <w:t xml:space="preserve">tracked and </w:t>
      </w:r>
      <w:r w:rsidR="009159BA">
        <w:t>Ms </w:t>
      </w:r>
      <w:proofErr w:type="spellStart"/>
      <w:r w:rsidR="009159BA">
        <w:t>Carforth</w:t>
      </w:r>
      <w:proofErr w:type="spellEnd"/>
      <w:r>
        <w:t xml:space="preserve"> would send through forms for a temporary access request</w:t>
      </w:r>
      <w:r w:rsidR="00EF3C2F">
        <w:t xml:space="preserve">. </w:t>
      </w:r>
      <w:r w:rsidR="0037696E">
        <w:t>Joanne</w:t>
      </w:r>
      <w:r>
        <w:t xml:space="preserve"> noted that </w:t>
      </w:r>
      <w:r w:rsidR="00661668">
        <w:t>Mr Elbert</w:t>
      </w:r>
      <w:r>
        <w:t xml:space="preserve"> would be in Canberra towards the end of May and referred </w:t>
      </w:r>
      <w:r w:rsidR="00661668">
        <w:t>Mr Elbert</w:t>
      </w:r>
      <w:r>
        <w:t xml:space="preserve"> to </w:t>
      </w:r>
      <w:r w:rsidR="009159BA">
        <w:t>Ms </w:t>
      </w:r>
      <w:proofErr w:type="spellStart"/>
      <w:r w:rsidR="009159BA">
        <w:t>Carforth</w:t>
      </w:r>
      <w:proofErr w:type="spellEnd"/>
      <w:r>
        <w:t xml:space="preserve"> to arrange a time to attend the office. </w:t>
      </w:r>
    </w:p>
    <w:p w14:paraId="58AC2F95" w14:textId="1C409E63" w:rsidR="00F46BCE" w:rsidRDefault="00F46BCE" w:rsidP="00F46BCE">
      <w:r>
        <w:t xml:space="preserve">At 5:20 pm, </w:t>
      </w:r>
      <w:r w:rsidR="009159BA">
        <w:t>Ms </w:t>
      </w:r>
      <w:proofErr w:type="spellStart"/>
      <w:r w:rsidR="009159BA">
        <w:t>Carforth</w:t>
      </w:r>
      <w:proofErr w:type="spellEnd"/>
      <w:r>
        <w:t xml:space="preserve"> began an email exchange with </w:t>
      </w:r>
      <w:r w:rsidR="00661668">
        <w:t>Mr Elbert</w:t>
      </w:r>
      <w:r>
        <w:t xml:space="preserve"> to make the necessary arrangements</w:t>
      </w:r>
      <w:r w:rsidR="00EF3C2F">
        <w:t xml:space="preserve">. </w:t>
      </w:r>
    </w:p>
    <w:p w14:paraId="60AA4DEE" w14:textId="36A33191" w:rsidR="00F46BCE" w:rsidRDefault="00F46BCE" w:rsidP="00F46BCE">
      <w:r>
        <w:t xml:space="preserve">On 17 May 2023, at 2:09 pm, </w:t>
      </w:r>
      <w:r w:rsidR="0037696E">
        <w:t>Joanne</w:t>
      </w:r>
      <w:r>
        <w:t xml:space="preserve"> replied to one of </w:t>
      </w:r>
      <w:r w:rsidR="009159BA">
        <w:t>Ms </w:t>
      </w:r>
      <w:proofErr w:type="spellStart"/>
      <w:r w:rsidR="009159BA">
        <w:t>Carforth</w:t>
      </w:r>
      <w:proofErr w:type="spellEnd"/>
      <w:r>
        <w:t xml:space="preserve">’ emails to </w:t>
      </w:r>
      <w:r w:rsidR="00661668">
        <w:t>Mr Elbert</w:t>
      </w:r>
      <w:r>
        <w:t>. She asked whether she needed to sign any temporary access forms</w:t>
      </w:r>
      <w:r w:rsidR="00EF3C2F">
        <w:t xml:space="preserve">. </w:t>
      </w:r>
    </w:p>
    <w:p w14:paraId="007C8565" w14:textId="061F9759" w:rsidR="00F46BCE" w:rsidRDefault="00F46BCE" w:rsidP="00F46BCE">
      <w:r>
        <w:t xml:space="preserve">At 4:20 pm, </w:t>
      </w:r>
      <w:r w:rsidR="009159BA">
        <w:t>Ms </w:t>
      </w:r>
      <w:proofErr w:type="spellStart"/>
      <w:r w:rsidR="009159BA">
        <w:t>Carforth</w:t>
      </w:r>
      <w:proofErr w:type="spellEnd"/>
      <w:r>
        <w:t xml:space="preserve"> sent an email to </w:t>
      </w:r>
      <w:r w:rsidR="00661668">
        <w:t>Mr Elbert</w:t>
      </w:r>
      <w:r>
        <w:t xml:space="preserve"> requesting personal details for the temporary access request. </w:t>
      </w:r>
    </w:p>
    <w:p w14:paraId="441636AD" w14:textId="2CD80CE1" w:rsidR="00F46BCE" w:rsidRDefault="00F46BCE" w:rsidP="00F46BCE">
      <w:r>
        <w:t xml:space="preserve">On 18 May 2023, </w:t>
      </w:r>
      <w:r w:rsidR="00661668">
        <w:t>Mr Elbert</w:t>
      </w:r>
      <w:r>
        <w:t xml:space="preserve"> responded with his details. During this email exchange, </w:t>
      </w:r>
      <w:r w:rsidR="009159BA">
        <w:t>Ms </w:t>
      </w:r>
      <w:proofErr w:type="spellStart"/>
      <w:r w:rsidR="009159BA">
        <w:t>Carforth</w:t>
      </w:r>
      <w:proofErr w:type="spellEnd"/>
      <w:r>
        <w:t xml:space="preserve"> and </w:t>
      </w:r>
      <w:r w:rsidR="00661668">
        <w:t>Mr Elbert</w:t>
      </w:r>
      <w:r>
        <w:t xml:space="preserve"> agreed to work towards 30</w:t>
      </w:r>
      <w:r w:rsidR="000A6B6B">
        <w:t> </w:t>
      </w:r>
      <w:r>
        <w:t xml:space="preserve">May 2023 as the date for </w:t>
      </w:r>
      <w:r w:rsidR="00661668">
        <w:t>Mr Elbert</w:t>
      </w:r>
      <w:r>
        <w:t xml:space="preserve"> to attend the office. </w:t>
      </w:r>
    </w:p>
    <w:p w14:paraId="233C7387" w14:textId="2E93ECF3" w:rsidR="00F46BCE" w:rsidRDefault="00F46BCE" w:rsidP="00F46BCE">
      <w:r>
        <w:t xml:space="preserve">At 8:12 am, separate to </w:t>
      </w:r>
      <w:r w:rsidR="00661668">
        <w:t>Mr Elbert</w:t>
      </w:r>
      <w:r>
        <w:t xml:space="preserve">’s conversation with </w:t>
      </w:r>
      <w:r w:rsidR="009159BA">
        <w:t>Ms </w:t>
      </w:r>
      <w:proofErr w:type="spellStart"/>
      <w:r w:rsidR="009159BA">
        <w:t>Carforth</w:t>
      </w:r>
      <w:proofErr w:type="spellEnd"/>
      <w:r>
        <w:t xml:space="preserve">, </w:t>
      </w:r>
      <w:r w:rsidR="0037696E">
        <w:t>Joanne</w:t>
      </w:r>
      <w:r>
        <w:t xml:space="preserve"> sent </w:t>
      </w:r>
      <w:r w:rsidR="00661668">
        <w:t>Mr Elbert</w:t>
      </w:r>
      <w:r>
        <w:t xml:space="preserve"> an email attaching a Temporary Access Request Form and said, ‘Did [</w:t>
      </w:r>
      <w:r w:rsidR="009159BA">
        <w:t>Ms </w:t>
      </w:r>
      <w:proofErr w:type="spellStart"/>
      <w:r w:rsidR="009159BA">
        <w:t>Carforth</w:t>
      </w:r>
      <w:proofErr w:type="spellEnd"/>
      <w:r>
        <w:t>] send you this yet? If not do you mind filling out your personal details and signing the last form and I’ll complete the rest</w:t>
      </w:r>
      <w:r w:rsidR="005F4E0D">
        <w:t>.</w:t>
      </w:r>
      <w:r>
        <w:t>’</w:t>
      </w:r>
      <w:r w:rsidR="00EF3C2F">
        <w:t xml:space="preserve"> </w:t>
      </w:r>
      <w:r>
        <w:t xml:space="preserve">At 4:21 pm, </w:t>
      </w:r>
      <w:r w:rsidR="00661668">
        <w:t>Mr Elbert</w:t>
      </w:r>
      <w:r>
        <w:t xml:space="preserve"> replied attaching the Temporary Access Request Form and said he </w:t>
      </w:r>
      <w:r w:rsidR="00A2174B">
        <w:t xml:space="preserve">had </w:t>
      </w:r>
      <w:r>
        <w:t>filled in the details and signed the last page</w:t>
      </w:r>
      <w:r w:rsidR="00EF3C2F">
        <w:t xml:space="preserve">. </w:t>
      </w:r>
    </w:p>
    <w:p w14:paraId="6128B777" w14:textId="5B8063C0" w:rsidR="00F46BCE" w:rsidRDefault="00F46BCE" w:rsidP="00F46BCE">
      <w:r>
        <w:t xml:space="preserve">The partially completed version of the Temporary Access Request Form attached to </w:t>
      </w:r>
      <w:r w:rsidR="00661668">
        <w:t>Mr Elbert</w:t>
      </w:r>
      <w:r>
        <w:t xml:space="preserve">’s reply was largely blank, apart from the ‘Confidentiality/Non-disclosure Agreement’ section where </w:t>
      </w:r>
      <w:r w:rsidR="00661668">
        <w:t>Mr Elbert</w:t>
      </w:r>
      <w:r>
        <w:t xml:space="preserve">’s details had been completed in </w:t>
      </w:r>
      <w:r>
        <w:lastRenderedPageBreak/>
        <w:t xml:space="preserve">typescript, and his signature appeared under the portion of the form titled ‘Applicant Signature’. This part of the form required </w:t>
      </w:r>
      <w:r w:rsidR="00661668">
        <w:t>Mr Elbert</w:t>
      </w:r>
      <w:r>
        <w:t xml:space="preserve"> to make an undertaking to comply with his confidentiality and secrecy obligations to Home Affairs and acknowledge that non-compliance may amount to a criminal offence. The form required </w:t>
      </w:r>
      <w:r w:rsidR="00661668">
        <w:t>Mr Elbert</w:t>
      </w:r>
      <w:r>
        <w:t>’s signature and for it to be witnessed. The form was otherwise undated and the portion of the form designated for witness details and signature remained blank.</w:t>
      </w:r>
    </w:p>
    <w:p w14:paraId="4D3373E5" w14:textId="45B928B5" w:rsidR="007D200E" w:rsidRDefault="0037696E" w:rsidP="00F46BCE">
      <w:r>
        <w:t>Joanne</w:t>
      </w:r>
      <w:r w:rsidR="00F46BCE">
        <w:t xml:space="preserve"> completed the other parts of the Temporary Access Form for </w:t>
      </w:r>
      <w:r w:rsidR="00661668">
        <w:t>Mr Elbert</w:t>
      </w:r>
      <w:r w:rsidR="00F46BCE">
        <w:t xml:space="preserve">, including by writing the name ‘James Smith’ and ’18 May 2023’ in the witness name and date fields and making markings in the witness signature field. In her evidence, she admitted to fabricating those aspects of the Temporary Access Form. </w:t>
      </w:r>
      <w:r>
        <w:t>Joanne</w:t>
      </w:r>
      <w:r w:rsidR="00F46BCE">
        <w:t xml:space="preserve"> said she had never done that before, nor since.</w:t>
      </w:r>
    </w:p>
    <w:p w14:paraId="4C68EAF7" w14:textId="5F88A928" w:rsidR="00F46BCE" w:rsidRDefault="00F46BCE" w:rsidP="000A6B6B">
      <w:pPr>
        <w:keepNext/>
      </w:pPr>
      <w:r>
        <w:t xml:space="preserve">The level of temporary access required stated on the form was ‘PROTECTED’. When addressing the physical supervision of accessing classified resources, the following answer was typed: </w:t>
      </w:r>
    </w:p>
    <w:p w14:paraId="38B4055E" w14:textId="18CE3F2C" w:rsidR="007D200E" w:rsidRDefault="00C0381E" w:rsidP="00F46BCE">
      <w:pPr>
        <w:pStyle w:val="Quote"/>
      </w:pPr>
      <w:r>
        <w:rPr>
          <w:noProof/>
        </w:rPr>
        <mc:AlternateContent>
          <mc:Choice Requires="wps">
            <w:drawing>
              <wp:anchor distT="0" distB="0" distL="114300" distR="114300" simplePos="0" relativeHeight="251658251" behindDoc="0" locked="0" layoutInCell="1" allowOverlap="1" wp14:anchorId="6FF320F2" wp14:editId="55CDBC70">
                <wp:simplePos x="0" y="0"/>
                <wp:positionH relativeFrom="column">
                  <wp:posOffset>374650</wp:posOffset>
                </wp:positionH>
                <wp:positionV relativeFrom="paragraph">
                  <wp:posOffset>8890</wp:posOffset>
                </wp:positionV>
                <wp:extent cx="0" cy="1320800"/>
                <wp:effectExtent l="19050" t="0" r="19050" b="31750"/>
                <wp:wrapNone/>
                <wp:docPr id="121921402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32080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62E776C3" id="Straight Connector 2" o:spid="_x0000_s1026" alt="&quot;&quot;" style="position:absolute;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5pt,.7pt" to="29.5pt,1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" strokecolor="#69ade3 [1951]" strokeweight="3pt">
                <v:stroke joinstyle="miter"/>
              </v:line>
            </w:pict>
          </mc:Fallback>
        </mc:AlternateContent>
      </w:r>
      <w:r w:rsidR="000A6B6B">
        <w:t xml:space="preserve">[Mr Elbert] </w:t>
      </w:r>
      <w:r w:rsidR="00F46BCE">
        <w:t xml:space="preserve">will work between [a Home Affairs site in Canberra] and remote work. </w:t>
      </w:r>
      <w:r w:rsidR="000A6B6B">
        <w:t>[Mr Elbert]</w:t>
      </w:r>
      <w:r w:rsidR="00F46BCE">
        <w:t xml:space="preserve"> will be supervised at all times and work will be limited to OFFICIAL. The overwhelming majority of all work duties will be at the OFFICIAL level. </w:t>
      </w:r>
      <w:r w:rsidR="004C69A8">
        <w:t>[Mr Elbert]</w:t>
      </w:r>
      <w:r w:rsidR="00F46BCE">
        <w:t xml:space="preserve"> will undertake classified document handling training on commencement.</w:t>
      </w:r>
    </w:p>
    <w:p w14:paraId="74FB0565" w14:textId="77777777" w:rsidR="00CA58B6" w:rsidRDefault="00CA58B6" w:rsidP="000A6B6B">
      <w:pPr>
        <w:keepNext/>
      </w:pPr>
      <w:r>
        <w:br w:type="page"/>
      </w:r>
    </w:p>
    <w:p w14:paraId="3768C6AC" w14:textId="00E5D336" w:rsidR="007D200E" w:rsidRDefault="006F280F" w:rsidP="000A6B6B">
      <w:pPr>
        <w:keepNext/>
      </w:pPr>
      <w:r w:rsidRPr="006F280F">
        <w:lastRenderedPageBreak/>
        <w:t>Under the ‘Risk Register’ in the Temporary Access Arrangement Form, the relevant risks were addressed as follows:</w:t>
      </w:r>
    </w:p>
    <w:tbl>
      <w:tblPr>
        <w:tblStyle w:val="NACC"/>
        <w:tblW w:w="0" w:type="auto"/>
        <w:tblLook w:val="06A0" w:firstRow="1" w:lastRow="0" w:firstColumn="1" w:lastColumn="0" w:noHBand="1" w:noVBand="1"/>
      </w:tblPr>
      <w:tblGrid>
        <w:gridCol w:w="4508"/>
        <w:gridCol w:w="4508"/>
      </w:tblGrid>
      <w:tr w:rsidR="006F280F" w14:paraId="07EEA69C" w14:textId="77777777">
        <w:trPr>
          <w:cnfStyle w:val="100000000000" w:firstRow="1" w:lastRow="0" w:firstColumn="0" w:lastColumn="0" w:oddVBand="0" w:evenVBand="0" w:oddHBand="0" w:evenHBand="0" w:firstRowFirstColumn="0" w:firstRowLastColumn="0" w:lastRowFirstColumn="0" w:lastRowLastColumn="0"/>
        </w:trPr>
        <w:tc>
          <w:tcPr>
            <w:tcW w:w="4508" w:type="dxa"/>
            <w:vAlign w:val="top"/>
          </w:tcPr>
          <w:p w14:paraId="5D36FF06" w14:textId="77777777" w:rsidR="006F280F" w:rsidRDefault="006F280F" w:rsidP="00851079">
            <w:pPr>
              <w:keepNext/>
              <w:spacing w:before="0" w:after="0"/>
              <w:jc w:val="left"/>
              <w:rPr>
                <w:szCs w:val="22"/>
              </w:rPr>
            </w:pPr>
            <w:r>
              <w:rPr>
                <w:szCs w:val="22"/>
              </w:rPr>
              <w:t>Risk</w:t>
            </w:r>
          </w:p>
        </w:tc>
        <w:tc>
          <w:tcPr>
            <w:tcW w:w="4508" w:type="dxa"/>
            <w:vAlign w:val="top"/>
          </w:tcPr>
          <w:p w14:paraId="21E276A7" w14:textId="77777777" w:rsidR="006F280F" w:rsidRDefault="006F280F" w:rsidP="00851079">
            <w:pPr>
              <w:keepNext/>
              <w:spacing w:before="0" w:after="0"/>
              <w:jc w:val="left"/>
              <w:rPr>
                <w:szCs w:val="22"/>
              </w:rPr>
            </w:pPr>
            <w:r>
              <w:rPr>
                <w:szCs w:val="22"/>
              </w:rPr>
              <w:t>Response</w:t>
            </w:r>
          </w:p>
        </w:tc>
      </w:tr>
      <w:tr w:rsidR="006F280F" w14:paraId="03BA9376" w14:textId="77777777">
        <w:tc>
          <w:tcPr>
            <w:tcW w:w="4508" w:type="dxa"/>
            <w:vAlign w:val="top"/>
          </w:tcPr>
          <w:p w14:paraId="697A5C27" w14:textId="77777777" w:rsidR="006F280F" w:rsidRDefault="006F280F" w:rsidP="00851079">
            <w:pPr>
              <w:spacing w:before="0" w:after="0"/>
              <w:rPr>
                <w:szCs w:val="22"/>
              </w:rPr>
            </w:pPr>
            <w:r w:rsidRPr="00E22822">
              <w:rPr>
                <w:szCs w:val="22"/>
              </w:rPr>
              <w:t>Applicant will gain physical access to an area or asset that exceeds their Temporary Access provision</w:t>
            </w:r>
            <w:r w:rsidRPr="00E22822">
              <w:rPr>
                <w:szCs w:val="22"/>
              </w:rPr>
              <w:tab/>
            </w:r>
          </w:p>
        </w:tc>
        <w:tc>
          <w:tcPr>
            <w:tcW w:w="4508" w:type="dxa"/>
            <w:vAlign w:val="top"/>
          </w:tcPr>
          <w:p w14:paraId="162E27D3" w14:textId="1ACA9306" w:rsidR="006F280F" w:rsidRDefault="006F280F" w:rsidP="00851079">
            <w:pPr>
              <w:spacing w:before="0" w:after="0"/>
              <w:rPr>
                <w:szCs w:val="22"/>
              </w:rPr>
            </w:pPr>
            <w:r w:rsidRPr="00E22822">
              <w:rPr>
                <w:szCs w:val="22"/>
              </w:rPr>
              <w:t xml:space="preserve">This is highly unlikely. The Division’s SCIF is access controlled and not located near </w:t>
            </w:r>
            <w:r w:rsidR="000A6B6B">
              <w:rPr>
                <w:szCs w:val="22"/>
              </w:rPr>
              <w:t>[Mr Elbert]</w:t>
            </w:r>
            <w:r w:rsidR="000A6B6B" w:rsidRPr="00E22822">
              <w:rPr>
                <w:szCs w:val="22"/>
              </w:rPr>
              <w:t xml:space="preserve">’s </w:t>
            </w:r>
            <w:r w:rsidRPr="00E22822">
              <w:rPr>
                <w:szCs w:val="22"/>
              </w:rPr>
              <w:t>desk. He will have no business requirement to enter Zone 4 areas and will be supervised at all times</w:t>
            </w:r>
          </w:p>
        </w:tc>
      </w:tr>
      <w:tr w:rsidR="006F280F" w14:paraId="1F9BD1AC" w14:textId="77777777">
        <w:tc>
          <w:tcPr>
            <w:tcW w:w="4508" w:type="dxa"/>
            <w:vAlign w:val="top"/>
          </w:tcPr>
          <w:p w14:paraId="27B7C61F" w14:textId="77777777" w:rsidR="006F280F" w:rsidRDefault="006F280F" w:rsidP="00851079">
            <w:pPr>
              <w:spacing w:before="0" w:after="0"/>
              <w:rPr>
                <w:szCs w:val="22"/>
              </w:rPr>
            </w:pPr>
            <w:r w:rsidRPr="00E22822">
              <w:rPr>
                <w:szCs w:val="22"/>
              </w:rPr>
              <w:t>Applicant will compromise the personnel and the integrity of their work area</w:t>
            </w:r>
            <w:r w:rsidRPr="00E22822">
              <w:rPr>
                <w:szCs w:val="22"/>
              </w:rPr>
              <w:tab/>
            </w:r>
          </w:p>
        </w:tc>
        <w:tc>
          <w:tcPr>
            <w:tcW w:w="4508" w:type="dxa"/>
            <w:vAlign w:val="top"/>
          </w:tcPr>
          <w:p w14:paraId="50386C33" w14:textId="051B519D" w:rsidR="006F280F" w:rsidRDefault="006F280F" w:rsidP="00851079">
            <w:pPr>
              <w:spacing w:before="0" w:after="0"/>
              <w:rPr>
                <w:szCs w:val="22"/>
              </w:rPr>
            </w:pPr>
            <w:r w:rsidRPr="00E22822">
              <w:rPr>
                <w:szCs w:val="22"/>
              </w:rPr>
              <w:t xml:space="preserve">I have not observed anything to indicate that </w:t>
            </w:r>
            <w:r w:rsidR="000A6B6B">
              <w:rPr>
                <w:szCs w:val="22"/>
              </w:rPr>
              <w:t>[Mr Elbert]</w:t>
            </w:r>
            <w:r w:rsidR="000A6B6B" w:rsidRPr="00E22822">
              <w:rPr>
                <w:szCs w:val="22"/>
              </w:rPr>
              <w:t xml:space="preserve"> </w:t>
            </w:r>
            <w:r w:rsidRPr="00E22822">
              <w:rPr>
                <w:szCs w:val="22"/>
              </w:rPr>
              <w:t xml:space="preserve">presents a security risk to the Department. All staff in </w:t>
            </w:r>
            <w:r w:rsidR="000A6B6B">
              <w:rPr>
                <w:szCs w:val="22"/>
              </w:rPr>
              <w:t>[Mr Elbert]</w:t>
            </w:r>
            <w:r w:rsidRPr="00E22822">
              <w:rPr>
                <w:szCs w:val="22"/>
              </w:rPr>
              <w:t xml:space="preserve">’s immediate work area have undertaken mandatory security training and will notify security if they have concerns after </w:t>
            </w:r>
            <w:r w:rsidR="000A6B6B">
              <w:rPr>
                <w:szCs w:val="22"/>
              </w:rPr>
              <w:t>[Mr Elbert]</w:t>
            </w:r>
            <w:r w:rsidRPr="00E22822">
              <w:rPr>
                <w:szCs w:val="22"/>
              </w:rPr>
              <w:t xml:space="preserve">’s commencement. </w:t>
            </w:r>
            <w:r w:rsidR="000A6B6B">
              <w:rPr>
                <w:szCs w:val="22"/>
              </w:rPr>
              <w:t>[Mr Elbert]</w:t>
            </w:r>
            <w:r w:rsidRPr="00E22822">
              <w:rPr>
                <w:szCs w:val="22"/>
              </w:rPr>
              <w:t xml:space="preserve"> will undertake mandatory security training to guard against grooming/influence</w:t>
            </w:r>
          </w:p>
        </w:tc>
      </w:tr>
    </w:tbl>
    <w:p w14:paraId="579AA1A3" w14:textId="0416AE69" w:rsidR="006F280F" w:rsidRDefault="006F280F" w:rsidP="007D200E">
      <w:r w:rsidRPr="006F280F">
        <w:t xml:space="preserve">On 19 May 2023, at 12:20 pm, </w:t>
      </w:r>
      <w:r w:rsidR="0037696E">
        <w:t>Joanne</w:t>
      </w:r>
      <w:r w:rsidRPr="006F280F">
        <w:t xml:space="preserve"> sent the Temporary Access Form to the Security Clearances Team. She asked the Security Team to process the form as a priority due to the Multilaterals Section being understaffed.</w:t>
      </w:r>
    </w:p>
    <w:p w14:paraId="47448631" w14:textId="77777777" w:rsidR="00CA58B6" w:rsidRDefault="00CA58B6" w:rsidP="000A6B6B">
      <w:pPr>
        <w:keepNext/>
      </w:pPr>
      <w:r>
        <w:br w:type="page"/>
      </w:r>
    </w:p>
    <w:p w14:paraId="464D1C11" w14:textId="01E2ABE4" w:rsidR="00EE2B96" w:rsidRDefault="00EE2B96" w:rsidP="000A6B6B">
      <w:pPr>
        <w:keepNext/>
      </w:pPr>
      <w:r>
        <w:lastRenderedPageBreak/>
        <w:t xml:space="preserve">After </w:t>
      </w:r>
      <w:r w:rsidR="0037696E">
        <w:t>Joanne</w:t>
      </w:r>
      <w:r>
        <w:t xml:space="preserve"> provided the Temporary Access Arrangement Form to the Security Clearances Team, </w:t>
      </w:r>
      <w:r w:rsidR="009159BA">
        <w:t>Ms </w:t>
      </w:r>
      <w:proofErr w:type="spellStart"/>
      <w:r w:rsidR="009159BA">
        <w:t>Carforth</w:t>
      </w:r>
      <w:proofErr w:type="spellEnd"/>
      <w:r>
        <w:t xml:space="preserve"> sent a message to </w:t>
      </w:r>
      <w:r w:rsidR="009159BA">
        <w:t>Mr </w:t>
      </w:r>
      <w:proofErr w:type="spellStart"/>
      <w:r w:rsidR="009159BA">
        <w:t>Haffin</w:t>
      </w:r>
      <w:proofErr w:type="spellEnd"/>
      <w:r>
        <w:t xml:space="preserve"> on Microsoft Teams:</w:t>
      </w:r>
    </w:p>
    <w:p w14:paraId="173A7FF6" w14:textId="52F76677" w:rsidR="00EE2B96" w:rsidRDefault="00C0381E" w:rsidP="00EE2B96">
      <w:pPr>
        <w:pStyle w:val="Quote"/>
      </w:pPr>
      <w:r>
        <w:rPr>
          <w:noProof/>
        </w:rPr>
        <mc:AlternateContent>
          <mc:Choice Requires="wps">
            <w:drawing>
              <wp:anchor distT="0" distB="0" distL="114300" distR="114300" simplePos="0" relativeHeight="251658252" behindDoc="0" locked="0" layoutInCell="1" allowOverlap="1" wp14:anchorId="7822D7E4" wp14:editId="50C2E77C">
                <wp:simplePos x="0" y="0"/>
                <wp:positionH relativeFrom="column">
                  <wp:posOffset>330200</wp:posOffset>
                </wp:positionH>
                <wp:positionV relativeFrom="paragraph">
                  <wp:posOffset>-1270</wp:posOffset>
                </wp:positionV>
                <wp:extent cx="0" cy="1365250"/>
                <wp:effectExtent l="19050" t="0" r="19050" b="25400"/>
                <wp:wrapNone/>
                <wp:docPr id="210875488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36525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37F251B2" id="Straight Connector 2" o:spid="_x0000_s1026" alt="&quot;&quot;" style="position:absolute;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6pt,-.1pt" to="26pt,10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" strokecolor="#69ade3 [1951]" strokeweight="3pt">
                <v:stroke joinstyle="miter"/>
              </v:line>
            </w:pict>
          </mc:Fallback>
        </mc:AlternateContent>
      </w:r>
      <w:r w:rsidR="00EE2B96">
        <w:t xml:space="preserve">I find it a bit unusual that </w:t>
      </w:r>
      <w:r w:rsidR="0037696E">
        <w:t xml:space="preserve">[Joanne] </w:t>
      </w:r>
      <w:r w:rsidR="00EE2B96">
        <w:t xml:space="preserve">is personally pursuing requirements for this dude in Italy. He only responded to my email </w:t>
      </w:r>
      <w:proofErr w:type="spellStart"/>
      <w:r w:rsidR="00EE2B96">
        <w:t>yday</w:t>
      </w:r>
      <w:proofErr w:type="spellEnd"/>
      <w:r w:rsidR="00EE2B96">
        <w:t xml:space="preserve"> and I haven’t had a chance to look at it yet, and she is personally hand written the forms. Do you know anything I should? / Can you let me know if she thinks I am underperforming. </w:t>
      </w:r>
    </w:p>
    <w:p w14:paraId="3A4BB44B" w14:textId="6A6A39B6" w:rsidR="00EE2B96" w:rsidRDefault="009159BA" w:rsidP="00EE2B96">
      <w:r>
        <w:t>Mr </w:t>
      </w:r>
      <w:proofErr w:type="spellStart"/>
      <w:r>
        <w:t>Haffin</w:t>
      </w:r>
      <w:proofErr w:type="spellEnd"/>
      <w:r w:rsidR="00EE2B96">
        <w:t xml:space="preserve"> responded, ‘You know the reason behind all this</w:t>
      </w:r>
      <w:r w:rsidR="009A13C1">
        <w:t>,</w:t>
      </w:r>
      <w:r w:rsidR="00EE2B96">
        <w:t xml:space="preserve">’ to which </w:t>
      </w:r>
      <w:r>
        <w:t>Ms </w:t>
      </w:r>
      <w:proofErr w:type="spellStart"/>
      <w:r>
        <w:t>Carforth</w:t>
      </w:r>
      <w:proofErr w:type="spellEnd"/>
      <w:r w:rsidR="00EE2B96">
        <w:t xml:space="preserve"> replied, ‘Do I have a right for that reason to be disclosed to me for my awareness? Integrity 101. This type of stuff stresses me out</w:t>
      </w:r>
      <w:r w:rsidR="009A13C1">
        <w:t>.</w:t>
      </w:r>
      <w:r w:rsidR="00EE2B96">
        <w:t>’</w:t>
      </w:r>
    </w:p>
    <w:p w14:paraId="0550765E" w14:textId="34832C4E" w:rsidR="00EE2B96" w:rsidRDefault="00EE2B96" w:rsidP="00EE2B96">
      <w:r>
        <w:t xml:space="preserve">In his evidence, </w:t>
      </w:r>
      <w:r w:rsidR="009159BA">
        <w:t>Mr </w:t>
      </w:r>
      <w:proofErr w:type="spellStart"/>
      <w:r w:rsidR="009159BA">
        <w:t>Haffin</w:t>
      </w:r>
      <w:proofErr w:type="spellEnd"/>
      <w:r>
        <w:t xml:space="preserve"> said that he was unable to recall what </w:t>
      </w:r>
      <w:r w:rsidR="009159BA">
        <w:t>Ms </w:t>
      </w:r>
      <w:proofErr w:type="spellStart"/>
      <w:r w:rsidR="009159BA">
        <w:t>Carforth</w:t>
      </w:r>
      <w:proofErr w:type="spellEnd"/>
      <w:r>
        <w:t xml:space="preserve"> was referring to in the above message exchange, but believed it was in response to the relationship between </w:t>
      </w:r>
      <w:r w:rsidR="0037696E">
        <w:t>Joanne</w:t>
      </w:r>
      <w:r>
        <w:t xml:space="preserve"> and </w:t>
      </w:r>
      <w:r w:rsidR="00661668">
        <w:t>Mr Elbert</w:t>
      </w:r>
      <w:r w:rsidR="00EF3C2F">
        <w:t>.</w:t>
      </w:r>
    </w:p>
    <w:p w14:paraId="7AD9B4CF" w14:textId="1BADDCF6" w:rsidR="00EE2B96" w:rsidRDefault="00EE2B96" w:rsidP="00EE2B96">
      <w:r>
        <w:t xml:space="preserve">At 1:03 pm, </w:t>
      </w:r>
      <w:r w:rsidR="009159BA">
        <w:t>Ms </w:t>
      </w:r>
      <w:proofErr w:type="spellStart"/>
      <w:r w:rsidR="009159BA">
        <w:t>Carforth</w:t>
      </w:r>
      <w:proofErr w:type="spellEnd"/>
      <w:r>
        <w:t xml:space="preserve"> responded to </w:t>
      </w:r>
      <w:r w:rsidR="0037696E">
        <w:t>Joanne</w:t>
      </w:r>
      <w:r>
        <w:t xml:space="preserve">’s email to the Security Clearances Team with the final Temporary Access Form and asked whether they should be including in the form that </w:t>
      </w:r>
      <w:r w:rsidR="00661668">
        <w:t>Mr Elbert</w:t>
      </w:r>
      <w:r>
        <w:t xml:space="preserve"> will initially be Italy-based and will not be able to physically supervise him for that period. </w:t>
      </w:r>
    </w:p>
    <w:p w14:paraId="0CFA600A" w14:textId="2323EA1A" w:rsidR="00EE2B96" w:rsidRDefault="009159BA" w:rsidP="00EE2B96">
      <w:r>
        <w:t>Ms </w:t>
      </w:r>
      <w:proofErr w:type="spellStart"/>
      <w:r>
        <w:t>Carforth</w:t>
      </w:r>
      <w:proofErr w:type="spellEnd"/>
      <w:r w:rsidR="00EE2B96">
        <w:t xml:space="preserve"> told the Commission she had concerns that she was not going to be able to meet the supervision obligations in the Temporary Access Arrangement Form if </w:t>
      </w:r>
      <w:r w:rsidR="00661668">
        <w:t>Mr Elbert</w:t>
      </w:r>
      <w:r w:rsidR="00EE2B96">
        <w:t xml:space="preserve"> was based in Italy, due to the time difference. </w:t>
      </w:r>
      <w:r>
        <w:t>Ms </w:t>
      </w:r>
      <w:proofErr w:type="spellStart"/>
      <w:r>
        <w:t>Carforth</w:t>
      </w:r>
      <w:proofErr w:type="spellEnd"/>
      <w:r w:rsidR="00EE2B96">
        <w:t xml:space="preserve"> did not believe she received a response from </w:t>
      </w:r>
      <w:r w:rsidR="0037696E">
        <w:t>Joanne</w:t>
      </w:r>
      <w:r w:rsidR="00EE2B96">
        <w:t xml:space="preserve"> to her email, but the issue was eventually addressed by crossing </w:t>
      </w:r>
      <w:r w:rsidR="00661668">
        <w:t>Mr Elbert</w:t>
      </w:r>
      <w:r w:rsidR="00EE2B96">
        <w:t xml:space="preserve">’s hours over with </w:t>
      </w:r>
      <w:r>
        <w:t>Ms </w:t>
      </w:r>
      <w:proofErr w:type="spellStart"/>
      <w:r>
        <w:t>Carforth</w:t>
      </w:r>
      <w:r w:rsidR="00EE2B96">
        <w:t>’</w:t>
      </w:r>
      <w:r w:rsidR="00DA2518">
        <w:t>s</w:t>
      </w:r>
      <w:proofErr w:type="spellEnd"/>
      <w:r w:rsidR="00EE2B96">
        <w:t>.</w:t>
      </w:r>
    </w:p>
    <w:p w14:paraId="7C431667" w14:textId="322B764A" w:rsidR="00EE2B96" w:rsidRDefault="009159BA" w:rsidP="00EE2B96">
      <w:r>
        <w:t>Ms </w:t>
      </w:r>
      <w:proofErr w:type="spellStart"/>
      <w:r>
        <w:t>Carforth</w:t>
      </w:r>
      <w:proofErr w:type="spellEnd"/>
      <w:r w:rsidR="00EE2B96">
        <w:t xml:space="preserve"> confirmed that </w:t>
      </w:r>
      <w:r w:rsidR="00661668">
        <w:t>Mr Elbert</w:t>
      </w:r>
      <w:r w:rsidR="00EE2B96">
        <w:t xml:space="preserve"> was provided information classified beyond ‘OFFICIAL’ in performing his role. </w:t>
      </w:r>
      <w:r>
        <w:t>Ms </w:t>
      </w:r>
      <w:proofErr w:type="spellStart"/>
      <w:r>
        <w:t>Carforth</w:t>
      </w:r>
      <w:proofErr w:type="spellEnd"/>
      <w:r w:rsidR="00EE2B96">
        <w:t xml:space="preserve"> noted the Multilaterals Section also used an inbox that contained information classified as ‘PROTECTED’, which </w:t>
      </w:r>
      <w:r w:rsidR="00661668">
        <w:t>Mr Elbert</w:t>
      </w:r>
      <w:r w:rsidR="00EE2B96">
        <w:t xml:space="preserve"> may have had to access from time to time. </w:t>
      </w:r>
      <w:r>
        <w:t>Ms </w:t>
      </w:r>
      <w:proofErr w:type="spellStart"/>
      <w:r>
        <w:t>Carforth</w:t>
      </w:r>
      <w:proofErr w:type="spellEnd"/>
      <w:r w:rsidR="00EE2B96">
        <w:t xml:space="preserve"> said this was the reason she had concerns with </w:t>
      </w:r>
      <w:r w:rsidR="0037696E">
        <w:t>Joanne</w:t>
      </w:r>
      <w:r w:rsidR="00EE2B96">
        <w:t xml:space="preserve"> completing </w:t>
      </w:r>
      <w:r w:rsidR="00661668">
        <w:t>Mr Elbert</w:t>
      </w:r>
      <w:r w:rsidR="00EE2B96">
        <w:t xml:space="preserve">’s Temporary Access Request form in this way. </w:t>
      </w:r>
      <w:r>
        <w:t>Ms </w:t>
      </w:r>
      <w:proofErr w:type="spellStart"/>
      <w:r>
        <w:t>Carforth</w:t>
      </w:r>
      <w:proofErr w:type="spellEnd"/>
      <w:r w:rsidR="00EE2B96">
        <w:t xml:space="preserve"> said </w:t>
      </w:r>
      <w:r w:rsidR="0037696E">
        <w:t>Joanne</w:t>
      </w:r>
      <w:r w:rsidR="00EE2B96">
        <w:t xml:space="preserve"> would have known that the Multilaterals Section does not work at an ‘OFFICIAL’ level.</w:t>
      </w:r>
    </w:p>
    <w:p w14:paraId="34BF6528" w14:textId="01B8E36A" w:rsidR="00EE2B96" w:rsidRDefault="009159BA" w:rsidP="00EE2B96">
      <w:r>
        <w:lastRenderedPageBreak/>
        <w:t>Ms </w:t>
      </w:r>
      <w:proofErr w:type="spellStart"/>
      <w:r>
        <w:t>Carforth</w:t>
      </w:r>
      <w:proofErr w:type="spellEnd"/>
      <w:r w:rsidR="00EE2B96">
        <w:t xml:space="preserve"> said that in her experience, </w:t>
      </w:r>
      <w:r w:rsidR="0037696E">
        <w:t>Joanne</w:t>
      </w:r>
      <w:r w:rsidR="00EE2B96">
        <w:t xml:space="preserve"> did not often help progress recruitment by completing forms herself.</w:t>
      </w:r>
    </w:p>
    <w:p w14:paraId="2D986D33" w14:textId="537DFA37" w:rsidR="00EE2B96" w:rsidRDefault="0037696E" w:rsidP="00EE2B96">
      <w:r>
        <w:t>Joanne</w:t>
      </w:r>
      <w:r w:rsidR="00EE2B96">
        <w:t xml:space="preserve">’s evidence was that she was aware of the restrictions on staff working under a Temporary Access Arrangement. She said that she and </w:t>
      </w:r>
      <w:r w:rsidR="009159BA">
        <w:t>Ms </w:t>
      </w:r>
      <w:proofErr w:type="spellStart"/>
      <w:r w:rsidR="009159BA">
        <w:t>Carforth</w:t>
      </w:r>
      <w:proofErr w:type="spellEnd"/>
      <w:r w:rsidR="00EE2B96">
        <w:t xml:space="preserve"> ‘had discussions about restricting </w:t>
      </w:r>
      <w:r w:rsidR="00661668">
        <w:t>Mr Elbert</w:t>
      </w:r>
      <w:r w:rsidR="00EE2B96">
        <w:t>’s access to information that was of – or not of a higher level, so I don’t believe that he would be accessing protected information’.</w:t>
      </w:r>
    </w:p>
    <w:p w14:paraId="4BA203CF" w14:textId="5DC00D5C" w:rsidR="00EE2B96" w:rsidRDefault="00EE2B96" w:rsidP="00EE2B96">
      <w:r>
        <w:t xml:space="preserve">On 26 May 2023, a formal letter of offer was issued to </w:t>
      </w:r>
      <w:r w:rsidR="00661668">
        <w:t>Mr Elbert</w:t>
      </w:r>
      <w:r>
        <w:t xml:space="preserve"> which stated that </w:t>
      </w:r>
      <w:r w:rsidR="00661668">
        <w:t>Mr Elbert</w:t>
      </w:r>
      <w:r>
        <w:t>’s transfer from the CER would take effect on 5</w:t>
      </w:r>
      <w:r w:rsidR="00D049C4">
        <w:t> </w:t>
      </w:r>
      <w:r>
        <w:t>June 2023</w:t>
      </w:r>
      <w:r w:rsidR="00EF3C2F">
        <w:t xml:space="preserve">. </w:t>
      </w:r>
      <w:r w:rsidR="00661668">
        <w:t>Mr Elbert</w:t>
      </w:r>
      <w:r>
        <w:t>’s salary on commencement was $101,264</w:t>
      </w:r>
      <w:r w:rsidR="00EF3C2F">
        <w:t>.</w:t>
      </w:r>
    </w:p>
    <w:p w14:paraId="21790494" w14:textId="3DC84A66" w:rsidR="00EE2B96" w:rsidRDefault="0037696E" w:rsidP="00EE2B96">
      <w:r>
        <w:t>Joanne</w:t>
      </w:r>
      <w:r w:rsidR="00EE2B96">
        <w:t xml:space="preserve"> sent a text message to </w:t>
      </w:r>
      <w:r>
        <w:t>Melissa</w:t>
      </w:r>
      <w:r w:rsidR="00EE2B96">
        <w:t xml:space="preserve">. In it, she confirmed that </w:t>
      </w:r>
      <w:r w:rsidR="00661668">
        <w:t>Mr Elbert</w:t>
      </w:r>
      <w:r w:rsidR="00EE2B96">
        <w:t xml:space="preserve"> received his letter of offer from Home Affairs. </w:t>
      </w:r>
      <w:r>
        <w:t>Melissa</w:t>
      </w:r>
      <w:r w:rsidR="00EE2B96">
        <w:t xml:space="preserve"> noted that </w:t>
      </w:r>
      <w:r w:rsidR="00661668">
        <w:t>Mr Elbert</w:t>
      </w:r>
      <w:r w:rsidR="00EE2B96">
        <w:t xml:space="preserve">’s salary would be at level with what he was earning at the CER and that ‘he was concerned he’d go back to the bottom of the grade’. </w:t>
      </w:r>
      <w:r>
        <w:t>Joanne</w:t>
      </w:r>
      <w:r w:rsidR="00EE2B96">
        <w:t xml:space="preserve"> replied</w:t>
      </w:r>
      <w:r w:rsidR="008D4006">
        <w:t>,</w:t>
      </w:r>
      <w:r w:rsidR="00EE2B96">
        <w:t xml:space="preserve"> ‘No, I made sure to match. Is it enough? to which </w:t>
      </w:r>
      <w:r>
        <w:t>Melissa</w:t>
      </w:r>
      <w:r w:rsidR="00EE2B96">
        <w:t xml:space="preserve"> said</w:t>
      </w:r>
      <w:r w:rsidR="008D4006">
        <w:t>,</w:t>
      </w:r>
      <w:r w:rsidR="00EE2B96">
        <w:t xml:space="preserve"> ‘</w:t>
      </w:r>
      <w:proofErr w:type="spellStart"/>
      <w:r w:rsidR="00EE2B96">
        <w:t>its</w:t>
      </w:r>
      <w:proofErr w:type="spellEnd"/>
      <w:r w:rsidR="00EE2B96">
        <w:t xml:space="preserve"> perfect you’re the best. Truly this is a game changer</w:t>
      </w:r>
      <w:r w:rsidR="00C13240">
        <w:t>.</w:t>
      </w:r>
      <w:r w:rsidR="00EE2B96">
        <w:t>’</w:t>
      </w:r>
    </w:p>
    <w:p w14:paraId="3AB15637" w14:textId="383FB969" w:rsidR="00EE2B96" w:rsidRDefault="0037696E" w:rsidP="00EE2B96">
      <w:r>
        <w:t>Joanne</w:t>
      </w:r>
      <w:r w:rsidR="00EE2B96">
        <w:t xml:space="preserve"> gave evidence that despite her above message, she did not have any actual involvement in </w:t>
      </w:r>
      <w:r w:rsidR="00661668">
        <w:t>Mr Elbert</w:t>
      </w:r>
      <w:r w:rsidR="00EE2B96">
        <w:t xml:space="preserve">’s remuneration. </w:t>
      </w:r>
      <w:r>
        <w:t>Joanne</w:t>
      </w:r>
      <w:r w:rsidR="00EE2B96">
        <w:t xml:space="preserve"> explained that a business case is put forward by the relevant recruitment branch for why a person should be paid at a higher salary. </w:t>
      </w:r>
      <w:r>
        <w:t>Joanne</w:t>
      </w:r>
      <w:r w:rsidR="00EE2B96">
        <w:t xml:space="preserve"> was not aware of any Home Affairs’ policies that relate to salaries, but her understanding was that employee movements via section 26 transfers cannot result in a negative financial impact and they can apply for a higher salary if there is a business case.</w:t>
      </w:r>
    </w:p>
    <w:p w14:paraId="40455B84" w14:textId="72CCC7A5" w:rsidR="00EE2B96" w:rsidRDefault="00EE2B96" w:rsidP="00EE2B96">
      <w:r>
        <w:t xml:space="preserve">When asked about this conversation, </w:t>
      </w:r>
      <w:r w:rsidR="0037696E">
        <w:t>Melissa</w:t>
      </w:r>
      <w:r>
        <w:t xml:space="preserve"> said her messages were about </w:t>
      </w:r>
      <w:r w:rsidR="00661668">
        <w:t>Mr Elbert</w:t>
      </w:r>
      <w:r>
        <w:t xml:space="preserve"> getting some of his independence back. </w:t>
      </w:r>
      <w:r w:rsidR="0037696E">
        <w:t>Melissa</w:t>
      </w:r>
      <w:r>
        <w:t xml:space="preserve"> explained that they were not in a financially stressed position, but that </w:t>
      </w:r>
      <w:r w:rsidR="00661668">
        <w:t>Mr Elbert</w:t>
      </w:r>
      <w:r>
        <w:t xml:space="preserve"> was dependent on </w:t>
      </w:r>
      <w:r w:rsidR="0037696E">
        <w:t>Melissa</w:t>
      </w:r>
      <w:r>
        <w:t xml:space="preserve"> and getting to a stage where he could no longer contribute.</w:t>
      </w:r>
    </w:p>
    <w:p w14:paraId="561CE435" w14:textId="77777777" w:rsidR="00CA58B6" w:rsidRDefault="00CA58B6" w:rsidP="00EE2B96">
      <w:r>
        <w:br w:type="page"/>
      </w:r>
    </w:p>
    <w:p w14:paraId="3FD4A122" w14:textId="373E4A38" w:rsidR="00EE2B96" w:rsidRDefault="00661668" w:rsidP="00EE2B96">
      <w:r>
        <w:lastRenderedPageBreak/>
        <w:t>Mr Elbert</w:t>
      </w:r>
      <w:r w:rsidR="00EE2B96">
        <w:t xml:space="preserve"> said that he did not expect Home Affairs to match his salary at the CER and was unsure how the salary matching came to be. The Commission also asked </w:t>
      </w:r>
      <w:r>
        <w:t>Mr Elbert</w:t>
      </w:r>
      <w:r w:rsidR="00EE2B96">
        <w:t xml:space="preserve"> whether he regarded the role as a ‘gamechanger’. </w:t>
      </w:r>
      <w:r>
        <w:t>Mr Elbert</w:t>
      </w:r>
      <w:r w:rsidR="00EE2B96">
        <w:t xml:space="preserve"> said it was in terms of his quality of life in Italy because he would be able to provide more to his family, work in an area that he is passionate about and be of </w:t>
      </w:r>
      <w:r w:rsidR="002E054B">
        <w:t xml:space="preserve">more </w:t>
      </w:r>
      <w:r w:rsidR="00EE2B96">
        <w:t>service to the APS.</w:t>
      </w:r>
    </w:p>
    <w:p w14:paraId="5B366872" w14:textId="410020C8" w:rsidR="00EE2B96" w:rsidRDefault="00EE2B96" w:rsidP="00EE2B96">
      <w:r>
        <w:t xml:space="preserve">On 29 May 2023, </w:t>
      </w:r>
      <w:r w:rsidR="00661668">
        <w:t>Mr Elbert</w:t>
      </w:r>
      <w:r>
        <w:t xml:space="preserve"> accepted the offer.</w:t>
      </w:r>
    </w:p>
    <w:p w14:paraId="5151C81C" w14:textId="66FCE708" w:rsidR="00EE2B96" w:rsidRDefault="00EE2B96" w:rsidP="00EE2B96">
      <w:r>
        <w:t xml:space="preserve">On 30 May 2023, </w:t>
      </w:r>
      <w:r w:rsidR="009159BA">
        <w:t>Ms </w:t>
      </w:r>
      <w:proofErr w:type="spellStart"/>
      <w:r w:rsidR="009159BA">
        <w:t>Carforth</w:t>
      </w:r>
      <w:proofErr w:type="spellEnd"/>
      <w:r>
        <w:t xml:space="preserve"> received an email from Home Affairs’ Connected Services Support with an approval request for a laptop for </w:t>
      </w:r>
      <w:r w:rsidR="00661668">
        <w:t>Mr Elbert</w:t>
      </w:r>
      <w:r>
        <w:t xml:space="preserve">. </w:t>
      </w:r>
      <w:r w:rsidR="009159BA">
        <w:t>Ms </w:t>
      </w:r>
      <w:proofErr w:type="spellStart"/>
      <w:r w:rsidR="009159BA">
        <w:t>Carforth</w:t>
      </w:r>
      <w:proofErr w:type="spellEnd"/>
      <w:r>
        <w:t xml:space="preserve"> forwarded the email to </w:t>
      </w:r>
      <w:r w:rsidR="0037696E">
        <w:t>Joanne</w:t>
      </w:r>
      <w:r>
        <w:t xml:space="preserve">’s </w:t>
      </w:r>
      <w:r w:rsidR="00D049C4">
        <w:t xml:space="preserve">executive assistant </w:t>
      </w:r>
      <w:r>
        <w:t xml:space="preserve">and wrote, ‘I remember </w:t>
      </w:r>
      <w:r w:rsidR="0037696E">
        <w:t xml:space="preserve">[Joanne] </w:t>
      </w:r>
      <w:r>
        <w:t xml:space="preserve">said a security request would go through to confirm nil issues with </w:t>
      </w:r>
      <w:r w:rsidR="00661668">
        <w:t xml:space="preserve">[Mark] </w:t>
      </w:r>
      <w:r>
        <w:t xml:space="preserve">taking a laptop to work remotely in Italy. Has this come back yet?’ </w:t>
      </w:r>
      <w:r w:rsidR="00D049C4">
        <w:t xml:space="preserve">The executive assistant </w:t>
      </w:r>
      <w:r>
        <w:t>replied, ‘</w:t>
      </w:r>
      <w:r w:rsidR="0037696E">
        <w:t>Joanne</w:t>
      </w:r>
      <w:r>
        <w:t xml:space="preserve"> has advised that he shouldn’t need to</w:t>
      </w:r>
      <w:r w:rsidR="00C24830">
        <w:t>.</w:t>
      </w:r>
      <w:r>
        <w:t>’</w:t>
      </w:r>
    </w:p>
    <w:p w14:paraId="4976CD30" w14:textId="39FEF56C" w:rsidR="00EE2B96" w:rsidRDefault="009159BA" w:rsidP="00EE2B96">
      <w:r>
        <w:t>Ms </w:t>
      </w:r>
      <w:proofErr w:type="spellStart"/>
      <w:r>
        <w:t>Carforth</w:t>
      </w:r>
      <w:proofErr w:type="spellEnd"/>
      <w:r w:rsidR="00EE2B96">
        <w:t xml:space="preserve"> gave evidence that the purpose of </w:t>
      </w:r>
      <w:r>
        <w:t xml:space="preserve">the </w:t>
      </w:r>
      <w:r w:rsidR="00EE2B96">
        <w:t xml:space="preserve">email was to check that </w:t>
      </w:r>
      <w:r w:rsidR="00661668">
        <w:t>Mr Elbert</w:t>
      </w:r>
      <w:r w:rsidR="00EE2B96">
        <w:t xml:space="preserve"> would be able to take his hardware to Italy as the standard practice for travelling was Home Affairs employees would be subject to different security conditions, have a different laptop and be required to complete a security check. </w:t>
      </w:r>
      <w:r>
        <w:t>Ms </w:t>
      </w:r>
      <w:proofErr w:type="spellStart"/>
      <w:r>
        <w:t>Carforth</w:t>
      </w:r>
      <w:proofErr w:type="spellEnd"/>
      <w:r w:rsidR="00EE2B96">
        <w:t xml:space="preserve"> explained that the security check involved seeking the Security Team’s permission to work remotely overseas. </w:t>
      </w:r>
      <w:r>
        <w:t>Ms </w:t>
      </w:r>
      <w:proofErr w:type="spellStart"/>
      <w:r>
        <w:t>Carforth</w:t>
      </w:r>
      <w:proofErr w:type="spellEnd"/>
      <w:r w:rsidR="00EE2B96">
        <w:t xml:space="preserve"> was under the impression </w:t>
      </w:r>
      <w:r w:rsidR="0037696E">
        <w:t>Joanne</w:t>
      </w:r>
      <w:r w:rsidR="00EE2B96">
        <w:t xml:space="preserve"> was going to progress the security check. </w:t>
      </w:r>
      <w:r>
        <w:t>Ms </w:t>
      </w:r>
      <w:proofErr w:type="spellStart"/>
      <w:r>
        <w:t>Carforth</w:t>
      </w:r>
      <w:proofErr w:type="spellEnd"/>
      <w:r w:rsidR="00EE2B96">
        <w:t xml:space="preserve"> understood </w:t>
      </w:r>
      <w:r>
        <w:t xml:space="preserve">the </w:t>
      </w:r>
      <w:r w:rsidR="00EE2B96">
        <w:t xml:space="preserve">response </w:t>
      </w:r>
      <w:r>
        <w:t xml:space="preserve">from Joanne’s </w:t>
      </w:r>
      <w:r w:rsidR="00D049C4">
        <w:t>e</w:t>
      </w:r>
      <w:r>
        <w:t xml:space="preserve">xecutive </w:t>
      </w:r>
      <w:r w:rsidR="00D049C4">
        <w:t>a</w:t>
      </w:r>
      <w:r>
        <w:t xml:space="preserve">ssistant </w:t>
      </w:r>
      <w:r w:rsidR="00EE2B96">
        <w:t>to mean that there were no security issues.</w:t>
      </w:r>
    </w:p>
    <w:p w14:paraId="6DAA7D4E" w14:textId="61A4574A" w:rsidR="00EE2B96" w:rsidRDefault="00EE2B96" w:rsidP="00EE2B96">
      <w:r>
        <w:t xml:space="preserve">However, </w:t>
      </w:r>
      <w:r w:rsidR="009159BA">
        <w:t>Ms </w:t>
      </w:r>
      <w:proofErr w:type="spellStart"/>
      <w:r w:rsidR="009159BA">
        <w:t>Carforth</w:t>
      </w:r>
      <w:proofErr w:type="spellEnd"/>
      <w:r>
        <w:t xml:space="preserve"> recalled being contacted by a team in Home Affairs who were developing a policy for working abroad several months after </w:t>
      </w:r>
      <w:r w:rsidR="00661668">
        <w:t>Mr Elbert</w:t>
      </w:r>
      <w:r>
        <w:t xml:space="preserve"> commenced and asked about </w:t>
      </w:r>
      <w:r w:rsidR="00661668">
        <w:t>Mr Elbert</w:t>
      </w:r>
      <w:r>
        <w:t xml:space="preserve">. </w:t>
      </w:r>
      <w:r w:rsidR="009159BA">
        <w:t>Ms </w:t>
      </w:r>
      <w:proofErr w:type="spellStart"/>
      <w:r w:rsidR="009159BA">
        <w:t>Carforth</w:t>
      </w:r>
      <w:proofErr w:type="spellEnd"/>
      <w:r>
        <w:t xml:space="preserve"> advised the team that </w:t>
      </w:r>
      <w:r w:rsidR="00661668">
        <w:t>Mr Elbert</w:t>
      </w:r>
      <w:r>
        <w:t xml:space="preserve"> was in Italy and the forms should have been forwarded to them</w:t>
      </w:r>
      <w:r w:rsidR="00EF3C2F">
        <w:t xml:space="preserve">. </w:t>
      </w:r>
      <w:r>
        <w:t xml:space="preserve">The team said they did not receive any forms. This prompted </w:t>
      </w:r>
      <w:r w:rsidR="009159BA">
        <w:t>Ms </w:t>
      </w:r>
      <w:proofErr w:type="spellStart"/>
      <w:r w:rsidR="009159BA">
        <w:t>Carforth</w:t>
      </w:r>
      <w:proofErr w:type="spellEnd"/>
      <w:r>
        <w:t xml:space="preserve"> to believe that the First Assistant Secretary may not have been aware that the Multilaterals Section had a process going for a staff member in Italy.</w:t>
      </w:r>
    </w:p>
    <w:p w14:paraId="4096157E" w14:textId="78B5ACB0" w:rsidR="00EE2B96" w:rsidRDefault="00EE2B96" w:rsidP="00EE2B96">
      <w:r>
        <w:t xml:space="preserve">On 1 June 2023, </w:t>
      </w:r>
      <w:r w:rsidR="00661668">
        <w:t>Mr Elbert</w:t>
      </w:r>
      <w:r>
        <w:t xml:space="preserve"> attended the Home Affairs office to collect his laptop and test his login.</w:t>
      </w:r>
    </w:p>
    <w:p w14:paraId="58C35BDD" w14:textId="1293C461" w:rsidR="00EE2B96" w:rsidRDefault="0037696E" w:rsidP="00EE2B96">
      <w:r>
        <w:lastRenderedPageBreak/>
        <w:t>Melissa</w:t>
      </w:r>
      <w:r w:rsidR="00EE2B96">
        <w:t xml:space="preserve"> and </w:t>
      </w:r>
      <w:r>
        <w:t>Joanne</w:t>
      </w:r>
      <w:r w:rsidR="00EE2B96">
        <w:t xml:space="preserve"> exchanged text messages discussing the pressure </w:t>
      </w:r>
      <w:r w:rsidR="00661668">
        <w:t>Mr Elbert</w:t>
      </w:r>
      <w:r w:rsidR="00EE2B96">
        <w:t xml:space="preserve"> felt to ‘be good’ for </w:t>
      </w:r>
      <w:r>
        <w:t>Joanne</w:t>
      </w:r>
      <w:r w:rsidR="00EE2B96">
        <w:t xml:space="preserve">. </w:t>
      </w:r>
      <w:r>
        <w:t>Joanne</w:t>
      </w:r>
      <w:r w:rsidR="00EE2B96">
        <w:t xml:space="preserve"> also said ‘HAHAHAHAHA I</w:t>
      </w:r>
      <w:r w:rsidR="003E56D8">
        <w:t> </w:t>
      </w:r>
      <w:r w:rsidR="00EE2B96">
        <w:t xml:space="preserve">JUST WENT TO HUG HIM THANK GOD HE STUCK HIS HAND OUT [FIRST]’ to which </w:t>
      </w:r>
      <w:r>
        <w:t>Melissa</w:t>
      </w:r>
      <w:r w:rsidR="00EE2B96">
        <w:t xml:space="preserve"> replied ‘GAHAHAHAH </w:t>
      </w:r>
      <w:r w:rsidR="00D049C4">
        <w:t>…</w:t>
      </w:r>
      <w:r w:rsidR="00EE2B96">
        <w:t xml:space="preserve"> What a good boy he’s such a good boy</w:t>
      </w:r>
      <w:r w:rsidR="008E7D92">
        <w:t>.</w:t>
      </w:r>
      <w:r w:rsidR="00EE2B96">
        <w:t>’</w:t>
      </w:r>
    </w:p>
    <w:p w14:paraId="59A80600" w14:textId="18D8F5A6" w:rsidR="00EE2B96" w:rsidRDefault="00EE2B96" w:rsidP="00EE2B96">
      <w:r>
        <w:t xml:space="preserve">When asked whether he recalled this visit to the office, </w:t>
      </w:r>
      <w:r w:rsidDel="00661668">
        <w:t>Mr</w:t>
      </w:r>
      <w:r w:rsidR="00661668">
        <w:t> Elbert</w:t>
      </w:r>
      <w:r>
        <w:t xml:space="preserve">’s evidence was that he was escorted by </w:t>
      </w:r>
      <w:r w:rsidDel="009159BA">
        <w:t>Ms</w:t>
      </w:r>
      <w:r w:rsidR="009159BA">
        <w:t> </w:t>
      </w:r>
      <w:proofErr w:type="spellStart"/>
      <w:r w:rsidR="009159BA">
        <w:t>Carforth</w:t>
      </w:r>
      <w:proofErr w:type="spellEnd"/>
      <w:r>
        <w:t xml:space="preserve"> around the floor and into </w:t>
      </w:r>
      <w:r w:rsidR="0037696E">
        <w:t>Joanne</w:t>
      </w:r>
      <w:r>
        <w:t xml:space="preserve">’s office. </w:t>
      </w:r>
      <w:r w:rsidDel="00661668">
        <w:t>Mr</w:t>
      </w:r>
      <w:r w:rsidR="00661668">
        <w:t> Elbert</w:t>
      </w:r>
      <w:r>
        <w:t xml:space="preserve"> said he greeted </w:t>
      </w:r>
      <w:r w:rsidR="0037696E">
        <w:t>Joanne</w:t>
      </w:r>
      <w:r>
        <w:t xml:space="preserve"> by shaking her hand</w:t>
      </w:r>
      <w:r w:rsidR="00EF3C2F">
        <w:t xml:space="preserve">. </w:t>
      </w:r>
      <w:r w:rsidDel="00661668">
        <w:t>Mr</w:t>
      </w:r>
      <w:r w:rsidR="00661668">
        <w:t> Elbert</w:t>
      </w:r>
      <w:r>
        <w:t xml:space="preserve"> recalled </w:t>
      </w:r>
      <w:r w:rsidDel="009159BA">
        <w:t>Ms</w:t>
      </w:r>
      <w:r w:rsidR="009159BA">
        <w:t> </w:t>
      </w:r>
      <w:proofErr w:type="spellStart"/>
      <w:r w:rsidR="009159BA">
        <w:t>Carforth</w:t>
      </w:r>
      <w:proofErr w:type="spellEnd"/>
      <w:r>
        <w:t xml:space="preserve"> asking him if he knew </w:t>
      </w:r>
      <w:r w:rsidR="0037696E">
        <w:t>Joanne</w:t>
      </w:r>
      <w:r>
        <w:t>, to which he replied, ‘Yes</w:t>
      </w:r>
      <w:r w:rsidR="00B01AE5">
        <w:t>,</w:t>
      </w:r>
      <w:r>
        <w:t>’ but he did not elaborate further</w:t>
      </w:r>
      <w:r w:rsidR="00EF3C2F">
        <w:t>.</w:t>
      </w:r>
    </w:p>
    <w:p w14:paraId="1DFB0A3D" w14:textId="31867C0F" w:rsidR="00EE2B96" w:rsidRDefault="00EE2B96" w:rsidP="00EE2B96">
      <w:r w:rsidDel="00661668">
        <w:t>Mr</w:t>
      </w:r>
      <w:r w:rsidR="00661668">
        <w:t> Elbert</w:t>
      </w:r>
      <w:r>
        <w:t xml:space="preserve"> gave evidence that he did not disclose his connection with </w:t>
      </w:r>
      <w:r w:rsidR="0037696E">
        <w:t>Joanne</w:t>
      </w:r>
      <w:r>
        <w:t xml:space="preserve"> because </w:t>
      </w:r>
      <w:r w:rsidR="0037696E">
        <w:t>Joanne</w:t>
      </w:r>
      <w:r>
        <w:t xml:space="preserve"> advised him, through </w:t>
      </w:r>
      <w:r w:rsidR="0037696E">
        <w:t>Melissa</w:t>
      </w:r>
      <w:r>
        <w:t xml:space="preserve">, that it would be best not to as there would be a perception that </w:t>
      </w:r>
      <w:r w:rsidDel="00661668">
        <w:t>Mr</w:t>
      </w:r>
      <w:r w:rsidR="00661668">
        <w:t> Elbert</w:t>
      </w:r>
      <w:r>
        <w:t xml:space="preserve"> was given preferential treatment. </w:t>
      </w:r>
      <w:r w:rsidR="00661668">
        <w:t>Mr Elbert</w:t>
      </w:r>
      <w:r>
        <w:t xml:space="preserve"> said he personally found this difficult. </w:t>
      </w:r>
      <w:r w:rsidR="00661668">
        <w:t>Mr Elbert</w:t>
      </w:r>
      <w:r>
        <w:t xml:space="preserve"> could not recall when </w:t>
      </w:r>
      <w:r w:rsidR="0037696E">
        <w:t>Joanne</w:t>
      </w:r>
      <w:r>
        <w:t xml:space="preserve"> provided him with this advice, but it was likely in May 2023</w:t>
      </w:r>
      <w:r w:rsidR="00EF3C2F">
        <w:t>.</w:t>
      </w:r>
    </w:p>
    <w:p w14:paraId="42C490A4" w14:textId="5E44EFDB" w:rsidR="00EE2B96" w:rsidRDefault="00EE2B96" w:rsidP="00EE2B96">
      <w:r>
        <w:t xml:space="preserve">On 3 June 2023, </w:t>
      </w:r>
      <w:r w:rsidDel="00661668">
        <w:t>Mr</w:t>
      </w:r>
      <w:r w:rsidR="00661668">
        <w:t> Elbert</w:t>
      </w:r>
      <w:r>
        <w:t xml:space="preserve"> departed Australia and on 5 June 2023, began working for Home Affairs remotely until 17 October 2023, when he returned to Australia with </w:t>
      </w:r>
      <w:r w:rsidR="0037696E">
        <w:t>Melissa</w:t>
      </w:r>
      <w:r>
        <w:t>.</w:t>
      </w:r>
    </w:p>
    <w:p w14:paraId="09EDAC30" w14:textId="658B14F1" w:rsidR="00EE2B96" w:rsidRDefault="00EE2B96" w:rsidP="00EE2B96">
      <w:r>
        <w:t xml:space="preserve">In her evidence to the Commission, </w:t>
      </w:r>
      <w:r w:rsidR="0037696E">
        <w:t>Joanne</w:t>
      </w:r>
      <w:r>
        <w:t xml:space="preserve"> conceded that her involvement in </w:t>
      </w:r>
      <w:r w:rsidDel="00661668">
        <w:t>Mr</w:t>
      </w:r>
      <w:r w:rsidR="00661668">
        <w:t> Elbert</w:t>
      </w:r>
      <w:r>
        <w:t xml:space="preserve">’s onboarding, namely, submitting </w:t>
      </w:r>
      <w:r w:rsidDel="00661668">
        <w:t>Mr</w:t>
      </w:r>
      <w:r w:rsidR="00661668">
        <w:t> Elbert</w:t>
      </w:r>
      <w:r>
        <w:t xml:space="preserve">’s waiver paperwork, inquiring about the status of </w:t>
      </w:r>
      <w:r w:rsidDel="00661668">
        <w:t>Mr</w:t>
      </w:r>
      <w:r w:rsidR="00661668">
        <w:t> Elbert</w:t>
      </w:r>
      <w:r>
        <w:t xml:space="preserve">’s onboarding, discussing </w:t>
      </w:r>
      <w:r w:rsidDel="00661668">
        <w:t>Mr</w:t>
      </w:r>
      <w:r w:rsidR="00661668">
        <w:t> Elbert</w:t>
      </w:r>
      <w:r>
        <w:t xml:space="preserve">’s Italian residency issues, procuring devices and forwarding information about the process to </w:t>
      </w:r>
      <w:r w:rsidR="0037696E">
        <w:t>Melissa</w:t>
      </w:r>
      <w:r>
        <w:t xml:space="preserve"> was inappropriate.</w:t>
      </w:r>
    </w:p>
    <w:p w14:paraId="7DF36149" w14:textId="772C2913" w:rsidR="00EE2B96" w:rsidRDefault="0037696E" w:rsidP="00EE2B96">
      <w:r>
        <w:t>Joanne</w:t>
      </w:r>
      <w:r w:rsidR="00EE2B96">
        <w:t xml:space="preserve"> further conceded that she ought to have removed herself from the situation, but explained that she was a proactive and hands-on acting Assistant Secretary and it was not uncommon for her to follow up with recruitment as the process is slow and </w:t>
      </w:r>
      <w:r>
        <w:t>Joanne</w:t>
      </w:r>
      <w:r w:rsidR="00EE2B96">
        <w:t xml:space="preserve"> was keen to onboard people as soon as possible.</w:t>
      </w:r>
    </w:p>
    <w:p w14:paraId="6B90FD47" w14:textId="416E6865" w:rsidR="006F280F" w:rsidRDefault="00EE2B96" w:rsidP="00EE2B96">
      <w:r>
        <w:t xml:space="preserve">When </w:t>
      </w:r>
      <w:r w:rsidDel="00661668">
        <w:t>Mr</w:t>
      </w:r>
      <w:r w:rsidR="00661668">
        <w:t> Elbert</w:t>
      </w:r>
      <w:r>
        <w:t xml:space="preserve"> was asked about his onboarding process, </w:t>
      </w:r>
      <w:r w:rsidDel="00661668">
        <w:t>Mr</w:t>
      </w:r>
      <w:r w:rsidR="00661668">
        <w:t> Elbert</w:t>
      </w:r>
      <w:r>
        <w:t xml:space="preserve"> said he was not aware </w:t>
      </w:r>
      <w:r w:rsidR="0037696E">
        <w:t>Melissa</w:t>
      </w:r>
      <w:r>
        <w:t xml:space="preserve"> was seeking </w:t>
      </w:r>
      <w:r w:rsidR="0037696E">
        <w:t>Joanne</w:t>
      </w:r>
      <w:r>
        <w:t xml:space="preserve">’s help to answer queries about the Italian Police Check, but was aware that </w:t>
      </w:r>
      <w:r w:rsidR="0037696E">
        <w:t>Melissa</w:t>
      </w:r>
      <w:r>
        <w:t xml:space="preserve"> may have reached out to </w:t>
      </w:r>
      <w:r w:rsidR="0037696E">
        <w:t>Joanne</w:t>
      </w:r>
      <w:r>
        <w:t xml:space="preserve"> for assistance to speed up the onboarding. While </w:t>
      </w:r>
      <w:r w:rsidDel="00661668">
        <w:t>Mr</w:t>
      </w:r>
      <w:r w:rsidR="00661668">
        <w:t> Elbert</w:t>
      </w:r>
      <w:r>
        <w:t xml:space="preserve"> was uncertain as to whether this aligned with Home Affairs’ policy, he was grateful for </w:t>
      </w:r>
      <w:r w:rsidR="0037696E">
        <w:t>Joanne</w:t>
      </w:r>
      <w:r>
        <w:t xml:space="preserve">’s </w:t>
      </w:r>
      <w:r>
        <w:lastRenderedPageBreak/>
        <w:t xml:space="preserve">actions. </w:t>
      </w:r>
      <w:r w:rsidDel="00661668">
        <w:t>Mr</w:t>
      </w:r>
      <w:r w:rsidR="00661668">
        <w:t> Elbert</w:t>
      </w:r>
      <w:r>
        <w:t xml:space="preserve"> acknowledged that while he understood at the time that </w:t>
      </w:r>
      <w:r w:rsidR="0037696E">
        <w:t>Joanne</w:t>
      </w:r>
      <w:r>
        <w:t xml:space="preserve"> was taking a risk on his behalf, it was not in terms of process. Rather, </w:t>
      </w:r>
      <w:r w:rsidDel="00661668">
        <w:t>Mr</w:t>
      </w:r>
      <w:r w:rsidR="00661668">
        <w:t> Elbert</w:t>
      </w:r>
      <w:r>
        <w:t xml:space="preserve"> felt </w:t>
      </w:r>
      <w:r w:rsidR="0037696E">
        <w:t>Joanne</w:t>
      </w:r>
      <w:r>
        <w:t xml:space="preserve"> may be ‘sticking her neck out’ for him in terms of his ability to perform the role, as they had not previously worked together.</w:t>
      </w:r>
    </w:p>
    <w:p w14:paraId="5190F5E6" w14:textId="4E47ECBE" w:rsidR="00EE2B96" w:rsidRDefault="00EE2B96" w:rsidP="00EE2B96">
      <w:pPr>
        <w:pStyle w:val="Heading3"/>
      </w:pPr>
      <w:bookmarkStart w:id="39" w:name="_Toc201500876"/>
      <w:r>
        <w:t>EL1 recruitment</w:t>
      </w:r>
      <w:r w:rsidR="0041748F">
        <w:t>s</w:t>
      </w:r>
      <w:r>
        <w:t xml:space="preserve"> </w:t>
      </w:r>
      <w:bookmarkEnd w:id="39"/>
    </w:p>
    <w:p w14:paraId="41365936" w14:textId="13998AB0" w:rsidR="00EE2B96" w:rsidRDefault="00EE2B96" w:rsidP="00EE2B96">
      <w:r>
        <w:t xml:space="preserve">Following </w:t>
      </w:r>
      <w:r w:rsidDel="00661668">
        <w:t>Mr</w:t>
      </w:r>
      <w:r w:rsidR="00661668">
        <w:t> Elbert</w:t>
      </w:r>
      <w:r>
        <w:t xml:space="preserve">’s commencement at Home Affairs, </w:t>
      </w:r>
      <w:r w:rsidR="0037696E">
        <w:t>Joanne</w:t>
      </w:r>
      <w:r>
        <w:t xml:space="preserve"> assisted attempts by both </w:t>
      </w:r>
      <w:r w:rsidR="0037696E">
        <w:t>Melissa</w:t>
      </w:r>
      <w:r>
        <w:t xml:space="preserve"> and </w:t>
      </w:r>
      <w:r w:rsidDel="00661668">
        <w:t>Mr</w:t>
      </w:r>
      <w:r w:rsidR="00661668">
        <w:t> Elbert</w:t>
      </w:r>
      <w:r>
        <w:t xml:space="preserve"> to obtain EL1 positions within Home Affairs.</w:t>
      </w:r>
    </w:p>
    <w:p w14:paraId="5D095298" w14:textId="77777777" w:rsidR="00EE2B96" w:rsidRDefault="00EE2B96" w:rsidP="00EE2B96">
      <w:pPr>
        <w:pStyle w:val="Heading4"/>
      </w:pPr>
      <w:r>
        <w:t xml:space="preserve">FCM logistics role </w:t>
      </w:r>
    </w:p>
    <w:p w14:paraId="49B2733A" w14:textId="41DCC25B" w:rsidR="00EE2B96" w:rsidRDefault="00EE2B96" w:rsidP="00EE2B96">
      <w:r>
        <w:t xml:space="preserve">The first instance occurred on 4 July 2023, when </w:t>
      </w:r>
      <w:r w:rsidR="0037696E">
        <w:t>Joanne</w:t>
      </w:r>
      <w:r>
        <w:t xml:space="preserve"> arranged for </w:t>
      </w:r>
      <w:r w:rsidR="0037696E">
        <w:t>Melissa</w:t>
      </w:r>
      <w:r>
        <w:t xml:space="preserve"> to meet with </w:t>
      </w:r>
      <w:r w:rsidDel="009159BA">
        <w:t>Mr</w:t>
      </w:r>
      <w:r w:rsidR="009159BA">
        <w:t> </w:t>
      </w:r>
      <w:proofErr w:type="spellStart"/>
      <w:r w:rsidR="009159BA">
        <w:t>Haffin</w:t>
      </w:r>
      <w:proofErr w:type="spellEnd"/>
      <w:r>
        <w:t xml:space="preserve"> regarding a job opportunity in an ‘FCM Logistics’ role. </w:t>
      </w:r>
      <w:r w:rsidR="009159BA">
        <w:t>Mr </w:t>
      </w:r>
      <w:proofErr w:type="spellStart"/>
      <w:r w:rsidR="009159BA">
        <w:t>Haffin</w:t>
      </w:r>
      <w:proofErr w:type="spellEnd"/>
      <w:r>
        <w:t xml:space="preserve"> gave evidence that he remembered meeting with </w:t>
      </w:r>
      <w:r w:rsidR="0037696E">
        <w:t>Melissa</w:t>
      </w:r>
      <w:r>
        <w:t xml:space="preserve"> for a coffee and an introduction.</w:t>
      </w:r>
    </w:p>
    <w:p w14:paraId="5DFB4206" w14:textId="41B911E6" w:rsidR="00EE2B96" w:rsidRDefault="00EE2B96" w:rsidP="00EE2B96">
      <w:r>
        <w:t xml:space="preserve">Following the meeting, </w:t>
      </w:r>
      <w:r w:rsidR="0037696E">
        <w:t>Melissa</w:t>
      </w:r>
      <w:r>
        <w:t xml:space="preserve"> forwarded an email to </w:t>
      </w:r>
      <w:r w:rsidR="0037696E">
        <w:t>Joanne</w:t>
      </w:r>
      <w:r>
        <w:t xml:space="preserve"> which contained information about a merit listing </w:t>
      </w:r>
      <w:r w:rsidR="0037696E">
        <w:t>Melissa</w:t>
      </w:r>
      <w:r>
        <w:t xml:space="preserve"> had achieved through another recruitment round with the Office of the Official Secretary to the Governor General. </w:t>
      </w:r>
      <w:r w:rsidR="0037696E">
        <w:t>Joanne</w:t>
      </w:r>
      <w:r>
        <w:t xml:space="preserve"> replied, advising </w:t>
      </w:r>
      <w:r w:rsidR="0037696E">
        <w:t>Melissa</w:t>
      </w:r>
      <w:r>
        <w:t xml:space="preserve"> to forward the email to </w:t>
      </w:r>
      <w:r w:rsidDel="009159BA">
        <w:t>Mr</w:t>
      </w:r>
      <w:r w:rsidR="009159BA">
        <w:t> </w:t>
      </w:r>
      <w:proofErr w:type="spellStart"/>
      <w:r w:rsidR="009159BA">
        <w:t>Haffin</w:t>
      </w:r>
      <w:proofErr w:type="spellEnd"/>
      <w:r>
        <w:t xml:space="preserve"> and say, ‘Great to meet, really excited about the opportunity, please find advice below advice for the EL1 Manager merit list</w:t>
      </w:r>
      <w:r w:rsidR="00B4213F">
        <w:t>.</w:t>
      </w:r>
      <w:r>
        <w:t xml:space="preserve">’ </w:t>
      </w:r>
      <w:r w:rsidR="0037696E">
        <w:t>Joanne</w:t>
      </w:r>
      <w:r>
        <w:t xml:space="preserve"> then said </w:t>
      </w:r>
      <w:r w:rsidDel="009159BA">
        <w:t>Mr</w:t>
      </w:r>
      <w:r w:rsidR="009159BA">
        <w:t> </w:t>
      </w:r>
      <w:proofErr w:type="spellStart"/>
      <w:r w:rsidR="009159BA">
        <w:t>Haffin</w:t>
      </w:r>
      <w:proofErr w:type="spellEnd"/>
      <w:r>
        <w:t xml:space="preserve"> ‘can go from there’. </w:t>
      </w:r>
      <w:r w:rsidR="0037696E">
        <w:t>Melissa</w:t>
      </w:r>
      <w:r>
        <w:t xml:space="preserve"> sent </w:t>
      </w:r>
      <w:r w:rsidDel="009159BA">
        <w:t>Mr</w:t>
      </w:r>
      <w:r w:rsidR="009159BA">
        <w:t> </w:t>
      </w:r>
      <w:proofErr w:type="spellStart"/>
      <w:r w:rsidR="009159BA">
        <w:t>Haffin</w:t>
      </w:r>
      <w:proofErr w:type="spellEnd"/>
      <w:r>
        <w:t xml:space="preserve"> the email shortly after. </w:t>
      </w:r>
    </w:p>
    <w:p w14:paraId="0B20C4BD" w14:textId="733D1C87" w:rsidR="00EE2B96" w:rsidRDefault="00EE2B96" w:rsidP="00EE2B96">
      <w:r>
        <w:t xml:space="preserve">On 19 July 2023, </w:t>
      </w:r>
      <w:r w:rsidDel="009159BA">
        <w:t>Mr</w:t>
      </w:r>
      <w:r w:rsidR="009159BA">
        <w:t> </w:t>
      </w:r>
      <w:proofErr w:type="spellStart"/>
      <w:r w:rsidR="009159BA">
        <w:t>Haffin</w:t>
      </w:r>
      <w:proofErr w:type="spellEnd"/>
      <w:r>
        <w:t xml:space="preserve"> sent an email to </w:t>
      </w:r>
      <w:r w:rsidR="0037696E">
        <w:t>Melissa</w:t>
      </w:r>
      <w:r>
        <w:t xml:space="preserve"> advising that he was unable to access the EL1 merit list to recruit </w:t>
      </w:r>
      <w:r w:rsidR="0037696E">
        <w:t>Melissa</w:t>
      </w:r>
      <w:r>
        <w:t xml:space="preserve">. </w:t>
      </w:r>
      <w:r w:rsidDel="009159BA">
        <w:t>Mr</w:t>
      </w:r>
      <w:r w:rsidR="009159BA">
        <w:t> </w:t>
      </w:r>
      <w:proofErr w:type="spellStart"/>
      <w:r w:rsidR="009159BA">
        <w:t>Haffin</w:t>
      </w:r>
      <w:proofErr w:type="spellEnd"/>
      <w:r>
        <w:t xml:space="preserve"> added that he would explore transferring </w:t>
      </w:r>
      <w:r w:rsidR="0037696E">
        <w:t>Melissa</w:t>
      </w:r>
      <w:r>
        <w:t xml:space="preserve"> to Home Affairs at-level with the ability to act as an EL1.</w:t>
      </w:r>
    </w:p>
    <w:p w14:paraId="03283100" w14:textId="5D8F74FD" w:rsidR="00EE2B96" w:rsidRDefault="00EE2B96" w:rsidP="00EE2B96">
      <w:r>
        <w:t xml:space="preserve">On 24 July 2023, </w:t>
      </w:r>
      <w:r w:rsidDel="009159BA">
        <w:t>Mr</w:t>
      </w:r>
      <w:r w:rsidR="009159BA">
        <w:t> </w:t>
      </w:r>
      <w:proofErr w:type="spellStart"/>
      <w:r w:rsidR="009159BA">
        <w:t>Haffin</w:t>
      </w:r>
      <w:proofErr w:type="spellEnd"/>
      <w:r>
        <w:t xml:space="preserve"> again wrote to </w:t>
      </w:r>
      <w:r w:rsidR="0037696E">
        <w:t>Melissa</w:t>
      </w:r>
      <w:r>
        <w:t xml:space="preserve"> to advise that he was unable to transfer her because she was engaged by the AIS through a non-ongoing contract. </w:t>
      </w:r>
      <w:r w:rsidR="009159BA">
        <w:t>Mr </w:t>
      </w:r>
      <w:proofErr w:type="spellStart"/>
      <w:r w:rsidR="009159BA">
        <w:t>Haffin</w:t>
      </w:r>
      <w:proofErr w:type="spellEnd"/>
      <w:r>
        <w:t xml:space="preserve"> wrote that if </w:t>
      </w:r>
      <w:r w:rsidR="0037696E">
        <w:t>Melissa</w:t>
      </w:r>
      <w:r>
        <w:t xml:space="preserve"> returned to Australia earlier than October 2023, he could explore offering her a non-ongoing contract. </w:t>
      </w:r>
      <w:r w:rsidR="009159BA">
        <w:t>Mr </w:t>
      </w:r>
      <w:proofErr w:type="spellStart"/>
      <w:r w:rsidR="009159BA">
        <w:t>Haffin</w:t>
      </w:r>
      <w:proofErr w:type="spellEnd"/>
      <w:r>
        <w:t xml:space="preserve"> informed </w:t>
      </w:r>
      <w:r w:rsidR="0037696E">
        <w:t>Melissa</w:t>
      </w:r>
      <w:r>
        <w:t xml:space="preserve"> there was an EL1 recruitment round ‘going live’ on 7 August 2023 and encouraged her to apply.</w:t>
      </w:r>
    </w:p>
    <w:p w14:paraId="3E7E4E37" w14:textId="2D9D776B" w:rsidR="00EE2B96" w:rsidRDefault="00EE2B96" w:rsidP="00EE2B96">
      <w:r>
        <w:lastRenderedPageBreak/>
        <w:t xml:space="preserve">When asked about </w:t>
      </w:r>
      <w:r w:rsidR="0037696E">
        <w:t>Joanne</w:t>
      </w:r>
      <w:r>
        <w:t xml:space="preserve">’s involvement, </w:t>
      </w:r>
      <w:r w:rsidDel="009159BA">
        <w:t>Mr</w:t>
      </w:r>
      <w:r w:rsidR="009159BA">
        <w:t> </w:t>
      </w:r>
      <w:proofErr w:type="spellStart"/>
      <w:r w:rsidR="009159BA">
        <w:t>Haffin</w:t>
      </w:r>
      <w:proofErr w:type="spellEnd"/>
      <w:r>
        <w:t xml:space="preserve"> said that he had discussions with </w:t>
      </w:r>
      <w:r w:rsidR="0037696E">
        <w:t>Joanne</w:t>
      </w:r>
      <w:r>
        <w:t xml:space="preserve"> about recruiting </w:t>
      </w:r>
      <w:r w:rsidR="0037696E">
        <w:t>Melissa</w:t>
      </w:r>
      <w:r>
        <w:t xml:space="preserve">. However, </w:t>
      </w:r>
      <w:r w:rsidDel="009159BA">
        <w:t>Mr </w:t>
      </w:r>
      <w:proofErr w:type="spellStart"/>
      <w:r w:rsidR="009159BA">
        <w:t>Haffin</w:t>
      </w:r>
      <w:proofErr w:type="spellEnd"/>
      <w:r>
        <w:t xml:space="preserve"> denied that </w:t>
      </w:r>
      <w:r w:rsidR="0037696E">
        <w:t>Joanne</w:t>
      </w:r>
      <w:r>
        <w:t xml:space="preserve"> had pressured him to hire </w:t>
      </w:r>
      <w:r w:rsidR="0037696E">
        <w:t>Melissa</w:t>
      </w:r>
      <w:r>
        <w:t xml:space="preserve">. </w:t>
      </w:r>
      <w:r w:rsidDel="009159BA">
        <w:t>Mr </w:t>
      </w:r>
      <w:proofErr w:type="spellStart"/>
      <w:r w:rsidR="009159BA">
        <w:t>Haffin</w:t>
      </w:r>
      <w:proofErr w:type="spellEnd"/>
      <w:r>
        <w:t xml:space="preserve"> described </w:t>
      </w:r>
      <w:r w:rsidR="0037696E">
        <w:t>Melissa</w:t>
      </w:r>
      <w:r>
        <w:t>’s CV and her experience and capability to lead events as reasons he was interested in recruiting her to Home Affairs.</w:t>
      </w:r>
    </w:p>
    <w:p w14:paraId="05BBE5B1" w14:textId="248CE92F" w:rsidR="00EE2B96" w:rsidRDefault="00EE2B96" w:rsidP="00EE2B96">
      <w:pPr>
        <w:pStyle w:val="Heading4"/>
      </w:pPr>
      <w:r>
        <w:t xml:space="preserve">International Engagement Division bulk recruitment </w:t>
      </w:r>
    </w:p>
    <w:p w14:paraId="14676576" w14:textId="4869A534" w:rsidR="00EE2B96" w:rsidRDefault="00EE2B96" w:rsidP="00EE2B96">
      <w:r>
        <w:t xml:space="preserve">On 6 August 2023, </w:t>
      </w:r>
      <w:r w:rsidR="0037696E">
        <w:t>Joanne</w:t>
      </w:r>
      <w:r>
        <w:t xml:space="preserve"> emailed </w:t>
      </w:r>
      <w:r w:rsidR="0037696E">
        <w:t>Melissa</w:t>
      </w:r>
      <w:r>
        <w:t xml:space="preserve"> a link to the APS Jobs website for a bulk EL1 recruitment round for the International Engagement Division, within which the Global Initiatives Branch (EL1 recruitment round)</w:t>
      </w:r>
      <w:r w:rsidR="00EF3C2F">
        <w:t xml:space="preserve">. </w:t>
      </w:r>
      <w:r>
        <w:t xml:space="preserve">At this time, </w:t>
      </w:r>
      <w:r w:rsidR="0037696E">
        <w:t>Joanne</w:t>
      </w:r>
      <w:r>
        <w:t xml:space="preserve"> was acting as Assistant Secretary of another branch within Home Affairs. She was not the decision-making delegate nor a member of the recruitment panel.</w:t>
      </w:r>
    </w:p>
    <w:p w14:paraId="5DAC0F25" w14:textId="5EA19ED8" w:rsidR="00EE2B96" w:rsidRDefault="00EE2B96" w:rsidP="00EE2B96">
      <w:r>
        <w:t xml:space="preserve">Between 17 and 18 August 2023, </w:t>
      </w:r>
      <w:r w:rsidR="0037696E">
        <w:t>Joanne</w:t>
      </w:r>
      <w:r>
        <w:t xml:space="preserve"> assisted </w:t>
      </w:r>
      <w:r w:rsidR="0037696E">
        <w:t>Melissa</w:t>
      </w:r>
      <w:r>
        <w:t xml:space="preserve"> with her application. She provided feedback and suggested changes</w:t>
      </w:r>
      <w:r w:rsidR="00EF3C2F">
        <w:t xml:space="preserve">. </w:t>
      </w:r>
      <w:r>
        <w:t xml:space="preserve">When asked about this, </w:t>
      </w:r>
      <w:r w:rsidR="0037696E">
        <w:t>Joanne</w:t>
      </w:r>
      <w:r>
        <w:t xml:space="preserve"> said that this was a standard offer she made to everyone she knew.</w:t>
      </w:r>
    </w:p>
    <w:p w14:paraId="2CCDEFE2" w14:textId="35A55D3A" w:rsidR="00EE2B96" w:rsidRDefault="00EE2B96" w:rsidP="00EE2B96">
      <w:r w:rsidDel="00661668">
        <w:t>Mr</w:t>
      </w:r>
      <w:r w:rsidR="00661668">
        <w:t> Elbert</w:t>
      </w:r>
      <w:r>
        <w:t xml:space="preserve"> also confirmed that he had sent his application for the EL1 recruitment round to </w:t>
      </w:r>
      <w:r w:rsidR="0037696E">
        <w:t>Joanne</w:t>
      </w:r>
      <w:r>
        <w:t xml:space="preserve"> for review, due to her ‘successful track record of recruitment rounds across government’</w:t>
      </w:r>
    </w:p>
    <w:p w14:paraId="73788B16" w14:textId="3CFAD7F0" w:rsidR="00EE2B96" w:rsidRDefault="00EE2B96" w:rsidP="00EE2B96">
      <w:r>
        <w:t xml:space="preserve">On 30 August 2023, </w:t>
      </w:r>
      <w:r w:rsidDel="009159BA">
        <w:t>Mr</w:t>
      </w:r>
      <w:r w:rsidR="009159BA">
        <w:t> </w:t>
      </w:r>
      <w:proofErr w:type="spellStart"/>
      <w:r w:rsidR="009159BA">
        <w:t>Haffin</w:t>
      </w:r>
      <w:proofErr w:type="spellEnd"/>
      <w:r>
        <w:t xml:space="preserve"> sent an email to </w:t>
      </w:r>
      <w:r w:rsidR="0037696E">
        <w:t>Melissa</w:t>
      </w:r>
      <w:r>
        <w:t>. In it, he confirmed that her interview for the EL1 recruitment round was scheduled for 14 September 2023 at 3:15 pm.</w:t>
      </w:r>
    </w:p>
    <w:p w14:paraId="727CD0F6" w14:textId="25B2202C" w:rsidR="00EE2B96" w:rsidRDefault="00EE2B96" w:rsidP="00EE2B96">
      <w:r>
        <w:t xml:space="preserve">On 3 September 2023, </w:t>
      </w:r>
      <w:r w:rsidR="0037696E">
        <w:t>Joanne</w:t>
      </w:r>
      <w:r>
        <w:t xml:space="preserve"> asked </w:t>
      </w:r>
      <w:r w:rsidR="0037696E">
        <w:t>Melissa</w:t>
      </w:r>
      <w:r>
        <w:t xml:space="preserve">, via a text message, when </w:t>
      </w:r>
      <w:r w:rsidDel="00661668">
        <w:t>Mr</w:t>
      </w:r>
      <w:r w:rsidR="00661668">
        <w:t> Elbert</w:t>
      </w:r>
      <w:r>
        <w:t xml:space="preserve"> and her interviews were. </w:t>
      </w:r>
      <w:r w:rsidR="0037696E">
        <w:t>Joanne</w:t>
      </w:r>
      <w:r>
        <w:t xml:space="preserve"> told </w:t>
      </w:r>
      <w:r w:rsidR="0037696E">
        <w:t>Melissa</w:t>
      </w:r>
      <w:r>
        <w:t xml:space="preserve"> she thought the first question would be about why she wanted to work at Home Affairs and the last question would be a scenario-based question about the Pacific. </w:t>
      </w:r>
      <w:r w:rsidR="0037696E">
        <w:t>Joanne</w:t>
      </w:r>
      <w:r>
        <w:t xml:space="preserve"> then gave specific advice to </w:t>
      </w:r>
      <w:r w:rsidR="0037696E">
        <w:t>Melissa</w:t>
      </w:r>
      <w:r>
        <w:t xml:space="preserve"> on how she should answer them.</w:t>
      </w:r>
    </w:p>
    <w:p w14:paraId="396964E1" w14:textId="5C4BCDAD" w:rsidR="00EE2B96" w:rsidRDefault="00EE2B96" w:rsidP="00EE2B96">
      <w:r>
        <w:t xml:space="preserve">The interview questions that were used for that recruitment exercise were recorded in a document known as the Scoring Matrix. The Scoring Matrix recorded the questions that candidates were asked. One was a general question </w:t>
      </w:r>
      <w:r>
        <w:lastRenderedPageBreak/>
        <w:t>about their interest in working at Home Affairs (question 1) and one was scenario-based question about the Pacific (question 2).</w:t>
      </w:r>
    </w:p>
    <w:p w14:paraId="74C36B88" w14:textId="7FA3EBD9" w:rsidR="00EE2B96" w:rsidRDefault="00EE2B96" w:rsidP="00EE2B96">
      <w:r w:rsidDel="009159BA">
        <w:t>Mr</w:t>
      </w:r>
      <w:r w:rsidR="009159BA">
        <w:t> </w:t>
      </w:r>
      <w:proofErr w:type="spellStart"/>
      <w:r w:rsidR="009159BA">
        <w:t>Haffin</w:t>
      </w:r>
      <w:proofErr w:type="spellEnd"/>
      <w:r>
        <w:t xml:space="preserve"> gave evidence that he was the chair of the EL1 recruitment round. He confirmed that the interview questions recorded in the Scoring Matrix reflected the questions that were asked of candidates in interviews, including </w:t>
      </w:r>
      <w:r w:rsidR="0037696E">
        <w:t>Melissa</w:t>
      </w:r>
      <w:r>
        <w:t xml:space="preserve">. </w:t>
      </w:r>
      <w:r w:rsidDel="009159BA">
        <w:t>Mr</w:t>
      </w:r>
      <w:r w:rsidR="009159BA">
        <w:t> </w:t>
      </w:r>
      <w:proofErr w:type="spellStart"/>
      <w:r w:rsidR="009159BA">
        <w:t>Haffin</w:t>
      </w:r>
      <w:proofErr w:type="spellEnd"/>
      <w:r>
        <w:t xml:space="preserve"> said the questions were framed by the panel and based on questions used in previous recruitment exercises. </w:t>
      </w:r>
      <w:r w:rsidR="009159BA">
        <w:t>Mr </w:t>
      </w:r>
      <w:proofErr w:type="spellStart"/>
      <w:r w:rsidR="009159BA">
        <w:t>Haffin</w:t>
      </w:r>
      <w:proofErr w:type="spellEnd"/>
      <w:r>
        <w:t xml:space="preserve"> said that only the panel and the delegate would have had access to the questions. </w:t>
      </w:r>
      <w:r w:rsidR="009159BA">
        <w:t>Mr </w:t>
      </w:r>
      <w:proofErr w:type="spellStart"/>
      <w:r w:rsidR="009159BA">
        <w:t>Haffin</w:t>
      </w:r>
      <w:proofErr w:type="spellEnd"/>
      <w:r>
        <w:t xml:space="preserve"> agreed that it would not have been in accordance with appropriate procedures for candidates to have been aware of the questions days before the interview.</w:t>
      </w:r>
    </w:p>
    <w:p w14:paraId="1305E077" w14:textId="4E9BED7A" w:rsidR="00F361DE" w:rsidRDefault="00F361DE" w:rsidP="00F361DE">
      <w:pPr>
        <w:keepNext/>
      </w:pPr>
      <w:r w:rsidDel="009159BA">
        <w:t>Mr</w:t>
      </w:r>
      <w:r w:rsidR="009159BA">
        <w:t> </w:t>
      </w:r>
      <w:proofErr w:type="spellStart"/>
      <w:r w:rsidR="009159BA">
        <w:t>Haffin</w:t>
      </w:r>
      <w:proofErr w:type="spellEnd"/>
      <w:r>
        <w:t xml:space="preserve"> then gave the following answers to the Commissioner’s questions about this topic: </w:t>
      </w:r>
    </w:p>
    <w:p w14:paraId="6380E975" w14:textId="5F7D831B" w:rsidR="00F361DE" w:rsidRDefault="00C0381E" w:rsidP="00F361DE">
      <w:pPr>
        <w:pStyle w:val="Quote"/>
      </w:pPr>
      <w:r>
        <w:rPr>
          <w:noProof/>
        </w:rPr>
        <mc:AlternateContent>
          <mc:Choice Requires="wps">
            <w:drawing>
              <wp:anchor distT="0" distB="0" distL="114300" distR="114300" simplePos="0" relativeHeight="251658253" behindDoc="0" locked="0" layoutInCell="1" allowOverlap="1" wp14:anchorId="6D1B8DA7" wp14:editId="60374EDF">
                <wp:simplePos x="0" y="0"/>
                <wp:positionH relativeFrom="column">
                  <wp:posOffset>304800</wp:posOffset>
                </wp:positionH>
                <wp:positionV relativeFrom="paragraph">
                  <wp:posOffset>-1905</wp:posOffset>
                </wp:positionV>
                <wp:extent cx="0" cy="3517900"/>
                <wp:effectExtent l="19050" t="0" r="19050" b="25400"/>
                <wp:wrapNone/>
                <wp:docPr id="64287819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51790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0C89D6D5" id="Straight Connector 2" o:spid="_x0000_s1026" alt="&quot;&quot;" style="position:absolute;z-index:2516582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pt,-.15pt" to="24pt,2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" strokecolor="#69ade3 [1951]" strokeweight="3pt">
                <v:stroke joinstyle="miter"/>
              </v:line>
            </w:pict>
          </mc:Fallback>
        </mc:AlternateContent>
      </w:r>
      <w:r w:rsidR="00F361DE">
        <w:t xml:space="preserve">Commissioner: The Commission is aware that some days before </w:t>
      </w:r>
      <w:r w:rsidR="0037696E">
        <w:t>Melissa</w:t>
      </w:r>
      <w:r w:rsidR="00F361DE">
        <w:t xml:space="preserve">’s interview that she received from </w:t>
      </w:r>
      <w:r w:rsidR="0037696E">
        <w:t>Joanne</w:t>
      </w:r>
      <w:r w:rsidR="00F361DE">
        <w:t xml:space="preserve"> not quite verbatim but a very close description of question 2. I think also question 1, but certainly question 2. How would </w:t>
      </w:r>
      <w:r w:rsidR="0037696E">
        <w:t>Joanne</w:t>
      </w:r>
      <w:r w:rsidR="00F361DE">
        <w:t xml:space="preserve"> have had access to that?</w:t>
      </w:r>
    </w:p>
    <w:p w14:paraId="63890F22" w14:textId="2A6F69BE" w:rsidR="00F361DE" w:rsidRDefault="00F361DE" w:rsidP="00F361DE">
      <w:pPr>
        <w:pStyle w:val="Quote"/>
      </w:pPr>
      <w:r w:rsidDel="009159BA">
        <w:t>Mr</w:t>
      </w:r>
      <w:r w:rsidR="009159BA">
        <w:t> </w:t>
      </w:r>
      <w:proofErr w:type="spellStart"/>
      <w:r w:rsidR="009159BA">
        <w:t>Haffin</w:t>
      </w:r>
      <w:proofErr w:type="spellEnd"/>
      <w:r>
        <w:t>: Not sure.</w:t>
      </w:r>
    </w:p>
    <w:p w14:paraId="1C167F31" w14:textId="77777777" w:rsidR="00F361DE" w:rsidRDefault="00F361DE" w:rsidP="00F361DE">
      <w:pPr>
        <w:pStyle w:val="Quote"/>
      </w:pPr>
      <w:r>
        <w:t>Commissioner: Is there any way she could have got access to that?</w:t>
      </w:r>
    </w:p>
    <w:p w14:paraId="261A4D99" w14:textId="0F3872EC" w:rsidR="00F361DE" w:rsidRDefault="00F361DE" w:rsidP="00F361DE">
      <w:pPr>
        <w:pStyle w:val="Quote"/>
      </w:pPr>
      <w:r w:rsidDel="009159BA">
        <w:t>Mr</w:t>
      </w:r>
      <w:r w:rsidR="009159BA">
        <w:t> </w:t>
      </w:r>
      <w:proofErr w:type="spellStart"/>
      <w:r w:rsidR="009159BA">
        <w:t>Haffin</w:t>
      </w:r>
      <w:proofErr w:type="spellEnd"/>
      <w:r>
        <w:t>: Not to my knowledge.</w:t>
      </w:r>
    </w:p>
    <w:p w14:paraId="5A1FB568" w14:textId="77777777" w:rsidR="00F361DE" w:rsidRDefault="00F361DE" w:rsidP="00F361DE">
      <w:pPr>
        <w:pStyle w:val="Quote"/>
      </w:pPr>
      <w:r>
        <w:t>Commissioner: Could anyone on the panel have provided it to her?</w:t>
      </w:r>
    </w:p>
    <w:p w14:paraId="0D7F33EC" w14:textId="039D737F" w:rsidR="00F361DE" w:rsidRDefault="00F361DE" w:rsidP="00F361DE">
      <w:pPr>
        <w:pStyle w:val="Quote"/>
      </w:pPr>
      <w:r w:rsidDel="009159BA">
        <w:t>Mr</w:t>
      </w:r>
      <w:r w:rsidR="009159BA">
        <w:t> </w:t>
      </w:r>
      <w:proofErr w:type="spellStart"/>
      <w:r w:rsidR="009159BA">
        <w:t>Haffin</w:t>
      </w:r>
      <w:proofErr w:type="spellEnd"/>
      <w:r>
        <w:t>: I wouldn’t think so.</w:t>
      </w:r>
    </w:p>
    <w:p w14:paraId="63F78FBE" w14:textId="0B7DE89A" w:rsidR="00F361DE" w:rsidRDefault="00F361DE" w:rsidP="00F361DE">
      <w:r>
        <w:t xml:space="preserve">When the Commissioner asked </w:t>
      </w:r>
      <w:r w:rsidR="0037696E">
        <w:t>Joanne</w:t>
      </w:r>
      <w:r>
        <w:t xml:space="preserve">, she said she was provided the information about the interview process by someone in Home Affairs. </w:t>
      </w:r>
      <w:r w:rsidR="0037696E">
        <w:t>Joanne</w:t>
      </w:r>
      <w:r>
        <w:t xml:space="preserve"> did not believe that this was information to which other applicants for the position would have had access. When asked if this had meant that </w:t>
      </w:r>
      <w:r w:rsidR="0037696E">
        <w:t>Joanne</w:t>
      </w:r>
      <w:r>
        <w:t xml:space="preserve"> was providing confidential information to her sister to assist her with the interview, </w:t>
      </w:r>
      <w:r w:rsidR="0037696E">
        <w:t>Joanne</w:t>
      </w:r>
      <w:r>
        <w:t xml:space="preserve"> answered, ‘Yes</w:t>
      </w:r>
      <w:r w:rsidR="001B7C78">
        <w:t>.</w:t>
      </w:r>
      <w:r>
        <w:t>’</w:t>
      </w:r>
    </w:p>
    <w:p w14:paraId="2B524FE8" w14:textId="0EA50F5D" w:rsidR="00F361DE" w:rsidRDefault="00F361DE" w:rsidP="00F361DE">
      <w:r>
        <w:lastRenderedPageBreak/>
        <w:t xml:space="preserve">Ultimately, </w:t>
      </w:r>
      <w:r w:rsidR="0037696E">
        <w:t>Melissa</w:t>
      </w:r>
      <w:r>
        <w:t xml:space="preserve"> was found suitable for the EL1 position during the recruitment process and was placed on a merit list. </w:t>
      </w:r>
      <w:r w:rsidR="00661668">
        <w:t>Mr Elbert</w:t>
      </w:r>
      <w:r>
        <w:t xml:space="preserve"> was unsuccessful.</w:t>
      </w:r>
    </w:p>
    <w:p w14:paraId="0FD02FA1" w14:textId="65508E91" w:rsidR="00F361DE" w:rsidRDefault="00F361DE" w:rsidP="00F361DE">
      <w:pPr>
        <w:pStyle w:val="Heading4"/>
      </w:pPr>
      <w:r>
        <w:t xml:space="preserve">Discovery of </w:t>
      </w:r>
      <w:r w:rsidDel="00661668">
        <w:t>Mr</w:t>
      </w:r>
      <w:r w:rsidR="00661668">
        <w:t> Elbert</w:t>
      </w:r>
      <w:r>
        <w:t xml:space="preserve">’s relationship with </w:t>
      </w:r>
      <w:r w:rsidR="0037696E">
        <w:t>Melissa</w:t>
      </w:r>
      <w:r>
        <w:t xml:space="preserve"> and </w:t>
      </w:r>
      <w:r w:rsidR="0037696E">
        <w:t>Joanne</w:t>
      </w:r>
    </w:p>
    <w:p w14:paraId="40BFFDBE" w14:textId="3E16C4A1" w:rsidR="00F361DE" w:rsidRDefault="00F361DE" w:rsidP="00F361DE">
      <w:r w:rsidDel="009159BA">
        <w:t>Ms</w:t>
      </w:r>
      <w:r w:rsidR="009159BA">
        <w:t> </w:t>
      </w:r>
      <w:proofErr w:type="spellStart"/>
      <w:r w:rsidR="009159BA">
        <w:t>Carforth</w:t>
      </w:r>
      <w:proofErr w:type="spellEnd"/>
      <w:r>
        <w:t xml:space="preserve"> said that when </w:t>
      </w:r>
      <w:r w:rsidDel="00661668">
        <w:t>Mr</w:t>
      </w:r>
      <w:r w:rsidR="00661668">
        <w:t> Elbert</w:t>
      </w:r>
      <w:r>
        <w:t xml:space="preserve"> commenced in Home Affairs, he did not refer to </w:t>
      </w:r>
      <w:r w:rsidR="0037696E">
        <w:t>Melissa</w:t>
      </w:r>
      <w:r>
        <w:t xml:space="preserve"> by name. </w:t>
      </w:r>
      <w:r w:rsidDel="009159BA">
        <w:t>Ms</w:t>
      </w:r>
      <w:r w:rsidR="009159BA">
        <w:t> </w:t>
      </w:r>
      <w:proofErr w:type="spellStart"/>
      <w:r w:rsidR="009159BA">
        <w:t>Carforth</w:t>
      </w:r>
      <w:proofErr w:type="spellEnd"/>
      <w:r>
        <w:t xml:space="preserve"> recalled that when </w:t>
      </w:r>
      <w:r w:rsidDel="009159BA">
        <w:t>Mr </w:t>
      </w:r>
      <w:proofErr w:type="spellStart"/>
      <w:r w:rsidR="009159BA">
        <w:t>Haffin</w:t>
      </w:r>
      <w:proofErr w:type="spellEnd"/>
      <w:r>
        <w:t xml:space="preserve"> was conducting the EL1 recruitment round in August to October 2023, he told </w:t>
      </w:r>
      <w:r w:rsidDel="009159BA">
        <w:t>Ms</w:t>
      </w:r>
      <w:r w:rsidR="009159BA">
        <w:t> </w:t>
      </w:r>
      <w:proofErr w:type="spellStart"/>
      <w:r w:rsidR="009159BA">
        <w:t>Carforth</w:t>
      </w:r>
      <w:proofErr w:type="spellEnd"/>
      <w:r>
        <w:t xml:space="preserve"> that he had spoken to </w:t>
      </w:r>
      <w:r w:rsidDel="00661668">
        <w:t>Mr</w:t>
      </w:r>
      <w:r w:rsidR="00661668">
        <w:t> Elbert</w:t>
      </w:r>
      <w:r>
        <w:t xml:space="preserve"> and asked if </w:t>
      </w:r>
      <w:r w:rsidR="0037696E">
        <w:t>Melissa</w:t>
      </w:r>
      <w:r>
        <w:t xml:space="preserve"> was there, as a joke. </w:t>
      </w:r>
      <w:r w:rsidDel="00661668">
        <w:t>Mr</w:t>
      </w:r>
      <w:r w:rsidR="00661668">
        <w:t> Elbert</w:t>
      </w:r>
      <w:r>
        <w:t xml:space="preserve"> then ‘went red’, and </w:t>
      </w:r>
      <w:r w:rsidDel="009159BA">
        <w:t>Mr </w:t>
      </w:r>
      <w:proofErr w:type="spellStart"/>
      <w:r w:rsidR="009159BA">
        <w:t>Haffin</w:t>
      </w:r>
      <w:proofErr w:type="spellEnd"/>
      <w:r>
        <w:t xml:space="preserve"> said to </w:t>
      </w:r>
      <w:r w:rsidDel="00661668">
        <w:t>Mr</w:t>
      </w:r>
      <w:r w:rsidR="00661668">
        <w:t> Elbert</w:t>
      </w:r>
      <w:r>
        <w:t>, ‘You guys both have the same address in Italy</w:t>
      </w:r>
      <w:r w:rsidR="009A1AEF">
        <w:t>.</w:t>
      </w:r>
      <w:r>
        <w:t xml:space="preserve">’ </w:t>
      </w:r>
      <w:r w:rsidR="009159BA">
        <w:t>Ms </w:t>
      </w:r>
      <w:proofErr w:type="spellStart"/>
      <w:r w:rsidR="009159BA">
        <w:t>Carforth</w:t>
      </w:r>
      <w:proofErr w:type="spellEnd"/>
      <w:r>
        <w:t xml:space="preserve"> said that at that moment, it was clear that </w:t>
      </w:r>
      <w:r w:rsidR="0037696E">
        <w:t>Melissa</w:t>
      </w:r>
      <w:r>
        <w:t xml:space="preserve"> was </w:t>
      </w:r>
      <w:r w:rsidDel="00661668">
        <w:t>Mr</w:t>
      </w:r>
      <w:r w:rsidR="00661668">
        <w:t> Elbert</w:t>
      </w:r>
      <w:r>
        <w:t>’s partner.</w:t>
      </w:r>
    </w:p>
    <w:p w14:paraId="20763C17" w14:textId="0B31AF85" w:rsidR="00F361DE" w:rsidRDefault="00F361DE" w:rsidP="00F361DE">
      <w:r w:rsidDel="009159BA">
        <w:t>Mr</w:t>
      </w:r>
      <w:r w:rsidR="009159BA">
        <w:t> </w:t>
      </w:r>
      <w:proofErr w:type="spellStart"/>
      <w:r w:rsidR="009159BA">
        <w:t>Haffin</w:t>
      </w:r>
      <w:proofErr w:type="spellEnd"/>
      <w:r>
        <w:t xml:space="preserve"> recalled noticing </w:t>
      </w:r>
      <w:r w:rsidDel="00661668">
        <w:t>Mr</w:t>
      </w:r>
      <w:r w:rsidR="00661668">
        <w:t> Elbert</w:t>
      </w:r>
      <w:r>
        <w:t xml:space="preserve"> and </w:t>
      </w:r>
      <w:r w:rsidR="0037696E">
        <w:t>Melissa</w:t>
      </w:r>
      <w:r>
        <w:t xml:space="preserve"> had input the same address in Italy during the EL1 recruitment round but could not recall the above interaction. </w:t>
      </w:r>
      <w:r w:rsidR="009159BA">
        <w:t>Mr </w:t>
      </w:r>
      <w:proofErr w:type="spellStart"/>
      <w:r w:rsidR="009159BA">
        <w:t>Haffin</w:t>
      </w:r>
      <w:proofErr w:type="spellEnd"/>
      <w:r>
        <w:t xml:space="preserve"> was also unable to recall when he found out about </w:t>
      </w:r>
      <w:r w:rsidDel="00661668">
        <w:t>Mr</w:t>
      </w:r>
      <w:r w:rsidR="00661668">
        <w:t> Elbert</w:t>
      </w:r>
      <w:r>
        <w:t xml:space="preserve">’s relationship with </w:t>
      </w:r>
      <w:r w:rsidR="0037696E">
        <w:t>Joanne</w:t>
      </w:r>
      <w:r>
        <w:t>, but believed it was before the EL1 Recruitment Round.</w:t>
      </w:r>
    </w:p>
    <w:p w14:paraId="72EBFE91" w14:textId="7CB78B13" w:rsidR="00F361DE" w:rsidRDefault="00F361DE" w:rsidP="00F361DE">
      <w:r w:rsidDel="00661668">
        <w:t>Ms</w:t>
      </w:r>
      <w:r w:rsidR="00661668">
        <w:t> Traner</w:t>
      </w:r>
      <w:r>
        <w:t xml:space="preserve"> recounted that when </w:t>
      </w:r>
      <w:r w:rsidDel="00661668">
        <w:t>Mr</w:t>
      </w:r>
      <w:r w:rsidR="00661668">
        <w:t> Elbert</w:t>
      </w:r>
      <w:r>
        <w:t xml:space="preserve"> began working at the office in October 2023, </w:t>
      </w:r>
      <w:r w:rsidDel="00661668">
        <w:t>Ms</w:t>
      </w:r>
      <w:r w:rsidR="00661668">
        <w:t> Traner</w:t>
      </w:r>
      <w:r>
        <w:t xml:space="preserve"> heard rumours that </w:t>
      </w:r>
      <w:r w:rsidDel="00661668">
        <w:t>Mr</w:t>
      </w:r>
      <w:r w:rsidR="00661668">
        <w:t> Elbert</w:t>
      </w:r>
      <w:r>
        <w:t xml:space="preserve"> was </w:t>
      </w:r>
      <w:r w:rsidR="0037696E">
        <w:t>Melissa</w:t>
      </w:r>
      <w:r>
        <w:t xml:space="preserve">’s fiancé. </w:t>
      </w:r>
      <w:r w:rsidDel="00661668">
        <w:t>Ms</w:t>
      </w:r>
      <w:r w:rsidR="00661668">
        <w:t> Traner</w:t>
      </w:r>
      <w:r>
        <w:t xml:space="preserve"> believed people who spoke to her did not think it was right. This prompted </w:t>
      </w:r>
      <w:r w:rsidDel="00661668">
        <w:t>Ms</w:t>
      </w:r>
      <w:r w:rsidR="00661668">
        <w:t> Traner</w:t>
      </w:r>
      <w:r>
        <w:t xml:space="preserve"> to ask </w:t>
      </w:r>
      <w:r w:rsidDel="00661668">
        <w:t>Mr</w:t>
      </w:r>
      <w:r w:rsidR="00661668">
        <w:t> Elbert</w:t>
      </w:r>
      <w:r>
        <w:t xml:space="preserve"> directly about his connection with </w:t>
      </w:r>
      <w:r w:rsidR="0037696E">
        <w:t>Joanne</w:t>
      </w:r>
      <w:r>
        <w:t xml:space="preserve">, to which </w:t>
      </w:r>
      <w:r w:rsidDel="00661668">
        <w:t>Mr</w:t>
      </w:r>
      <w:r w:rsidR="00661668">
        <w:t> Elbert</w:t>
      </w:r>
      <w:r>
        <w:t xml:space="preserve"> responded, without hesitation, ‘I’m engaged to her sister</w:t>
      </w:r>
      <w:r w:rsidR="00CD5784">
        <w:t>.</w:t>
      </w:r>
      <w:r>
        <w:t>’</w:t>
      </w:r>
    </w:p>
    <w:p w14:paraId="6291F410" w14:textId="74FE8002" w:rsidR="00F361DE" w:rsidRDefault="00F361DE" w:rsidP="00F361DE">
      <w:r w:rsidDel="009159BA">
        <w:t>Ms</w:t>
      </w:r>
      <w:r w:rsidR="009159BA">
        <w:t> </w:t>
      </w:r>
      <w:proofErr w:type="spellStart"/>
      <w:r w:rsidR="009159BA">
        <w:t>Carforth</w:t>
      </w:r>
      <w:proofErr w:type="spellEnd"/>
      <w:r>
        <w:t xml:space="preserve"> said the relationship was then confirmed at her team’s Christmas party in December 2023 when </w:t>
      </w:r>
      <w:r w:rsidR="0037696E">
        <w:t>Melissa</w:t>
      </w:r>
      <w:r>
        <w:t xml:space="preserve"> attended with </w:t>
      </w:r>
      <w:r w:rsidDel="00661668">
        <w:t>Mr </w:t>
      </w:r>
      <w:r w:rsidR="00661668">
        <w:t>Elbert</w:t>
      </w:r>
      <w:r>
        <w:t xml:space="preserve"> and everyone knew that </w:t>
      </w:r>
      <w:r w:rsidR="0037696E">
        <w:t>Melissa</w:t>
      </w:r>
      <w:r>
        <w:t xml:space="preserve"> was </w:t>
      </w:r>
      <w:r w:rsidR="0037696E">
        <w:t>Joanne</w:t>
      </w:r>
      <w:r>
        <w:t>’s sister.</w:t>
      </w:r>
    </w:p>
    <w:p w14:paraId="2F6BECDA" w14:textId="77777777" w:rsidR="00CA58B6" w:rsidRDefault="00CA58B6" w:rsidP="00424F6B">
      <w:pPr>
        <w:keepNext/>
      </w:pPr>
      <w:r>
        <w:br w:type="page"/>
      </w:r>
    </w:p>
    <w:p w14:paraId="144CFF87" w14:textId="5E624DD1" w:rsidR="00F361DE" w:rsidRDefault="00F361DE" w:rsidP="00424F6B">
      <w:pPr>
        <w:keepNext/>
      </w:pPr>
      <w:r>
        <w:lastRenderedPageBreak/>
        <w:t xml:space="preserve">In his written submissions, </w:t>
      </w:r>
      <w:r w:rsidDel="00661668">
        <w:t>Mr</w:t>
      </w:r>
      <w:r w:rsidR="00661668">
        <w:t> Elbert</w:t>
      </w:r>
      <w:r>
        <w:t xml:space="preserve"> accepted that while he could have been more forthcoming with respect to his relationship with </w:t>
      </w:r>
      <w:r w:rsidR="0037696E">
        <w:t>Joanne</w:t>
      </w:r>
      <w:r>
        <w:t xml:space="preserve">, he believed he was upfront about his relationship with </w:t>
      </w:r>
      <w:r w:rsidR="0037696E">
        <w:t>Melissa</w:t>
      </w:r>
      <w:r>
        <w:t>. He added that:</w:t>
      </w:r>
    </w:p>
    <w:p w14:paraId="68F39F3A" w14:textId="7C503865" w:rsidR="00F361DE" w:rsidRDefault="00F361DE" w:rsidP="00F361DE">
      <w:pPr>
        <w:pStyle w:val="IndentBullet1"/>
      </w:pPr>
      <w:r>
        <w:t xml:space="preserve">while working remotely, he spoke to colleagues about </w:t>
      </w:r>
      <w:r w:rsidR="0037696E">
        <w:t>Melissa</w:t>
      </w:r>
      <w:r>
        <w:t>’s overseas posting (and offered the name of a colleague whom the Commission had not called as a witness in its enquiries)</w:t>
      </w:r>
    </w:p>
    <w:p w14:paraId="65307552" w14:textId="3A327E1E" w:rsidR="00F361DE" w:rsidRDefault="00F361DE" w:rsidP="00F361DE">
      <w:pPr>
        <w:pStyle w:val="IndentBullet1"/>
      </w:pPr>
      <w:r>
        <w:t xml:space="preserve">he referred to </w:t>
      </w:r>
      <w:r w:rsidR="0037696E">
        <w:t>Melissa</w:t>
      </w:r>
      <w:r>
        <w:t xml:space="preserve"> by her nickname, </w:t>
      </w:r>
      <w:r w:rsidR="004E2EDF">
        <w:t>an abbreviation of her actual name</w:t>
      </w:r>
      <w:r>
        <w:t>, and</w:t>
      </w:r>
    </w:p>
    <w:p w14:paraId="7BB53F0A" w14:textId="49A812B8" w:rsidR="00F361DE" w:rsidRDefault="00F361DE" w:rsidP="00F361DE">
      <w:pPr>
        <w:pStyle w:val="IndentBullet1"/>
      </w:pPr>
      <w:r>
        <w:t>information about his relationship was readily available on social media, including LinkedIn.</w:t>
      </w:r>
    </w:p>
    <w:p w14:paraId="07EF7288" w14:textId="77777777" w:rsidR="000D36D8" w:rsidRDefault="000D36D8" w:rsidP="000D36D8">
      <w:pPr>
        <w:pStyle w:val="Heading3"/>
      </w:pPr>
      <w:bookmarkStart w:id="40" w:name="_Toc201500877"/>
      <w:r>
        <w:t>Policies and procedures at Home Affairs</w:t>
      </w:r>
      <w:bookmarkEnd w:id="40"/>
    </w:p>
    <w:p w14:paraId="08097FC9" w14:textId="77777777" w:rsidR="000D36D8" w:rsidRDefault="000D36D8" w:rsidP="000D36D8">
      <w:pPr>
        <w:pStyle w:val="Heading4"/>
      </w:pPr>
      <w:r>
        <w:t xml:space="preserve">Recruitment and conflicts of interest </w:t>
      </w:r>
    </w:p>
    <w:p w14:paraId="6F77F438" w14:textId="77777777" w:rsidR="000D36D8" w:rsidRDefault="000D36D8" w:rsidP="000D36D8">
      <w:r>
        <w:t xml:space="preserve">Under the Home Affairs’ Consolidated List of Human Resource Delegations, the decision to conduct a section 26 transfer is delegated to staff members at the EL2 and SES Band 1 level. Decisions to determine a salary higher than the minimum salary on commencement within the relevant classification salary range are delegated to various staff members, including SES Band 1 officers, EL1s and EL2s from Payroll Services and EL1s and APS6s in Recruitment. </w:t>
      </w:r>
    </w:p>
    <w:p w14:paraId="67E0FD01" w14:textId="77777777" w:rsidR="000D36D8" w:rsidRDefault="000D36D8" w:rsidP="000D36D8">
      <w:r>
        <w:t>Home Affairs’ Recruitment Procedural Instruction (HR-2171) relevantly states, with respect to transfers of an ongoing employee at level:</w:t>
      </w:r>
    </w:p>
    <w:p w14:paraId="3D570886" w14:textId="6667C0E0" w:rsidR="000D36D8" w:rsidRDefault="00C0381E" w:rsidP="00F12ADE">
      <w:pPr>
        <w:pStyle w:val="Quote"/>
      </w:pPr>
      <w:r>
        <w:rPr>
          <w:noProof/>
        </w:rPr>
        <mc:AlternateContent>
          <mc:Choice Requires="wps">
            <w:drawing>
              <wp:anchor distT="0" distB="0" distL="114300" distR="114300" simplePos="0" relativeHeight="251658254" behindDoc="0" locked="0" layoutInCell="1" allowOverlap="1" wp14:anchorId="355F4238" wp14:editId="591513F8">
                <wp:simplePos x="0" y="0"/>
                <wp:positionH relativeFrom="column">
                  <wp:posOffset>355600</wp:posOffset>
                </wp:positionH>
                <wp:positionV relativeFrom="paragraph">
                  <wp:posOffset>-1270</wp:posOffset>
                </wp:positionV>
                <wp:extent cx="0" cy="1104900"/>
                <wp:effectExtent l="19050" t="0" r="19050" b="19050"/>
                <wp:wrapNone/>
                <wp:docPr id="1486315737"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104900"/>
                        </a:xfrm>
                        <a:prstGeom prst="line">
                          <a:avLst/>
                        </a:prstGeom>
                        <a:ln w="381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rto="http://schemas.microsoft.com/office/word/2006/arto">
            <w:pict>
              <v:line w14:anchorId="41592154" id="Straight Connector 2" o:spid="_x0000_s1026" alt="&quot;&quot;" style="position:absolute;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pt,-.1pt" to="28pt,8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" strokecolor="#69ade3 [1951]" strokeweight="3pt">
                <v:stroke joinstyle="miter"/>
              </v:line>
            </w:pict>
          </mc:Fallback>
        </mc:AlternateContent>
      </w:r>
      <w:r w:rsidR="000D36D8">
        <w:t xml:space="preserve">The Delegate must take into account the need for employment decisions to be based on an assessment of an employee’s work-related qualities required to effectively perform the duties. The employee must possess all the mandatory qualifications required to undertake the duties of the role. </w:t>
      </w:r>
    </w:p>
    <w:p w14:paraId="2E9CF115" w14:textId="77777777" w:rsidR="00CA58B6" w:rsidRDefault="00CA58B6" w:rsidP="000D36D8">
      <w:r>
        <w:br w:type="page"/>
      </w:r>
    </w:p>
    <w:p w14:paraId="4EEECB81" w14:textId="77777777" w:rsidR="000D36D8" w:rsidRDefault="000D36D8" w:rsidP="000D36D8">
      <w:r>
        <w:lastRenderedPageBreak/>
        <w:t xml:space="preserve">Home Affairs’ Salary Procedural Instruction (HR-4758) provides that where an employee moves from another APS agency to Home Affairs through a transfer at level: </w:t>
      </w:r>
    </w:p>
    <w:p w14:paraId="3A01F100" w14:textId="40C82AA1" w:rsidR="000D36D8" w:rsidRDefault="000D36D8" w:rsidP="000D36D8">
      <w:pPr>
        <w:pStyle w:val="List1Numbered2"/>
        <w:numPr>
          <w:ilvl w:val="1"/>
          <w:numId w:val="17"/>
        </w:numPr>
      </w:pPr>
      <w:r>
        <w:t>Salary on commencement will be the minimum of the salary range for the relevant classification, or a higher salary, where determined by the Secretary</w:t>
      </w:r>
      <w:r w:rsidR="00EF3C2F">
        <w:t xml:space="preserve">. </w:t>
      </w:r>
    </w:p>
    <w:p w14:paraId="77875E5E" w14:textId="6ED4F3ED" w:rsidR="000D36D8" w:rsidRDefault="000D36D8" w:rsidP="000D36D8">
      <w:pPr>
        <w:pStyle w:val="List1Numbered2"/>
      </w:pPr>
      <w:r>
        <w:t>Maintenance of salary of an employee transferring from another APS agency will require confirmation of the substantive salary from the agency the employee is transferring from</w:t>
      </w:r>
      <w:r w:rsidR="00EF3C2F">
        <w:t xml:space="preserve">. </w:t>
      </w:r>
    </w:p>
    <w:p w14:paraId="1F3C4665" w14:textId="379CA9B9" w:rsidR="000D36D8" w:rsidRDefault="000D36D8" w:rsidP="000D36D8">
      <w:pPr>
        <w:pStyle w:val="List1Numbered2"/>
      </w:pPr>
      <w:r>
        <w:t>The Assistant Secretary (SES Band 1) of the relevant branch has delegation to approve the maintenance of a transferring employee’s current salary within or above salary range</w:t>
      </w:r>
      <w:r w:rsidR="00EF3C2F">
        <w:t xml:space="preserve">. </w:t>
      </w:r>
    </w:p>
    <w:p w14:paraId="6665491C" w14:textId="77777777" w:rsidR="000D36D8" w:rsidRDefault="000D36D8" w:rsidP="000D36D8">
      <w:r>
        <w:t xml:space="preserve">Home Affairs’ Conflict of Interest Procedural Instruction (SM-1556) provides that: </w:t>
      </w:r>
    </w:p>
    <w:p w14:paraId="56B2AEC2" w14:textId="2A34EC42" w:rsidR="000D36D8" w:rsidRDefault="000D36D8" w:rsidP="000D36D8">
      <w:pPr>
        <w:pStyle w:val="List1Numbered2"/>
        <w:numPr>
          <w:ilvl w:val="1"/>
          <w:numId w:val="18"/>
        </w:numPr>
      </w:pPr>
      <w:r>
        <w:t>Immigration and Border Protection (IBP) workers (covers all APS employees at Home Affairs) should regularly assess their personal circumstances to identify whether any matter may give rise to a real or perceived conflict of interest and should include consideration of family.</w:t>
      </w:r>
    </w:p>
    <w:p w14:paraId="1FE71E6C" w14:textId="19D47A52" w:rsidR="000D36D8" w:rsidRDefault="000D36D8" w:rsidP="000D36D8">
      <w:pPr>
        <w:pStyle w:val="List1Numbered2"/>
      </w:pPr>
      <w:r>
        <w:t xml:space="preserve">IBP workers should not be in an intimate or familial relationship with someone they supervise, or with someone where they can make decisions in regard to </w:t>
      </w:r>
      <w:r w:rsidR="006D4752">
        <w:t xml:space="preserve">their </w:t>
      </w:r>
      <w:r>
        <w:t>circumstances including transfers.</w:t>
      </w:r>
    </w:p>
    <w:p w14:paraId="0086D5D4" w14:textId="6E9066ED" w:rsidR="000D36D8" w:rsidRDefault="000D36D8" w:rsidP="000D36D8">
      <w:pPr>
        <w:pStyle w:val="List1Numbered2"/>
      </w:pPr>
      <w:r>
        <w:t>IBP workers must disclose any real, potential or perceived conflicts of interest to their supervisors as soon as they arise.</w:t>
      </w:r>
    </w:p>
    <w:p w14:paraId="4FC5C928" w14:textId="71202F76" w:rsidR="000D36D8" w:rsidRDefault="000D36D8" w:rsidP="000D36D8">
      <w:r w:rsidDel="00661668">
        <w:t>Ms</w:t>
      </w:r>
      <w:r w:rsidR="00661668">
        <w:t> Traner</w:t>
      </w:r>
      <w:r>
        <w:t xml:space="preserve"> gave evidence that while Home Affairs included information relating to recruitment and conflict of interest policies in induction packages for new starters, Home Affairs did not further train staff on these policies.</w:t>
      </w:r>
    </w:p>
    <w:p w14:paraId="5BA375EB" w14:textId="77777777" w:rsidR="00CA58B6" w:rsidRDefault="00CA58B6" w:rsidP="000D36D8">
      <w:r>
        <w:br w:type="page"/>
      </w:r>
    </w:p>
    <w:p w14:paraId="71C2E4A3" w14:textId="27CB2E03" w:rsidR="000D36D8" w:rsidRDefault="0037696E" w:rsidP="000D36D8">
      <w:r>
        <w:lastRenderedPageBreak/>
        <w:t>Joanne</w:t>
      </w:r>
      <w:r w:rsidR="000D36D8">
        <w:t xml:space="preserve"> also informed the Commission that as an SES Band 1 officer, she did not receive any training on recruitment. In terms of conflict of interest, </w:t>
      </w:r>
      <w:r>
        <w:t>Joanne</w:t>
      </w:r>
      <w:r w:rsidR="000D36D8">
        <w:t xml:space="preserve"> completed an online course but had not been invited to attend any ongoing training.</w:t>
      </w:r>
    </w:p>
    <w:p w14:paraId="5CCA361A" w14:textId="77777777" w:rsidR="000D36D8" w:rsidRDefault="000D36D8" w:rsidP="000D36D8">
      <w:pPr>
        <w:pStyle w:val="Heading4"/>
      </w:pPr>
      <w:r>
        <w:t>Resignation from Home Affairs</w:t>
      </w:r>
    </w:p>
    <w:p w14:paraId="767A9B3A" w14:textId="38B0EA0E" w:rsidR="000D36D8" w:rsidRDefault="0037696E" w:rsidP="000D36D8">
      <w:r>
        <w:t>Joanne</w:t>
      </w:r>
      <w:r w:rsidR="000D36D8">
        <w:t xml:space="preserve"> was, as noted above, promoted to her first substantive SES position in August 2023. By February 2024, she had been stood down pending the outcome of this investigation. In June 2024, she resigned from Home Affairs.</w:t>
      </w:r>
    </w:p>
    <w:p w14:paraId="56168AFF" w14:textId="46FCBEFA" w:rsidR="000D36D8" w:rsidRDefault="000D36D8" w:rsidP="00097B1B">
      <w:r>
        <w:t xml:space="preserve">In her submissions, </w:t>
      </w:r>
      <w:r w:rsidR="0037696E">
        <w:t>Joanne</w:t>
      </w:r>
      <w:r>
        <w:t xml:space="preserve"> explained that she had made the decision to resign from the public service (and take up a more junior position in the private sector), which has resulted in financial loss, including of benefits, and also in the non-fulfilment of her longstanding aspiration to serve her entire career in the public service. In addition, her mental health has suffered significantly, and her family members have also suffered as a result of her actions.</w:t>
      </w:r>
      <w:r>
        <w:br w:type="page"/>
      </w:r>
    </w:p>
    <w:p w14:paraId="2EA980DA" w14:textId="7C153EC8" w:rsidR="000D36D8" w:rsidRDefault="000D36D8" w:rsidP="000D36D8">
      <w:pPr>
        <w:pStyle w:val="Heading2"/>
        <w:spacing w:before="360" w:after="360"/>
      </w:pPr>
      <w:bookmarkStart w:id="41" w:name="_Toc201500878"/>
      <w:r>
        <w:lastRenderedPageBreak/>
        <w:t>Consideration and findings</w:t>
      </w:r>
      <w:bookmarkEnd w:id="41"/>
    </w:p>
    <w:p w14:paraId="0774F21E" w14:textId="21E77268" w:rsidR="000D36D8" w:rsidRDefault="000D36D8" w:rsidP="000D36D8">
      <w:r>
        <w:t>Under the NACC</w:t>
      </w:r>
      <w:r w:rsidR="00FB2E5E">
        <w:t> </w:t>
      </w:r>
      <w:r>
        <w:t>Act, a public official engages in corrupt conduct if they breach the public trust (paragraph 8(1)(b)), abuse their public office (paragraph 8(1)(c)), or misuse official information (paragraph 8(1)(d)). In addition, any person – not confined to a public official – engages in corrupt conduct if they do something to cause a public official to behave other than honestly and impartially in performing their public duties (paragraph 8(1)(a)).</w:t>
      </w:r>
    </w:p>
    <w:p w14:paraId="2C790EBD" w14:textId="77777777" w:rsidR="000D36D8" w:rsidRDefault="000D36D8" w:rsidP="000D36D8">
      <w:pPr>
        <w:pStyle w:val="Heading3"/>
      </w:pPr>
      <w:bookmarkStart w:id="42" w:name="_Toc201500879"/>
      <w:r>
        <w:t>Abuse of office</w:t>
      </w:r>
      <w:bookmarkEnd w:id="42"/>
    </w:p>
    <w:p w14:paraId="4EE4F729" w14:textId="5A769DE6" w:rsidR="000D36D8" w:rsidRDefault="000D36D8" w:rsidP="000D36D8">
      <w:r>
        <w:t>Paragraph 8(1)(c) of the NACC</w:t>
      </w:r>
      <w:r w:rsidR="00FB2E5E">
        <w:t> Act</w:t>
      </w:r>
      <w:r>
        <w:t xml:space="preserve"> refers to conduct of a public official that constitutes, involves, or is engaged in for the purpose of abuse of the person’s office as a public official. ‘Abuse of office’ is not defined in the NACC</w:t>
      </w:r>
      <w:r w:rsidR="00FB2E5E">
        <w:t> Act</w:t>
      </w:r>
      <w:r>
        <w:t>, but it is informed by the common law notions of misconduct in public office. It is a concept which, in the context of the criminal law, generally involves using a public office to dishonestly benefit oneself or another, or to dishonestly cause detriment to another.</w:t>
      </w:r>
      <w:r>
        <w:rPr>
          <w:rStyle w:val="FootnoteReference"/>
        </w:rPr>
        <w:footnoteReference w:id="10"/>
      </w:r>
    </w:p>
    <w:p w14:paraId="30D869ED" w14:textId="06458688" w:rsidR="001E13E0" w:rsidRDefault="001E13E0" w:rsidP="001E13E0">
      <w:pPr>
        <w:keepNext/>
      </w:pPr>
      <w:r>
        <w:t>While the issue here concerns corruption and not criminality, these notions from the criminal law inform the concept of ‘abuse of office’ in the present context. The Revised Explanatory Memorandum to the National Anti-Corruption Commission Bill 2022 (Revised Explanatory Memorandum) provides the following guidance in relation to the meaning of the phrase:</w:t>
      </w:r>
      <w:r>
        <w:rPr>
          <w:rStyle w:val="FootnoteReference"/>
        </w:rPr>
        <w:footnoteReference w:id="11"/>
      </w:r>
    </w:p>
    <w:p w14:paraId="7964663C" w14:textId="4793AF2A" w:rsidR="001E13E0" w:rsidRDefault="008762A4" w:rsidP="001E13E0">
      <w:pPr>
        <w:pStyle w:val="Quote"/>
      </w:pPr>
      <w:r>
        <w:rPr>
          <w:noProof/>
        </w:rPr>
        <mc:AlternateContent>
          <mc:Choice Requires="wps">
            <w:drawing>
              <wp:anchor distT="0" distB="0" distL="114300" distR="114300" simplePos="0" relativeHeight="251659278" behindDoc="0" locked="0" layoutInCell="1" allowOverlap="1" wp14:anchorId="73F2D1A4" wp14:editId="72453C14">
                <wp:simplePos x="0" y="0"/>
                <wp:positionH relativeFrom="column">
                  <wp:posOffset>298450</wp:posOffset>
                </wp:positionH>
                <wp:positionV relativeFrom="paragraph">
                  <wp:posOffset>6350</wp:posOffset>
                </wp:positionV>
                <wp:extent cx="0" cy="1619250"/>
                <wp:effectExtent l="19050" t="0" r="19050" b="19050"/>
                <wp:wrapNone/>
                <wp:docPr id="134843194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619250"/>
                        </a:xfrm>
                        <a:prstGeom prst="line">
                          <a:avLst/>
                        </a:prstGeom>
                        <a:ln w="38100">
                          <a:solidFill>
                            <a:schemeClr val="accent4">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2196FC" id="Straight Connector 1" o:spid="_x0000_s1026" alt="&quot;&quot;" style="position:absolute;z-index:251659278;visibility:visible;mso-wrap-style:square;mso-wrap-distance-left:9pt;mso-wrap-distance-top:0;mso-wrap-distance-right:9pt;mso-wrap-distance-bottom:0;mso-position-horizontal:absolute;mso-position-horizontal-relative:text;mso-position-vertical:absolute;mso-position-vertical-relative:text" from="23.5pt,.5pt" to="23.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" strokecolor="#d8d8d8 [2727]" strokeweight="3pt">
                <v:stroke joinstyle="miter"/>
              </v:line>
            </w:pict>
          </mc:Fallback>
        </mc:AlternateContent>
      </w:r>
      <w:r w:rsidR="001E13E0">
        <w:t xml:space="preserve">Paragraph 8(1)(c) would provide that conduct of a public official that constitutes, involves, or is engaged in for the purpose of abusing the person’s office as a public official would constitute corrupt conduct. The concept of an abuse of office by a public official involves the official engaging in improper acts or omissions in their official capacity, that the public official knows to be improper, with the intention of gaining a benefit for </w:t>
      </w:r>
      <w:r>
        <w:rPr>
          <w:noProof/>
        </w:rPr>
        <w:lastRenderedPageBreak/>
        <mc:AlternateContent>
          <mc:Choice Requires="wps">
            <w:drawing>
              <wp:anchor distT="0" distB="0" distL="114300" distR="114300" simplePos="0" relativeHeight="251661326" behindDoc="0" locked="0" layoutInCell="1" allowOverlap="1" wp14:anchorId="07B3B926" wp14:editId="651EB3DD">
                <wp:simplePos x="0" y="0"/>
                <wp:positionH relativeFrom="column">
                  <wp:posOffset>330200</wp:posOffset>
                </wp:positionH>
                <wp:positionV relativeFrom="paragraph">
                  <wp:posOffset>0</wp:posOffset>
                </wp:positionV>
                <wp:extent cx="0" cy="869950"/>
                <wp:effectExtent l="19050" t="0" r="19050" b="25400"/>
                <wp:wrapNone/>
                <wp:docPr id="147854665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869950"/>
                        </a:xfrm>
                        <a:prstGeom prst="line">
                          <a:avLst/>
                        </a:prstGeom>
                        <a:ln w="38100">
                          <a:solidFill>
                            <a:schemeClr val="accent4">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D4ECBE" id="Straight Connector 1" o:spid="_x0000_s1026" alt="&quot;&quot;" style="position:absolute;z-index:251661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0" to="2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" strokecolor="#d8d8d8 [2727]" strokeweight="3pt">
                <v:stroke joinstyle="miter"/>
              </v:line>
            </w:pict>
          </mc:Fallback>
        </mc:AlternateContent>
      </w:r>
      <w:r w:rsidR="001E13E0">
        <w:t>themselves or another person or causing a detriment to another person. However, conduct may still constitute corrupt conduct even if it were not for the personal benefit of the public official or other persons involved in the conduct</w:t>
      </w:r>
      <w:r w:rsidR="007B51DD">
        <w:t> …</w:t>
      </w:r>
    </w:p>
    <w:p w14:paraId="1BB31465" w14:textId="7FA37819" w:rsidR="001E13E0" w:rsidRDefault="001E13E0" w:rsidP="001E13E0">
      <w:r>
        <w:t>Accordingly, it will be an abuse of office for a public official to use their powers or office improperly to obtain a benefit for themselves or to inflict a detriment on someone else. The features of abuse of office as outlined in the Revised Explanatory Memorandum require the public official to engage in improper acts or omissions in an official capacity knowing that the conduct is improper.</w:t>
      </w:r>
    </w:p>
    <w:p w14:paraId="40221F43" w14:textId="6D9A647D" w:rsidR="001E13E0" w:rsidRDefault="001E13E0" w:rsidP="001E13E0">
      <w:r>
        <w:t>An abuse of office can be committed through the exercise of influence arising from the person’s office, or the use of information obtained in their capacity as a public official.</w:t>
      </w:r>
      <w:r>
        <w:rPr>
          <w:rStyle w:val="FootnoteReference"/>
        </w:rPr>
        <w:footnoteReference w:id="12"/>
      </w:r>
      <w:r>
        <w:t xml:space="preserve"> </w:t>
      </w:r>
    </w:p>
    <w:p w14:paraId="055511DF" w14:textId="539845D0" w:rsidR="000D36D8" w:rsidRDefault="001E13E0" w:rsidP="001E13E0">
      <w:r>
        <w:t>Subsection 8(8) of the NACC</w:t>
      </w:r>
      <w:r w:rsidR="00FB2E5E">
        <w:t> Act</w:t>
      </w:r>
      <w:r>
        <w:t xml:space="preserve"> and paragraphs 2.54 and 2.55 of the Revised Explanatory Memorandum suggest that a relevant benefit may be intangible, or several steps removed from the persons involved in the conduct. One example given by the Revised Explanatory Memorandum is a benefit to a relative of a public official.</w:t>
      </w:r>
      <w:r>
        <w:rPr>
          <w:rStyle w:val="FootnoteReference"/>
        </w:rPr>
        <w:footnoteReference w:id="13"/>
      </w:r>
    </w:p>
    <w:p w14:paraId="2151591F" w14:textId="77777777" w:rsidR="001E13E0" w:rsidRDefault="001E13E0" w:rsidP="001E13E0">
      <w:pPr>
        <w:pStyle w:val="Heading3"/>
      </w:pPr>
      <w:bookmarkStart w:id="43" w:name="_Toc201500880"/>
      <w:r>
        <w:t>Misuse of information</w:t>
      </w:r>
      <w:bookmarkEnd w:id="43"/>
      <w:r>
        <w:t xml:space="preserve"> </w:t>
      </w:r>
    </w:p>
    <w:p w14:paraId="16AF73A9" w14:textId="43214B47" w:rsidR="001E13E0" w:rsidRDefault="001E13E0" w:rsidP="001E13E0">
      <w:r>
        <w:t>Paragraph 8(1)(d) of the NACC</w:t>
      </w:r>
      <w:r w:rsidR="00FB2E5E">
        <w:t> Act</w:t>
      </w:r>
      <w:r>
        <w:t xml:space="preserve"> refers to any conduct of a public official (or a former public official) that constitutes or involves the misuse of information or documents acquired in the person’s capacity as a public official.</w:t>
      </w:r>
    </w:p>
    <w:p w14:paraId="6D6EB6E5" w14:textId="5A3A3C0A" w:rsidR="00FF04ED" w:rsidRDefault="0037696E" w:rsidP="00FF04ED">
      <w:pPr>
        <w:pStyle w:val="Heading3"/>
      </w:pPr>
      <w:r>
        <w:lastRenderedPageBreak/>
        <w:t xml:space="preserve">Joanne </w:t>
      </w:r>
      <w:proofErr w:type="spellStart"/>
      <w:r>
        <w:t>Simeson</w:t>
      </w:r>
      <w:proofErr w:type="spellEnd"/>
    </w:p>
    <w:p w14:paraId="4B6B5EFC" w14:textId="549EB132" w:rsidR="00FF04ED" w:rsidRDefault="00FF04ED" w:rsidP="00FF04ED">
      <w:pPr>
        <w:pStyle w:val="Heading4"/>
      </w:pPr>
      <w:r>
        <w:t xml:space="preserve">Procurement of </w:t>
      </w:r>
      <w:r w:rsidDel="00661668">
        <w:t>Mr</w:t>
      </w:r>
      <w:r w:rsidR="00661668">
        <w:t> Elbert</w:t>
      </w:r>
      <w:r>
        <w:t xml:space="preserve">’s appointment to the position of APS6 International Engagement Officer </w:t>
      </w:r>
    </w:p>
    <w:p w14:paraId="7127C3AF" w14:textId="4CF5637A" w:rsidR="00FF04ED" w:rsidRDefault="00FF04ED" w:rsidP="00FF04ED">
      <w:r>
        <w:t xml:space="preserve">At the time of these events, </w:t>
      </w:r>
      <w:r w:rsidR="0037696E">
        <w:t>Joanne</w:t>
      </w:r>
      <w:r>
        <w:t xml:space="preserve"> was an Acting SES Band 1 officer with responsibility for the Global Initiatives Branch, and </w:t>
      </w:r>
      <w:r w:rsidDel="00661668">
        <w:t>Mr</w:t>
      </w:r>
      <w:r w:rsidR="00661668">
        <w:t> Elbert</w:t>
      </w:r>
      <w:r>
        <w:t xml:space="preserve"> was her sister’s intimate partner. At no point during her extensive involvement in </w:t>
      </w:r>
      <w:r w:rsidDel="00661668">
        <w:t>Mr</w:t>
      </w:r>
      <w:r w:rsidR="00661668">
        <w:t> Elbert</w:t>
      </w:r>
      <w:r>
        <w:t xml:space="preserve">’s recruitment and onboarding did </w:t>
      </w:r>
      <w:r w:rsidR="0037696E">
        <w:t>Joanne</w:t>
      </w:r>
      <w:r>
        <w:t xml:space="preserve"> disclose this relationship, and in fact she deliberately concealed it, contrary to Home Affairs Conflict of Interest Procedural Instruction. </w:t>
      </w:r>
    </w:p>
    <w:p w14:paraId="1D8AFE1F" w14:textId="08470A89" w:rsidR="00FF04ED" w:rsidRDefault="0037696E" w:rsidP="00FF04ED">
      <w:r>
        <w:t>Joanne</w:t>
      </w:r>
      <w:r w:rsidR="00FF04ED">
        <w:t xml:space="preserve"> procured </w:t>
      </w:r>
      <w:r w:rsidR="00FF04ED" w:rsidDel="00661668">
        <w:t>Mr</w:t>
      </w:r>
      <w:r w:rsidR="00661668">
        <w:t> Elbert</w:t>
      </w:r>
      <w:r w:rsidR="00FF04ED">
        <w:t xml:space="preserve">’s transfer through several acts, including: </w:t>
      </w:r>
    </w:p>
    <w:p w14:paraId="7843B450" w14:textId="4DD702C4" w:rsidR="00FF04ED" w:rsidRDefault="00FF04ED" w:rsidP="00FF04ED">
      <w:pPr>
        <w:pStyle w:val="IndentBullet1"/>
      </w:pPr>
      <w:r>
        <w:t xml:space="preserve">raising the job opportunity with </w:t>
      </w:r>
      <w:r w:rsidR="0037696E">
        <w:t>Melissa</w:t>
      </w:r>
      <w:r>
        <w:t xml:space="preserve"> and then </w:t>
      </w:r>
      <w:r w:rsidDel="00661668">
        <w:t>Ms</w:t>
      </w:r>
      <w:r w:rsidR="00661668">
        <w:t> Traner</w:t>
      </w:r>
      <w:r>
        <w:t>, the Director of the Multilaterals team</w:t>
      </w:r>
    </w:p>
    <w:p w14:paraId="58696516" w14:textId="78817D38" w:rsidR="00FF04ED" w:rsidRDefault="00FF04ED" w:rsidP="00FF04ED">
      <w:pPr>
        <w:pStyle w:val="IndentBullet1"/>
      </w:pPr>
      <w:r>
        <w:t xml:space="preserve">promoting </w:t>
      </w:r>
      <w:r w:rsidDel="00661668">
        <w:t>Mr</w:t>
      </w:r>
      <w:r w:rsidR="00661668">
        <w:t> Elbert</w:t>
      </w:r>
      <w:r>
        <w:t xml:space="preserve">’s candidacy and qualities to </w:t>
      </w:r>
      <w:r w:rsidDel="00661668">
        <w:t>Ms</w:t>
      </w:r>
      <w:r w:rsidR="00661668">
        <w:t> Traner</w:t>
      </w:r>
      <w:r>
        <w:t xml:space="preserve">, without disclosing the relationship between them and thereby denying </w:t>
      </w:r>
      <w:r w:rsidDel="00661668">
        <w:t>Ms</w:t>
      </w:r>
      <w:r w:rsidR="00661668">
        <w:t> Traner</w:t>
      </w:r>
      <w:r>
        <w:t xml:space="preserve"> the ability to make a judgment informed by knowledge of the relationship</w:t>
      </w:r>
    </w:p>
    <w:p w14:paraId="5E57D8ED" w14:textId="1AADD1F8" w:rsidR="00FF04ED" w:rsidRDefault="00FF04ED" w:rsidP="00FF04ED">
      <w:pPr>
        <w:pStyle w:val="IndentBullet1"/>
      </w:pPr>
      <w:r>
        <w:t xml:space="preserve">creating the recruitment requisition for </w:t>
      </w:r>
      <w:r w:rsidDel="00661668">
        <w:t>Mr</w:t>
      </w:r>
      <w:r w:rsidR="00661668">
        <w:t> Elbert</w:t>
      </w:r>
      <w:r>
        <w:t>’s transfer and nominating herself as the delegate approver</w:t>
      </w:r>
    </w:p>
    <w:p w14:paraId="6B29F76D" w14:textId="1ABF7317" w:rsidR="00FF04ED" w:rsidRDefault="00FF04ED" w:rsidP="00FF04ED">
      <w:pPr>
        <w:pStyle w:val="IndentBullet1"/>
      </w:pPr>
      <w:r>
        <w:t xml:space="preserve">liaising with </w:t>
      </w:r>
      <w:r w:rsidDel="00661668">
        <w:t>Mr</w:t>
      </w:r>
      <w:r w:rsidR="00661668">
        <w:t> Elbert</w:t>
      </w:r>
      <w:r>
        <w:t xml:space="preserve"> in relation to completion of a Temporary Access Form and fabricating a witness signature that accompanied </w:t>
      </w:r>
      <w:r w:rsidDel="00661668">
        <w:t>Mr</w:t>
      </w:r>
      <w:r w:rsidR="00661668">
        <w:t> Elbert</w:t>
      </w:r>
      <w:r>
        <w:t>’s undertaking that he would abide by Departmental secrecy and confidentiality requirements, and</w:t>
      </w:r>
    </w:p>
    <w:p w14:paraId="4406100D" w14:textId="3DAEEF14" w:rsidR="00FF04ED" w:rsidRDefault="00FF04ED" w:rsidP="00FF04ED">
      <w:pPr>
        <w:pStyle w:val="IndentBullet1"/>
      </w:pPr>
      <w:r>
        <w:t xml:space="preserve">taking steps to have </w:t>
      </w:r>
      <w:r w:rsidDel="00661668">
        <w:t>Mr</w:t>
      </w:r>
      <w:r w:rsidR="00661668">
        <w:t> Elbert</w:t>
      </w:r>
      <w:r>
        <w:t>’s onboarding prioritised.</w:t>
      </w:r>
    </w:p>
    <w:p w14:paraId="37A29B83" w14:textId="313129D5" w:rsidR="00FF04ED" w:rsidRDefault="00FF04ED" w:rsidP="00FF04ED">
      <w:r>
        <w:t xml:space="preserve">Those acts represented a use of </w:t>
      </w:r>
      <w:r w:rsidR="0037696E">
        <w:t>Joanne</w:t>
      </w:r>
      <w:r>
        <w:t xml:space="preserve">’s office as an Acting SES Band 1 officer with responsibility for the Global Initiatives Branch and the power, privilege and influence that office carried, to procure </w:t>
      </w:r>
      <w:r w:rsidDel="00661668">
        <w:t>Mr </w:t>
      </w:r>
      <w:r w:rsidR="00661668">
        <w:t>Elbert</w:t>
      </w:r>
      <w:r>
        <w:t>’s appointment to a position at Home Affairs.</w:t>
      </w:r>
    </w:p>
    <w:p w14:paraId="7434D3CB" w14:textId="15379F3A" w:rsidR="00FF04ED" w:rsidRDefault="0037696E" w:rsidP="00FF04ED">
      <w:r>
        <w:t>Joanne</w:t>
      </w:r>
      <w:r w:rsidR="00FF04ED">
        <w:t xml:space="preserve"> did so in order to confer benefits, both tangible and intangible, on </w:t>
      </w:r>
      <w:r w:rsidR="00FF04ED" w:rsidDel="00661668">
        <w:t>Mr</w:t>
      </w:r>
      <w:r w:rsidR="00661668">
        <w:t> Elbert</w:t>
      </w:r>
      <w:r w:rsidR="00FF04ED">
        <w:t xml:space="preserve"> and her sister </w:t>
      </w:r>
      <w:r>
        <w:t>Melissa</w:t>
      </w:r>
      <w:r w:rsidR="00FF04ED">
        <w:t xml:space="preserve">. The appointment provided a financial benefit to </w:t>
      </w:r>
      <w:r>
        <w:lastRenderedPageBreak/>
        <w:t>Melissa</w:t>
      </w:r>
      <w:r w:rsidR="00FF04ED">
        <w:t xml:space="preserve"> and </w:t>
      </w:r>
      <w:r w:rsidR="00FF04ED" w:rsidDel="00661668">
        <w:t>Mr</w:t>
      </w:r>
      <w:r w:rsidR="00661668">
        <w:t> Elbert</w:t>
      </w:r>
      <w:r w:rsidR="00FF04ED">
        <w:t xml:space="preserve">, and a professional and personal benefit as it (a) provided an opportunity for </w:t>
      </w:r>
      <w:r w:rsidR="00FF04ED" w:rsidDel="00661668">
        <w:t>Mr</w:t>
      </w:r>
      <w:r w:rsidR="00661668">
        <w:t> Elbert</w:t>
      </w:r>
      <w:r w:rsidR="00FF04ED">
        <w:t xml:space="preserve"> to be engaged in remunerative full-time work in an area in which he was interested at a time when he was on leave without pay, and (b) although there might not yet have been financial pressures, their circumstances in Italy were such that this outcome represented a ‘game-changer’ for them.</w:t>
      </w:r>
    </w:p>
    <w:p w14:paraId="29ADFF78" w14:textId="78BCB84E" w:rsidR="00FF04ED" w:rsidRDefault="00FF04ED" w:rsidP="00FF04ED">
      <w:r>
        <w:t xml:space="preserve">In submissions made on </w:t>
      </w:r>
      <w:r w:rsidR="0037696E">
        <w:t>Joanne</w:t>
      </w:r>
      <w:r>
        <w:t xml:space="preserve">’s behalf in response to a statement of potential findings, it was said that </w:t>
      </w:r>
      <w:r w:rsidR="0037696E">
        <w:t>Joanne</w:t>
      </w:r>
      <w:r>
        <w:t>:</w:t>
      </w:r>
    </w:p>
    <w:p w14:paraId="132E67A7" w14:textId="5B1F0295" w:rsidR="00FF04ED" w:rsidRDefault="00FF04ED" w:rsidP="00FF04ED">
      <w:pPr>
        <w:pStyle w:val="IndentBullet1"/>
      </w:pPr>
      <w:r>
        <w:t>had not received any workplace training on recruitment</w:t>
      </w:r>
    </w:p>
    <w:p w14:paraId="764B28F6" w14:textId="4FB2F95A" w:rsidR="00FF04ED" w:rsidRDefault="00FF04ED" w:rsidP="00FF04ED">
      <w:pPr>
        <w:pStyle w:val="IndentBullet1"/>
      </w:pPr>
      <w:r>
        <w:t>had completed an online training course in relation to conflict of interest but had not been invited to attend any ongoing training</w:t>
      </w:r>
    </w:p>
    <w:p w14:paraId="3C6F6785" w14:textId="2014C8C4" w:rsidR="00FF04ED" w:rsidRDefault="00FF04ED" w:rsidP="00FF04ED">
      <w:pPr>
        <w:pStyle w:val="IndentBullet1"/>
      </w:pPr>
      <w:r>
        <w:t>did not give proper and due consideration to her decision not to disclose the familial relationship</w:t>
      </w:r>
    </w:p>
    <w:p w14:paraId="18E3206D" w14:textId="5866BD3A" w:rsidR="00FF04ED" w:rsidRDefault="00FF04ED" w:rsidP="00FF04ED">
      <w:pPr>
        <w:pStyle w:val="IndentBullet1"/>
      </w:pPr>
      <w:r>
        <w:t>accepts the proposed findings and is very remorseful, and</w:t>
      </w:r>
    </w:p>
    <w:p w14:paraId="5C5FB788" w14:textId="7876327C" w:rsidR="00FF04ED" w:rsidRDefault="00FF04ED" w:rsidP="00FF04ED">
      <w:pPr>
        <w:pStyle w:val="IndentBullet1"/>
      </w:pPr>
      <w:r>
        <w:t xml:space="preserve">did not obtain any direct personal advantage from the outcome. </w:t>
      </w:r>
    </w:p>
    <w:p w14:paraId="5F10D69D" w14:textId="23AB19F1" w:rsidR="00FF04ED" w:rsidRDefault="00FF04ED" w:rsidP="00FF04ED">
      <w:r>
        <w:t xml:space="preserve">While </w:t>
      </w:r>
      <w:r w:rsidDel="009159BA">
        <w:t>Ms</w:t>
      </w:r>
      <w:r w:rsidR="009159BA">
        <w:t> </w:t>
      </w:r>
      <w:proofErr w:type="spellStart"/>
      <w:r w:rsidR="009159BA">
        <w:t>Carforth</w:t>
      </w:r>
      <w:proofErr w:type="spellEnd"/>
      <w:r>
        <w:t xml:space="preserve"> and </w:t>
      </w:r>
      <w:r w:rsidDel="00661668">
        <w:t>Ms</w:t>
      </w:r>
      <w:r w:rsidR="00661668">
        <w:t> Traner</w:t>
      </w:r>
      <w:r>
        <w:t xml:space="preserve"> also gave evidence that the Global Initiatives branch was understaffed at the time, there is ample evidence that </w:t>
      </w:r>
      <w:r w:rsidR="0037696E">
        <w:t>Joanne</w:t>
      </w:r>
      <w:r>
        <w:t xml:space="preserve"> knew that her conduct was improper. This includes the text message exchanges with </w:t>
      </w:r>
      <w:r w:rsidR="0037696E">
        <w:t>Melissa</w:t>
      </w:r>
      <w:r>
        <w:t xml:space="preserve">, her insistence that the relationship not be disclosed, the self-evident impropriety of the fabricated attestation of the Temporary Access Request Form, and ultimately her admission in evidence to the Commission that she knew at the time that she should have disclosed the relationship to senior management. </w:t>
      </w:r>
    </w:p>
    <w:p w14:paraId="0C7DACEB" w14:textId="77777777" w:rsidR="00AD5974" w:rsidRDefault="00AD5974" w:rsidP="00FF04ED">
      <w:r>
        <w:br w:type="page"/>
      </w:r>
    </w:p>
    <w:p w14:paraId="240628B1" w14:textId="71FB3051" w:rsidR="00FF04ED" w:rsidRDefault="00FF04ED" w:rsidP="00FF04ED">
      <w:r>
        <w:lastRenderedPageBreak/>
        <w:t xml:space="preserve">I am unable to accept </w:t>
      </w:r>
      <w:r w:rsidR="0037696E">
        <w:t>Joanne</w:t>
      </w:r>
      <w:r>
        <w:t xml:space="preserve">’s explanation that she concealed the association so that </w:t>
      </w:r>
      <w:r w:rsidDel="00661668">
        <w:t>Mr</w:t>
      </w:r>
      <w:r w:rsidR="00661668">
        <w:t> Elbert</w:t>
      </w:r>
      <w:r>
        <w:t xml:space="preserve"> would not receive favourable treatment. This explanation is inconsistent with the evidence of both </w:t>
      </w:r>
      <w:r w:rsidR="0037696E">
        <w:t>Melissa</w:t>
      </w:r>
      <w:r>
        <w:t xml:space="preserve"> and </w:t>
      </w:r>
      <w:r w:rsidDel="00661668">
        <w:t>Mr</w:t>
      </w:r>
      <w:r w:rsidR="00661668">
        <w:t> Elbert</w:t>
      </w:r>
      <w:r>
        <w:t xml:space="preserve">, each of whom understood that </w:t>
      </w:r>
      <w:r w:rsidR="0037696E">
        <w:t>Joanne</w:t>
      </w:r>
      <w:r>
        <w:t xml:space="preserve"> was taking a risk for them; and her own message to </w:t>
      </w:r>
      <w:r w:rsidR="0037696E">
        <w:t>Melissa</w:t>
      </w:r>
      <w:r>
        <w:t xml:space="preserve"> that </w:t>
      </w:r>
      <w:r w:rsidDel="00661668">
        <w:t>Mr</w:t>
      </w:r>
      <w:r w:rsidR="00661668">
        <w:t> Elbert</w:t>
      </w:r>
      <w:r>
        <w:t xml:space="preserve"> needed to lie about the association: ‘well he’s </w:t>
      </w:r>
      <w:proofErr w:type="spellStart"/>
      <w:r>
        <w:t>gonna</w:t>
      </w:r>
      <w:proofErr w:type="spellEnd"/>
      <w:r>
        <w:t xml:space="preserve"> have to do better or I’ll get in trouble</w:t>
      </w:r>
      <w:r w:rsidR="005E29FB">
        <w:t>.</w:t>
      </w:r>
      <w:r w:rsidR="007B51DD">
        <w:t>’</w:t>
      </w:r>
      <w:r>
        <w:t xml:space="preserve"> The risk was that </w:t>
      </w:r>
      <w:r w:rsidR="0037696E">
        <w:t>Joanne</w:t>
      </w:r>
      <w:r>
        <w:t xml:space="preserve"> would get into trouble, not that </w:t>
      </w:r>
      <w:r w:rsidDel="00661668">
        <w:t>Mr </w:t>
      </w:r>
      <w:r w:rsidR="00661668">
        <w:t>Elbert</w:t>
      </w:r>
      <w:r>
        <w:t xml:space="preserve"> would receive preferential treatment. </w:t>
      </w:r>
    </w:p>
    <w:p w14:paraId="1B53D81C" w14:textId="310DE092" w:rsidR="00FF04ED" w:rsidRDefault="00FF04ED" w:rsidP="00FF04ED">
      <w:r>
        <w:t xml:space="preserve">I am comfortably satisfied, therefore, that in procuring </w:t>
      </w:r>
      <w:r w:rsidDel="00661668">
        <w:t>Mr</w:t>
      </w:r>
      <w:r w:rsidR="00661668">
        <w:t> Elbert</w:t>
      </w:r>
      <w:r>
        <w:t xml:space="preserve">’s transfer from CER to the Global Initiatives Branch in Home Affairs as an APS6 International Engagement Officer, </w:t>
      </w:r>
      <w:r w:rsidR="0037696E">
        <w:t>Joanne</w:t>
      </w:r>
      <w:r>
        <w:t xml:space="preserve"> engaged in conduct in her official capacity, that was to her knowledge improper, with the intention of gaining a benefit for </w:t>
      </w:r>
      <w:r w:rsidR="0037696E">
        <w:t>Melissa</w:t>
      </w:r>
      <w:r>
        <w:t xml:space="preserve"> and her intimate partner </w:t>
      </w:r>
      <w:r w:rsidDel="00661668">
        <w:t>Mr </w:t>
      </w:r>
      <w:r w:rsidR="00661668">
        <w:t>Elbert</w:t>
      </w:r>
      <w:r>
        <w:t>.</w:t>
      </w:r>
    </w:p>
    <w:p w14:paraId="3DF38F5B" w14:textId="656B51BD" w:rsidR="001E13E0" w:rsidRDefault="0037696E" w:rsidP="00FF04ED">
      <w:r>
        <w:t>Joanne</w:t>
      </w:r>
      <w:r w:rsidR="00FF04ED">
        <w:t xml:space="preserve"> thereby engaged in conduct which constitutes an abuse of her office as a public official within paragraph 8(1)(c) of the NACC</w:t>
      </w:r>
      <w:r w:rsidR="00FB2E5E">
        <w:t> Act</w:t>
      </w:r>
      <w:r w:rsidR="00FF04ED">
        <w:t>.</w:t>
      </w:r>
    </w:p>
    <w:p w14:paraId="2CE54D51" w14:textId="0D86723A" w:rsidR="00E56733" w:rsidRDefault="00E56733" w:rsidP="00E56733">
      <w:pPr>
        <w:pStyle w:val="Heading4"/>
      </w:pPr>
      <w:r>
        <w:t xml:space="preserve">Obtaining of EL1 interview questions by </w:t>
      </w:r>
      <w:r w:rsidR="0037696E">
        <w:t>Joanne</w:t>
      </w:r>
      <w:r>
        <w:t xml:space="preserve"> </w:t>
      </w:r>
    </w:p>
    <w:p w14:paraId="73D3F849" w14:textId="0DD77E44" w:rsidR="00E56733" w:rsidRDefault="0037696E" w:rsidP="00E56733">
      <w:r>
        <w:t>Joanne</w:t>
      </w:r>
      <w:r w:rsidR="00E56733">
        <w:t xml:space="preserve"> admitted that she obtained the interview questions, that the questions were confidential and that she provided them to </w:t>
      </w:r>
      <w:r>
        <w:t>Melissa</w:t>
      </w:r>
      <w:r w:rsidR="00E56733">
        <w:t xml:space="preserve">. </w:t>
      </w:r>
    </w:p>
    <w:p w14:paraId="25E8FCE3" w14:textId="6D4B2C23" w:rsidR="00E56733" w:rsidRDefault="00E56733" w:rsidP="00E56733">
      <w:r>
        <w:t xml:space="preserve">Although the evidence does not permit a finding as to precisely how or from whom </w:t>
      </w:r>
      <w:r w:rsidR="0037696E">
        <w:t>Joanne</w:t>
      </w:r>
      <w:r>
        <w:t xml:space="preserve"> obtained the questions, she had access to them only because of her public office as a SES official, and so her accessing and dissemination of the questions represented a use of her public office. </w:t>
      </w:r>
    </w:p>
    <w:p w14:paraId="6BA0BEF7" w14:textId="4B01C582" w:rsidR="004F76BB" w:rsidRDefault="00E56733" w:rsidP="00E56733">
      <w:r>
        <w:t xml:space="preserve">She did so in order to confer a benefit on </w:t>
      </w:r>
      <w:r w:rsidR="0037696E">
        <w:t>Melissa</w:t>
      </w:r>
      <w:r>
        <w:t xml:space="preserve">, namely an advantage in her interview in the EL1 recruitment round. She knew this was improper, as she knew that the questions were confidential and that other applicants for the position would not have had access to them. Moreover, </w:t>
      </w:r>
      <w:r w:rsidR="0037696E">
        <w:t>Joanne</w:t>
      </w:r>
      <w:r>
        <w:t xml:space="preserve"> was no longer the acting Assistant Secretary of the Global Initiatives Branch at the time and had no legitimate role in the recruitment exercise.</w:t>
      </w:r>
    </w:p>
    <w:p w14:paraId="7AC22F3B" w14:textId="0127B6E9" w:rsidR="00AD5974" w:rsidRDefault="00AD5974" w:rsidP="00E56733">
      <w:r>
        <w:br w:type="page"/>
      </w:r>
    </w:p>
    <w:p w14:paraId="34D18046" w14:textId="5E462002" w:rsidR="00E56733" w:rsidRDefault="00E56733" w:rsidP="00E56733">
      <w:r>
        <w:lastRenderedPageBreak/>
        <w:t xml:space="preserve">I am comfortably satisfied, therefore, that in accessing interview questions for an EL1 recruitment round in the International Engagement Division and providing these questions to </w:t>
      </w:r>
      <w:r w:rsidR="0037696E">
        <w:t>Melissa</w:t>
      </w:r>
      <w:r>
        <w:t xml:space="preserve"> prior to her interview, </w:t>
      </w:r>
      <w:r w:rsidR="0037696E">
        <w:t>Joanne</w:t>
      </w:r>
      <w:r>
        <w:t xml:space="preserve"> engaged in conduct in her official capacity, that was to her knowledge improper, with the intention of gaining a benefit for </w:t>
      </w:r>
      <w:r w:rsidR="0037696E">
        <w:t>Melissa</w:t>
      </w:r>
      <w:r>
        <w:t>.</w:t>
      </w:r>
    </w:p>
    <w:p w14:paraId="01B1DE4F" w14:textId="6D191D2C" w:rsidR="00FF04ED" w:rsidRDefault="0037696E" w:rsidP="00E56733">
      <w:r>
        <w:t>Joanne</w:t>
      </w:r>
      <w:r w:rsidR="00E56733">
        <w:t xml:space="preserve"> thereby engaged in conduct which constitutes an abuse of her office as a public official within paragraph 8(1)(c) of the NACC</w:t>
      </w:r>
      <w:r w:rsidR="00FB2E5E">
        <w:t> Act</w:t>
      </w:r>
      <w:r w:rsidR="00E56733">
        <w:t xml:space="preserve">. Further, that conduct involves a misuse of information obtained in </w:t>
      </w:r>
      <w:r>
        <w:t>Joanne</w:t>
      </w:r>
      <w:r w:rsidR="00E56733">
        <w:t>’s capacity as a public official, within paragraph 8(1)(d) of the NACC</w:t>
      </w:r>
      <w:r w:rsidR="00FB2E5E">
        <w:t> Act</w:t>
      </w:r>
      <w:r w:rsidR="00E56733">
        <w:t>.</w:t>
      </w:r>
    </w:p>
    <w:p w14:paraId="5CB43D80" w14:textId="77777777" w:rsidR="00E56733" w:rsidRDefault="00E56733" w:rsidP="00E56733">
      <w:pPr>
        <w:pStyle w:val="Heading4"/>
      </w:pPr>
      <w:r>
        <w:t>Conclusion – corrupt conduct</w:t>
      </w:r>
    </w:p>
    <w:p w14:paraId="5BF05620" w14:textId="2B0A5036" w:rsidR="00E56733" w:rsidRDefault="00E56733" w:rsidP="00E56733">
      <w:r>
        <w:t xml:space="preserve">The above conclusions that </w:t>
      </w:r>
      <w:r w:rsidR="0037696E">
        <w:t>Joanne</w:t>
      </w:r>
      <w:r>
        <w:t xml:space="preserve"> engaged in conduct which was an abuse of her office as a public official and a misuse of official information, mean that she thereby engaged in corrupt conduct which, having regard to her seniority, the deception involved, the multiple occasions, and the significance of the benefit conferred on </w:t>
      </w:r>
      <w:r w:rsidDel="00661668">
        <w:t>Mr</w:t>
      </w:r>
      <w:r w:rsidR="00661668">
        <w:t> Elbert</w:t>
      </w:r>
      <w:r>
        <w:t>, was not negligible or trivial, but significant and therefore serious; and which, having regard to the prevalence of complaints of nepotism, cronyism and undeclared conflicts of interest in recruitment in the APS, is systemic.</w:t>
      </w:r>
    </w:p>
    <w:p w14:paraId="389F780E" w14:textId="45B403A1" w:rsidR="00E56733" w:rsidRDefault="004C69A8" w:rsidP="00E56733">
      <w:pPr>
        <w:pStyle w:val="Heading3"/>
      </w:pPr>
      <w:bookmarkStart w:id="44" w:name="_Hlk201408704"/>
      <w:r>
        <w:t>Mark Elbert</w:t>
      </w:r>
    </w:p>
    <w:p w14:paraId="58CD744C" w14:textId="48BBA869" w:rsidR="00E56733" w:rsidRDefault="00E56733" w:rsidP="00E56733">
      <w:r w:rsidDel="00661668">
        <w:t>Mr</w:t>
      </w:r>
      <w:r w:rsidR="00661668">
        <w:t> Elbert</w:t>
      </w:r>
      <w:r>
        <w:t xml:space="preserve"> was instructed by </w:t>
      </w:r>
      <w:r w:rsidR="0037696E">
        <w:t>Joanne</w:t>
      </w:r>
      <w:r>
        <w:t xml:space="preserve">, through </w:t>
      </w:r>
      <w:r w:rsidR="0037696E">
        <w:t>Melissa</w:t>
      </w:r>
      <w:r>
        <w:t xml:space="preserve">, not to disclose his relationship with </w:t>
      </w:r>
      <w:r w:rsidR="0037696E">
        <w:t>Melissa</w:t>
      </w:r>
      <w:r>
        <w:t xml:space="preserve"> or </w:t>
      </w:r>
      <w:r w:rsidR="0037696E">
        <w:t>Joanne</w:t>
      </w:r>
      <w:r>
        <w:t xml:space="preserve">, and he complied. Although </w:t>
      </w:r>
      <w:r w:rsidDel="00661668">
        <w:t>Mr </w:t>
      </w:r>
      <w:r w:rsidR="00661668">
        <w:t>Elbert</w:t>
      </w:r>
      <w:r>
        <w:t xml:space="preserve"> did not volunteer information about the relationship, there is no evidence to suggest that he lied about it. When </w:t>
      </w:r>
      <w:r w:rsidDel="00661668">
        <w:t>Mr</w:t>
      </w:r>
      <w:r w:rsidR="00661668">
        <w:t> Elbert</w:t>
      </w:r>
      <w:r>
        <w:t xml:space="preserve"> completed his ESC paperwork, he declared that </w:t>
      </w:r>
      <w:r w:rsidR="0037696E">
        <w:t>Melissa</w:t>
      </w:r>
      <w:r>
        <w:t xml:space="preserve"> was his partner, and they shared the same address in Italy. </w:t>
      </w:r>
      <w:r w:rsidR="00661668">
        <w:t>Mr Elbert</w:t>
      </w:r>
      <w:r>
        <w:t xml:space="preserve"> also attended the Home Affairs’ Christmas party with </w:t>
      </w:r>
      <w:r w:rsidR="0037696E">
        <w:t>Melissa</w:t>
      </w:r>
      <w:r>
        <w:t>.</w:t>
      </w:r>
    </w:p>
    <w:p w14:paraId="0AB5462D" w14:textId="77777777" w:rsidR="004659E3" w:rsidRDefault="004659E3" w:rsidP="00E56733">
      <w:r>
        <w:br w:type="page"/>
      </w:r>
    </w:p>
    <w:p w14:paraId="5CF35ED3" w14:textId="16F68767" w:rsidR="00E56733" w:rsidRDefault="00E56733" w:rsidP="00E56733">
      <w:r>
        <w:lastRenderedPageBreak/>
        <w:t xml:space="preserve">There is no evidence that </w:t>
      </w:r>
      <w:r w:rsidDel="00661668">
        <w:t>Mr</w:t>
      </w:r>
      <w:r w:rsidR="00661668">
        <w:t> Elbert</w:t>
      </w:r>
      <w:r>
        <w:t xml:space="preserve"> asked </w:t>
      </w:r>
      <w:r w:rsidR="0037696E">
        <w:t>Joanne</w:t>
      </w:r>
      <w:r>
        <w:t xml:space="preserve"> to assist him get a position in Home Affairs or to take any of the steps she took to effect his transfer. The process was initiated and conducted by </w:t>
      </w:r>
      <w:r w:rsidR="0037696E">
        <w:t>Joanne</w:t>
      </w:r>
      <w:r>
        <w:t xml:space="preserve">. </w:t>
      </w:r>
      <w:r w:rsidR="00661668">
        <w:t>Mr Elbert</w:t>
      </w:r>
      <w:r>
        <w:t xml:space="preserve"> made no use of his position, nor exercised any public power or function, in obtaining the appointment.</w:t>
      </w:r>
    </w:p>
    <w:p w14:paraId="326A1498" w14:textId="28E13AC7" w:rsidR="00E56733" w:rsidRDefault="00E56733" w:rsidP="00E56733">
      <w:r>
        <w:t xml:space="preserve">I therefore do not find that </w:t>
      </w:r>
      <w:r w:rsidDel="00661668">
        <w:t>Mr</w:t>
      </w:r>
      <w:r w:rsidR="00661668">
        <w:t> Elbert</w:t>
      </w:r>
      <w:r>
        <w:t xml:space="preserve"> engaged in corrupt conduct.</w:t>
      </w:r>
    </w:p>
    <w:bookmarkEnd w:id="44"/>
    <w:p w14:paraId="45EDC704" w14:textId="6398BC42" w:rsidR="00E56733" w:rsidRDefault="0037696E" w:rsidP="00E56733">
      <w:pPr>
        <w:pStyle w:val="Heading3"/>
      </w:pPr>
      <w:r>
        <w:t xml:space="preserve">Melissa </w:t>
      </w:r>
      <w:proofErr w:type="spellStart"/>
      <w:r>
        <w:t>Simeson</w:t>
      </w:r>
      <w:proofErr w:type="spellEnd"/>
    </w:p>
    <w:p w14:paraId="4DF8BC0B" w14:textId="39C03789" w:rsidR="00E56733" w:rsidRDefault="00E56733" w:rsidP="00E56733">
      <w:r>
        <w:t xml:space="preserve">Although </w:t>
      </w:r>
      <w:r w:rsidR="0037696E">
        <w:t>Melissa</w:t>
      </w:r>
      <w:r>
        <w:t xml:space="preserve"> was involved in </w:t>
      </w:r>
      <w:r w:rsidDel="00661668">
        <w:t>Mr</w:t>
      </w:r>
      <w:r w:rsidR="00661668">
        <w:t> Elbert</w:t>
      </w:r>
      <w:r>
        <w:t xml:space="preserve">’s transfer, to the extent that she relayed messages sent by </w:t>
      </w:r>
      <w:r w:rsidR="0037696E">
        <w:t>Joanne</w:t>
      </w:r>
      <w:r>
        <w:t xml:space="preserve"> instructing </w:t>
      </w:r>
      <w:r w:rsidDel="00661668">
        <w:t>Mr</w:t>
      </w:r>
      <w:r w:rsidR="00661668">
        <w:t> Elbert</w:t>
      </w:r>
      <w:r>
        <w:t xml:space="preserve"> to conceal his relationship with </w:t>
      </w:r>
      <w:r w:rsidR="0037696E">
        <w:t>Joanne</w:t>
      </w:r>
      <w:r>
        <w:t xml:space="preserve">, as was the case with </w:t>
      </w:r>
      <w:r w:rsidDel="00661668">
        <w:t>Mr</w:t>
      </w:r>
      <w:r w:rsidR="00661668">
        <w:t> Elbert</w:t>
      </w:r>
      <w:r>
        <w:t xml:space="preserve">, </w:t>
      </w:r>
      <w:r w:rsidR="0037696E">
        <w:t>Melissa</w:t>
      </w:r>
      <w:r>
        <w:t xml:space="preserve"> did not request </w:t>
      </w:r>
      <w:r w:rsidR="0037696E">
        <w:t>Joanne</w:t>
      </w:r>
      <w:r>
        <w:t xml:space="preserve"> to find him a position or ask her to perform any acts to effect </w:t>
      </w:r>
      <w:r w:rsidDel="00661668">
        <w:t>Mr</w:t>
      </w:r>
      <w:r w:rsidR="00661668">
        <w:t> Elbert</w:t>
      </w:r>
      <w:r>
        <w:t>’s transfer.</w:t>
      </w:r>
    </w:p>
    <w:p w14:paraId="5A52D8CC" w14:textId="31C97A05" w:rsidR="00E56733" w:rsidRDefault="00E56733" w:rsidP="00E56733">
      <w:r>
        <w:t xml:space="preserve">Moreover, while </w:t>
      </w:r>
      <w:r w:rsidR="0037696E">
        <w:t>Melissa</w:t>
      </w:r>
      <w:r>
        <w:t xml:space="preserve"> was a public official at the time, her involvement was in a personal capacity, as </w:t>
      </w:r>
      <w:r w:rsidDel="00661668">
        <w:t>Mr</w:t>
      </w:r>
      <w:r w:rsidR="00661668">
        <w:t> Elbert</w:t>
      </w:r>
      <w:r>
        <w:t>’s partner, and not in any official capacity. She made no use of her position, nor exercised any public power or function.</w:t>
      </w:r>
    </w:p>
    <w:p w14:paraId="3A48AA12" w14:textId="3BD5A4AF" w:rsidR="00CE26A3" w:rsidRDefault="00E56733" w:rsidP="002B0523">
      <w:r>
        <w:t xml:space="preserve">I therefore do not find that </w:t>
      </w:r>
      <w:r w:rsidR="0037696E">
        <w:t>Melissa</w:t>
      </w:r>
      <w:r>
        <w:t xml:space="preserve"> engaged in corrupt conduct.</w:t>
      </w:r>
      <w:bookmarkStart w:id="45" w:name="_Toc201500884"/>
      <w:r w:rsidR="00CE26A3">
        <w:br w:type="page"/>
      </w:r>
    </w:p>
    <w:p w14:paraId="7262157C" w14:textId="77777777" w:rsidR="00FE7E79" w:rsidRDefault="00FE7E79" w:rsidP="00FE7E79">
      <w:pPr>
        <w:pStyle w:val="Heading2"/>
        <w:spacing w:before="360" w:after="360"/>
      </w:pPr>
      <w:r>
        <w:lastRenderedPageBreak/>
        <w:t>Corruption prevention observations</w:t>
      </w:r>
      <w:bookmarkEnd w:id="45"/>
    </w:p>
    <w:p w14:paraId="37DF1D73" w14:textId="37919C57" w:rsidR="00FE7E79" w:rsidRDefault="00FE7E79" w:rsidP="00FE7E79">
      <w:r>
        <w:t>Since the Commission’s establishment, it has received many referrals relating to recruitment and promotion in the APS. As has been noted by other anti-corruption agencies, the power to recruit someone to a public position is a power not to be underestimated, given the salary and other benefits the position confers</w:t>
      </w:r>
      <w:r w:rsidR="00EF3C2F">
        <w:t>.</w:t>
      </w:r>
      <w:r w:rsidR="00BF493E" w:rsidRPr="00BF493E">
        <w:rPr>
          <w:rStyle w:val="FootnoteReference"/>
        </w:rPr>
        <w:t xml:space="preserve"> </w:t>
      </w:r>
      <w:r w:rsidR="00BF493E">
        <w:rPr>
          <w:rStyle w:val="FootnoteReference"/>
        </w:rPr>
        <w:footnoteReference w:id="14"/>
      </w:r>
      <w:r w:rsidR="00EF3C2F">
        <w:t xml:space="preserve"> </w:t>
      </w:r>
      <w:r>
        <w:t>Nepotism, cronyism and undeclared conflicts of interest in recruitment is an area of widespread concern. Nepotism in recruitment and promotion undermines the merit selection process and erodes morale. According to the Commission’s 2024 Commonwealth Integrity Survey, nepotism and cronyism are the most commonly observed types of corrupt conduct.</w:t>
      </w:r>
      <w:r w:rsidR="00BF493E" w:rsidRPr="00BF493E">
        <w:rPr>
          <w:rStyle w:val="FootnoteReference"/>
        </w:rPr>
        <w:t xml:space="preserve"> </w:t>
      </w:r>
      <w:r w:rsidR="00BF493E">
        <w:rPr>
          <w:rStyle w:val="FootnoteReference"/>
        </w:rPr>
        <w:footnoteReference w:id="15"/>
      </w:r>
      <w:r>
        <w:t xml:space="preserve"> This is a paradigm case, which illustrates the risks and vulnerabilities in these areas and the importance of corruption prevention measures. </w:t>
      </w:r>
    </w:p>
    <w:p w14:paraId="057991BC" w14:textId="77777777" w:rsidR="00FE7E79" w:rsidRDefault="00FE7E79" w:rsidP="00FE7E79">
      <w:r>
        <w:t xml:space="preserve">Where there is a single person approval process and the delegated decision-maker is also the proposer of the decision or action requiring approval, there is an increased risk of nepotism and cronyism. </w:t>
      </w:r>
    </w:p>
    <w:p w14:paraId="23D87B51" w14:textId="77777777" w:rsidR="00FE7E79" w:rsidRDefault="00FE7E79" w:rsidP="00FE7E79">
      <w:r>
        <w:t>The corrupt conduct in this case came to light as a result of a staff member’s decision to raise concerns that they held through reporting channels within Home Affairs. This is an illustration of a positive reporting culture, with a staff member making appropriate use of internal reporting frameworks to receptive leadership willing to pursue the matter. It is important to encourage these practices within agencies.</w:t>
      </w:r>
    </w:p>
    <w:p w14:paraId="5BAB3143" w14:textId="32A45EF7" w:rsidR="004122A0" w:rsidRDefault="00FE7E79" w:rsidP="002B0523">
      <w:r>
        <w:t>Finally, this is not the first occasion on which the Commission has encountered the suggestion that job applicants have been assisted by the provision of inside information about interview questions. In the Commission’s experience, information about interview questions can be sourced for extraneous purposes from panel members, through access to panel documentation and also through access to records of earlier similar recruitment processes.</w:t>
      </w:r>
      <w:r w:rsidR="004122A0">
        <w:br w:type="page"/>
      </w:r>
    </w:p>
    <w:p w14:paraId="6DEE2233" w14:textId="73A6A8EB" w:rsidR="004122A0" w:rsidRDefault="004122A0" w:rsidP="004122A0">
      <w:pPr>
        <w:pStyle w:val="Heading2"/>
        <w:spacing w:before="360" w:after="360"/>
      </w:pPr>
      <w:bookmarkStart w:id="46" w:name="_Toc201500885"/>
      <w:r>
        <w:lastRenderedPageBreak/>
        <w:t>Recommendations</w:t>
      </w:r>
      <w:bookmarkEnd w:id="46"/>
    </w:p>
    <w:p w14:paraId="63A30253" w14:textId="3E716635" w:rsidR="004122A0" w:rsidRDefault="004122A0" w:rsidP="004122A0">
      <w:r>
        <w:t>Based on the above corruption prevention observations, I make the following recommendations to reduce the risk of similar misconduct, deter future occurrences and increase the likelihood of timely detection:</w:t>
      </w:r>
    </w:p>
    <w:p w14:paraId="7F9D1778" w14:textId="3F2CD196" w:rsidR="004122A0" w:rsidRDefault="004122A0" w:rsidP="004122A0">
      <w:pPr>
        <w:pStyle w:val="List1Numbered1"/>
        <w:numPr>
          <w:ilvl w:val="0"/>
          <w:numId w:val="19"/>
        </w:numPr>
      </w:pPr>
      <w:r>
        <w:t>Reduce the risk of undisclosed conflicts of interest in recruitment (whether by deliberate intent, error or oversight) by:</w:t>
      </w:r>
    </w:p>
    <w:p w14:paraId="489A5752" w14:textId="2EA2D2C0" w:rsidR="004122A0" w:rsidRDefault="004122A0" w:rsidP="004122A0">
      <w:pPr>
        <w:pStyle w:val="List1Numbered2"/>
      </w:pPr>
      <w:r>
        <w:t>in line with the Australian Public Service Commission’s Factsheet</w:t>
      </w:r>
      <w:r w:rsidR="0065476F">
        <w:t>:</w:t>
      </w:r>
      <w:r>
        <w:t xml:space="preserve"> Managing conflict of interest in recruitment,</w:t>
      </w:r>
      <w:r w:rsidR="0065476F">
        <w:rPr>
          <w:rStyle w:val="FootnoteReference"/>
        </w:rPr>
        <w:footnoteReference w:id="16"/>
      </w:r>
      <w:r>
        <w:t xml:space="preserve"> requiring persons involved in managing recruitment and appointment processes to declare any relationship or association with any job applicant, including where the appointment is through a section</w:t>
      </w:r>
      <w:r w:rsidR="00BF493E">
        <w:t> </w:t>
      </w:r>
      <w:r>
        <w:t>26 transfer or a temporary employment register</w:t>
      </w:r>
      <w:r w:rsidR="00AA16AD">
        <w:t>,</w:t>
      </w:r>
      <w:r>
        <w:t xml:space="preserve"> and</w:t>
      </w:r>
    </w:p>
    <w:p w14:paraId="6414C106" w14:textId="1A4737C8" w:rsidR="004122A0" w:rsidRDefault="004122A0" w:rsidP="004122A0">
      <w:pPr>
        <w:pStyle w:val="List1Numbered2"/>
      </w:pPr>
      <w:r>
        <w:t>providing training for employees engaged in internal recruitment processes on how to identify, declare and manage conflict of interest, with a focus on training SES officers who are often delegates in recruitment processes.</w:t>
      </w:r>
    </w:p>
    <w:p w14:paraId="0B3DF406" w14:textId="154E65B0" w:rsidR="004122A0" w:rsidRDefault="004122A0" w:rsidP="004122A0">
      <w:pPr>
        <w:pStyle w:val="List1Numbered1"/>
        <w:numPr>
          <w:ilvl w:val="0"/>
          <w:numId w:val="19"/>
        </w:numPr>
      </w:pPr>
      <w:r>
        <w:t>Mitigate the risk of improper disclosure of interview questions by:</w:t>
      </w:r>
    </w:p>
    <w:p w14:paraId="62C752C9" w14:textId="4D5C0114" w:rsidR="004122A0" w:rsidRDefault="004122A0" w:rsidP="004122A0">
      <w:pPr>
        <w:pStyle w:val="List1Numbered2"/>
      </w:pPr>
      <w:r>
        <w:t>ensuring that panel members are aware of the imperative to limit access to interview questions to those with a legitimate need to know, and</w:t>
      </w:r>
    </w:p>
    <w:p w14:paraId="13BFC33C" w14:textId="5DA249A9" w:rsidR="004122A0" w:rsidRDefault="004122A0" w:rsidP="004122A0">
      <w:pPr>
        <w:pStyle w:val="List1Numbered2"/>
      </w:pPr>
      <w:r>
        <w:t>restricting online access to questions, including in relation to completed recruitment processes, to those with a legitimate need to know.</w:t>
      </w:r>
    </w:p>
    <w:p w14:paraId="3EB1A2F3" w14:textId="7062EB1F" w:rsidR="004122A0" w:rsidRDefault="004122A0" w:rsidP="004122A0">
      <w:pPr>
        <w:pStyle w:val="List1Numbered1"/>
        <w:keepNext/>
        <w:numPr>
          <w:ilvl w:val="0"/>
          <w:numId w:val="19"/>
        </w:numPr>
      </w:pPr>
      <w:r>
        <w:lastRenderedPageBreak/>
        <w:t xml:space="preserve"> In relation to specific Home Affairs policies: </w:t>
      </w:r>
    </w:p>
    <w:p w14:paraId="3FC50910" w14:textId="01B88FC2" w:rsidR="004122A0" w:rsidRDefault="004122A0" w:rsidP="004122A0">
      <w:pPr>
        <w:pStyle w:val="List1Numbered2"/>
      </w:pPr>
      <w:r>
        <w:t xml:space="preserve">amend the Conflict of Interest Procedural Instruction (SM-1556) to make specific provision for identifying declaring and managing conflicts of interest in section 26 transfer processes, and </w:t>
      </w:r>
    </w:p>
    <w:p w14:paraId="04F97AEA" w14:textId="1CFDB2AC" w:rsidR="004122A0" w:rsidRDefault="004122A0" w:rsidP="004122A0">
      <w:pPr>
        <w:pStyle w:val="List1Numbered2"/>
      </w:pPr>
      <w:r>
        <w:t>review the Recruitment Procedural Instruction (HR-2171) to explicitly include a requirement to declare and manage conflicts of interest in section 26 transfers, similar to those already explicitly in place for other recruitment processes.</w:t>
      </w:r>
    </w:p>
    <w:p w14:paraId="30843936" w14:textId="2F5EFE32" w:rsidR="004122A0" w:rsidRDefault="004122A0" w:rsidP="004122A0">
      <w:r>
        <w:t xml:space="preserve">As an SES Band 1 officer, </w:t>
      </w:r>
      <w:r w:rsidR="0037696E">
        <w:t>Joanne</w:t>
      </w:r>
      <w:r>
        <w:t xml:space="preserve"> was obliged to promote the APS Values, APS Employment Principles and APS Code of Conduct by personal example. The APS Ethical Value is to demonstrate leadership, be trustworthy and act with integrity. The conduct demonstrated by the above findings is antithetical to those values.</w:t>
      </w:r>
      <w:r w:rsidR="00B5132C">
        <w:t xml:space="preserve"> </w:t>
      </w:r>
      <w:r>
        <w:t xml:space="preserve">Had </w:t>
      </w:r>
      <w:r w:rsidR="0037696E">
        <w:t>Joanne</w:t>
      </w:r>
      <w:r>
        <w:t xml:space="preserve"> remained an APS employee, I would have made a recommendation, for the purposes of subsection 15(2) of the Public Service Regulations 2023 (Cth), to terminate her employment. As she has resigned from the APS, this would now be superfluous. The loss, as result of the exposure of her corrupt conduct, of her APS appointment and career, and the associated financial loss of salary and other benefits, and the adverse impact of her conduct on her mental health and her consciousness of its impact on her family members are significant repercussions of her conduct.</w:t>
      </w:r>
    </w:p>
    <w:p w14:paraId="6D395B6E" w14:textId="68BCEBC7" w:rsidR="005A7A41" w:rsidRDefault="008571E6" w:rsidP="004122A0">
      <w:pPr>
        <w:rPr>
          <w:b/>
          <w:bCs/>
        </w:rPr>
      </w:pPr>
      <w:r>
        <w:rPr>
          <w:b/>
          <w:bCs/>
        </w:rPr>
        <w:br/>
      </w:r>
      <w:r w:rsidR="000060F6">
        <w:rPr>
          <w:b/>
          <w:bCs/>
          <w:noProof/>
        </w:rPr>
        <w:drawing>
          <wp:inline distT="0" distB="0" distL="0" distR="0" wp14:anchorId="32AE15B3" wp14:editId="5349BFDD">
            <wp:extent cx="2673350" cy="889413"/>
            <wp:effectExtent l="0" t="0" r="0" b="6350"/>
            <wp:docPr id="8402846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284674" name="Picture 2">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84164" cy="893011"/>
                    </a:xfrm>
                    <a:prstGeom prst="rect">
                      <a:avLst/>
                    </a:prstGeom>
                  </pic:spPr>
                </pic:pic>
              </a:graphicData>
            </a:graphic>
          </wp:inline>
        </w:drawing>
      </w:r>
    </w:p>
    <w:p w14:paraId="657E68AD" w14:textId="1073AFBA" w:rsidR="004122A0" w:rsidRPr="004122A0" w:rsidRDefault="004122A0" w:rsidP="004122A0">
      <w:pPr>
        <w:rPr>
          <w:b/>
          <w:bCs/>
        </w:rPr>
      </w:pPr>
      <w:r w:rsidRPr="004122A0">
        <w:rPr>
          <w:b/>
          <w:bCs/>
        </w:rPr>
        <w:t>The Hon Paul Brereton AM RFD SC</w:t>
      </w:r>
      <w:r w:rsidRPr="004122A0">
        <w:rPr>
          <w:b/>
          <w:bCs/>
        </w:rPr>
        <w:br/>
        <w:t>National Anti-Corruption Commissioner</w:t>
      </w:r>
    </w:p>
    <w:bookmarkEnd w:id="24"/>
    <w:p w14:paraId="39829C72" w14:textId="0EE35FE6" w:rsidR="001C6CE6" w:rsidRPr="006529EA" w:rsidRDefault="000060F6" w:rsidP="004122A0">
      <w:r>
        <w:t>30 June 2025</w:t>
      </w:r>
    </w:p>
    <w:sectPr w:rsidR="001C6CE6" w:rsidRPr="006529EA" w:rsidSect="003840DD">
      <w:endnotePr>
        <w:numFmt w:val="decimal"/>
      </w:endnotePr>
      <w:pgSz w:w="11906" w:h="16838" w:code="9"/>
      <w:pgMar w:top="1440" w:right="1440" w:bottom="1644" w:left="1440"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8A530" w14:textId="77777777" w:rsidR="008B26F7" w:rsidRDefault="008B26F7" w:rsidP="00AF1C73">
      <w:r>
        <w:separator/>
      </w:r>
    </w:p>
    <w:p w14:paraId="3EA60126" w14:textId="77777777" w:rsidR="008B26F7" w:rsidRDefault="008B26F7"/>
  </w:endnote>
  <w:endnote w:type="continuationSeparator" w:id="0">
    <w:p w14:paraId="2D41EE84" w14:textId="77777777" w:rsidR="008B26F7" w:rsidRDefault="008B26F7" w:rsidP="00AF1C73">
      <w:r>
        <w:continuationSeparator/>
      </w:r>
    </w:p>
    <w:p w14:paraId="5567FE2B" w14:textId="77777777" w:rsidR="008B26F7" w:rsidRDefault="008B26F7"/>
  </w:endnote>
  <w:endnote w:type="continuationNotice" w:id="1">
    <w:p w14:paraId="253CDFC4" w14:textId="77777777" w:rsidR="008B26F7" w:rsidRDefault="008B26F7">
      <w:pPr>
        <w:spacing w:before="0" w:after="0" w:line="240" w:lineRule="auto"/>
      </w:pPr>
    </w:p>
    <w:p w14:paraId="2B613380" w14:textId="77777777" w:rsidR="008B26F7" w:rsidRDefault="008B26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paign Medium">
    <w:altName w:val="Calibri"/>
    <w:panose1 w:val="00000000000000000000"/>
    <w:charset w:val="4D"/>
    <w:family w:val="auto"/>
    <w:notTrueType/>
    <w:pitch w:val="variable"/>
    <w:sig w:usb0="800000AF" w:usb1="5000204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E5E517B7-7FE8-4BAC-8728-031A3D81D9CE}"/>
    <w:embedBold r:id="rId2" w:fontKey="{6F8F7C76-CE5E-44DD-BB05-845B121B5A03}"/>
    <w:embedItalic r:id="rId3" w:fontKey="{B40A8BBD-3AFA-4DBF-BAD6-7A4DBCE2CD79}"/>
  </w:font>
  <w:font w:name="Work Sans Light">
    <w:panose1 w:val="00000000000000000000"/>
    <w:charset w:val="00"/>
    <w:family w:val="auto"/>
    <w:pitch w:val="variable"/>
    <w:sig w:usb0="A00000FF" w:usb1="5000E07B" w:usb2="00000000" w:usb3="00000000" w:csb0="00000193" w:csb1="00000000"/>
    <w:embedRegular r:id="rId4" w:subsetted="1" w:fontKey="{A599789C-8BDD-4CD6-8A03-786D348E9D7D}"/>
  </w:font>
  <w:font w:name="Calibri">
    <w:panose1 w:val="020F0502020204030204"/>
    <w:charset w:val="00"/>
    <w:family w:val="swiss"/>
    <w:pitch w:val="variable"/>
    <w:sig w:usb0="E4002EFF" w:usb1="C200247B" w:usb2="00000009" w:usb3="00000000" w:csb0="000001FF" w:csb1="00000000"/>
    <w:embedRegular r:id="rId5" w:subsetted="1" w:fontKey="{AF12E58D-19D6-4B18-970D-1FF0570C6F06}"/>
  </w:font>
  <w:font w:name="Work Sans">
    <w:panose1 w:val="00000000000000000000"/>
    <w:charset w:val="00"/>
    <w:family w:val="auto"/>
    <w:pitch w:val="variable"/>
    <w:sig w:usb0="A00000FF" w:usb1="5000E07B" w:usb2="00000000" w:usb3="00000000" w:csb0="00000193" w:csb1="00000000"/>
    <w:embedRegular r:id="rId6" w:fontKey="{173063F9-4E99-4698-B314-77E961FD4E26}"/>
    <w:embedBold r:id="rId7" w:fontKey="{4275349B-FDB4-40FC-A0CA-E649A7645D09}"/>
    <w:embedItalic r:id="rId8" w:fontKey="{8414542A-8D8E-4CB6-8BC9-59DAED798A0C}"/>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paign Regular">
    <w:altName w:val="Calibri"/>
    <w:panose1 w:val="00000000000000000000"/>
    <w:charset w:val="4D"/>
    <w:family w:val="auto"/>
    <w:notTrueType/>
    <w:pitch w:val="variable"/>
    <w:sig w:usb0="800000AF" w:usb1="5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Work Sans SemiBold">
    <w:panose1 w:val="00000000000000000000"/>
    <w:charset w:val="00"/>
    <w:family w:val="auto"/>
    <w:pitch w:val="variable"/>
    <w:sig w:usb0="A00000FF" w:usb1="5000E07B" w:usb2="00000000" w:usb3="00000000" w:csb0="00000193" w:csb1="00000000"/>
    <w:embedRegular r:id="rId9" w:subsetted="1" w:fontKey="{6958D08D-2697-458F-8BDB-DB4B5745FD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6E2B" w14:textId="74E7ACE1" w:rsidR="001C070F" w:rsidRDefault="00454BA9" w:rsidP="00AF1C73">
    <w:pPr>
      <w:pStyle w:val="Footer"/>
      <w:rPr>
        <w:rStyle w:val="PageNumber"/>
      </w:rPr>
    </w:pPr>
    <w:r>
      <w:rPr>
        <w:noProof/>
      </w:rPr>
      <mc:AlternateContent>
        <mc:Choice Requires="wps">
          <w:drawing>
            <wp:anchor distT="0" distB="0" distL="0" distR="0" simplePos="0" relativeHeight="251663365" behindDoc="0" locked="0" layoutInCell="1" allowOverlap="1" wp14:anchorId="76E02088" wp14:editId="353F56E3">
              <wp:simplePos x="635" y="635"/>
              <wp:positionH relativeFrom="page">
                <wp:align>center</wp:align>
              </wp:positionH>
              <wp:positionV relativeFrom="page">
                <wp:align>bottom</wp:align>
              </wp:positionV>
              <wp:extent cx="551815" cy="621665"/>
              <wp:effectExtent l="0" t="0" r="635" b="0"/>
              <wp:wrapNone/>
              <wp:docPr id="1607024667" name="Text Box 7"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16C8207E" w14:textId="169342AA" w:rsidR="00454BA9" w:rsidRPr="00454BA9" w:rsidRDefault="00454BA9" w:rsidP="00454BA9">
                          <w:pPr>
                            <w:spacing w:after="0"/>
                            <w:rPr>
                              <w:rFonts w:ascii="Calibri" w:eastAsia="Calibri" w:hAnsi="Calibri" w:cs="Calibri"/>
                              <w:noProof/>
                              <w:color w:val="FF0000"/>
                              <w:sz w:val="24"/>
                            </w:rPr>
                          </w:pPr>
                          <w:r w:rsidRPr="00454BA9">
                            <w:rPr>
                              <w:rFonts w:ascii="Calibri" w:eastAsia="Calibri" w:hAnsi="Calibri" w:cs="Calibri"/>
                              <w:noProof/>
                              <w:color w:val="FF0000"/>
                              <w:sz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E02088" id="_x0000_t202" coordsize="21600,21600" o:spt="202" path="m,l,21600r21600,l21600,xe">
              <v:stroke joinstyle="miter"/>
              <v:path gradientshapeok="t" o:connecttype="rect"/>
            </v:shapetype>
            <v:shape id="_x0000_s1029" type="#_x0000_t202" alt="OFFICIAL " style="position:absolute;margin-left:0;margin-top:0;width:43.45pt;height:48.95pt;z-index:25166336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" filled="f" stroked="f">
              <v:fill o:detectmouseclick="t"/>
              <v:textbox style="mso-fit-shape-to-text:t" inset="0,0,0,15pt">
                <w:txbxContent>
                  <w:p w14:paraId="16C8207E" w14:textId="169342AA" w:rsidR="00454BA9" w:rsidRPr="00454BA9" w:rsidRDefault="00454BA9" w:rsidP="00454BA9">
                    <w:pPr>
                      <w:spacing w:after="0"/>
                      <w:rPr>
                        <w:rFonts w:ascii="Calibri" w:eastAsia="Calibri" w:hAnsi="Calibri" w:cs="Calibri"/>
                        <w:noProof/>
                        <w:color w:val="FF0000"/>
                        <w:sz w:val="24"/>
                      </w:rPr>
                    </w:pPr>
                    <w:r w:rsidRPr="00454BA9">
                      <w:rPr>
                        <w:rFonts w:ascii="Calibri" w:eastAsia="Calibri" w:hAnsi="Calibri" w:cs="Calibri"/>
                        <w:noProof/>
                        <w:color w:val="FF0000"/>
                        <w:sz w:val="24"/>
                      </w:rPr>
                      <w:t xml:space="preserve">OFFICIAL </w:t>
                    </w:r>
                  </w:p>
                </w:txbxContent>
              </v:textbox>
              <w10:wrap anchorx="page" anchory="page"/>
            </v:shape>
          </w:pict>
        </mc:Fallback>
      </mc:AlternateContent>
    </w:r>
  </w:p>
  <w:sdt>
    <w:sdtPr>
      <w:rPr>
        <w:rStyle w:val="PageNumber"/>
      </w:rPr>
      <w:id w:val="-760683071"/>
      <w:docPartObj>
        <w:docPartGallery w:val="Page Numbers (Bottom of Page)"/>
        <w:docPartUnique/>
      </w:docPartObj>
    </w:sdtPr>
    <w:sdtContent>
      <w:p w14:paraId="197F58B1" w14:textId="77777777" w:rsidR="001C070F" w:rsidRDefault="001C070F" w:rsidP="00AF1C7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57A3573" w14:textId="77777777" w:rsidR="001C070F" w:rsidRDefault="001C070F" w:rsidP="00AF1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8D1C3" w14:textId="28604FA2" w:rsidR="00E81D70" w:rsidRPr="00C70B49" w:rsidRDefault="00454BA9" w:rsidP="00E022AE">
    <w:pPr>
      <w:pStyle w:val="Footer"/>
      <w:tabs>
        <w:tab w:val="clear" w:pos="4513"/>
      </w:tabs>
      <w:spacing w:before="120" w:after="600"/>
      <w:rPr>
        <w:rFonts w:asciiTheme="majorHAnsi" w:hAnsiTheme="majorHAnsi"/>
        <w:b/>
        <w:sz w:val="16"/>
        <w:szCs w:val="16"/>
      </w:rPr>
    </w:pPr>
    <w:r>
      <w:rPr>
        <w:rFonts w:asciiTheme="majorHAnsi" w:hAnsiTheme="majorHAnsi"/>
        <w:b/>
        <w:bCs/>
        <w:noProof/>
        <w:color w:val="2F3A48" w:themeColor="accent1"/>
        <w:sz w:val="16"/>
        <w:szCs w:val="16"/>
      </w:rPr>
      <mc:AlternateContent>
        <mc:Choice Requires="wps">
          <w:drawing>
            <wp:anchor distT="0" distB="0" distL="0" distR="0" simplePos="0" relativeHeight="251664389" behindDoc="0" locked="0" layoutInCell="1" allowOverlap="1" wp14:anchorId="11DBD08C" wp14:editId="67D6645A">
              <wp:simplePos x="635" y="635"/>
              <wp:positionH relativeFrom="page">
                <wp:align>center</wp:align>
              </wp:positionH>
              <wp:positionV relativeFrom="page">
                <wp:align>bottom</wp:align>
              </wp:positionV>
              <wp:extent cx="551815" cy="621665"/>
              <wp:effectExtent l="0" t="0" r="635" b="0"/>
              <wp:wrapNone/>
              <wp:docPr id="1864773988" name="Text Box 8"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75391070" w14:textId="29387D8B" w:rsidR="00454BA9" w:rsidRPr="00454BA9" w:rsidRDefault="00454BA9" w:rsidP="00454BA9">
                          <w:pPr>
                            <w:spacing w:after="0"/>
                            <w:rPr>
                              <w:rFonts w:ascii="Calibri" w:eastAsia="Calibri" w:hAnsi="Calibri" w:cs="Calibri"/>
                              <w:noProof/>
                              <w:color w:val="FF0000"/>
                              <w:sz w:val="24"/>
                            </w:rPr>
                          </w:pPr>
                          <w:r w:rsidRPr="00454BA9">
                            <w:rPr>
                              <w:rFonts w:ascii="Calibri" w:eastAsia="Calibri" w:hAnsi="Calibri" w:cs="Calibri"/>
                              <w:noProof/>
                              <w:color w:val="FF0000"/>
                              <w:sz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DBD08C" id="_x0000_t202" coordsize="21600,21600" o:spt="202" path="m,l,21600r21600,l21600,xe">
              <v:stroke joinstyle="miter"/>
              <v:path gradientshapeok="t" o:connecttype="rect"/>
            </v:shapetype>
            <v:shape id="Text Box 8" o:spid="_x0000_s1030" type="#_x0000_t202" alt="OFFICIAL " style="position:absolute;margin-left:0;margin-top:0;width:43.45pt;height:48.95pt;z-index:25166438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" filled="f" stroked="f">
              <v:fill o:detectmouseclick="t"/>
              <v:textbox style="mso-fit-shape-to-text:t" inset="0,0,0,15pt">
                <w:txbxContent>
                  <w:p w14:paraId="75391070" w14:textId="29387D8B" w:rsidR="00454BA9" w:rsidRPr="00454BA9" w:rsidRDefault="00454BA9" w:rsidP="00454BA9">
                    <w:pPr>
                      <w:spacing w:after="0"/>
                      <w:rPr>
                        <w:rFonts w:ascii="Calibri" w:eastAsia="Calibri" w:hAnsi="Calibri" w:cs="Calibri"/>
                        <w:noProof/>
                        <w:color w:val="FF0000"/>
                        <w:sz w:val="24"/>
                      </w:rPr>
                    </w:pPr>
                    <w:r w:rsidRPr="00454BA9">
                      <w:rPr>
                        <w:rFonts w:ascii="Calibri" w:eastAsia="Calibri" w:hAnsi="Calibri" w:cs="Calibri"/>
                        <w:noProof/>
                        <w:color w:val="FF0000"/>
                        <w:sz w:val="24"/>
                      </w:rPr>
                      <w:t xml:space="preserve">OFFICIAL </w:t>
                    </w:r>
                  </w:p>
                </w:txbxContent>
              </v:textbox>
              <w10:wrap anchorx="page" anchory="page"/>
            </v:shape>
          </w:pict>
        </mc:Fallback>
      </mc:AlternateContent>
    </w:r>
    <w:r w:rsidR="0060799E" w:rsidRPr="008762A4">
      <w:rPr>
        <w:rFonts w:asciiTheme="majorHAnsi" w:hAnsiTheme="majorHAnsi"/>
        <w:b/>
        <w:bCs/>
        <w:color w:val="2F3A48" w:themeColor="accent1"/>
        <w:sz w:val="16"/>
        <w:szCs w:val="16"/>
      </w:rPr>
      <w:t>Operation Kingscliff</w:t>
    </w:r>
    <w:r w:rsidR="00854405" w:rsidRPr="008762A4">
      <w:rPr>
        <w:rFonts w:asciiTheme="majorHAnsi" w:hAnsiTheme="majorHAnsi"/>
        <w:color w:val="2F3A48" w:themeColor="accent1"/>
        <w:sz w:val="16"/>
        <w:szCs w:val="16"/>
      </w:rPr>
      <w:t xml:space="preserve"> Investigation Report</w:t>
    </w:r>
    <w:r w:rsidR="0071752F" w:rsidRPr="004C2CAD">
      <w:rPr>
        <w:rFonts w:asciiTheme="majorHAnsi" w:hAnsiTheme="majorHAnsi"/>
        <w:b/>
        <w:sz w:val="16"/>
        <w:szCs w:val="16"/>
      </w:rPr>
      <w:tab/>
    </w:r>
    <w:sdt>
      <w:sdtPr>
        <w:rPr>
          <w:rFonts w:asciiTheme="majorHAnsi" w:hAnsiTheme="majorHAnsi"/>
          <w:b/>
          <w:color w:val="2274B5" w:themeColor="text2"/>
          <w:sz w:val="16"/>
          <w:szCs w:val="16"/>
        </w:rPr>
        <w:id w:val="2088103341"/>
        <w:docPartObj>
          <w:docPartGallery w:val="Page Numbers (Bottom of Page)"/>
          <w:docPartUnique/>
        </w:docPartObj>
      </w:sdtPr>
      <w:sdtContent>
        <w:r w:rsidR="001C070F" w:rsidRPr="004C2CAD">
          <w:rPr>
            <w:rFonts w:asciiTheme="majorHAnsi" w:hAnsiTheme="majorHAnsi"/>
            <w:b/>
            <w:color w:val="2274B5" w:themeColor="text2"/>
            <w:sz w:val="16"/>
            <w:szCs w:val="16"/>
          </w:rPr>
          <w:fldChar w:fldCharType="begin"/>
        </w:r>
        <w:r w:rsidR="001C070F" w:rsidRPr="004C2CAD">
          <w:rPr>
            <w:rFonts w:asciiTheme="majorHAnsi" w:hAnsiTheme="majorHAnsi"/>
            <w:b/>
            <w:color w:val="2274B5" w:themeColor="text2"/>
            <w:sz w:val="16"/>
            <w:szCs w:val="16"/>
          </w:rPr>
          <w:instrText xml:space="preserve"> PAGE </w:instrText>
        </w:r>
        <w:r w:rsidR="001C070F" w:rsidRPr="004C2CAD">
          <w:rPr>
            <w:rFonts w:asciiTheme="majorHAnsi" w:hAnsiTheme="majorHAnsi"/>
            <w:b/>
            <w:color w:val="2274B5" w:themeColor="text2"/>
            <w:sz w:val="16"/>
            <w:szCs w:val="16"/>
          </w:rPr>
          <w:fldChar w:fldCharType="separate"/>
        </w:r>
        <w:r w:rsidR="001C070F" w:rsidRPr="004C2CAD">
          <w:rPr>
            <w:rFonts w:asciiTheme="majorHAnsi" w:hAnsiTheme="majorHAnsi"/>
            <w:b/>
            <w:color w:val="2274B5" w:themeColor="text2"/>
            <w:sz w:val="16"/>
            <w:szCs w:val="16"/>
          </w:rPr>
          <w:t>1</w:t>
        </w:r>
        <w:r w:rsidR="001C070F" w:rsidRPr="004C2CAD">
          <w:rPr>
            <w:rFonts w:asciiTheme="majorHAnsi" w:hAnsiTheme="majorHAnsi"/>
            <w:b/>
            <w:color w:val="2274B5" w:themeColor="text2"/>
            <w:sz w:val="16"/>
            <w:szCs w:val="16"/>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7FCA7" w14:textId="2840F33A" w:rsidR="00B9518D" w:rsidRPr="00A5742F" w:rsidRDefault="00454BA9" w:rsidP="00B9518D">
    <w:pPr>
      <w:pStyle w:val="Footer"/>
      <w:tabs>
        <w:tab w:val="clear" w:pos="4513"/>
      </w:tabs>
      <w:jc w:val="right"/>
    </w:pPr>
    <w:r>
      <w:rPr>
        <w:noProof/>
      </w:rPr>
      <mc:AlternateContent>
        <mc:Choice Requires="wps">
          <w:drawing>
            <wp:anchor distT="0" distB="0" distL="0" distR="0" simplePos="0" relativeHeight="251662341" behindDoc="0" locked="0" layoutInCell="1" allowOverlap="1" wp14:anchorId="5EBFAF71" wp14:editId="374E80E9">
              <wp:simplePos x="635" y="635"/>
              <wp:positionH relativeFrom="page">
                <wp:align>center</wp:align>
              </wp:positionH>
              <wp:positionV relativeFrom="page">
                <wp:align>bottom</wp:align>
              </wp:positionV>
              <wp:extent cx="551815" cy="621665"/>
              <wp:effectExtent l="0" t="0" r="635" b="0"/>
              <wp:wrapNone/>
              <wp:docPr id="898200954"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5BBA1C1C" w14:textId="0DD53FF5" w:rsidR="00454BA9" w:rsidRPr="00454BA9" w:rsidRDefault="00454BA9" w:rsidP="00454BA9">
                          <w:pPr>
                            <w:spacing w:after="0"/>
                            <w:rPr>
                              <w:rFonts w:ascii="Calibri" w:eastAsia="Calibri" w:hAnsi="Calibri" w:cs="Calibri"/>
                              <w:noProof/>
                              <w:color w:val="FF0000"/>
                              <w:sz w:val="24"/>
                            </w:rPr>
                          </w:pPr>
                          <w:r w:rsidRPr="00454BA9">
                            <w:rPr>
                              <w:rFonts w:ascii="Calibri" w:eastAsia="Calibri" w:hAnsi="Calibri" w:cs="Calibri"/>
                              <w:noProof/>
                              <w:color w:val="FF0000"/>
                              <w:sz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BFAF71" id="_x0000_t202" coordsize="21600,21600" o:spt="202" path="m,l,21600r21600,l21600,xe">
              <v:stroke joinstyle="miter"/>
              <v:path gradientshapeok="t" o:connecttype="rect"/>
            </v:shapetype>
            <v:shape id="Text Box 6" o:spid="_x0000_s1032" type="#_x0000_t202" alt="OFFICIAL " style="position:absolute;left:0;text-align:left;margin-left:0;margin-top:0;width:43.45pt;height:48.9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" filled="f" stroked="f">
              <v:fill o:detectmouseclick="t"/>
              <v:textbox style="mso-fit-shape-to-text:t" inset="0,0,0,15pt">
                <w:txbxContent>
                  <w:p w14:paraId="5BBA1C1C" w14:textId="0DD53FF5" w:rsidR="00454BA9" w:rsidRPr="00454BA9" w:rsidRDefault="00454BA9" w:rsidP="00454BA9">
                    <w:pPr>
                      <w:spacing w:after="0"/>
                      <w:rPr>
                        <w:rFonts w:ascii="Calibri" w:eastAsia="Calibri" w:hAnsi="Calibri" w:cs="Calibri"/>
                        <w:noProof/>
                        <w:color w:val="FF0000"/>
                        <w:sz w:val="24"/>
                      </w:rPr>
                    </w:pPr>
                    <w:r w:rsidRPr="00454BA9">
                      <w:rPr>
                        <w:rFonts w:ascii="Calibri" w:eastAsia="Calibri" w:hAnsi="Calibri" w:cs="Calibri"/>
                        <w:noProof/>
                        <w:color w:val="FF0000"/>
                        <w:sz w:val="24"/>
                      </w:rPr>
                      <w:t xml:space="preserve">OFFICIAL </w:t>
                    </w:r>
                  </w:p>
                </w:txbxContent>
              </v:textbox>
              <w10:wrap anchorx="page" anchory="page"/>
            </v:shape>
          </w:pict>
        </mc:Fallback>
      </mc:AlternateContent>
    </w:r>
    <w:r w:rsidR="00B9518D">
      <w:tab/>
    </w:r>
  </w:p>
  <w:p w14:paraId="701473B3" w14:textId="77777777" w:rsidR="00827AC3" w:rsidRPr="00827AC3" w:rsidRDefault="00827AC3" w:rsidP="00B9518D">
    <w:pPr>
      <w:spacing w:before="0" w:after="0"/>
      <w:rPr>
        <w:b/>
        <w:bCs/>
        <w:color w:val="FFFFFF" w:themeColor="background1"/>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1D9CA" w14:textId="77777777" w:rsidR="008B26F7" w:rsidRDefault="008B26F7" w:rsidP="00AF1C73">
      <w:r>
        <w:separator/>
      </w:r>
    </w:p>
  </w:footnote>
  <w:footnote w:type="continuationSeparator" w:id="0">
    <w:p w14:paraId="626C3C62" w14:textId="77777777" w:rsidR="008B26F7" w:rsidRDefault="008B26F7" w:rsidP="00AF1C73">
      <w:r>
        <w:continuationSeparator/>
      </w:r>
    </w:p>
  </w:footnote>
  <w:footnote w:type="continuationNotice" w:id="1">
    <w:p w14:paraId="02842AA2" w14:textId="77777777" w:rsidR="008B26F7" w:rsidRDefault="008B26F7">
      <w:pPr>
        <w:spacing w:before="0" w:after="0" w:line="240" w:lineRule="auto"/>
      </w:pPr>
    </w:p>
  </w:footnote>
  <w:footnote w:id="2">
    <w:p w14:paraId="72EC84C1" w14:textId="3728DC3E" w:rsidR="00D76A0E" w:rsidRDefault="00D76A0E" w:rsidP="00FF4A93">
      <w:pPr>
        <w:pStyle w:val="FootnoteTextStyle"/>
      </w:pPr>
      <w:r>
        <w:rPr>
          <w:rStyle w:val="FootnoteReference"/>
        </w:rPr>
        <w:footnoteRef/>
      </w:r>
      <w:r>
        <w:t xml:space="preserve"> </w:t>
      </w:r>
      <w:r w:rsidR="008A4F33" w:rsidRPr="008A4F33">
        <w:t xml:space="preserve">Office of the Independent Commissioner Against Corruption NT, </w:t>
      </w:r>
      <w:hyperlink r:id="rId1" w:history="1">
        <w:r w:rsidR="008A4F33" w:rsidRPr="002D6D9D">
          <w:rPr>
            <w:rStyle w:val="Hyperlink"/>
          </w:rPr>
          <w:t>Public statement - Operation Apollo – improper conduct in recruitment</w:t>
        </w:r>
      </w:hyperlink>
      <w:r w:rsidR="008A4F33" w:rsidRPr="008A4F33">
        <w:t>, ICAC NT website, 2025, accessed 23 June 2025</w:t>
      </w:r>
      <w:r w:rsidR="00DD68DD">
        <w:t>.</w:t>
      </w:r>
    </w:p>
  </w:footnote>
  <w:footnote w:id="3">
    <w:p w14:paraId="0D50403E" w14:textId="3418F102" w:rsidR="00D76A0E" w:rsidRDefault="00D76A0E" w:rsidP="00FF4A93">
      <w:pPr>
        <w:pStyle w:val="FootnoteTextStyle"/>
      </w:pPr>
      <w:r>
        <w:rPr>
          <w:rStyle w:val="FootnoteReference"/>
        </w:rPr>
        <w:footnoteRef/>
      </w:r>
      <w:r>
        <w:t xml:space="preserve"> </w:t>
      </w:r>
      <w:r w:rsidR="00DD68DD" w:rsidRPr="00DD68DD">
        <w:t xml:space="preserve">National Anti-Corruption Commission, </w:t>
      </w:r>
      <w:hyperlink r:id="rId2" w:history="1">
        <w:r w:rsidR="00DD68DD" w:rsidRPr="00591D3E">
          <w:rPr>
            <w:rStyle w:val="Hyperlink"/>
          </w:rPr>
          <w:t>Commonwealth Integrity Survey 2024</w:t>
        </w:r>
      </w:hyperlink>
      <w:r w:rsidR="00DD68DD" w:rsidRPr="00DD68DD">
        <w:t>, NACC website, 2024, accessed 23 June 2025</w:t>
      </w:r>
      <w:r w:rsidRPr="00D76A0E">
        <w:t>.</w:t>
      </w:r>
    </w:p>
  </w:footnote>
  <w:footnote w:id="4">
    <w:p w14:paraId="4B7928DA" w14:textId="19251795" w:rsidR="00D76A0E" w:rsidRDefault="00D76A0E" w:rsidP="00FF4A93">
      <w:pPr>
        <w:pStyle w:val="FootnoteTextStyle"/>
      </w:pPr>
      <w:r>
        <w:rPr>
          <w:rStyle w:val="FootnoteReference"/>
        </w:rPr>
        <w:footnoteRef/>
      </w:r>
      <w:r>
        <w:t xml:space="preserve"> </w:t>
      </w:r>
      <w:r w:rsidRPr="00D76A0E">
        <w:t>National Anti-Corruption Commission Act 2022 (Cth), ss 17, 20.</w:t>
      </w:r>
    </w:p>
  </w:footnote>
  <w:footnote w:id="5">
    <w:p w14:paraId="5C4A4B76" w14:textId="7769D783" w:rsidR="00D76A0E" w:rsidRDefault="00D76A0E" w:rsidP="00FF4A93">
      <w:pPr>
        <w:pStyle w:val="FootnoteTextStyle"/>
      </w:pPr>
      <w:r>
        <w:rPr>
          <w:rStyle w:val="FootnoteReference"/>
        </w:rPr>
        <w:footnoteRef/>
      </w:r>
      <w:r>
        <w:t xml:space="preserve"> </w:t>
      </w:r>
      <w:r w:rsidRPr="00D76A0E">
        <w:t>National Anti-Corruption Commission Act 2022 (Cth), subs 149(1)-(2).</w:t>
      </w:r>
    </w:p>
  </w:footnote>
  <w:footnote w:id="6">
    <w:p w14:paraId="0E6A55B5" w14:textId="098B0A93" w:rsidR="008B070E" w:rsidRDefault="008B070E" w:rsidP="00FF4A93">
      <w:pPr>
        <w:pStyle w:val="FootnoteTextStyle"/>
      </w:pPr>
      <w:r>
        <w:rPr>
          <w:rStyle w:val="FootnoteReference"/>
        </w:rPr>
        <w:footnoteRef/>
      </w:r>
      <w:r>
        <w:t xml:space="preserve"> </w:t>
      </w:r>
      <w:r w:rsidRPr="008B070E">
        <w:t xml:space="preserve">See </w:t>
      </w:r>
      <w:r w:rsidRPr="008B070E">
        <w:rPr>
          <w:i/>
          <w:iCs/>
        </w:rPr>
        <w:t>Briginshaw v Briginshaw</w:t>
      </w:r>
      <w:r w:rsidRPr="008B070E">
        <w:t xml:space="preserve"> (1938) 60 CLR 336, 361–62; </w:t>
      </w:r>
      <w:r w:rsidRPr="008B070E">
        <w:rPr>
          <w:i/>
          <w:iCs/>
        </w:rPr>
        <w:t>Rejfek v McElroy</w:t>
      </w:r>
      <w:r w:rsidRPr="008B070E">
        <w:t xml:space="preserve"> (1965) 112 CLR 517, 521; </w:t>
      </w:r>
      <w:r w:rsidRPr="008B070E">
        <w:rPr>
          <w:i/>
          <w:iCs/>
        </w:rPr>
        <w:t>Re Day</w:t>
      </w:r>
      <w:r w:rsidRPr="008B070E">
        <w:t xml:space="preserve"> (2017) 91 ALJR 262, 268 [14]–[18].</w:t>
      </w:r>
    </w:p>
  </w:footnote>
  <w:footnote w:id="7">
    <w:p w14:paraId="2565EDE3" w14:textId="16BBCCE5" w:rsidR="00AD6C1D" w:rsidRDefault="00AD6C1D" w:rsidP="00FF4A93">
      <w:pPr>
        <w:pStyle w:val="FootnoteTextStyle"/>
      </w:pPr>
      <w:r>
        <w:rPr>
          <w:rStyle w:val="FootnoteReference"/>
        </w:rPr>
        <w:footnoteRef/>
      </w:r>
      <w:r>
        <w:t xml:space="preserve"> </w:t>
      </w:r>
      <w:r w:rsidRPr="00AD6C1D">
        <w:t>National Anti-Corruption Commission Act 2022 (Cth), s 154</w:t>
      </w:r>
      <w:r>
        <w:t>.</w:t>
      </w:r>
    </w:p>
  </w:footnote>
  <w:footnote w:id="8">
    <w:p w14:paraId="286F00DE" w14:textId="3617BECB" w:rsidR="00B56104" w:rsidRDefault="00B56104" w:rsidP="00FF4A93">
      <w:pPr>
        <w:pStyle w:val="FootnoteTextStyle"/>
      </w:pPr>
      <w:r>
        <w:rPr>
          <w:rStyle w:val="FootnoteReference"/>
        </w:rPr>
        <w:footnoteRef/>
      </w:r>
      <w:r>
        <w:t xml:space="preserve"> </w:t>
      </w:r>
      <w:r w:rsidRPr="006529EA">
        <w:t>See National Anti-Corruption Commission</w:t>
      </w:r>
      <w:r w:rsidR="001303C8">
        <w:t>,</w:t>
      </w:r>
      <w:r w:rsidR="0002017C">
        <w:t xml:space="preserve"> </w:t>
      </w:r>
      <w:hyperlink r:id="rId3" w:history="1">
        <w:r w:rsidRPr="0034739D">
          <w:rPr>
            <w:rStyle w:val="Hyperlink"/>
          </w:rPr>
          <w:t>Assessment of Corruption Issues Policy</w:t>
        </w:r>
      </w:hyperlink>
      <w:r w:rsidR="00A4452C">
        <w:t xml:space="preserve">, </w:t>
      </w:r>
      <w:r w:rsidR="0002017C">
        <w:t xml:space="preserve">NACC website, </w:t>
      </w:r>
      <w:r w:rsidR="004C54B2" w:rsidRPr="006529EA">
        <w:t>2023</w:t>
      </w:r>
      <w:r w:rsidR="004C54B2">
        <w:t xml:space="preserve">, </w:t>
      </w:r>
      <w:r w:rsidR="00A4452C">
        <w:t>accessed 23</w:t>
      </w:r>
      <w:r w:rsidR="004C54B2">
        <w:t> </w:t>
      </w:r>
      <w:r w:rsidR="00A4452C">
        <w:t>June 2025</w:t>
      </w:r>
      <w:r w:rsidRPr="006529EA">
        <w:t>.</w:t>
      </w:r>
    </w:p>
  </w:footnote>
  <w:footnote w:id="9">
    <w:p w14:paraId="7CBDE32A" w14:textId="26DAB909" w:rsidR="001F06B9" w:rsidRDefault="001F06B9" w:rsidP="00FF4A93">
      <w:pPr>
        <w:pStyle w:val="FootnoteTextStyle"/>
      </w:pPr>
      <w:r>
        <w:rPr>
          <w:rStyle w:val="FootnoteReference"/>
        </w:rPr>
        <w:footnoteRef/>
      </w:r>
      <w:r>
        <w:t xml:space="preserve"> </w:t>
      </w:r>
      <w:r w:rsidRPr="001F06B9">
        <w:t>In this context, a ‘recruitment requisition’ is a formal request that hiring managers fill out for an agency’s HR department to create a new position or to fill an existing vacancy.</w:t>
      </w:r>
    </w:p>
  </w:footnote>
  <w:footnote w:id="10">
    <w:p w14:paraId="08E4632B" w14:textId="2BFC8AE2" w:rsidR="000D36D8" w:rsidRDefault="000D36D8" w:rsidP="00FF4A93">
      <w:pPr>
        <w:pStyle w:val="FootnoteTextStyle"/>
      </w:pPr>
      <w:r>
        <w:rPr>
          <w:rStyle w:val="FootnoteReference"/>
        </w:rPr>
        <w:footnoteRef/>
      </w:r>
      <w:r>
        <w:t xml:space="preserve"> </w:t>
      </w:r>
      <w:r w:rsidRPr="000D36D8">
        <w:t xml:space="preserve">See e.g. </w:t>
      </w:r>
      <w:r w:rsidRPr="000D36D8">
        <w:rPr>
          <w:i/>
          <w:iCs/>
        </w:rPr>
        <w:t>Criminal Code</w:t>
      </w:r>
      <w:r w:rsidRPr="000D36D8">
        <w:t xml:space="preserve"> (Cth), subs 142.2(1).</w:t>
      </w:r>
    </w:p>
  </w:footnote>
  <w:footnote w:id="11">
    <w:p w14:paraId="3446B0D3" w14:textId="4EDDCD81" w:rsidR="001E13E0" w:rsidRDefault="001E13E0" w:rsidP="00FF4A93">
      <w:pPr>
        <w:pStyle w:val="FootnoteTextStyle"/>
      </w:pPr>
      <w:r>
        <w:rPr>
          <w:rStyle w:val="FootnoteReference"/>
        </w:rPr>
        <w:footnoteRef/>
      </w:r>
      <w:r>
        <w:t xml:space="preserve"> </w:t>
      </w:r>
      <w:r w:rsidRPr="001E13E0">
        <w:t>Revised Explanatory Memorandum</w:t>
      </w:r>
      <w:r>
        <w:t xml:space="preserve"> to the National Anti-Corruption Commission Bill 2022</w:t>
      </w:r>
      <w:r w:rsidRPr="001E13E0">
        <w:t>, para 2.39.</w:t>
      </w:r>
    </w:p>
  </w:footnote>
  <w:footnote w:id="12">
    <w:p w14:paraId="570E1023" w14:textId="39FD6C70" w:rsidR="001E13E0" w:rsidRDefault="001E13E0" w:rsidP="00FF4A93">
      <w:pPr>
        <w:pStyle w:val="FootnoteTextStyle"/>
      </w:pPr>
      <w:r>
        <w:rPr>
          <w:rStyle w:val="FootnoteReference"/>
        </w:rPr>
        <w:footnoteRef/>
      </w:r>
      <w:r>
        <w:t xml:space="preserve"> Ibid, para 2.40.</w:t>
      </w:r>
    </w:p>
  </w:footnote>
  <w:footnote w:id="13">
    <w:p w14:paraId="0F677590" w14:textId="6F6C634F" w:rsidR="001E13E0" w:rsidRDefault="001E13E0" w:rsidP="00FF4A93">
      <w:pPr>
        <w:pStyle w:val="FootnoteTextStyle"/>
      </w:pPr>
      <w:r>
        <w:rPr>
          <w:rStyle w:val="FootnoteReference"/>
        </w:rPr>
        <w:footnoteRef/>
      </w:r>
      <w:r>
        <w:t xml:space="preserve"> Ibid, para 2.55.</w:t>
      </w:r>
    </w:p>
  </w:footnote>
  <w:footnote w:id="14">
    <w:p w14:paraId="750EB027" w14:textId="24E84CB4" w:rsidR="00BF493E" w:rsidRDefault="00BF493E" w:rsidP="00FF4A93">
      <w:pPr>
        <w:pStyle w:val="FootnoteTextStyle"/>
      </w:pPr>
      <w:r>
        <w:rPr>
          <w:rStyle w:val="FootnoteReference"/>
        </w:rPr>
        <w:footnoteRef/>
      </w:r>
      <w:r>
        <w:t xml:space="preserve"> </w:t>
      </w:r>
      <w:r w:rsidR="008A5D1E" w:rsidRPr="008A5D1E">
        <w:t xml:space="preserve">Office of the Independent Commissioner Against Corruption NT, </w:t>
      </w:r>
      <w:hyperlink r:id="rId4" w:history="1">
        <w:r w:rsidR="008A5D1E" w:rsidRPr="0056593F">
          <w:rPr>
            <w:rStyle w:val="Hyperlink"/>
          </w:rPr>
          <w:t>Public statement – Operation Apollo – improper conduct in recruitment</w:t>
        </w:r>
      </w:hyperlink>
      <w:r w:rsidR="008A5D1E" w:rsidRPr="008A5D1E">
        <w:t>, ICAC NT website, 2025</w:t>
      </w:r>
      <w:r w:rsidR="00B96389">
        <w:t>,</w:t>
      </w:r>
      <w:r w:rsidR="008A5D1E" w:rsidRPr="008A5D1E">
        <w:t xml:space="preserve"> accessed 23</w:t>
      </w:r>
      <w:r w:rsidR="00C0377F">
        <w:t> </w:t>
      </w:r>
      <w:r w:rsidR="008A5D1E" w:rsidRPr="008A5D1E">
        <w:t>June 2025</w:t>
      </w:r>
      <w:r w:rsidRPr="00D76A0E">
        <w:t>.</w:t>
      </w:r>
    </w:p>
  </w:footnote>
  <w:footnote w:id="15">
    <w:p w14:paraId="2C89A527" w14:textId="0A15BCFF" w:rsidR="00BF493E" w:rsidRDefault="00BF493E" w:rsidP="00FF4A93">
      <w:pPr>
        <w:pStyle w:val="FootnoteTextStyle"/>
      </w:pPr>
      <w:r>
        <w:rPr>
          <w:rStyle w:val="FootnoteReference"/>
        </w:rPr>
        <w:footnoteRef/>
      </w:r>
      <w:r>
        <w:t xml:space="preserve"> </w:t>
      </w:r>
      <w:r w:rsidRPr="00D76A0E">
        <w:t>National Anti-Corruption Commission</w:t>
      </w:r>
      <w:r w:rsidR="00C6708B" w:rsidRPr="00C6708B">
        <w:t>,</w:t>
      </w:r>
      <w:r w:rsidRPr="00D76A0E">
        <w:t xml:space="preserve"> </w:t>
      </w:r>
      <w:hyperlink r:id="rId5" w:history="1">
        <w:r w:rsidR="00C6708B" w:rsidRPr="00DA5C5C">
          <w:rPr>
            <w:rStyle w:val="Hyperlink"/>
          </w:rPr>
          <w:t>Commonwealth Integrity Survey 2024</w:t>
        </w:r>
      </w:hyperlink>
      <w:r w:rsidR="00C6708B" w:rsidRPr="00C6708B">
        <w:t xml:space="preserve">, NACC website, </w:t>
      </w:r>
      <w:r w:rsidRPr="00D76A0E">
        <w:t>2024</w:t>
      </w:r>
      <w:r w:rsidR="00B96389">
        <w:t>,</w:t>
      </w:r>
      <w:r w:rsidR="00C6708B" w:rsidRPr="00C6708B">
        <w:t xml:space="preserve"> accessed 23</w:t>
      </w:r>
      <w:r w:rsidR="00B96389">
        <w:t> </w:t>
      </w:r>
      <w:r w:rsidR="00C6708B" w:rsidRPr="00C6708B">
        <w:t>June 2025</w:t>
      </w:r>
      <w:r w:rsidRPr="00D76A0E">
        <w:t>.</w:t>
      </w:r>
    </w:p>
  </w:footnote>
  <w:footnote w:id="16">
    <w:p w14:paraId="48F7FF3B" w14:textId="308171DA" w:rsidR="0065476F" w:rsidRDefault="0065476F" w:rsidP="00FF4A93">
      <w:pPr>
        <w:pStyle w:val="FootnoteTextStyle"/>
      </w:pPr>
      <w:r>
        <w:rPr>
          <w:rStyle w:val="FootnoteReference"/>
        </w:rPr>
        <w:footnoteRef/>
      </w:r>
      <w:r>
        <w:t xml:space="preserve"> </w:t>
      </w:r>
      <w:r w:rsidR="00737055" w:rsidRPr="00737055">
        <w:t xml:space="preserve">Australian Public Service Commission, </w:t>
      </w:r>
      <w:hyperlink r:id="rId6" w:history="1">
        <w:r w:rsidR="00737055" w:rsidRPr="004775D7">
          <w:rPr>
            <w:rStyle w:val="Hyperlink"/>
          </w:rPr>
          <w:t>Factsheet: Managing conflict of interest in recruitment</w:t>
        </w:r>
      </w:hyperlink>
      <w:r w:rsidR="00737055" w:rsidRPr="00737055">
        <w:t>, APSC Website,</w:t>
      </w:r>
      <w:r w:rsidR="00980D0D">
        <w:t xml:space="preserve"> </w:t>
      </w:r>
      <w:r w:rsidR="00980D0D" w:rsidRPr="00737055">
        <w:t>2024</w:t>
      </w:r>
      <w:r w:rsidR="00980D0D">
        <w:t>,</w:t>
      </w:r>
      <w:r w:rsidR="00737055" w:rsidRPr="00737055">
        <w:t xml:space="preserve"> accessed 23 June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62581" w14:textId="5F95190A" w:rsidR="00034C98" w:rsidRDefault="00454BA9">
    <w:pPr>
      <w:pStyle w:val="Header"/>
    </w:pPr>
    <w:r>
      <w:rPr>
        <w:noProof/>
      </w:rPr>
      <mc:AlternateContent>
        <mc:Choice Requires="wps">
          <w:drawing>
            <wp:anchor distT="0" distB="0" distL="0" distR="0" simplePos="0" relativeHeight="251660293" behindDoc="0" locked="0" layoutInCell="1" allowOverlap="1" wp14:anchorId="75EE70F1" wp14:editId="19BA887D">
              <wp:simplePos x="635" y="635"/>
              <wp:positionH relativeFrom="page">
                <wp:align>center</wp:align>
              </wp:positionH>
              <wp:positionV relativeFrom="page">
                <wp:align>top</wp:align>
              </wp:positionV>
              <wp:extent cx="551815" cy="621665"/>
              <wp:effectExtent l="0" t="0" r="635" b="6985"/>
              <wp:wrapNone/>
              <wp:docPr id="197766378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75F34557" w14:textId="10B82287" w:rsidR="00454BA9" w:rsidRPr="00454BA9" w:rsidRDefault="00454BA9" w:rsidP="00454BA9">
                          <w:pPr>
                            <w:spacing w:after="0"/>
                            <w:rPr>
                              <w:rFonts w:ascii="Calibri" w:eastAsia="Calibri" w:hAnsi="Calibri" w:cs="Calibri"/>
                              <w:noProof/>
                              <w:color w:val="FF0000"/>
                              <w:sz w:val="24"/>
                            </w:rPr>
                          </w:pPr>
                          <w:r w:rsidRPr="00454BA9">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EE70F1" id="_x0000_t202" coordsize="21600,21600" o:spt="202" path="m,l,21600r21600,l21600,xe">
              <v:stroke joinstyle="miter"/>
              <v:path gradientshapeok="t" o:connecttype="rect"/>
            </v:shapetype>
            <v:shape id="Text Box 4" o:spid="_x0000_s1027" type="#_x0000_t202" alt="OFFICIAL" style="position:absolute;margin-left:0;margin-top:0;width:43.45pt;height:48.95pt;z-index:25166029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" filled="f" stroked="f">
              <v:fill o:detectmouseclick="t"/>
              <v:textbox style="mso-fit-shape-to-text:t" inset="0,15pt,0,0">
                <w:txbxContent>
                  <w:p w14:paraId="75F34557" w14:textId="10B82287" w:rsidR="00454BA9" w:rsidRPr="00454BA9" w:rsidRDefault="00454BA9" w:rsidP="00454BA9">
                    <w:pPr>
                      <w:spacing w:after="0"/>
                      <w:rPr>
                        <w:rFonts w:ascii="Calibri" w:eastAsia="Calibri" w:hAnsi="Calibri" w:cs="Calibri"/>
                        <w:noProof/>
                        <w:color w:val="FF0000"/>
                        <w:sz w:val="24"/>
                      </w:rPr>
                    </w:pPr>
                    <w:r w:rsidRPr="00454BA9">
                      <w:rPr>
                        <w:rFonts w:ascii="Calibri" w:eastAsia="Calibri" w:hAnsi="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09437" w14:textId="0517AE1E" w:rsidR="001C070F" w:rsidRDefault="00454BA9" w:rsidP="00AF1C73">
    <w:pPr>
      <w:pStyle w:val="Header"/>
    </w:pPr>
    <w:r>
      <w:rPr>
        <w:noProof/>
      </w:rPr>
      <mc:AlternateContent>
        <mc:Choice Requires="wps">
          <w:drawing>
            <wp:anchor distT="0" distB="0" distL="0" distR="0" simplePos="0" relativeHeight="251661317" behindDoc="0" locked="0" layoutInCell="1" allowOverlap="1" wp14:anchorId="787F77F5" wp14:editId="0DC39FA8">
              <wp:simplePos x="635" y="635"/>
              <wp:positionH relativeFrom="page">
                <wp:align>center</wp:align>
              </wp:positionH>
              <wp:positionV relativeFrom="page">
                <wp:align>top</wp:align>
              </wp:positionV>
              <wp:extent cx="551815" cy="621665"/>
              <wp:effectExtent l="0" t="0" r="635" b="6985"/>
              <wp:wrapNone/>
              <wp:docPr id="172044664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5AC269A8" w14:textId="6F5C2F64" w:rsidR="00454BA9" w:rsidRPr="00454BA9" w:rsidRDefault="00454BA9" w:rsidP="00454BA9">
                          <w:pPr>
                            <w:spacing w:after="0"/>
                            <w:rPr>
                              <w:rFonts w:ascii="Calibri" w:eastAsia="Calibri" w:hAnsi="Calibri" w:cs="Calibri"/>
                              <w:noProof/>
                              <w:color w:val="FF0000"/>
                              <w:sz w:val="24"/>
                            </w:rPr>
                          </w:pPr>
                          <w:r w:rsidRPr="00454BA9">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7F77F5" id="_x0000_t202" coordsize="21600,21600" o:spt="202" path="m,l,21600r21600,l21600,xe">
              <v:stroke joinstyle="miter"/>
              <v:path gradientshapeok="t" o:connecttype="rect"/>
            </v:shapetype>
            <v:shape id="Text Box 5" o:spid="_x0000_s1028" type="#_x0000_t202" alt="OFFICIAL" style="position:absolute;margin-left:0;margin-top:0;width:43.45pt;height:48.95pt;z-index:25166131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" filled="f" stroked="f">
              <v:fill o:detectmouseclick="t"/>
              <v:textbox style="mso-fit-shape-to-text:t" inset="0,15pt,0,0">
                <w:txbxContent>
                  <w:p w14:paraId="5AC269A8" w14:textId="6F5C2F64" w:rsidR="00454BA9" w:rsidRPr="00454BA9" w:rsidRDefault="00454BA9" w:rsidP="00454BA9">
                    <w:pPr>
                      <w:spacing w:after="0"/>
                      <w:rPr>
                        <w:rFonts w:ascii="Calibri" w:eastAsia="Calibri" w:hAnsi="Calibri" w:cs="Calibri"/>
                        <w:noProof/>
                        <w:color w:val="FF0000"/>
                        <w:sz w:val="24"/>
                      </w:rPr>
                    </w:pPr>
                    <w:r w:rsidRPr="00454BA9">
                      <w:rPr>
                        <w:rFonts w:ascii="Calibri" w:eastAsia="Calibri" w:hAnsi="Calibri" w:cs="Calibri"/>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CFBFD" w14:textId="611D6FCD" w:rsidR="00034C98" w:rsidRDefault="00454BA9">
    <w:pPr>
      <w:pStyle w:val="Header"/>
    </w:pPr>
    <w:r>
      <w:rPr>
        <w:noProof/>
      </w:rPr>
      <mc:AlternateContent>
        <mc:Choice Requires="wps">
          <w:drawing>
            <wp:anchor distT="0" distB="0" distL="0" distR="0" simplePos="0" relativeHeight="251659269" behindDoc="0" locked="0" layoutInCell="1" allowOverlap="1" wp14:anchorId="4156EEC1" wp14:editId="6898DAAE">
              <wp:simplePos x="635" y="635"/>
              <wp:positionH relativeFrom="page">
                <wp:align>center</wp:align>
              </wp:positionH>
              <wp:positionV relativeFrom="page">
                <wp:align>top</wp:align>
              </wp:positionV>
              <wp:extent cx="551815" cy="621665"/>
              <wp:effectExtent l="0" t="0" r="635" b="6985"/>
              <wp:wrapNone/>
              <wp:docPr id="193021301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621665"/>
                      </a:xfrm>
                      <a:prstGeom prst="rect">
                        <a:avLst/>
                      </a:prstGeom>
                      <a:noFill/>
                      <a:ln>
                        <a:noFill/>
                      </a:ln>
                    </wps:spPr>
                    <wps:txbx>
                      <w:txbxContent>
                        <w:p w14:paraId="37B2C6E9" w14:textId="6085AFB6" w:rsidR="00454BA9" w:rsidRPr="00454BA9" w:rsidRDefault="00454BA9" w:rsidP="00454BA9">
                          <w:pPr>
                            <w:spacing w:after="0"/>
                            <w:rPr>
                              <w:rFonts w:ascii="Calibri" w:eastAsia="Calibri" w:hAnsi="Calibri" w:cs="Calibri"/>
                              <w:noProof/>
                              <w:color w:val="FF0000"/>
                              <w:sz w:val="24"/>
                            </w:rPr>
                          </w:pPr>
                          <w:r w:rsidRPr="00454BA9">
                            <w:rPr>
                              <w:rFonts w:ascii="Calibri" w:eastAsia="Calibri" w:hAnsi="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56EEC1" id="_x0000_t202" coordsize="21600,21600" o:spt="202" path="m,l,21600r21600,l21600,xe">
              <v:stroke joinstyle="miter"/>
              <v:path gradientshapeok="t" o:connecttype="rect"/>
            </v:shapetype>
            <v:shape id="Text Box 3" o:spid="_x0000_s1031" type="#_x0000_t202" alt="OFFICIAL" style="position:absolute;margin-left:0;margin-top:0;width:43.45pt;height:48.95pt;z-index:251659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" filled="f" stroked="f">
              <v:fill o:detectmouseclick="t"/>
              <v:textbox style="mso-fit-shape-to-text:t" inset="0,15pt,0,0">
                <w:txbxContent>
                  <w:p w14:paraId="37B2C6E9" w14:textId="6085AFB6" w:rsidR="00454BA9" w:rsidRPr="00454BA9" w:rsidRDefault="00454BA9" w:rsidP="00454BA9">
                    <w:pPr>
                      <w:spacing w:after="0"/>
                      <w:rPr>
                        <w:rFonts w:ascii="Calibri" w:eastAsia="Calibri" w:hAnsi="Calibri" w:cs="Calibri"/>
                        <w:noProof/>
                        <w:color w:val="FF0000"/>
                        <w:sz w:val="24"/>
                      </w:rPr>
                    </w:pPr>
                    <w:r w:rsidRPr="00454BA9">
                      <w:rPr>
                        <w:rFonts w:ascii="Calibri" w:eastAsia="Calibri" w:hAnsi="Calibri" w:cs="Calibri"/>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155BE"/>
    <w:multiLevelType w:val="hybridMultilevel"/>
    <w:tmpl w:val="221CDC3C"/>
    <w:lvl w:ilvl="0" w:tplc="CF8001D0">
      <w:start w:val="1"/>
      <w:numFmt w:val="decimal"/>
      <w:pStyle w:val="ListParagraph"/>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15:restartNumberingAfterBreak="0">
    <w:nsid w:val="10820029"/>
    <w:multiLevelType w:val="multilevel"/>
    <w:tmpl w:val="717C2BE4"/>
    <w:lvl w:ilvl="0">
      <w:start w:val="1"/>
      <w:numFmt w:val="decimal"/>
      <w:pStyle w:val="Heading1Numbered"/>
      <w:lvlText w:val="%1."/>
      <w:lvlJc w:val="left"/>
      <w:pPr>
        <w:ind w:left="567" w:hanging="567"/>
      </w:pPr>
      <w:rPr>
        <w:rFonts w:hint="default"/>
      </w:rPr>
    </w:lvl>
    <w:lvl w:ilvl="1">
      <w:start w:val="1"/>
      <w:numFmt w:val="decimal"/>
      <w:pStyle w:val="Heading2Numbered"/>
      <w:lvlText w:val="%2."/>
      <w:lvlJc w:val="left"/>
      <w:pPr>
        <w:ind w:left="567" w:hanging="567"/>
      </w:pPr>
      <w:rPr>
        <w:rFonts w:hint="default"/>
      </w:rPr>
    </w:lvl>
    <w:lvl w:ilvl="2">
      <w:start w:val="1"/>
      <w:numFmt w:val="decimal"/>
      <w:pStyle w:val="Heading3Numbered"/>
      <w:lvlText w:val="%2.%3"/>
      <w:lvlJc w:val="left"/>
      <w:pPr>
        <w:ind w:left="851" w:hanging="851"/>
      </w:pPr>
      <w:rPr>
        <w:rFonts w:hint="default"/>
      </w:rPr>
    </w:lvl>
    <w:lvl w:ilvl="3">
      <w:start w:val="1"/>
      <w:numFmt w:val="decimal"/>
      <w:lvlText w:val="%4."/>
      <w:lvlJc w:val="left"/>
      <w:pPr>
        <w:ind w:left="0" w:hanging="567"/>
      </w:pPr>
      <w:rPr>
        <w:rFonts w:hint="default"/>
        <w:color w:val="FFFFFF" w:themeColor="background1"/>
      </w:rPr>
    </w:lvl>
    <w:lvl w:ilvl="4">
      <w:start w:val="1"/>
      <w:numFmt w:val="decimal"/>
      <w:lvlText w:val="%5."/>
      <w:lvlJc w:val="left"/>
      <w:pPr>
        <w:ind w:left="0" w:hanging="567"/>
      </w:pPr>
      <w:rPr>
        <w:rFonts w:hint="default"/>
        <w:color w:val="FFFFFF" w:themeColor="background1"/>
      </w:rPr>
    </w:lvl>
    <w:lvl w:ilvl="5">
      <w:start w:val="1"/>
      <w:numFmt w:val="decimal"/>
      <w:lvlText w:val="%6."/>
      <w:lvlJc w:val="left"/>
      <w:pPr>
        <w:ind w:left="0" w:hanging="567"/>
      </w:pPr>
      <w:rPr>
        <w:rFonts w:hint="default"/>
        <w:color w:val="FFFFFF" w:themeColor="background1"/>
      </w:rPr>
    </w:lvl>
    <w:lvl w:ilvl="6">
      <w:start w:val="1"/>
      <w:numFmt w:val="decimal"/>
      <w:lvlRestart w:val="2"/>
      <w:lvlText w:val="%2.%7"/>
      <w:lvlJc w:val="left"/>
      <w:pPr>
        <w:ind w:left="567" w:hanging="56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B056D5"/>
    <w:multiLevelType w:val="multilevel"/>
    <w:tmpl w:val="0809001D"/>
    <w:styleLink w:val="Style1"/>
    <w:lvl w:ilvl="0">
      <w:start w:val="1"/>
      <w:numFmt w:val="lowerLetter"/>
      <w:lvlText w:val="%1)"/>
      <w:lvlJc w:val="left"/>
      <w:pPr>
        <w:ind w:left="360" w:hanging="360"/>
      </w:pPr>
      <w:rPr>
        <w:rFonts w:ascii="Campaign Medium" w:hAnsi="Campaign Medium"/>
        <w:b w:val="0"/>
        <w:i w:val="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F1618D"/>
    <w:multiLevelType w:val="multilevel"/>
    <w:tmpl w:val="03D44B4A"/>
    <w:styleLink w:val="List1Numbered"/>
    <w:lvl w:ilvl="0">
      <w:start w:val="1"/>
      <w:numFmt w:val="decimal"/>
      <w:pStyle w:val="List1Numbered1"/>
      <w:lvlText w:val="%1."/>
      <w:lvlJc w:val="left"/>
      <w:pPr>
        <w:ind w:left="567" w:hanging="567"/>
      </w:pPr>
      <w:rPr>
        <w:rFonts w:hint="default"/>
        <w:b w:val="0"/>
        <w:i w:val="0"/>
        <w:color w:val="auto"/>
      </w:rPr>
    </w:lvl>
    <w:lvl w:ilvl="1">
      <w:start w:val="1"/>
      <w:numFmt w:val="lowerLetter"/>
      <w:pStyle w:val="List1Numbered2"/>
      <w:lvlText w:val="%2."/>
      <w:lvlJc w:val="left"/>
      <w:pPr>
        <w:ind w:left="1134" w:hanging="567"/>
      </w:pPr>
      <w:rPr>
        <w:rFonts w:hint="default"/>
      </w:rPr>
    </w:lvl>
    <w:lvl w:ilvl="2">
      <w:start w:val="1"/>
      <w:numFmt w:val="lowerRoman"/>
      <w:pStyle w:val="List1Numbered3"/>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15:restartNumberingAfterBreak="0">
    <w:nsid w:val="1CC862E1"/>
    <w:multiLevelType w:val="multilevel"/>
    <w:tmpl w:val="A528756C"/>
    <w:styleLink w:val="FigureNumbers"/>
    <w:lvl w:ilvl="0">
      <w:start w:val="1"/>
      <w:numFmt w:val="decimal"/>
      <w:lvlText w:val="Figure %1."/>
      <w:lvlJc w:val="left"/>
      <w:pPr>
        <w:ind w:left="1134" w:hanging="1134"/>
      </w:pPr>
      <w:rPr>
        <w:rFonts w:hint="default"/>
        <w:b/>
        <w:i w:val="0"/>
        <w:caps w:val="0"/>
        <w:color w:val="2274B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0336ADE"/>
    <w:multiLevelType w:val="multilevel"/>
    <w:tmpl w:val="131EEC6C"/>
    <w:styleLink w:val="TableNumbers"/>
    <w:lvl w:ilvl="0">
      <w:start w:val="1"/>
      <w:numFmt w:val="decimal"/>
      <w:lvlText w:val="Table %1."/>
      <w:lvlJc w:val="left"/>
      <w:pPr>
        <w:ind w:left="1134" w:hanging="1134"/>
      </w:pPr>
      <w:rPr>
        <w:rFonts w:hint="default"/>
        <w:b/>
        <w:i w:val="0"/>
        <w:caps w:val="0"/>
        <w:color w:val="2274B5" w:themeColor="accent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C36214F"/>
    <w:multiLevelType w:val="multilevel"/>
    <w:tmpl w:val="0809001D"/>
    <w:styleLink w:val="ABC"/>
    <w:lvl w:ilvl="0">
      <w:start w:val="1"/>
      <w:numFmt w:val="lowerLetter"/>
      <w:lvlText w:val="%1)"/>
      <w:lvlJc w:val="left"/>
      <w:pPr>
        <w:ind w:left="360" w:hanging="360"/>
      </w:pPr>
      <w:rPr>
        <w:rFonts w:ascii="Campaign Medium" w:hAnsi="Campaign Medium"/>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3F54919"/>
    <w:multiLevelType w:val="multilevel"/>
    <w:tmpl w:val="EB641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6DB5F4C"/>
    <w:multiLevelType w:val="multilevel"/>
    <w:tmpl w:val="717C2BE4"/>
    <w:styleLink w:val="NumberedHeadings"/>
    <w:lvl w:ilvl="0">
      <w:start w:val="1"/>
      <w:numFmt w:val="decimal"/>
      <w:lvlText w:val="%1."/>
      <w:lvlJc w:val="left"/>
      <w:pPr>
        <w:ind w:left="567" w:hanging="567"/>
      </w:pPr>
      <w:rPr>
        <w:rFonts w:hint="default"/>
      </w:rPr>
    </w:lvl>
    <w:lvl w:ilvl="1">
      <w:start w:val="1"/>
      <w:numFmt w:val="decimal"/>
      <w:lvlText w:val="%2."/>
      <w:lvlJc w:val="left"/>
      <w:pPr>
        <w:ind w:left="567" w:hanging="567"/>
      </w:pPr>
      <w:rPr>
        <w:rFonts w:hint="default"/>
      </w:rPr>
    </w:lvl>
    <w:lvl w:ilvl="2">
      <w:start w:val="1"/>
      <w:numFmt w:val="decimal"/>
      <w:lvlText w:val="%2.%3"/>
      <w:lvlJc w:val="left"/>
      <w:pPr>
        <w:ind w:left="851" w:hanging="851"/>
      </w:pPr>
      <w:rPr>
        <w:rFonts w:hint="default"/>
      </w:rPr>
    </w:lvl>
    <w:lvl w:ilvl="3">
      <w:start w:val="1"/>
      <w:numFmt w:val="decimal"/>
      <w:lvlText w:val="%4."/>
      <w:lvlJc w:val="left"/>
      <w:pPr>
        <w:ind w:left="0" w:hanging="567"/>
      </w:pPr>
      <w:rPr>
        <w:rFonts w:hint="default"/>
        <w:color w:val="FFFFFF" w:themeColor="background1"/>
      </w:rPr>
    </w:lvl>
    <w:lvl w:ilvl="4">
      <w:start w:val="1"/>
      <w:numFmt w:val="decimal"/>
      <w:lvlText w:val="%5."/>
      <w:lvlJc w:val="left"/>
      <w:pPr>
        <w:ind w:left="0" w:hanging="567"/>
      </w:pPr>
      <w:rPr>
        <w:rFonts w:hint="default"/>
        <w:color w:val="FFFFFF" w:themeColor="background1"/>
      </w:rPr>
    </w:lvl>
    <w:lvl w:ilvl="5">
      <w:start w:val="1"/>
      <w:numFmt w:val="decimal"/>
      <w:lvlText w:val="%6."/>
      <w:lvlJc w:val="left"/>
      <w:pPr>
        <w:ind w:left="0" w:hanging="567"/>
      </w:pPr>
      <w:rPr>
        <w:rFonts w:hint="default"/>
        <w:color w:val="FFFFFF" w:themeColor="background1"/>
      </w:rPr>
    </w:lvl>
    <w:lvl w:ilvl="6">
      <w:start w:val="1"/>
      <w:numFmt w:val="decimal"/>
      <w:lvlRestart w:val="2"/>
      <w:lvlText w:val="%2.%7"/>
      <w:lvlJc w:val="left"/>
      <w:pPr>
        <w:ind w:left="567" w:hanging="567"/>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0CE07D5"/>
    <w:multiLevelType w:val="multilevel"/>
    <w:tmpl w:val="03D44B4A"/>
    <w:numStyleLink w:val="List1Numbered"/>
  </w:abstractNum>
  <w:abstractNum w:abstractNumId="10" w15:restartNumberingAfterBreak="0">
    <w:nsid w:val="69291F25"/>
    <w:multiLevelType w:val="hybridMultilevel"/>
    <w:tmpl w:val="052A9FEC"/>
    <w:lvl w:ilvl="0" w:tplc="9C96C518">
      <w:start w:val="1"/>
      <w:numFmt w:val="bullet"/>
      <w:pStyle w:val="Bullets"/>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decimal"/>
      <w:lvlText w:val="%4."/>
      <w:lvlJc w:val="left"/>
      <w:pPr>
        <w:ind w:left="2880" w:hanging="360"/>
      </w:pPr>
      <w:rPr>
        <w:rFont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38A4D83"/>
    <w:multiLevelType w:val="multilevel"/>
    <w:tmpl w:val="A76C644E"/>
    <w:styleLink w:val="DefaultBullets"/>
    <w:lvl w:ilvl="0">
      <w:start w:val="1"/>
      <w:numFmt w:val="bullet"/>
      <w:lvlText w:val=""/>
      <w:lvlJc w:val="left"/>
      <w:pPr>
        <w:ind w:left="567" w:hanging="567"/>
      </w:pPr>
      <w:rPr>
        <w:rFonts w:ascii="Symbol" w:hAnsi="Symbol" w:hint="default"/>
        <w:color w:val="auto"/>
      </w:rPr>
    </w:lvl>
    <w:lvl w:ilvl="1">
      <w:start w:val="1"/>
      <w:numFmt w:val="bullet"/>
      <w:lvlText w:val="–"/>
      <w:lvlJc w:val="left"/>
      <w:pPr>
        <w:ind w:left="1134" w:hanging="567"/>
      </w:pPr>
      <w:rPr>
        <w:rFonts w:ascii="Arial" w:hAnsi="Arial" w:hint="default"/>
        <w:color w:val="auto"/>
      </w:rPr>
    </w:lvl>
    <w:lvl w:ilvl="2">
      <w:start w:val="1"/>
      <w:numFmt w:val="bullet"/>
      <w:lvlText w:val="»"/>
      <w:lvlJc w:val="left"/>
      <w:pPr>
        <w:ind w:left="1701" w:hanging="567"/>
      </w:pPr>
      <w:rPr>
        <w:rFonts w:ascii="Arial" w:hAnsi="Arial" w:hint="default"/>
        <w:color w:val="auto"/>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7BF42344"/>
    <w:multiLevelType w:val="multilevel"/>
    <w:tmpl w:val="80D01994"/>
    <w:styleLink w:val="IndentLists"/>
    <w:lvl w:ilvl="0">
      <w:start w:val="1"/>
      <w:numFmt w:val="bullet"/>
      <w:pStyle w:val="IndentBullet1"/>
      <w:lvlText w:val=""/>
      <w:lvlJc w:val="left"/>
      <w:pPr>
        <w:ind w:left="927" w:hanging="360"/>
      </w:pPr>
      <w:rPr>
        <w:rFonts w:ascii="Symbol" w:hAnsi="Symbol" w:hint="default"/>
        <w:color w:val="2274B5" w:themeColor="text2"/>
      </w:rPr>
    </w:lvl>
    <w:lvl w:ilvl="1">
      <w:start w:val="1"/>
      <w:numFmt w:val="bullet"/>
      <w:pStyle w:val="IndentBullet2"/>
      <w:lvlText w:val="–"/>
      <w:lvlJc w:val="left"/>
      <w:pPr>
        <w:ind w:left="1247" w:hanging="340"/>
      </w:pPr>
      <w:rPr>
        <w:rFonts w:ascii="Verdana" w:hAnsi="Verdana" w:hint="default"/>
        <w:color w:val="2274B5" w:themeColor="text2"/>
      </w:rPr>
    </w:lvl>
    <w:lvl w:ilvl="2">
      <w:start w:val="1"/>
      <w:numFmt w:val="lowerLetter"/>
      <w:pStyle w:val="IndentList1Alpha"/>
      <w:lvlText w:val="%3)"/>
      <w:lvlJc w:val="left"/>
      <w:pPr>
        <w:ind w:left="907" w:hanging="340"/>
      </w:pPr>
      <w:rPr>
        <w:rFonts w:hint="default"/>
      </w:rPr>
    </w:lvl>
    <w:lvl w:ilvl="3">
      <w:start w:val="1"/>
      <w:numFmt w:val="lowerRoman"/>
      <w:pStyle w:val="IndentList2Roman"/>
      <w:lvlText w:val="%4)"/>
      <w:lvlJc w:val="left"/>
      <w:pPr>
        <w:ind w:left="1247"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69577570">
    <w:abstractNumId w:val="2"/>
  </w:num>
  <w:num w:numId="2" w16cid:durableId="751391560">
    <w:abstractNumId w:val="6"/>
  </w:num>
  <w:num w:numId="3" w16cid:durableId="1803230332">
    <w:abstractNumId w:val="11"/>
  </w:num>
  <w:num w:numId="4" w16cid:durableId="1598634007">
    <w:abstractNumId w:val="12"/>
    <w:lvlOverride w:ilvl="0">
      <w:lvl w:ilvl="0">
        <w:start w:val="1"/>
        <w:numFmt w:val="bullet"/>
        <w:pStyle w:val="IndentBullet1"/>
        <w:lvlText w:val=""/>
        <w:lvlJc w:val="left"/>
        <w:pPr>
          <w:ind w:left="927" w:hanging="360"/>
        </w:pPr>
        <w:rPr>
          <w:rFonts w:ascii="Symbol" w:hAnsi="Symbol" w:hint="default"/>
          <w:color w:val="auto"/>
        </w:rPr>
      </w:lvl>
    </w:lvlOverride>
  </w:num>
  <w:num w:numId="5" w16cid:durableId="414018646">
    <w:abstractNumId w:val="3"/>
  </w:num>
  <w:num w:numId="6" w16cid:durableId="1688947829">
    <w:abstractNumId w:val="9"/>
  </w:num>
  <w:num w:numId="7" w16cid:durableId="1419906449">
    <w:abstractNumId w:val="5"/>
  </w:num>
  <w:num w:numId="8" w16cid:durableId="1165629172">
    <w:abstractNumId w:val="4"/>
  </w:num>
  <w:num w:numId="9" w16cid:durableId="876695187">
    <w:abstractNumId w:val="10"/>
  </w:num>
  <w:num w:numId="10" w16cid:durableId="1898054836">
    <w:abstractNumId w:val="0"/>
  </w:num>
  <w:num w:numId="11" w16cid:durableId="2136562860">
    <w:abstractNumId w:val="1"/>
  </w:num>
  <w:num w:numId="12" w16cid:durableId="21006333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98619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6417579">
    <w:abstractNumId w:val="8"/>
  </w:num>
  <w:num w:numId="15" w16cid:durableId="1557357997">
    <w:abstractNumId w:val="7"/>
  </w:num>
  <w:num w:numId="16" w16cid:durableId="662246915">
    <w:abstractNumId w:val="12"/>
  </w:num>
  <w:num w:numId="17" w16cid:durableId="17073676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91089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48967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34204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gutterAtTop/>
  <w:proofState w:spelling="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65E"/>
    <w:rsid w:val="00000533"/>
    <w:rsid w:val="000026CC"/>
    <w:rsid w:val="00002B85"/>
    <w:rsid w:val="000060F6"/>
    <w:rsid w:val="00010051"/>
    <w:rsid w:val="00010978"/>
    <w:rsid w:val="000119D5"/>
    <w:rsid w:val="00015D89"/>
    <w:rsid w:val="00017910"/>
    <w:rsid w:val="0002017C"/>
    <w:rsid w:val="00022313"/>
    <w:rsid w:val="00023E9D"/>
    <w:rsid w:val="000242A4"/>
    <w:rsid w:val="000253DA"/>
    <w:rsid w:val="00026A9E"/>
    <w:rsid w:val="000279F9"/>
    <w:rsid w:val="00032269"/>
    <w:rsid w:val="0003322F"/>
    <w:rsid w:val="00034C98"/>
    <w:rsid w:val="000358D2"/>
    <w:rsid w:val="0003642F"/>
    <w:rsid w:val="00037217"/>
    <w:rsid w:val="000411AA"/>
    <w:rsid w:val="00042B67"/>
    <w:rsid w:val="00046E99"/>
    <w:rsid w:val="00047851"/>
    <w:rsid w:val="00050E20"/>
    <w:rsid w:val="00053219"/>
    <w:rsid w:val="00053F9B"/>
    <w:rsid w:val="00055F47"/>
    <w:rsid w:val="00056609"/>
    <w:rsid w:val="0006174C"/>
    <w:rsid w:val="00066D47"/>
    <w:rsid w:val="00070124"/>
    <w:rsid w:val="00070B9E"/>
    <w:rsid w:val="00070BDE"/>
    <w:rsid w:val="0007170A"/>
    <w:rsid w:val="00071EB2"/>
    <w:rsid w:val="00072885"/>
    <w:rsid w:val="0007373D"/>
    <w:rsid w:val="000747B7"/>
    <w:rsid w:val="00074925"/>
    <w:rsid w:val="00076C88"/>
    <w:rsid w:val="00083291"/>
    <w:rsid w:val="000901BF"/>
    <w:rsid w:val="000921A1"/>
    <w:rsid w:val="00092576"/>
    <w:rsid w:val="000930FD"/>
    <w:rsid w:val="00093683"/>
    <w:rsid w:val="000937E1"/>
    <w:rsid w:val="000960B7"/>
    <w:rsid w:val="00097B1B"/>
    <w:rsid w:val="000A1129"/>
    <w:rsid w:val="000A6B6B"/>
    <w:rsid w:val="000B2540"/>
    <w:rsid w:val="000B2E97"/>
    <w:rsid w:val="000B3D26"/>
    <w:rsid w:val="000B5BDE"/>
    <w:rsid w:val="000B6EB6"/>
    <w:rsid w:val="000C1334"/>
    <w:rsid w:val="000C506C"/>
    <w:rsid w:val="000C7247"/>
    <w:rsid w:val="000C7B43"/>
    <w:rsid w:val="000D0E38"/>
    <w:rsid w:val="000D12F5"/>
    <w:rsid w:val="000D31C0"/>
    <w:rsid w:val="000D36D8"/>
    <w:rsid w:val="000D41F3"/>
    <w:rsid w:val="000D6050"/>
    <w:rsid w:val="000D7777"/>
    <w:rsid w:val="000E04CC"/>
    <w:rsid w:val="000E1B2D"/>
    <w:rsid w:val="000E2E6A"/>
    <w:rsid w:val="000E32C2"/>
    <w:rsid w:val="000E44FB"/>
    <w:rsid w:val="000E5BEB"/>
    <w:rsid w:val="000E6767"/>
    <w:rsid w:val="000E792C"/>
    <w:rsid w:val="000F144C"/>
    <w:rsid w:val="000F1E88"/>
    <w:rsid w:val="000F2019"/>
    <w:rsid w:val="000F2FA3"/>
    <w:rsid w:val="000F36D0"/>
    <w:rsid w:val="000F3784"/>
    <w:rsid w:val="000F3B0F"/>
    <w:rsid w:val="000F3C42"/>
    <w:rsid w:val="000F3F11"/>
    <w:rsid w:val="000F7D11"/>
    <w:rsid w:val="001016B7"/>
    <w:rsid w:val="001020A1"/>
    <w:rsid w:val="00102D31"/>
    <w:rsid w:val="00106FC8"/>
    <w:rsid w:val="0010732B"/>
    <w:rsid w:val="00111C52"/>
    <w:rsid w:val="00114093"/>
    <w:rsid w:val="001166AC"/>
    <w:rsid w:val="00117163"/>
    <w:rsid w:val="001176BC"/>
    <w:rsid w:val="00121405"/>
    <w:rsid w:val="001233FC"/>
    <w:rsid w:val="00123E70"/>
    <w:rsid w:val="00125AE8"/>
    <w:rsid w:val="00126A55"/>
    <w:rsid w:val="0012716B"/>
    <w:rsid w:val="00130185"/>
    <w:rsid w:val="001303C8"/>
    <w:rsid w:val="0013067D"/>
    <w:rsid w:val="00131881"/>
    <w:rsid w:val="001349D3"/>
    <w:rsid w:val="00137B14"/>
    <w:rsid w:val="00137E5A"/>
    <w:rsid w:val="0014181D"/>
    <w:rsid w:val="00142087"/>
    <w:rsid w:val="001422B6"/>
    <w:rsid w:val="0014309F"/>
    <w:rsid w:val="00144238"/>
    <w:rsid w:val="00150134"/>
    <w:rsid w:val="00151278"/>
    <w:rsid w:val="00152AD6"/>
    <w:rsid w:val="00155335"/>
    <w:rsid w:val="00155378"/>
    <w:rsid w:val="001559DA"/>
    <w:rsid w:val="001560EC"/>
    <w:rsid w:val="00157161"/>
    <w:rsid w:val="001600F9"/>
    <w:rsid w:val="00160221"/>
    <w:rsid w:val="001634ED"/>
    <w:rsid w:val="00165C74"/>
    <w:rsid w:val="00165C8C"/>
    <w:rsid w:val="001700C7"/>
    <w:rsid w:val="00171035"/>
    <w:rsid w:val="001710D0"/>
    <w:rsid w:val="00171E16"/>
    <w:rsid w:val="00172435"/>
    <w:rsid w:val="0017320E"/>
    <w:rsid w:val="00173856"/>
    <w:rsid w:val="001746E8"/>
    <w:rsid w:val="00174C88"/>
    <w:rsid w:val="001754E4"/>
    <w:rsid w:val="001761AE"/>
    <w:rsid w:val="001811B3"/>
    <w:rsid w:val="001839FD"/>
    <w:rsid w:val="00184B39"/>
    <w:rsid w:val="001857A2"/>
    <w:rsid w:val="001879CF"/>
    <w:rsid w:val="00190895"/>
    <w:rsid w:val="001909EE"/>
    <w:rsid w:val="00190CAE"/>
    <w:rsid w:val="001924A4"/>
    <w:rsid w:val="00193207"/>
    <w:rsid w:val="00193884"/>
    <w:rsid w:val="0019413A"/>
    <w:rsid w:val="00194878"/>
    <w:rsid w:val="00196C39"/>
    <w:rsid w:val="00197D8A"/>
    <w:rsid w:val="001A409E"/>
    <w:rsid w:val="001A4735"/>
    <w:rsid w:val="001A5112"/>
    <w:rsid w:val="001A650D"/>
    <w:rsid w:val="001A67E8"/>
    <w:rsid w:val="001A78AD"/>
    <w:rsid w:val="001B1416"/>
    <w:rsid w:val="001B2F48"/>
    <w:rsid w:val="001B3046"/>
    <w:rsid w:val="001B368B"/>
    <w:rsid w:val="001B5F46"/>
    <w:rsid w:val="001B7C78"/>
    <w:rsid w:val="001C041E"/>
    <w:rsid w:val="001C070F"/>
    <w:rsid w:val="001C0EC8"/>
    <w:rsid w:val="001C1169"/>
    <w:rsid w:val="001C16E6"/>
    <w:rsid w:val="001C3F43"/>
    <w:rsid w:val="001C477F"/>
    <w:rsid w:val="001C6CE6"/>
    <w:rsid w:val="001C6E60"/>
    <w:rsid w:val="001C6EFC"/>
    <w:rsid w:val="001C7887"/>
    <w:rsid w:val="001D0DE3"/>
    <w:rsid w:val="001D1352"/>
    <w:rsid w:val="001D1EDA"/>
    <w:rsid w:val="001D2BEC"/>
    <w:rsid w:val="001D2DC5"/>
    <w:rsid w:val="001D65F7"/>
    <w:rsid w:val="001D7236"/>
    <w:rsid w:val="001E03FB"/>
    <w:rsid w:val="001E0506"/>
    <w:rsid w:val="001E05B5"/>
    <w:rsid w:val="001E11A5"/>
    <w:rsid w:val="001E12DD"/>
    <w:rsid w:val="001E13E0"/>
    <w:rsid w:val="001E41A8"/>
    <w:rsid w:val="001E51AC"/>
    <w:rsid w:val="001E62C3"/>
    <w:rsid w:val="001F06B9"/>
    <w:rsid w:val="001F345E"/>
    <w:rsid w:val="001F457D"/>
    <w:rsid w:val="001F4AFD"/>
    <w:rsid w:val="001F5893"/>
    <w:rsid w:val="001F5F7E"/>
    <w:rsid w:val="001F61E2"/>
    <w:rsid w:val="001F720B"/>
    <w:rsid w:val="001F7592"/>
    <w:rsid w:val="00200F3F"/>
    <w:rsid w:val="00201714"/>
    <w:rsid w:val="002024DB"/>
    <w:rsid w:val="00202C98"/>
    <w:rsid w:val="00206FEB"/>
    <w:rsid w:val="00207231"/>
    <w:rsid w:val="00207B1C"/>
    <w:rsid w:val="00210067"/>
    <w:rsid w:val="00210A35"/>
    <w:rsid w:val="00213DBB"/>
    <w:rsid w:val="002149F1"/>
    <w:rsid w:val="00216F1F"/>
    <w:rsid w:val="00217190"/>
    <w:rsid w:val="002175D3"/>
    <w:rsid w:val="0021782A"/>
    <w:rsid w:val="00220572"/>
    <w:rsid w:val="00220875"/>
    <w:rsid w:val="00220CF2"/>
    <w:rsid w:val="00220DEE"/>
    <w:rsid w:val="00222BC5"/>
    <w:rsid w:val="00223512"/>
    <w:rsid w:val="00224F85"/>
    <w:rsid w:val="002251E5"/>
    <w:rsid w:val="002267FC"/>
    <w:rsid w:val="00231377"/>
    <w:rsid w:val="00231EC9"/>
    <w:rsid w:val="00233F37"/>
    <w:rsid w:val="0023458A"/>
    <w:rsid w:val="00235502"/>
    <w:rsid w:val="00235A86"/>
    <w:rsid w:val="00236440"/>
    <w:rsid w:val="00237AD3"/>
    <w:rsid w:val="0024076D"/>
    <w:rsid w:val="00240A10"/>
    <w:rsid w:val="0024268E"/>
    <w:rsid w:val="002433B9"/>
    <w:rsid w:val="00244563"/>
    <w:rsid w:val="0024568C"/>
    <w:rsid w:val="002459C6"/>
    <w:rsid w:val="00250EA5"/>
    <w:rsid w:val="002512AB"/>
    <w:rsid w:val="00251606"/>
    <w:rsid w:val="002523C7"/>
    <w:rsid w:val="00252CC0"/>
    <w:rsid w:val="0025383C"/>
    <w:rsid w:val="002552D0"/>
    <w:rsid w:val="002557E7"/>
    <w:rsid w:val="00257D19"/>
    <w:rsid w:val="002613CD"/>
    <w:rsid w:val="0026222D"/>
    <w:rsid w:val="00263172"/>
    <w:rsid w:val="0026477C"/>
    <w:rsid w:val="00266110"/>
    <w:rsid w:val="0026629E"/>
    <w:rsid w:val="0027004A"/>
    <w:rsid w:val="00270180"/>
    <w:rsid w:val="0027266A"/>
    <w:rsid w:val="00272894"/>
    <w:rsid w:val="002733CC"/>
    <w:rsid w:val="002733FF"/>
    <w:rsid w:val="002746F6"/>
    <w:rsid w:val="00274A3C"/>
    <w:rsid w:val="00275054"/>
    <w:rsid w:val="00276ACE"/>
    <w:rsid w:val="00276C8E"/>
    <w:rsid w:val="0028295C"/>
    <w:rsid w:val="00282A40"/>
    <w:rsid w:val="00283E2E"/>
    <w:rsid w:val="00285564"/>
    <w:rsid w:val="002873CD"/>
    <w:rsid w:val="00287C51"/>
    <w:rsid w:val="00291A42"/>
    <w:rsid w:val="00293E95"/>
    <w:rsid w:val="0029462E"/>
    <w:rsid w:val="00295BA2"/>
    <w:rsid w:val="002A0476"/>
    <w:rsid w:val="002A18D6"/>
    <w:rsid w:val="002A1B1D"/>
    <w:rsid w:val="002A4A95"/>
    <w:rsid w:val="002A519B"/>
    <w:rsid w:val="002A539A"/>
    <w:rsid w:val="002A688C"/>
    <w:rsid w:val="002A7FE4"/>
    <w:rsid w:val="002B02E6"/>
    <w:rsid w:val="002B0523"/>
    <w:rsid w:val="002B192F"/>
    <w:rsid w:val="002B2D35"/>
    <w:rsid w:val="002C273F"/>
    <w:rsid w:val="002C2A64"/>
    <w:rsid w:val="002C4D1F"/>
    <w:rsid w:val="002C536E"/>
    <w:rsid w:val="002C69E8"/>
    <w:rsid w:val="002D0F09"/>
    <w:rsid w:val="002D15DF"/>
    <w:rsid w:val="002D4827"/>
    <w:rsid w:val="002D510F"/>
    <w:rsid w:val="002D56D8"/>
    <w:rsid w:val="002D6D9D"/>
    <w:rsid w:val="002E054B"/>
    <w:rsid w:val="002E1483"/>
    <w:rsid w:val="002E1AFC"/>
    <w:rsid w:val="002E29E4"/>
    <w:rsid w:val="002E4873"/>
    <w:rsid w:val="002E5686"/>
    <w:rsid w:val="002E7850"/>
    <w:rsid w:val="002F406B"/>
    <w:rsid w:val="002F6254"/>
    <w:rsid w:val="002F6C12"/>
    <w:rsid w:val="002F758C"/>
    <w:rsid w:val="002F7C6F"/>
    <w:rsid w:val="0030074C"/>
    <w:rsid w:val="00304A27"/>
    <w:rsid w:val="00305C75"/>
    <w:rsid w:val="003062D6"/>
    <w:rsid w:val="00310B89"/>
    <w:rsid w:val="00313F5A"/>
    <w:rsid w:val="00321651"/>
    <w:rsid w:val="00321901"/>
    <w:rsid w:val="00323168"/>
    <w:rsid w:val="00324ED0"/>
    <w:rsid w:val="00327BE4"/>
    <w:rsid w:val="003302B3"/>
    <w:rsid w:val="003305ED"/>
    <w:rsid w:val="00332C1C"/>
    <w:rsid w:val="00332E13"/>
    <w:rsid w:val="003335FA"/>
    <w:rsid w:val="00334844"/>
    <w:rsid w:val="00335457"/>
    <w:rsid w:val="0034081D"/>
    <w:rsid w:val="0034092A"/>
    <w:rsid w:val="00340DED"/>
    <w:rsid w:val="00341682"/>
    <w:rsid w:val="00344102"/>
    <w:rsid w:val="003442F1"/>
    <w:rsid w:val="00344BD6"/>
    <w:rsid w:val="0034551C"/>
    <w:rsid w:val="00346B52"/>
    <w:rsid w:val="0034739D"/>
    <w:rsid w:val="00350FC7"/>
    <w:rsid w:val="0035236F"/>
    <w:rsid w:val="003525A9"/>
    <w:rsid w:val="00352F83"/>
    <w:rsid w:val="0035375F"/>
    <w:rsid w:val="00353FA4"/>
    <w:rsid w:val="00361590"/>
    <w:rsid w:val="00361FEF"/>
    <w:rsid w:val="00362AE0"/>
    <w:rsid w:val="00363316"/>
    <w:rsid w:val="00363B66"/>
    <w:rsid w:val="00364B15"/>
    <w:rsid w:val="00364BFF"/>
    <w:rsid w:val="00366C1C"/>
    <w:rsid w:val="00367E0C"/>
    <w:rsid w:val="003702F2"/>
    <w:rsid w:val="003723AC"/>
    <w:rsid w:val="00372F91"/>
    <w:rsid w:val="0037696E"/>
    <w:rsid w:val="003836DA"/>
    <w:rsid w:val="003840DD"/>
    <w:rsid w:val="00385615"/>
    <w:rsid w:val="00385BD0"/>
    <w:rsid w:val="00385CB7"/>
    <w:rsid w:val="00386AB9"/>
    <w:rsid w:val="00391C2B"/>
    <w:rsid w:val="003920AB"/>
    <w:rsid w:val="003928D1"/>
    <w:rsid w:val="0039369D"/>
    <w:rsid w:val="00393B02"/>
    <w:rsid w:val="00394D16"/>
    <w:rsid w:val="00395995"/>
    <w:rsid w:val="00397307"/>
    <w:rsid w:val="003A008A"/>
    <w:rsid w:val="003A1162"/>
    <w:rsid w:val="003A1AD3"/>
    <w:rsid w:val="003A25A9"/>
    <w:rsid w:val="003A2C95"/>
    <w:rsid w:val="003A4A83"/>
    <w:rsid w:val="003A4D0D"/>
    <w:rsid w:val="003A7747"/>
    <w:rsid w:val="003B0255"/>
    <w:rsid w:val="003B0DD3"/>
    <w:rsid w:val="003B1FBF"/>
    <w:rsid w:val="003B263D"/>
    <w:rsid w:val="003B4790"/>
    <w:rsid w:val="003B4A81"/>
    <w:rsid w:val="003C0443"/>
    <w:rsid w:val="003C0457"/>
    <w:rsid w:val="003C0644"/>
    <w:rsid w:val="003C072E"/>
    <w:rsid w:val="003C2124"/>
    <w:rsid w:val="003C2960"/>
    <w:rsid w:val="003C4A2E"/>
    <w:rsid w:val="003C5C8D"/>
    <w:rsid w:val="003C7CE0"/>
    <w:rsid w:val="003D48FA"/>
    <w:rsid w:val="003D4CD8"/>
    <w:rsid w:val="003D64D8"/>
    <w:rsid w:val="003D6567"/>
    <w:rsid w:val="003E233A"/>
    <w:rsid w:val="003E44E7"/>
    <w:rsid w:val="003E5195"/>
    <w:rsid w:val="003E56D8"/>
    <w:rsid w:val="003E58A6"/>
    <w:rsid w:val="003E60F6"/>
    <w:rsid w:val="003E6F36"/>
    <w:rsid w:val="003F3C4F"/>
    <w:rsid w:val="003F3FE5"/>
    <w:rsid w:val="003F6CA6"/>
    <w:rsid w:val="003F7E74"/>
    <w:rsid w:val="004002CB"/>
    <w:rsid w:val="00400389"/>
    <w:rsid w:val="00401AE1"/>
    <w:rsid w:val="00402D26"/>
    <w:rsid w:val="00402DAB"/>
    <w:rsid w:val="00404D5D"/>
    <w:rsid w:val="004062D8"/>
    <w:rsid w:val="00406EE2"/>
    <w:rsid w:val="004077F4"/>
    <w:rsid w:val="00407D87"/>
    <w:rsid w:val="004106EF"/>
    <w:rsid w:val="004122A0"/>
    <w:rsid w:val="00413197"/>
    <w:rsid w:val="004139A1"/>
    <w:rsid w:val="004145B0"/>
    <w:rsid w:val="00414936"/>
    <w:rsid w:val="0041506D"/>
    <w:rsid w:val="00416194"/>
    <w:rsid w:val="00416AE0"/>
    <w:rsid w:val="0041748F"/>
    <w:rsid w:val="00420714"/>
    <w:rsid w:val="00420DB8"/>
    <w:rsid w:val="00421770"/>
    <w:rsid w:val="00422273"/>
    <w:rsid w:val="00423601"/>
    <w:rsid w:val="00424F6B"/>
    <w:rsid w:val="004255EA"/>
    <w:rsid w:val="0042574D"/>
    <w:rsid w:val="0042600F"/>
    <w:rsid w:val="004276B2"/>
    <w:rsid w:val="004306F7"/>
    <w:rsid w:val="004313A5"/>
    <w:rsid w:val="00431DA7"/>
    <w:rsid w:val="00432A37"/>
    <w:rsid w:val="0043326E"/>
    <w:rsid w:val="0043373A"/>
    <w:rsid w:val="00434275"/>
    <w:rsid w:val="00440F9F"/>
    <w:rsid w:val="0044355A"/>
    <w:rsid w:val="00443EEC"/>
    <w:rsid w:val="0044515C"/>
    <w:rsid w:val="004478D6"/>
    <w:rsid w:val="004501B5"/>
    <w:rsid w:val="0045172F"/>
    <w:rsid w:val="0045199C"/>
    <w:rsid w:val="0045294F"/>
    <w:rsid w:val="004530A0"/>
    <w:rsid w:val="00453E73"/>
    <w:rsid w:val="00454BA9"/>
    <w:rsid w:val="00455393"/>
    <w:rsid w:val="0045712A"/>
    <w:rsid w:val="00461A74"/>
    <w:rsid w:val="00464187"/>
    <w:rsid w:val="00464937"/>
    <w:rsid w:val="00464E95"/>
    <w:rsid w:val="004659E3"/>
    <w:rsid w:val="00466853"/>
    <w:rsid w:val="00470EB0"/>
    <w:rsid w:val="00471D90"/>
    <w:rsid w:val="004723A0"/>
    <w:rsid w:val="004738DF"/>
    <w:rsid w:val="00475AA8"/>
    <w:rsid w:val="004775D7"/>
    <w:rsid w:val="00480A96"/>
    <w:rsid w:val="00481412"/>
    <w:rsid w:val="004837DA"/>
    <w:rsid w:val="0048657C"/>
    <w:rsid w:val="00487875"/>
    <w:rsid w:val="00487D73"/>
    <w:rsid w:val="00492605"/>
    <w:rsid w:val="0049271C"/>
    <w:rsid w:val="004927D0"/>
    <w:rsid w:val="00493DD6"/>
    <w:rsid w:val="00494282"/>
    <w:rsid w:val="004961AF"/>
    <w:rsid w:val="0049675B"/>
    <w:rsid w:val="00497D6B"/>
    <w:rsid w:val="00497E24"/>
    <w:rsid w:val="004A1EC9"/>
    <w:rsid w:val="004A1F8C"/>
    <w:rsid w:val="004A21FC"/>
    <w:rsid w:val="004A3D38"/>
    <w:rsid w:val="004A4BE3"/>
    <w:rsid w:val="004B241A"/>
    <w:rsid w:val="004B4BE1"/>
    <w:rsid w:val="004C0E1D"/>
    <w:rsid w:val="004C29C7"/>
    <w:rsid w:val="004C2CAD"/>
    <w:rsid w:val="004C4847"/>
    <w:rsid w:val="004C54B2"/>
    <w:rsid w:val="004C69A8"/>
    <w:rsid w:val="004C69BB"/>
    <w:rsid w:val="004D0F73"/>
    <w:rsid w:val="004D19B1"/>
    <w:rsid w:val="004D2701"/>
    <w:rsid w:val="004D279D"/>
    <w:rsid w:val="004D3B37"/>
    <w:rsid w:val="004D44C6"/>
    <w:rsid w:val="004E121A"/>
    <w:rsid w:val="004E1310"/>
    <w:rsid w:val="004E2EDF"/>
    <w:rsid w:val="004E4133"/>
    <w:rsid w:val="004E4EDC"/>
    <w:rsid w:val="004E55CA"/>
    <w:rsid w:val="004E66BB"/>
    <w:rsid w:val="004F0005"/>
    <w:rsid w:val="004F0C9A"/>
    <w:rsid w:val="004F170A"/>
    <w:rsid w:val="004F387A"/>
    <w:rsid w:val="004F46A6"/>
    <w:rsid w:val="004F6789"/>
    <w:rsid w:val="004F6CEE"/>
    <w:rsid w:val="004F76BB"/>
    <w:rsid w:val="004F7BDE"/>
    <w:rsid w:val="005002FE"/>
    <w:rsid w:val="00500B94"/>
    <w:rsid w:val="00501569"/>
    <w:rsid w:val="0050239F"/>
    <w:rsid w:val="0050358C"/>
    <w:rsid w:val="00504397"/>
    <w:rsid w:val="00504BAD"/>
    <w:rsid w:val="00505AD6"/>
    <w:rsid w:val="00505BC7"/>
    <w:rsid w:val="00505C3C"/>
    <w:rsid w:val="00507F84"/>
    <w:rsid w:val="00510421"/>
    <w:rsid w:val="00510FC4"/>
    <w:rsid w:val="00511A7F"/>
    <w:rsid w:val="00512968"/>
    <w:rsid w:val="005129D1"/>
    <w:rsid w:val="00512A69"/>
    <w:rsid w:val="005203D3"/>
    <w:rsid w:val="00520667"/>
    <w:rsid w:val="00520DFC"/>
    <w:rsid w:val="005213B9"/>
    <w:rsid w:val="00522D0D"/>
    <w:rsid w:val="00522DF7"/>
    <w:rsid w:val="005236BA"/>
    <w:rsid w:val="00524837"/>
    <w:rsid w:val="00525928"/>
    <w:rsid w:val="0052670B"/>
    <w:rsid w:val="005305F1"/>
    <w:rsid w:val="00531AD3"/>
    <w:rsid w:val="00532CE2"/>
    <w:rsid w:val="005362D6"/>
    <w:rsid w:val="0054197A"/>
    <w:rsid w:val="00542764"/>
    <w:rsid w:val="00542D74"/>
    <w:rsid w:val="0054434C"/>
    <w:rsid w:val="00545052"/>
    <w:rsid w:val="00545359"/>
    <w:rsid w:val="005455B1"/>
    <w:rsid w:val="0054659F"/>
    <w:rsid w:val="00550C63"/>
    <w:rsid w:val="00550D3F"/>
    <w:rsid w:val="0055751E"/>
    <w:rsid w:val="00557C41"/>
    <w:rsid w:val="0056073E"/>
    <w:rsid w:val="00561830"/>
    <w:rsid w:val="00563B94"/>
    <w:rsid w:val="005644BB"/>
    <w:rsid w:val="00564831"/>
    <w:rsid w:val="00564857"/>
    <w:rsid w:val="0056593F"/>
    <w:rsid w:val="00566DDF"/>
    <w:rsid w:val="0056745B"/>
    <w:rsid w:val="00570C7C"/>
    <w:rsid w:val="005721D8"/>
    <w:rsid w:val="00572612"/>
    <w:rsid w:val="00572F40"/>
    <w:rsid w:val="0057325C"/>
    <w:rsid w:val="00575743"/>
    <w:rsid w:val="00575853"/>
    <w:rsid w:val="00577B90"/>
    <w:rsid w:val="00583BAD"/>
    <w:rsid w:val="00584026"/>
    <w:rsid w:val="00584CFA"/>
    <w:rsid w:val="00587DF7"/>
    <w:rsid w:val="0059022D"/>
    <w:rsid w:val="00591D3E"/>
    <w:rsid w:val="00593285"/>
    <w:rsid w:val="0059331F"/>
    <w:rsid w:val="00595799"/>
    <w:rsid w:val="00595EF6"/>
    <w:rsid w:val="00597950"/>
    <w:rsid w:val="005A1147"/>
    <w:rsid w:val="005A27C6"/>
    <w:rsid w:val="005A2EFC"/>
    <w:rsid w:val="005A3377"/>
    <w:rsid w:val="005A343F"/>
    <w:rsid w:val="005A3A8A"/>
    <w:rsid w:val="005A48A9"/>
    <w:rsid w:val="005A4F43"/>
    <w:rsid w:val="005A6514"/>
    <w:rsid w:val="005A79B5"/>
    <w:rsid w:val="005A7A41"/>
    <w:rsid w:val="005B023B"/>
    <w:rsid w:val="005B28FF"/>
    <w:rsid w:val="005B2A65"/>
    <w:rsid w:val="005B45A6"/>
    <w:rsid w:val="005B4F7F"/>
    <w:rsid w:val="005B5D16"/>
    <w:rsid w:val="005D0814"/>
    <w:rsid w:val="005D25FD"/>
    <w:rsid w:val="005D2BCE"/>
    <w:rsid w:val="005D392A"/>
    <w:rsid w:val="005D3E0C"/>
    <w:rsid w:val="005D5644"/>
    <w:rsid w:val="005D5937"/>
    <w:rsid w:val="005E20E7"/>
    <w:rsid w:val="005E29FB"/>
    <w:rsid w:val="005E2DE8"/>
    <w:rsid w:val="005E3521"/>
    <w:rsid w:val="005E41A3"/>
    <w:rsid w:val="005E4825"/>
    <w:rsid w:val="005E7F87"/>
    <w:rsid w:val="005F048E"/>
    <w:rsid w:val="005F3394"/>
    <w:rsid w:val="005F48E8"/>
    <w:rsid w:val="005F49D9"/>
    <w:rsid w:val="005F4E0D"/>
    <w:rsid w:val="005F5ABF"/>
    <w:rsid w:val="005F6C6D"/>
    <w:rsid w:val="005F6F95"/>
    <w:rsid w:val="00600663"/>
    <w:rsid w:val="00603D41"/>
    <w:rsid w:val="006055B9"/>
    <w:rsid w:val="0060624B"/>
    <w:rsid w:val="0060799E"/>
    <w:rsid w:val="00607B5D"/>
    <w:rsid w:val="0061046C"/>
    <w:rsid w:val="00611526"/>
    <w:rsid w:val="006125DE"/>
    <w:rsid w:val="00614AF4"/>
    <w:rsid w:val="00616019"/>
    <w:rsid w:val="00620510"/>
    <w:rsid w:val="00620AE5"/>
    <w:rsid w:val="00621469"/>
    <w:rsid w:val="0062178C"/>
    <w:rsid w:val="00621ABF"/>
    <w:rsid w:val="00622475"/>
    <w:rsid w:val="00622895"/>
    <w:rsid w:val="00625A67"/>
    <w:rsid w:val="00627E4F"/>
    <w:rsid w:val="0063104D"/>
    <w:rsid w:val="00631211"/>
    <w:rsid w:val="00631DDF"/>
    <w:rsid w:val="006346E9"/>
    <w:rsid w:val="006359AE"/>
    <w:rsid w:val="00637143"/>
    <w:rsid w:val="006371D2"/>
    <w:rsid w:val="00641E72"/>
    <w:rsid w:val="00642D5B"/>
    <w:rsid w:val="00642D8F"/>
    <w:rsid w:val="00646E72"/>
    <w:rsid w:val="0065161C"/>
    <w:rsid w:val="006529EA"/>
    <w:rsid w:val="0065476F"/>
    <w:rsid w:val="00655284"/>
    <w:rsid w:val="006555FF"/>
    <w:rsid w:val="00660305"/>
    <w:rsid w:val="00661668"/>
    <w:rsid w:val="00662E8F"/>
    <w:rsid w:val="00671349"/>
    <w:rsid w:val="0067141F"/>
    <w:rsid w:val="00672008"/>
    <w:rsid w:val="0067257E"/>
    <w:rsid w:val="006727CE"/>
    <w:rsid w:val="00673101"/>
    <w:rsid w:val="00674814"/>
    <w:rsid w:val="00674FDE"/>
    <w:rsid w:val="0067565D"/>
    <w:rsid w:val="006809B7"/>
    <w:rsid w:val="0068137C"/>
    <w:rsid w:val="00681F57"/>
    <w:rsid w:val="00684896"/>
    <w:rsid w:val="006862E7"/>
    <w:rsid w:val="00687CE3"/>
    <w:rsid w:val="00687D6C"/>
    <w:rsid w:val="00693312"/>
    <w:rsid w:val="006937AC"/>
    <w:rsid w:val="00693E57"/>
    <w:rsid w:val="00695E9B"/>
    <w:rsid w:val="006A03F3"/>
    <w:rsid w:val="006A337D"/>
    <w:rsid w:val="006A4B45"/>
    <w:rsid w:val="006A5058"/>
    <w:rsid w:val="006A52BE"/>
    <w:rsid w:val="006B0C66"/>
    <w:rsid w:val="006B161A"/>
    <w:rsid w:val="006B2DB0"/>
    <w:rsid w:val="006B3085"/>
    <w:rsid w:val="006B30FA"/>
    <w:rsid w:val="006B394A"/>
    <w:rsid w:val="006B4C95"/>
    <w:rsid w:val="006B54A6"/>
    <w:rsid w:val="006B5F4E"/>
    <w:rsid w:val="006B6264"/>
    <w:rsid w:val="006B72B6"/>
    <w:rsid w:val="006C294C"/>
    <w:rsid w:val="006C30F7"/>
    <w:rsid w:val="006C33D2"/>
    <w:rsid w:val="006C3F9D"/>
    <w:rsid w:val="006C4170"/>
    <w:rsid w:val="006C4A3D"/>
    <w:rsid w:val="006C5C21"/>
    <w:rsid w:val="006C5DEF"/>
    <w:rsid w:val="006C792E"/>
    <w:rsid w:val="006D0556"/>
    <w:rsid w:val="006D0DAD"/>
    <w:rsid w:val="006D0DCD"/>
    <w:rsid w:val="006D1B11"/>
    <w:rsid w:val="006D3CEF"/>
    <w:rsid w:val="006D4752"/>
    <w:rsid w:val="006D55CB"/>
    <w:rsid w:val="006D7DE3"/>
    <w:rsid w:val="006E2D30"/>
    <w:rsid w:val="006E34EB"/>
    <w:rsid w:val="006E3AFE"/>
    <w:rsid w:val="006E5933"/>
    <w:rsid w:val="006E5CAD"/>
    <w:rsid w:val="006E7F61"/>
    <w:rsid w:val="006F0013"/>
    <w:rsid w:val="006F0417"/>
    <w:rsid w:val="006F0ECE"/>
    <w:rsid w:val="006F1FDD"/>
    <w:rsid w:val="006F280F"/>
    <w:rsid w:val="006F2E24"/>
    <w:rsid w:val="006F2F3A"/>
    <w:rsid w:val="006F353A"/>
    <w:rsid w:val="006F50BD"/>
    <w:rsid w:val="006F681D"/>
    <w:rsid w:val="006F6B3F"/>
    <w:rsid w:val="006F7436"/>
    <w:rsid w:val="0070146C"/>
    <w:rsid w:val="007017E2"/>
    <w:rsid w:val="00702755"/>
    <w:rsid w:val="007040F9"/>
    <w:rsid w:val="00704107"/>
    <w:rsid w:val="007044DA"/>
    <w:rsid w:val="0070676B"/>
    <w:rsid w:val="0070703D"/>
    <w:rsid w:val="007127FB"/>
    <w:rsid w:val="00713C11"/>
    <w:rsid w:val="00714CEC"/>
    <w:rsid w:val="007153BC"/>
    <w:rsid w:val="00715C24"/>
    <w:rsid w:val="007167A7"/>
    <w:rsid w:val="0071752F"/>
    <w:rsid w:val="0072163B"/>
    <w:rsid w:val="007227E4"/>
    <w:rsid w:val="007241A8"/>
    <w:rsid w:val="00724557"/>
    <w:rsid w:val="00725348"/>
    <w:rsid w:val="00726D53"/>
    <w:rsid w:val="007306C5"/>
    <w:rsid w:val="00735497"/>
    <w:rsid w:val="007360E2"/>
    <w:rsid w:val="007362C6"/>
    <w:rsid w:val="00736BEA"/>
    <w:rsid w:val="00737055"/>
    <w:rsid w:val="00740C02"/>
    <w:rsid w:val="00742528"/>
    <w:rsid w:val="00742D23"/>
    <w:rsid w:val="00743EDF"/>
    <w:rsid w:val="0074571E"/>
    <w:rsid w:val="00746DAC"/>
    <w:rsid w:val="00746F7D"/>
    <w:rsid w:val="00746FCE"/>
    <w:rsid w:val="0075084A"/>
    <w:rsid w:val="00753FFA"/>
    <w:rsid w:val="00755C6D"/>
    <w:rsid w:val="00756666"/>
    <w:rsid w:val="00763B7D"/>
    <w:rsid w:val="00765986"/>
    <w:rsid w:val="00765D0B"/>
    <w:rsid w:val="00766949"/>
    <w:rsid w:val="00770008"/>
    <w:rsid w:val="007702AE"/>
    <w:rsid w:val="007737D2"/>
    <w:rsid w:val="00773B00"/>
    <w:rsid w:val="00777ECF"/>
    <w:rsid w:val="00780620"/>
    <w:rsid w:val="00781193"/>
    <w:rsid w:val="00782461"/>
    <w:rsid w:val="00783815"/>
    <w:rsid w:val="007871AD"/>
    <w:rsid w:val="00790AEE"/>
    <w:rsid w:val="00790E5E"/>
    <w:rsid w:val="00792C03"/>
    <w:rsid w:val="0079343D"/>
    <w:rsid w:val="007937F4"/>
    <w:rsid w:val="007942C6"/>
    <w:rsid w:val="007955BB"/>
    <w:rsid w:val="007A1E02"/>
    <w:rsid w:val="007A1E69"/>
    <w:rsid w:val="007A32F8"/>
    <w:rsid w:val="007A7C01"/>
    <w:rsid w:val="007B0460"/>
    <w:rsid w:val="007B0C04"/>
    <w:rsid w:val="007B1036"/>
    <w:rsid w:val="007B1B89"/>
    <w:rsid w:val="007B20EF"/>
    <w:rsid w:val="007B323D"/>
    <w:rsid w:val="007B3B9E"/>
    <w:rsid w:val="007B51DD"/>
    <w:rsid w:val="007B556A"/>
    <w:rsid w:val="007C17E0"/>
    <w:rsid w:val="007C234E"/>
    <w:rsid w:val="007C240D"/>
    <w:rsid w:val="007C302D"/>
    <w:rsid w:val="007C4E61"/>
    <w:rsid w:val="007C52EC"/>
    <w:rsid w:val="007C5FE1"/>
    <w:rsid w:val="007C61C6"/>
    <w:rsid w:val="007C7028"/>
    <w:rsid w:val="007D1D07"/>
    <w:rsid w:val="007D200E"/>
    <w:rsid w:val="007D2144"/>
    <w:rsid w:val="007D25B0"/>
    <w:rsid w:val="007D2FC3"/>
    <w:rsid w:val="007D3728"/>
    <w:rsid w:val="007D46EE"/>
    <w:rsid w:val="007D4AAF"/>
    <w:rsid w:val="007D50F6"/>
    <w:rsid w:val="007D6D3F"/>
    <w:rsid w:val="007D6D41"/>
    <w:rsid w:val="007E0CD8"/>
    <w:rsid w:val="007E17F9"/>
    <w:rsid w:val="007E2557"/>
    <w:rsid w:val="007E5837"/>
    <w:rsid w:val="007E6732"/>
    <w:rsid w:val="007E7717"/>
    <w:rsid w:val="007E7FAB"/>
    <w:rsid w:val="007F2243"/>
    <w:rsid w:val="007F4544"/>
    <w:rsid w:val="007F517C"/>
    <w:rsid w:val="007F6115"/>
    <w:rsid w:val="007F6E81"/>
    <w:rsid w:val="00803C17"/>
    <w:rsid w:val="0081095B"/>
    <w:rsid w:val="00810CDB"/>
    <w:rsid w:val="00811998"/>
    <w:rsid w:val="00811E4B"/>
    <w:rsid w:val="00814CAE"/>
    <w:rsid w:val="0081525C"/>
    <w:rsid w:val="00817A8B"/>
    <w:rsid w:val="0082068C"/>
    <w:rsid w:val="00821B29"/>
    <w:rsid w:val="0082218E"/>
    <w:rsid w:val="008229F2"/>
    <w:rsid w:val="00822C73"/>
    <w:rsid w:val="00823995"/>
    <w:rsid w:val="00824C5F"/>
    <w:rsid w:val="00825C8B"/>
    <w:rsid w:val="0082645F"/>
    <w:rsid w:val="008279F7"/>
    <w:rsid w:val="00827AC3"/>
    <w:rsid w:val="008301F0"/>
    <w:rsid w:val="008308F3"/>
    <w:rsid w:val="00830A16"/>
    <w:rsid w:val="00831478"/>
    <w:rsid w:val="00831862"/>
    <w:rsid w:val="00832D00"/>
    <w:rsid w:val="008353A8"/>
    <w:rsid w:val="00835871"/>
    <w:rsid w:val="00836BEE"/>
    <w:rsid w:val="00837B2A"/>
    <w:rsid w:val="00837C6A"/>
    <w:rsid w:val="008412A2"/>
    <w:rsid w:val="008445F2"/>
    <w:rsid w:val="0084597C"/>
    <w:rsid w:val="00850A3E"/>
    <w:rsid w:val="00850AAC"/>
    <w:rsid w:val="0085103A"/>
    <w:rsid w:val="00851079"/>
    <w:rsid w:val="008517B4"/>
    <w:rsid w:val="00851F5E"/>
    <w:rsid w:val="00852223"/>
    <w:rsid w:val="00852BB6"/>
    <w:rsid w:val="0085394C"/>
    <w:rsid w:val="00853C67"/>
    <w:rsid w:val="0085435E"/>
    <w:rsid w:val="00854405"/>
    <w:rsid w:val="008556F8"/>
    <w:rsid w:val="008571E6"/>
    <w:rsid w:val="00861534"/>
    <w:rsid w:val="00861D19"/>
    <w:rsid w:val="00862A09"/>
    <w:rsid w:val="0086424B"/>
    <w:rsid w:val="0086664A"/>
    <w:rsid w:val="008666F1"/>
    <w:rsid w:val="00870135"/>
    <w:rsid w:val="00870F01"/>
    <w:rsid w:val="008718B6"/>
    <w:rsid w:val="00872586"/>
    <w:rsid w:val="00873787"/>
    <w:rsid w:val="008739CD"/>
    <w:rsid w:val="008762A4"/>
    <w:rsid w:val="00880E82"/>
    <w:rsid w:val="00881769"/>
    <w:rsid w:val="00882731"/>
    <w:rsid w:val="00882EC8"/>
    <w:rsid w:val="00883FBE"/>
    <w:rsid w:val="008845B4"/>
    <w:rsid w:val="00884738"/>
    <w:rsid w:val="008851BD"/>
    <w:rsid w:val="00885DD2"/>
    <w:rsid w:val="00892834"/>
    <w:rsid w:val="00893AF0"/>
    <w:rsid w:val="0089501C"/>
    <w:rsid w:val="008954C9"/>
    <w:rsid w:val="00895F79"/>
    <w:rsid w:val="008A1043"/>
    <w:rsid w:val="008A3011"/>
    <w:rsid w:val="008A3CF3"/>
    <w:rsid w:val="008A476F"/>
    <w:rsid w:val="008A4F33"/>
    <w:rsid w:val="008A5D1E"/>
    <w:rsid w:val="008A662C"/>
    <w:rsid w:val="008A71D9"/>
    <w:rsid w:val="008A7496"/>
    <w:rsid w:val="008B070E"/>
    <w:rsid w:val="008B0B57"/>
    <w:rsid w:val="008B0D0D"/>
    <w:rsid w:val="008B2111"/>
    <w:rsid w:val="008B26F7"/>
    <w:rsid w:val="008B2B84"/>
    <w:rsid w:val="008B6C6A"/>
    <w:rsid w:val="008B74E6"/>
    <w:rsid w:val="008B7646"/>
    <w:rsid w:val="008C06A3"/>
    <w:rsid w:val="008C0F0A"/>
    <w:rsid w:val="008C1D7D"/>
    <w:rsid w:val="008C28B0"/>
    <w:rsid w:val="008C2AE0"/>
    <w:rsid w:val="008C4B2A"/>
    <w:rsid w:val="008C5B24"/>
    <w:rsid w:val="008C6263"/>
    <w:rsid w:val="008C6D3B"/>
    <w:rsid w:val="008C795B"/>
    <w:rsid w:val="008D03F5"/>
    <w:rsid w:val="008D05D9"/>
    <w:rsid w:val="008D14C8"/>
    <w:rsid w:val="008D17AA"/>
    <w:rsid w:val="008D4006"/>
    <w:rsid w:val="008D54C1"/>
    <w:rsid w:val="008D54FA"/>
    <w:rsid w:val="008D6B59"/>
    <w:rsid w:val="008D6CC3"/>
    <w:rsid w:val="008E19FF"/>
    <w:rsid w:val="008E2268"/>
    <w:rsid w:val="008E24C7"/>
    <w:rsid w:val="008E3279"/>
    <w:rsid w:val="008E56C4"/>
    <w:rsid w:val="008E6E53"/>
    <w:rsid w:val="008E7578"/>
    <w:rsid w:val="008E7D92"/>
    <w:rsid w:val="008E7FB2"/>
    <w:rsid w:val="008F57F8"/>
    <w:rsid w:val="008F6DE6"/>
    <w:rsid w:val="008F78B4"/>
    <w:rsid w:val="008F7F2F"/>
    <w:rsid w:val="00902AFE"/>
    <w:rsid w:val="00902F3D"/>
    <w:rsid w:val="009042FC"/>
    <w:rsid w:val="00906334"/>
    <w:rsid w:val="009104AC"/>
    <w:rsid w:val="00910A8F"/>
    <w:rsid w:val="00913297"/>
    <w:rsid w:val="00913BF7"/>
    <w:rsid w:val="009159BA"/>
    <w:rsid w:val="00916A77"/>
    <w:rsid w:val="00916DA1"/>
    <w:rsid w:val="009205F0"/>
    <w:rsid w:val="00921468"/>
    <w:rsid w:val="00922926"/>
    <w:rsid w:val="00924592"/>
    <w:rsid w:val="00926BA0"/>
    <w:rsid w:val="0092729A"/>
    <w:rsid w:val="009272A6"/>
    <w:rsid w:val="0093016D"/>
    <w:rsid w:val="00930381"/>
    <w:rsid w:val="009308AC"/>
    <w:rsid w:val="00930FCE"/>
    <w:rsid w:val="00933380"/>
    <w:rsid w:val="00935540"/>
    <w:rsid w:val="00935EF0"/>
    <w:rsid w:val="00935FEF"/>
    <w:rsid w:val="009369F2"/>
    <w:rsid w:val="00936F2A"/>
    <w:rsid w:val="00940F13"/>
    <w:rsid w:val="009425A2"/>
    <w:rsid w:val="00942FEC"/>
    <w:rsid w:val="0094322C"/>
    <w:rsid w:val="009435CF"/>
    <w:rsid w:val="00943C67"/>
    <w:rsid w:val="009443C4"/>
    <w:rsid w:val="00947FBA"/>
    <w:rsid w:val="009512B5"/>
    <w:rsid w:val="0095254D"/>
    <w:rsid w:val="00952AF9"/>
    <w:rsid w:val="009538C9"/>
    <w:rsid w:val="00955956"/>
    <w:rsid w:val="0095759C"/>
    <w:rsid w:val="00957AB6"/>
    <w:rsid w:val="00957BE2"/>
    <w:rsid w:val="00961083"/>
    <w:rsid w:val="00964F32"/>
    <w:rsid w:val="0096654A"/>
    <w:rsid w:val="0097104E"/>
    <w:rsid w:val="00972D55"/>
    <w:rsid w:val="00974647"/>
    <w:rsid w:val="00974854"/>
    <w:rsid w:val="00974F4A"/>
    <w:rsid w:val="009772D9"/>
    <w:rsid w:val="00980BF8"/>
    <w:rsid w:val="00980D0D"/>
    <w:rsid w:val="009817AA"/>
    <w:rsid w:val="0098241E"/>
    <w:rsid w:val="00984A78"/>
    <w:rsid w:val="00985BDA"/>
    <w:rsid w:val="00987C5B"/>
    <w:rsid w:val="00990A6F"/>
    <w:rsid w:val="00991A1C"/>
    <w:rsid w:val="00993248"/>
    <w:rsid w:val="0099351A"/>
    <w:rsid w:val="00993B75"/>
    <w:rsid w:val="00994175"/>
    <w:rsid w:val="0099554E"/>
    <w:rsid w:val="00995619"/>
    <w:rsid w:val="0099598F"/>
    <w:rsid w:val="009A13C1"/>
    <w:rsid w:val="009A1AEF"/>
    <w:rsid w:val="009A289A"/>
    <w:rsid w:val="009A413F"/>
    <w:rsid w:val="009A5106"/>
    <w:rsid w:val="009A5C7F"/>
    <w:rsid w:val="009A5F95"/>
    <w:rsid w:val="009A6DEB"/>
    <w:rsid w:val="009B0BB2"/>
    <w:rsid w:val="009B284F"/>
    <w:rsid w:val="009B2EAD"/>
    <w:rsid w:val="009B3023"/>
    <w:rsid w:val="009B5A5F"/>
    <w:rsid w:val="009C0C66"/>
    <w:rsid w:val="009C0D8A"/>
    <w:rsid w:val="009C27F2"/>
    <w:rsid w:val="009C3D46"/>
    <w:rsid w:val="009C435B"/>
    <w:rsid w:val="009D1842"/>
    <w:rsid w:val="009D3780"/>
    <w:rsid w:val="009D4C72"/>
    <w:rsid w:val="009D6DC5"/>
    <w:rsid w:val="009D7A3C"/>
    <w:rsid w:val="009E0EB7"/>
    <w:rsid w:val="009E1FA2"/>
    <w:rsid w:val="009E22E5"/>
    <w:rsid w:val="009E5380"/>
    <w:rsid w:val="009E56C1"/>
    <w:rsid w:val="009E65DC"/>
    <w:rsid w:val="009E6B40"/>
    <w:rsid w:val="009F014B"/>
    <w:rsid w:val="009F1E8D"/>
    <w:rsid w:val="009F22EB"/>
    <w:rsid w:val="009F3B98"/>
    <w:rsid w:val="009F3FA5"/>
    <w:rsid w:val="009F4179"/>
    <w:rsid w:val="009F7914"/>
    <w:rsid w:val="009F7B07"/>
    <w:rsid w:val="00A0016F"/>
    <w:rsid w:val="00A01396"/>
    <w:rsid w:val="00A02B17"/>
    <w:rsid w:val="00A03878"/>
    <w:rsid w:val="00A052FE"/>
    <w:rsid w:val="00A0559C"/>
    <w:rsid w:val="00A056CD"/>
    <w:rsid w:val="00A05751"/>
    <w:rsid w:val="00A062BB"/>
    <w:rsid w:val="00A06E1C"/>
    <w:rsid w:val="00A102D8"/>
    <w:rsid w:val="00A10BD7"/>
    <w:rsid w:val="00A11F19"/>
    <w:rsid w:val="00A121AE"/>
    <w:rsid w:val="00A13BB7"/>
    <w:rsid w:val="00A14F22"/>
    <w:rsid w:val="00A20A89"/>
    <w:rsid w:val="00A211E3"/>
    <w:rsid w:val="00A2174B"/>
    <w:rsid w:val="00A259BB"/>
    <w:rsid w:val="00A25C26"/>
    <w:rsid w:val="00A263AA"/>
    <w:rsid w:val="00A30E2E"/>
    <w:rsid w:val="00A312D2"/>
    <w:rsid w:val="00A32021"/>
    <w:rsid w:val="00A3261E"/>
    <w:rsid w:val="00A328A6"/>
    <w:rsid w:val="00A32F4C"/>
    <w:rsid w:val="00A3431D"/>
    <w:rsid w:val="00A35DA2"/>
    <w:rsid w:val="00A3643B"/>
    <w:rsid w:val="00A41833"/>
    <w:rsid w:val="00A41E69"/>
    <w:rsid w:val="00A42A90"/>
    <w:rsid w:val="00A42EE3"/>
    <w:rsid w:val="00A4452C"/>
    <w:rsid w:val="00A4507D"/>
    <w:rsid w:val="00A4512E"/>
    <w:rsid w:val="00A452CF"/>
    <w:rsid w:val="00A459F6"/>
    <w:rsid w:val="00A45A66"/>
    <w:rsid w:val="00A46780"/>
    <w:rsid w:val="00A4790C"/>
    <w:rsid w:val="00A500F9"/>
    <w:rsid w:val="00A526F1"/>
    <w:rsid w:val="00A5393B"/>
    <w:rsid w:val="00A552EB"/>
    <w:rsid w:val="00A5587D"/>
    <w:rsid w:val="00A5742F"/>
    <w:rsid w:val="00A604FB"/>
    <w:rsid w:val="00A605A8"/>
    <w:rsid w:val="00A614E4"/>
    <w:rsid w:val="00A61C37"/>
    <w:rsid w:val="00A61EC2"/>
    <w:rsid w:val="00A62961"/>
    <w:rsid w:val="00A63D1D"/>
    <w:rsid w:val="00A65D7A"/>
    <w:rsid w:val="00A65DE0"/>
    <w:rsid w:val="00A661EF"/>
    <w:rsid w:val="00A663E1"/>
    <w:rsid w:val="00A66798"/>
    <w:rsid w:val="00A708DE"/>
    <w:rsid w:val="00A713CC"/>
    <w:rsid w:val="00A722AD"/>
    <w:rsid w:val="00A7270F"/>
    <w:rsid w:val="00A72E83"/>
    <w:rsid w:val="00A73525"/>
    <w:rsid w:val="00A819E0"/>
    <w:rsid w:val="00A82DD7"/>
    <w:rsid w:val="00A8329E"/>
    <w:rsid w:val="00A90DD9"/>
    <w:rsid w:val="00A91180"/>
    <w:rsid w:val="00A93FC5"/>
    <w:rsid w:val="00A95FC3"/>
    <w:rsid w:val="00A95FF2"/>
    <w:rsid w:val="00A96D15"/>
    <w:rsid w:val="00A973E1"/>
    <w:rsid w:val="00AA0788"/>
    <w:rsid w:val="00AA0F69"/>
    <w:rsid w:val="00AA160D"/>
    <w:rsid w:val="00AA16AD"/>
    <w:rsid w:val="00AA178F"/>
    <w:rsid w:val="00AA2136"/>
    <w:rsid w:val="00AA598B"/>
    <w:rsid w:val="00AA66E7"/>
    <w:rsid w:val="00AA6A55"/>
    <w:rsid w:val="00AA75FC"/>
    <w:rsid w:val="00AB09A9"/>
    <w:rsid w:val="00AB0D2C"/>
    <w:rsid w:val="00AB11BA"/>
    <w:rsid w:val="00AB1CFC"/>
    <w:rsid w:val="00AB1EF5"/>
    <w:rsid w:val="00AB36BB"/>
    <w:rsid w:val="00AB636A"/>
    <w:rsid w:val="00AB7604"/>
    <w:rsid w:val="00AB767C"/>
    <w:rsid w:val="00AC0D4B"/>
    <w:rsid w:val="00AC1396"/>
    <w:rsid w:val="00AC15AA"/>
    <w:rsid w:val="00AC1A93"/>
    <w:rsid w:val="00AC1E4D"/>
    <w:rsid w:val="00AC29F2"/>
    <w:rsid w:val="00AC32B9"/>
    <w:rsid w:val="00AC3F9A"/>
    <w:rsid w:val="00AC404C"/>
    <w:rsid w:val="00AC4745"/>
    <w:rsid w:val="00AC6990"/>
    <w:rsid w:val="00AC7C3E"/>
    <w:rsid w:val="00AD4D88"/>
    <w:rsid w:val="00AD54E9"/>
    <w:rsid w:val="00AD5974"/>
    <w:rsid w:val="00AD5F95"/>
    <w:rsid w:val="00AD6C1D"/>
    <w:rsid w:val="00AD73EE"/>
    <w:rsid w:val="00AE0878"/>
    <w:rsid w:val="00AE12A3"/>
    <w:rsid w:val="00AE1CC5"/>
    <w:rsid w:val="00AE289D"/>
    <w:rsid w:val="00AE428C"/>
    <w:rsid w:val="00AE67AF"/>
    <w:rsid w:val="00AE6969"/>
    <w:rsid w:val="00AF0074"/>
    <w:rsid w:val="00AF1C73"/>
    <w:rsid w:val="00AF2E2F"/>
    <w:rsid w:val="00AF4986"/>
    <w:rsid w:val="00AF4AAE"/>
    <w:rsid w:val="00AF59F8"/>
    <w:rsid w:val="00B0080F"/>
    <w:rsid w:val="00B01AE5"/>
    <w:rsid w:val="00B03FEE"/>
    <w:rsid w:val="00B048F6"/>
    <w:rsid w:val="00B04F89"/>
    <w:rsid w:val="00B05B2B"/>
    <w:rsid w:val="00B13CE2"/>
    <w:rsid w:val="00B16D14"/>
    <w:rsid w:val="00B205FA"/>
    <w:rsid w:val="00B214D1"/>
    <w:rsid w:val="00B22F40"/>
    <w:rsid w:val="00B233B7"/>
    <w:rsid w:val="00B23C9E"/>
    <w:rsid w:val="00B24279"/>
    <w:rsid w:val="00B31338"/>
    <w:rsid w:val="00B3525E"/>
    <w:rsid w:val="00B360FE"/>
    <w:rsid w:val="00B3664F"/>
    <w:rsid w:val="00B36A71"/>
    <w:rsid w:val="00B41176"/>
    <w:rsid w:val="00B4213F"/>
    <w:rsid w:val="00B427FB"/>
    <w:rsid w:val="00B43E60"/>
    <w:rsid w:val="00B44EAF"/>
    <w:rsid w:val="00B468E7"/>
    <w:rsid w:val="00B47174"/>
    <w:rsid w:val="00B500C0"/>
    <w:rsid w:val="00B5132C"/>
    <w:rsid w:val="00B51FA4"/>
    <w:rsid w:val="00B53717"/>
    <w:rsid w:val="00B5602D"/>
    <w:rsid w:val="00B56104"/>
    <w:rsid w:val="00B563B2"/>
    <w:rsid w:val="00B61C8D"/>
    <w:rsid w:val="00B62423"/>
    <w:rsid w:val="00B639D8"/>
    <w:rsid w:val="00B71963"/>
    <w:rsid w:val="00B728AA"/>
    <w:rsid w:val="00B736F8"/>
    <w:rsid w:val="00B77A48"/>
    <w:rsid w:val="00B819B3"/>
    <w:rsid w:val="00B85366"/>
    <w:rsid w:val="00B878EA"/>
    <w:rsid w:val="00B87FC2"/>
    <w:rsid w:val="00B94355"/>
    <w:rsid w:val="00B94582"/>
    <w:rsid w:val="00B94AA2"/>
    <w:rsid w:val="00B9518D"/>
    <w:rsid w:val="00B96121"/>
    <w:rsid w:val="00B96389"/>
    <w:rsid w:val="00B965D2"/>
    <w:rsid w:val="00B96DB3"/>
    <w:rsid w:val="00B97C16"/>
    <w:rsid w:val="00BA19E6"/>
    <w:rsid w:val="00BA23C1"/>
    <w:rsid w:val="00BA2F15"/>
    <w:rsid w:val="00BA4753"/>
    <w:rsid w:val="00BA6A30"/>
    <w:rsid w:val="00BA7847"/>
    <w:rsid w:val="00BB2606"/>
    <w:rsid w:val="00BB2FD1"/>
    <w:rsid w:val="00BB56E0"/>
    <w:rsid w:val="00BB6177"/>
    <w:rsid w:val="00BB72FE"/>
    <w:rsid w:val="00BB734F"/>
    <w:rsid w:val="00BC3139"/>
    <w:rsid w:val="00BC41DD"/>
    <w:rsid w:val="00BC6C57"/>
    <w:rsid w:val="00BC76C2"/>
    <w:rsid w:val="00BD13A6"/>
    <w:rsid w:val="00BD1AEA"/>
    <w:rsid w:val="00BD3836"/>
    <w:rsid w:val="00BD423C"/>
    <w:rsid w:val="00BD42C8"/>
    <w:rsid w:val="00BD70E9"/>
    <w:rsid w:val="00BE11A3"/>
    <w:rsid w:val="00BE2D17"/>
    <w:rsid w:val="00BE2E00"/>
    <w:rsid w:val="00BE309E"/>
    <w:rsid w:val="00BE3868"/>
    <w:rsid w:val="00BE4E49"/>
    <w:rsid w:val="00BE5335"/>
    <w:rsid w:val="00BE72D3"/>
    <w:rsid w:val="00BF1830"/>
    <w:rsid w:val="00BF1F10"/>
    <w:rsid w:val="00BF211C"/>
    <w:rsid w:val="00BF2FA5"/>
    <w:rsid w:val="00BF3730"/>
    <w:rsid w:val="00BF4584"/>
    <w:rsid w:val="00BF493E"/>
    <w:rsid w:val="00BF4B8B"/>
    <w:rsid w:val="00C0377F"/>
    <w:rsid w:val="00C0381E"/>
    <w:rsid w:val="00C04C44"/>
    <w:rsid w:val="00C0548E"/>
    <w:rsid w:val="00C1000E"/>
    <w:rsid w:val="00C11469"/>
    <w:rsid w:val="00C13240"/>
    <w:rsid w:val="00C16EA1"/>
    <w:rsid w:val="00C21290"/>
    <w:rsid w:val="00C22A3C"/>
    <w:rsid w:val="00C230B1"/>
    <w:rsid w:val="00C2479E"/>
    <w:rsid w:val="00C24830"/>
    <w:rsid w:val="00C24C4D"/>
    <w:rsid w:val="00C259B5"/>
    <w:rsid w:val="00C26DA5"/>
    <w:rsid w:val="00C26EC4"/>
    <w:rsid w:val="00C32175"/>
    <w:rsid w:val="00C32C5A"/>
    <w:rsid w:val="00C41922"/>
    <w:rsid w:val="00C41C41"/>
    <w:rsid w:val="00C43136"/>
    <w:rsid w:val="00C43CE2"/>
    <w:rsid w:val="00C44026"/>
    <w:rsid w:val="00C44EC4"/>
    <w:rsid w:val="00C45392"/>
    <w:rsid w:val="00C4758C"/>
    <w:rsid w:val="00C505BF"/>
    <w:rsid w:val="00C50EA9"/>
    <w:rsid w:val="00C52F8B"/>
    <w:rsid w:val="00C53C87"/>
    <w:rsid w:val="00C54379"/>
    <w:rsid w:val="00C55729"/>
    <w:rsid w:val="00C55D81"/>
    <w:rsid w:val="00C56BD2"/>
    <w:rsid w:val="00C57421"/>
    <w:rsid w:val="00C60986"/>
    <w:rsid w:val="00C60DB9"/>
    <w:rsid w:val="00C6126C"/>
    <w:rsid w:val="00C63DC0"/>
    <w:rsid w:val="00C661B1"/>
    <w:rsid w:val="00C6645E"/>
    <w:rsid w:val="00C6708B"/>
    <w:rsid w:val="00C7004C"/>
    <w:rsid w:val="00C701C2"/>
    <w:rsid w:val="00C70245"/>
    <w:rsid w:val="00C70B49"/>
    <w:rsid w:val="00C72B26"/>
    <w:rsid w:val="00C77955"/>
    <w:rsid w:val="00C811A0"/>
    <w:rsid w:val="00C82C28"/>
    <w:rsid w:val="00C84D13"/>
    <w:rsid w:val="00C85179"/>
    <w:rsid w:val="00C85463"/>
    <w:rsid w:val="00C85AD8"/>
    <w:rsid w:val="00C87108"/>
    <w:rsid w:val="00C9007E"/>
    <w:rsid w:val="00C9238C"/>
    <w:rsid w:val="00C945A6"/>
    <w:rsid w:val="00C9590E"/>
    <w:rsid w:val="00C95C23"/>
    <w:rsid w:val="00C9747E"/>
    <w:rsid w:val="00CA1001"/>
    <w:rsid w:val="00CA3D6F"/>
    <w:rsid w:val="00CA40C5"/>
    <w:rsid w:val="00CA40EC"/>
    <w:rsid w:val="00CA58B6"/>
    <w:rsid w:val="00CA5E90"/>
    <w:rsid w:val="00CA66DA"/>
    <w:rsid w:val="00CA71C0"/>
    <w:rsid w:val="00CA72BC"/>
    <w:rsid w:val="00CA7A62"/>
    <w:rsid w:val="00CB74B4"/>
    <w:rsid w:val="00CC177F"/>
    <w:rsid w:val="00CC27C3"/>
    <w:rsid w:val="00CC2864"/>
    <w:rsid w:val="00CC4703"/>
    <w:rsid w:val="00CC4BF0"/>
    <w:rsid w:val="00CC4D49"/>
    <w:rsid w:val="00CC60EA"/>
    <w:rsid w:val="00CD0531"/>
    <w:rsid w:val="00CD5784"/>
    <w:rsid w:val="00CD5ED1"/>
    <w:rsid w:val="00CD75CD"/>
    <w:rsid w:val="00CE26A3"/>
    <w:rsid w:val="00CE4133"/>
    <w:rsid w:val="00CE4B45"/>
    <w:rsid w:val="00CE669B"/>
    <w:rsid w:val="00CF0592"/>
    <w:rsid w:val="00CF158C"/>
    <w:rsid w:val="00CF1D60"/>
    <w:rsid w:val="00CF28D1"/>
    <w:rsid w:val="00CF2CEC"/>
    <w:rsid w:val="00CF2F3B"/>
    <w:rsid w:val="00CF5707"/>
    <w:rsid w:val="00D002CE"/>
    <w:rsid w:val="00D017FE"/>
    <w:rsid w:val="00D049C4"/>
    <w:rsid w:val="00D05302"/>
    <w:rsid w:val="00D061EF"/>
    <w:rsid w:val="00D068A7"/>
    <w:rsid w:val="00D07E34"/>
    <w:rsid w:val="00D07E8A"/>
    <w:rsid w:val="00D1092D"/>
    <w:rsid w:val="00D10CDB"/>
    <w:rsid w:val="00D12E7D"/>
    <w:rsid w:val="00D1566F"/>
    <w:rsid w:val="00D20DFA"/>
    <w:rsid w:val="00D21CB9"/>
    <w:rsid w:val="00D21D3D"/>
    <w:rsid w:val="00D2223E"/>
    <w:rsid w:val="00D2350C"/>
    <w:rsid w:val="00D25823"/>
    <w:rsid w:val="00D25E37"/>
    <w:rsid w:val="00D25FC1"/>
    <w:rsid w:val="00D30686"/>
    <w:rsid w:val="00D31CE6"/>
    <w:rsid w:val="00D320A0"/>
    <w:rsid w:val="00D33C49"/>
    <w:rsid w:val="00D37F02"/>
    <w:rsid w:val="00D402D0"/>
    <w:rsid w:val="00D41D17"/>
    <w:rsid w:val="00D43F79"/>
    <w:rsid w:val="00D44277"/>
    <w:rsid w:val="00D46920"/>
    <w:rsid w:val="00D47035"/>
    <w:rsid w:val="00D4767A"/>
    <w:rsid w:val="00D47C78"/>
    <w:rsid w:val="00D5011E"/>
    <w:rsid w:val="00D50CB4"/>
    <w:rsid w:val="00D546E7"/>
    <w:rsid w:val="00D54F2A"/>
    <w:rsid w:val="00D553FA"/>
    <w:rsid w:val="00D55669"/>
    <w:rsid w:val="00D56D76"/>
    <w:rsid w:val="00D57DFA"/>
    <w:rsid w:val="00D60B28"/>
    <w:rsid w:val="00D64061"/>
    <w:rsid w:val="00D673CB"/>
    <w:rsid w:val="00D67429"/>
    <w:rsid w:val="00D70AFB"/>
    <w:rsid w:val="00D71430"/>
    <w:rsid w:val="00D71580"/>
    <w:rsid w:val="00D717D8"/>
    <w:rsid w:val="00D7306E"/>
    <w:rsid w:val="00D74A5F"/>
    <w:rsid w:val="00D758D2"/>
    <w:rsid w:val="00D75A84"/>
    <w:rsid w:val="00D76A0E"/>
    <w:rsid w:val="00D77FB4"/>
    <w:rsid w:val="00D803C6"/>
    <w:rsid w:val="00D81853"/>
    <w:rsid w:val="00D82762"/>
    <w:rsid w:val="00D84875"/>
    <w:rsid w:val="00D84EA8"/>
    <w:rsid w:val="00D87E70"/>
    <w:rsid w:val="00D914EA"/>
    <w:rsid w:val="00D91639"/>
    <w:rsid w:val="00D946E4"/>
    <w:rsid w:val="00D94F68"/>
    <w:rsid w:val="00D95774"/>
    <w:rsid w:val="00DA17F0"/>
    <w:rsid w:val="00DA22A0"/>
    <w:rsid w:val="00DA2518"/>
    <w:rsid w:val="00DA283B"/>
    <w:rsid w:val="00DA3D50"/>
    <w:rsid w:val="00DA5A00"/>
    <w:rsid w:val="00DA5C5C"/>
    <w:rsid w:val="00DA720E"/>
    <w:rsid w:val="00DA765A"/>
    <w:rsid w:val="00DB10FC"/>
    <w:rsid w:val="00DB161E"/>
    <w:rsid w:val="00DB3DDC"/>
    <w:rsid w:val="00DB6579"/>
    <w:rsid w:val="00DB6E61"/>
    <w:rsid w:val="00DC1BF4"/>
    <w:rsid w:val="00DC1D21"/>
    <w:rsid w:val="00DC326F"/>
    <w:rsid w:val="00DC372E"/>
    <w:rsid w:val="00DC69BA"/>
    <w:rsid w:val="00DC6CBD"/>
    <w:rsid w:val="00DD03D4"/>
    <w:rsid w:val="00DD1AE0"/>
    <w:rsid w:val="00DD1AE1"/>
    <w:rsid w:val="00DD2966"/>
    <w:rsid w:val="00DD3042"/>
    <w:rsid w:val="00DD4EE6"/>
    <w:rsid w:val="00DD68DD"/>
    <w:rsid w:val="00DE04D2"/>
    <w:rsid w:val="00DE0FC5"/>
    <w:rsid w:val="00DE144E"/>
    <w:rsid w:val="00DE1A60"/>
    <w:rsid w:val="00DE20AA"/>
    <w:rsid w:val="00DE3672"/>
    <w:rsid w:val="00DE3725"/>
    <w:rsid w:val="00DE5B46"/>
    <w:rsid w:val="00DE677D"/>
    <w:rsid w:val="00DE75CC"/>
    <w:rsid w:val="00DE792B"/>
    <w:rsid w:val="00DF0541"/>
    <w:rsid w:val="00DF0592"/>
    <w:rsid w:val="00DF2599"/>
    <w:rsid w:val="00DF3169"/>
    <w:rsid w:val="00DF5D72"/>
    <w:rsid w:val="00DF66B0"/>
    <w:rsid w:val="00E00825"/>
    <w:rsid w:val="00E00E17"/>
    <w:rsid w:val="00E01A3F"/>
    <w:rsid w:val="00E01B1B"/>
    <w:rsid w:val="00E01C0F"/>
    <w:rsid w:val="00E022AE"/>
    <w:rsid w:val="00E02578"/>
    <w:rsid w:val="00E060CB"/>
    <w:rsid w:val="00E06643"/>
    <w:rsid w:val="00E07121"/>
    <w:rsid w:val="00E119B8"/>
    <w:rsid w:val="00E11EFC"/>
    <w:rsid w:val="00E1286C"/>
    <w:rsid w:val="00E13723"/>
    <w:rsid w:val="00E139C2"/>
    <w:rsid w:val="00E1679A"/>
    <w:rsid w:val="00E16FCD"/>
    <w:rsid w:val="00E17325"/>
    <w:rsid w:val="00E17990"/>
    <w:rsid w:val="00E20271"/>
    <w:rsid w:val="00E202FD"/>
    <w:rsid w:val="00E243B5"/>
    <w:rsid w:val="00E2666E"/>
    <w:rsid w:val="00E273EC"/>
    <w:rsid w:val="00E27645"/>
    <w:rsid w:val="00E27E65"/>
    <w:rsid w:val="00E333A1"/>
    <w:rsid w:val="00E3492B"/>
    <w:rsid w:val="00E36A24"/>
    <w:rsid w:val="00E37729"/>
    <w:rsid w:val="00E377B2"/>
    <w:rsid w:val="00E40808"/>
    <w:rsid w:val="00E40A70"/>
    <w:rsid w:val="00E40E54"/>
    <w:rsid w:val="00E41653"/>
    <w:rsid w:val="00E41E47"/>
    <w:rsid w:val="00E4318F"/>
    <w:rsid w:val="00E43835"/>
    <w:rsid w:val="00E43FD2"/>
    <w:rsid w:val="00E50963"/>
    <w:rsid w:val="00E542F9"/>
    <w:rsid w:val="00E56733"/>
    <w:rsid w:val="00E57908"/>
    <w:rsid w:val="00E6016A"/>
    <w:rsid w:val="00E60AC5"/>
    <w:rsid w:val="00E62AED"/>
    <w:rsid w:val="00E64D33"/>
    <w:rsid w:val="00E64FB3"/>
    <w:rsid w:val="00E6641B"/>
    <w:rsid w:val="00E67444"/>
    <w:rsid w:val="00E701C8"/>
    <w:rsid w:val="00E70263"/>
    <w:rsid w:val="00E70264"/>
    <w:rsid w:val="00E71587"/>
    <w:rsid w:val="00E77798"/>
    <w:rsid w:val="00E809A2"/>
    <w:rsid w:val="00E81D70"/>
    <w:rsid w:val="00E81F05"/>
    <w:rsid w:val="00E8255B"/>
    <w:rsid w:val="00E82ADB"/>
    <w:rsid w:val="00E82EAF"/>
    <w:rsid w:val="00E83AB5"/>
    <w:rsid w:val="00E844E7"/>
    <w:rsid w:val="00E855C5"/>
    <w:rsid w:val="00E864B5"/>
    <w:rsid w:val="00E86D2F"/>
    <w:rsid w:val="00E87C23"/>
    <w:rsid w:val="00E9022C"/>
    <w:rsid w:val="00E9055F"/>
    <w:rsid w:val="00E90B07"/>
    <w:rsid w:val="00E90D23"/>
    <w:rsid w:val="00E90F90"/>
    <w:rsid w:val="00E937CD"/>
    <w:rsid w:val="00E95466"/>
    <w:rsid w:val="00E95A82"/>
    <w:rsid w:val="00E963EA"/>
    <w:rsid w:val="00E9716D"/>
    <w:rsid w:val="00EA054B"/>
    <w:rsid w:val="00EA1520"/>
    <w:rsid w:val="00EA38DE"/>
    <w:rsid w:val="00EA5A58"/>
    <w:rsid w:val="00EA7654"/>
    <w:rsid w:val="00EB18DE"/>
    <w:rsid w:val="00EB1C13"/>
    <w:rsid w:val="00EB1F68"/>
    <w:rsid w:val="00EB2784"/>
    <w:rsid w:val="00EB5FDC"/>
    <w:rsid w:val="00EB66FC"/>
    <w:rsid w:val="00EC0724"/>
    <w:rsid w:val="00EC210C"/>
    <w:rsid w:val="00EC2368"/>
    <w:rsid w:val="00EC2B4C"/>
    <w:rsid w:val="00EC4666"/>
    <w:rsid w:val="00EC4D3D"/>
    <w:rsid w:val="00EC5331"/>
    <w:rsid w:val="00EC5C04"/>
    <w:rsid w:val="00ED0B81"/>
    <w:rsid w:val="00ED1060"/>
    <w:rsid w:val="00ED447B"/>
    <w:rsid w:val="00ED5360"/>
    <w:rsid w:val="00ED76C9"/>
    <w:rsid w:val="00EE1349"/>
    <w:rsid w:val="00EE1AE0"/>
    <w:rsid w:val="00EE2B96"/>
    <w:rsid w:val="00EE2CDF"/>
    <w:rsid w:val="00EE34E2"/>
    <w:rsid w:val="00EE6E43"/>
    <w:rsid w:val="00EE7124"/>
    <w:rsid w:val="00EF0969"/>
    <w:rsid w:val="00EF1409"/>
    <w:rsid w:val="00EF1494"/>
    <w:rsid w:val="00EF16E8"/>
    <w:rsid w:val="00EF24FD"/>
    <w:rsid w:val="00EF3C2F"/>
    <w:rsid w:val="00EF462D"/>
    <w:rsid w:val="00EF4D16"/>
    <w:rsid w:val="00EF5889"/>
    <w:rsid w:val="00EF709B"/>
    <w:rsid w:val="00F018A3"/>
    <w:rsid w:val="00F0294D"/>
    <w:rsid w:val="00F039DB"/>
    <w:rsid w:val="00F07025"/>
    <w:rsid w:val="00F07833"/>
    <w:rsid w:val="00F1087F"/>
    <w:rsid w:val="00F10F34"/>
    <w:rsid w:val="00F10FF8"/>
    <w:rsid w:val="00F12ADE"/>
    <w:rsid w:val="00F14C0A"/>
    <w:rsid w:val="00F15743"/>
    <w:rsid w:val="00F1745E"/>
    <w:rsid w:val="00F17C78"/>
    <w:rsid w:val="00F22454"/>
    <w:rsid w:val="00F22CE6"/>
    <w:rsid w:val="00F23005"/>
    <w:rsid w:val="00F23875"/>
    <w:rsid w:val="00F24053"/>
    <w:rsid w:val="00F241C7"/>
    <w:rsid w:val="00F2498B"/>
    <w:rsid w:val="00F25C82"/>
    <w:rsid w:val="00F266A7"/>
    <w:rsid w:val="00F26E3B"/>
    <w:rsid w:val="00F319C4"/>
    <w:rsid w:val="00F32778"/>
    <w:rsid w:val="00F348E7"/>
    <w:rsid w:val="00F349F4"/>
    <w:rsid w:val="00F361DE"/>
    <w:rsid w:val="00F428BE"/>
    <w:rsid w:val="00F42903"/>
    <w:rsid w:val="00F45F3B"/>
    <w:rsid w:val="00F46B6E"/>
    <w:rsid w:val="00F46BCE"/>
    <w:rsid w:val="00F50458"/>
    <w:rsid w:val="00F513B8"/>
    <w:rsid w:val="00F51EC8"/>
    <w:rsid w:val="00F539B2"/>
    <w:rsid w:val="00F53EEE"/>
    <w:rsid w:val="00F55CB2"/>
    <w:rsid w:val="00F60176"/>
    <w:rsid w:val="00F613E4"/>
    <w:rsid w:val="00F6387B"/>
    <w:rsid w:val="00F63E1F"/>
    <w:rsid w:val="00F642A3"/>
    <w:rsid w:val="00F65662"/>
    <w:rsid w:val="00F67BCA"/>
    <w:rsid w:val="00F7065E"/>
    <w:rsid w:val="00F71268"/>
    <w:rsid w:val="00F71664"/>
    <w:rsid w:val="00F720D2"/>
    <w:rsid w:val="00F732B5"/>
    <w:rsid w:val="00F73C4D"/>
    <w:rsid w:val="00F73CDE"/>
    <w:rsid w:val="00F742D8"/>
    <w:rsid w:val="00F74A4E"/>
    <w:rsid w:val="00F75363"/>
    <w:rsid w:val="00F75BAF"/>
    <w:rsid w:val="00F760C8"/>
    <w:rsid w:val="00F77749"/>
    <w:rsid w:val="00F77E53"/>
    <w:rsid w:val="00F80C8A"/>
    <w:rsid w:val="00F8544D"/>
    <w:rsid w:val="00F90735"/>
    <w:rsid w:val="00F90CD3"/>
    <w:rsid w:val="00F92131"/>
    <w:rsid w:val="00F92F48"/>
    <w:rsid w:val="00F943C9"/>
    <w:rsid w:val="00F95EE4"/>
    <w:rsid w:val="00F9637A"/>
    <w:rsid w:val="00FA04FA"/>
    <w:rsid w:val="00FA2539"/>
    <w:rsid w:val="00FA3B56"/>
    <w:rsid w:val="00FA3B63"/>
    <w:rsid w:val="00FA6323"/>
    <w:rsid w:val="00FA6569"/>
    <w:rsid w:val="00FA6DCC"/>
    <w:rsid w:val="00FB21BF"/>
    <w:rsid w:val="00FB2366"/>
    <w:rsid w:val="00FB2E5E"/>
    <w:rsid w:val="00FB36FB"/>
    <w:rsid w:val="00FB4563"/>
    <w:rsid w:val="00FB6888"/>
    <w:rsid w:val="00FB6ADF"/>
    <w:rsid w:val="00FB7F2B"/>
    <w:rsid w:val="00FC0F0B"/>
    <w:rsid w:val="00FC1AD9"/>
    <w:rsid w:val="00FC51CC"/>
    <w:rsid w:val="00FC6D15"/>
    <w:rsid w:val="00FC7565"/>
    <w:rsid w:val="00FD01CD"/>
    <w:rsid w:val="00FD0696"/>
    <w:rsid w:val="00FD2EE8"/>
    <w:rsid w:val="00FD2F47"/>
    <w:rsid w:val="00FD3BE2"/>
    <w:rsid w:val="00FD4537"/>
    <w:rsid w:val="00FD4A71"/>
    <w:rsid w:val="00FD5504"/>
    <w:rsid w:val="00FD5CBC"/>
    <w:rsid w:val="00FD6B40"/>
    <w:rsid w:val="00FD6C6F"/>
    <w:rsid w:val="00FD7FE1"/>
    <w:rsid w:val="00FE057C"/>
    <w:rsid w:val="00FE0B5B"/>
    <w:rsid w:val="00FE10C0"/>
    <w:rsid w:val="00FE190A"/>
    <w:rsid w:val="00FE204C"/>
    <w:rsid w:val="00FE27EA"/>
    <w:rsid w:val="00FE33D0"/>
    <w:rsid w:val="00FE58FA"/>
    <w:rsid w:val="00FE6823"/>
    <w:rsid w:val="00FE7E79"/>
    <w:rsid w:val="00FF04ED"/>
    <w:rsid w:val="00FF0C3F"/>
    <w:rsid w:val="00FF40D8"/>
    <w:rsid w:val="00FF4A93"/>
    <w:rsid w:val="00FF5DB6"/>
    <w:rsid w:val="6526DF3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E0F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7"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405"/>
    <w:pPr>
      <w:spacing w:before="240" w:after="240" w:line="360" w:lineRule="auto"/>
    </w:pPr>
    <w:rPr>
      <w:rFonts w:ascii="Verdana" w:hAnsi="Verdana"/>
      <w:sz w:val="22"/>
    </w:rPr>
  </w:style>
  <w:style w:type="paragraph" w:styleId="Heading1">
    <w:name w:val="heading 1"/>
    <w:basedOn w:val="Normal"/>
    <w:next w:val="Normal"/>
    <w:link w:val="Heading1Char"/>
    <w:uiPriority w:val="9"/>
    <w:qFormat/>
    <w:rsid w:val="00231377"/>
    <w:pPr>
      <w:autoSpaceDE w:val="0"/>
      <w:autoSpaceDN w:val="0"/>
      <w:adjustRightInd w:val="0"/>
      <w:spacing w:beforeLines="200" w:before="200" w:afterLines="200" w:after="200" w:line="480" w:lineRule="auto"/>
      <w:outlineLvl w:val="0"/>
    </w:pPr>
    <w:rPr>
      <w:rFonts w:ascii="Work Sans Light" w:hAnsi="Work Sans Light" w:cs="Calibri"/>
      <w:bCs/>
      <w:color w:val="FFFFFF" w:themeColor="background1"/>
      <w:sz w:val="64"/>
      <w:szCs w:val="48"/>
    </w:rPr>
  </w:style>
  <w:style w:type="paragraph" w:styleId="Heading2">
    <w:name w:val="heading 2"/>
    <w:basedOn w:val="Normal"/>
    <w:next w:val="Normal"/>
    <w:link w:val="Heading2Char"/>
    <w:autoRedefine/>
    <w:uiPriority w:val="9"/>
    <w:unhideWhenUsed/>
    <w:qFormat/>
    <w:rsid w:val="00854405"/>
    <w:pPr>
      <w:autoSpaceDE w:val="0"/>
      <w:autoSpaceDN w:val="0"/>
      <w:adjustRightInd w:val="0"/>
      <w:spacing w:beforeLines="150" w:before="150" w:afterLines="150" w:after="150" w:line="240" w:lineRule="auto"/>
      <w:outlineLvl w:val="1"/>
    </w:pPr>
    <w:rPr>
      <w:rFonts w:asciiTheme="majorHAnsi" w:hAnsiTheme="majorHAnsi" w:cs="Calibri"/>
      <w:bCs/>
      <w:color w:val="2F3A48" w:themeColor="accent1"/>
      <w:sz w:val="32"/>
      <w:szCs w:val="36"/>
    </w:rPr>
  </w:style>
  <w:style w:type="paragraph" w:styleId="Heading3">
    <w:name w:val="heading 3"/>
    <w:basedOn w:val="Normal"/>
    <w:next w:val="Normal"/>
    <w:link w:val="Heading3Char"/>
    <w:uiPriority w:val="9"/>
    <w:unhideWhenUsed/>
    <w:qFormat/>
    <w:rsid w:val="006529EA"/>
    <w:pPr>
      <w:keepNext/>
      <w:autoSpaceDE w:val="0"/>
      <w:autoSpaceDN w:val="0"/>
      <w:adjustRightInd w:val="0"/>
      <w:spacing w:beforeLines="150" w:before="360" w:afterLines="150" w:after="360" w:line="240" w:lineRule="auto"/>
      <w:outlineLvl w:val="2"/>
    </w:pPr>
    <w:rPr>
      <w:rFonts w:asciiTheme="majorHAnsi" w:hAnsiTheme="majorHAnsi"/>
      <w:color w:val="2274B5" w:themeColor="text2"/>
      <w:sz w:val="32"/>
      <w:szCs w:val="28"/>
    </w:rPr>
  </w:style>
  <w:style w:type="paragraph" w:styleId="Heading4">
    <w:name w:val="heading 4"/>
    <w:basedOn w:val="Normal"/>
    <w:next w:val="Normal"/>
    <w:link w:val="Heading4Char"/>
    <w:uiPriority w:val="9"/>
    <w:unhideWhenUsed/>
    <w:qFormat/>
    <w:rsid w:val="008C0F0A"/>
    <w:pPr>
      <w:keepNext/>
      <w:spacing w:before="360" w:after="360" w:line="259" w:lineRule="auto"/>
      <w:outlineLvl w:val="3"/>
    </w:pPr>
    <w:rPr>
      <w:rFonts w:asciiTheme="minorHAnsi" w:hAnsiTheme="minorHAnsi"/>
      <w:bCs/>
      <w:color w:val="2F3A48" w:themeColor="accent1"/>
      <w:sz w:val="28"/>
    </w:rPr>
  </w:style>
  <w:style w:type="paragraph" w:styleId="Heading5">
    <w:name w:val="heading 5"/>
    <w:basedOn w:val="Heading4"/>
    <w:next w:val="Normal"/>
    <w:link w:val="Heading5Char"/>
    <w:uiPriority w:val="9"/>
    <w:unhideWhenUsed/>
    <w:qFormat/>
    <w:rsid w:val="00FE0B5B"/>
    <w:pPr>
      <w:outlineLvl w:val="4"/>
    </w:pPr>
    <w:rPr>
      <w:b/>
      <w:color w:val="2274B5" w:themeColor="text2"/>
    </w:rPr>
  </w:style>
  <w:style w:type="paragraph" w:styleId="Heading6">
    <w:name w:val="heading 6"/>
    <w:basedOn w:val="Normal"/>
    <w:next w:val="Normal"/>
    <w:link w:val="Heading6Char"/>
    <w:uiPriority w:val="9"/>
    <w:unhideWhenUsed/>
    <w:rsid w:val="00B04F89"/>
    <w:pPr>
      <w:keepNext/>
      <w:keepLines/>
      <w:spacing w:before="40" w:after="0"/>
      <w:outlineLvl w:val="5"/>
    </w:pPr>
    <w:rPr>
      <w:rFonts w:asciiTheme="majorHAnsi" w:eastAsiaTheme="majorEastAsia" w:hAnsiTheme="majorHAnsi" w:cstheme="majorBidi"/>
      <w:color w:val="2F3A48" w:themeColor="accent1"/>
      <w:sz w:val="28"/>
    </w:rPr>
  </w:style>
  <w:style w:type="paragraph" w:styleId="Heading7">
    <w:name w:val="heading 7"/>
    <w:basedOn w:val="Normal"/>
    <w:next w:val="Normal"/>
    <w:link w:val="Heading7Char"/>
    <w:uiPriority w:val="9"/>
    <w:semiHidden/>
    <w:unhideWhenUsed/>
    <w:rsid w:val="00FE0B5B"/>
    <w:pPr>
      <w:keepNext/>
      <w:keepLines/>
      <w:spacing w:before="40" w:after="0"/>
      <w:outlineLvl w:val="6"/>
    </w:pPr>
    <w:rPr>
      <w:rFonts w:asciiTheme="majorHAnsi" w:eastAsiaTheme="majorEastAsia" w:hAnsiTheme="majorHAnsi" w:cstheme="majorBidi"/>
      <w:iCs/>
      <w:color w:val="2274B5"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F353A"/>
    <w:pPr>
      <w:spacing w:before="100" w:beforeAutospacing="1" w:after="100" w:afterAutospacing="1"/>
    </w:pPr>
    <w:rPr>
      <w:rFonts w:asciiTheme="minorHAnsi" w:eastAsia="Times New Roman" w:hAnsiTheme="minorHAnsi" w:cs="Times New Roman"/>
      <w:lang w:eastAsia="en-GB"/>
    </w:rPr>
  </w:style>
  <w:style w:type="character" w:customStyle="1" w:styleId="Heading1Char">
    <w:name w:val="Heading 1 Char"/>
    <w:basedOn w:val="DefaultParagraphFont"/>
    <w:link w:val="Heading1"/>
    <w:uiPriority w:val="9"/>
    <w:rsid w:val="00231377"/>
    <w:rPr>
      <w:rFonts w:ascii="Work Sans Light" w:hAnsi="Work Sans Light" w:cs="Calibri"/>
      <w:bCs/>
      <w:color w:val="FFFFFF" w:themeColor="background1"/>
      <w:sz w:val="64"/>
      <w:szCs w:val="48"/>
    </w:rPr>
  </w:style>
  <w:style w:type="paragraph" w:styleId="Header">
    <w:name w:val="header"/>
    <w:basedOn w:val="Normal"/>
    <w:link w:val="HeaderChar"/>
    <w:uiPriority w:val="99"/>
    <w:unhideWhenUsed/>
    <w:rsid w:val="007C17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7E0"/>
    <w:rPr>
      <w:rFonts w:ascii="Century Gothic" w:hAnsi="Century Gothic"/>
      <w:sz w:val="20"/>
    </w:rPr>
  </w:style>
  <w:style w:type="paragraph" w:styleId="Footer">
    <w:name w:val="footer"/>
    <w:basedOn w:val="Normal"/>
    <w:link w:val="FooterChar"/>
    <w:uiPriority w:val="99"/>
    <w:unhideWhenUsed/>
    <w:rsid w:val="007C17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7E0"/>
    <w:rPr>
      <w:rFonts w:ascii="Century Gothic" w:hAnsi="Century Gothic"/>
      <w:sz w:val="20"/>
    </w:rPr>
  </w:style>
  <w:style w:type="character" w:styleId="PageNumber">
    <w:name w:val="page number"/>
    <w:basedOn w:val="DefaultParagraphFont"/>
    <w:uiPriority w:val="99"/>
    <w:semiHidden/>
    <w:unhideWhenUsed/>
    <w:rsid w:val="007C17E0"/>
  </w:style>
  <w:style w:type="table" w:styleId="TableGrid">
    <w:name w:val="Table Grid"/>
    <w:basedOn w:val="TableNormal"/>
    <w:uiPriority w:val="39"/>
    <w:rsid w:val="007C17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7C17E0"/>
    <w:tblPr>
      <w:tblStyleRowBandSize w:val="1"/>
      <w:tblStyleColBandSize w:val="1"/>
    </w:tblPr>
    <w:tblStylePr w:type="firstRow">
      <w:rPr>
        <w:b/>
        <w:bCs/>
        <w:caps/>
      </w:rPr>
      <w:tblPr/>
      <w:tcPr>
        <w:tcBorders>
          <w:bottom w:val="single" w:sz="4" w:space="0" w:color="889AB1"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89AB1"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0783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FA3B56"/>
    <w:rPr>
      <w:rFonts w:asciiTheme="majorHAnsi" w:hAnsiTheme="majorHAnsi" w:cs="Calibri"/>
      <w:bCs/>
      <w:color w:val="2F3A48" w:themeColor="accent1"/>
      <w:sz w:val="32"/>
      <w:szCs w:val="36"/>
    </w:rPr>
  </w:style>
  <w:style w:type="character" w:customStyle="1" w:styleId="Heading3Char">
    <w:name w:val="Heading 3 Char"/>
    <w:basedOn w:val="DefaultParagraphFont"/>
    <w:link w:val="Heading3"/>
    <w:uiPriority w:val="9"/>
    <w:rsid w:val="006529EA"/>
    <w:rPr>
      <w:rFonts w:asciiTheme="majorHAnsi" w:hAnsiTheme="majorHAnsi"/>
      <w:color w:val="2274B5" w:themeColor="text2"/>
      <w:sz w:val="32"/>
      <w:szCs w:val="28"/>
    </w:rPr>
  </w:style>
  <w:style w:type="paragraph" w:styleId="IntenseQuote">
    <w:name w:val="Intense Quote"/>
    <w:basedOn w:val="Normal"/>
    <w:next w:val="Normal"/>
    <w:link w:val="IntenseQuoteChar"/>
    <w:uiPriority w:val="30"/>
    <w:qFormat/>
    <w:rsid w:val="00D46920"/>
    <w:pPr>
      <w:pBdr>
        <w:top w:val="single" w:sz="4" w:space="10" w:color="2F3A48" w:themeColor="accent1"/>
        <w:bottom w:val="single" w:sz="4" w:space="10" w:color="2F3A48" w:themeColor="accent1"/>
      </w:pBdr>
      <w:spacing w:before="360" w:after="360"/>
      <w:ind w:left="864" w:right="864"/>
      <w:jc w:val="center"/>
    </w:pPr>
    <w:rPr>
      <w:i/>
      <w:iCs/>
      <w:color w:val="2F3A48" w:themeColor="text1"/>
    </w:rPr>
  </w:style>
  <w:style w:type="paragraph" w:styleId="ListParagraph">
    <w:name w:val="List Paragraph"/>
    <w:basedOn w:val="Normal"/>
    <w:uiPriority w:val="37"/>
    <w:qFormat/>
    <w:rsid w:val="00693E57"/>
    <w:pPr>
      <w:numPr>
        <w:numId w:val="10"/>
      </w:numPr>
      <w:ind w:left="924" w:hanging="357"/>
    </w:pPr>
  </w:style>
  <w:style w:type="table" w:styleId="PlainTable5">
    <w:name w:val="Plain Table 5"/>
    <w:basedOn w:val="TableNormal"/>
    <w:uiPriority w:val="45"/>
    <w:rsid w:val="000E1B2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9AB1"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9AB1"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9AB1"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9AB1"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IntenseQuoteChar">
    <w:name w:val="Intense Quote Char"/>
    <w:basedOn w:val="DefaultParagraphFont"/>
    <w:link w:val="IntenseQuote"/>
    <w:uiPriority w:val="30"/>
    <w:rsid w:val="00D46920"/>
    <w:rPr>
      <w:rFonts w:ascii="Verdana" w:hAnsi="Verdana"/>
      <w:i/>
      <w:iCs/>
      <w:color w:val="2F3A48" w:themeColor="text1"/>
    </w:rPr>
  </w:style>
  <w:style w:type="character" w:styleId="SubtleReference">
    <w:name w:val="Subtle Reference"/>
    <w:basedOn w:val="DefaultParagraphFont"/>
    <w:uiPriority w:val="31"/>
    <w:rsid w:val="00A259BB"/>
    <w:rPr>
      <w:smallCaps/>
      <w:color w:val="auto"/>
    </w:rPr>
  </w:style>
  <w:style w:type="character" w:styleId="IntenseReference">
    <w:name w:val="Intense Reference"/>
    <w:basedOn w:val="DefaultParagraphFont"/>
    <w:uiPriority w:val="32"/>
    <w:qFormat/>
    <w:rsid w:val="00A259BB"/>
    <w:rPr>
      <w:b/>
      <w:bCs/>
      <w:smallCaps/>
      <w:color w:val="auto"/>
      <w:spacing w:val="5"/>
    </w:rPr>
  </w:style>
  <w:style w:type="character" w:styleId="IntenseEmphasis">
    <w:name w:val="Intense Emphasis"/>
    <w:basedOn w:val="DefaultParagraphFont"/>
    <w:uiPriority w:val="21"/>
    <w:qFormat/>
    <w:rsid w:val="00D46920"/>
    <w:rPr>
      <w:b/>
      <w:i/>
      <w:iCs/>
      <w:color w:val="2274B5" w:themeColor="text2"/>
    </w:rPr>
  </w:style>
  <w:style w:type="character" w:styleId="Emphasis">
    <w:name w:val="Emphasis"/>
    <w:basedOn w:val="DefaultParagraphFont"/>
    <w:uiPriority w:val="20"/>
    <w:qFormat/>
    <w:rsid w:val="00D46920"/>
    <w:rPr>
      <w:b/>
      <w:i/>
      <w:iCs/>
    </w:rPr>
  </w:style>
  <w:style w:type="numbering" w:customStyle="1" w:styleId="Style1">
    <w:name w:val="Style1"/>
    <w:basedOn w:val="NoList"/>
    <w:uiPriority w:val="99"/>
    <w:rsid w:val="00662E8F"/>
    <w:pPr>
      <w:numPr>
        <w:numId w:val="1"/>
      </w:numPr>
    </w:pPr>
  </w:style>
  <w:style w:type="numbering" w:customStyle="1" w:styleId="ABC">
    <w:name w:val="ABC"/>
    <w:basedOn w:val="NoList"/>
    <w:uiPriority w:val="99"/>
    <w:rsid w:val="00662E8F"/>
    <w:pPr>
      <w:numPr>
        <w:numId w:val="2"/>
      </w:numPr>
    </w:pPr>
  </w:style>
  <w:style w:type="table" w:customStyle="1" w:styleId="NACC">
    <w:name w:val="NACC"/>
    <w:basedOn w:val="TableNormal"/>
    <w:uiPriority w:val="99"/>
    <w:rsid w:val="00AB36BB"/>
    <w:pPr>
      <w:spacing w:before="120" w:after="120" w:line="360" w:lineRule="auto"/>
      <w:ind w:left="227"/>
    </w:pPr>
    <w:tblPr>
      <w:tblStyleRowBandSize w:val="1"/>
      <w:tblBorders>
        <w:top w:val="single" w:sz="4" w:space="0" w:color="2F3A48" w:themeColor="text1"/>
        <w:left w:val="single" w:sz="4" w:space="0" w:color="2F3A48" w:themeColor="text1"/>
        <w:bottom w:val="single" w:sz="4" w:space="0" w:color="2F3A48" w:themeColor="text1"/>
        <w:right w:val="single" w:sz="4" w:space="0" w:color="2F3A48" w:themeColor="text1"/>
        <w:insideH w:val="single" w:sz="4" w:space="0" w:color="2F3A48" w:themeColor="text1"/>
        <w:insideV w:val="single" w:sz="4" w:space="0" w:color="2F3A48" w:themeColor="text1"/>
      </w:tblBorders>
      <w:tblCellMar>
        <w:top w:w="113" w:type="dxa"/>
        <w:left w:w="28" w:type="dxa"/>
        <w:bottom w:w="113" w:type="dxa"/>
        <w:right w:w="28" w:type="dxa"/>
      </w:tblCellMar>
    </w:tblPr>
    <w:tcPr>
      <w:shd w:val="clear" w:color="auto" w:fill="FFFFFF" w:themeFill="background1"/>
      <w:vAlign w:val="center"/>
    </w:tcPr>
    <w:tblStylePr w:type="firstRow">
      <w:pPr>
        <w:jc w:val="center"/>
      </w:pPr>
      <w:rPr>
        <w:rFonts w:asciiTheme="minorHAnsi" w:hAnsiTheme="minorHAnsi"/>
        <w:b/>
        <w:color w:val="FFFFFF" w:themeColor="background1"/>
        <w:sz w:val="24"/>
      </w:rPr>
      <w:tblPr/>
      <w:tcPr>
        <w:shd w:val="clear" w:color="auto" w:fill="2274B5" w:themeFill="accent2"/>
      </w:tcPr>
    </w:tblStylePr>
    <w:tblStylePr w:type="lastRow">
      <w:rPr>
        <w:b/>
      </w:rPr>
    </w:tblStylePr>
    <w:tblStylePr w:type="band1Horz">
      <w:tblPr/>
      <w:tcPr>
        <w:shd w:val="clear" w:color="auto" w:fill="DCF3F6" w:themeFill="accent3" w:themeFillTint="33"/>
      </w:tcPr>
    </w:tblStylePr>
  </w:style>
  <w:style w:type="paragraph" w:customStyle="1" w:styleId="Bullets">
    <w:name w:val="Bullets"/>
    <w:basedOn w:val="Normal"/>
    <w:uiPriority w:val="2"/>
    <w:qFormat/>
    <w:rsid w:val="00FC1AD9"/>
    <w:pPr>
      <w:numPr>
        <w:numId w:val="9"/>
      </w:numPr>
      <w:suppressAutoHyphens/>
      <w:ind w:left="992" w:hanging="425"/>
    </w:pPr>
    <w:rPr>
      <w:szCs w:val="20"/>
    </w:rPr>
  </w:style>
  <w:style w:type="paragraph" w:customStyle="1" w:styleId="Heading2nexttoicon">
    <w:name w:val="Heading 2 next to icon"/>
    <w:basedOn w:val="Heading2"/>
    <w:qFormat/>
    <w:rsid w:val="00CC4D49"/>
    <w:pPr>
      <w:spacing w:afterLines="250" w:after="250" w:line="180" w:lineRule="auto"/>
    </w:pPr>
  </w:style>
  <w:style w:type="character" w:styleId="Hyperlink">
    <w:name w:val="Hyperlink"/>
    <w:basedOn w:val="DefaultParagraphFont"/>
    <w:uiPriority w:val="99"/>
    <w:unhideWhenUsed/>
    <w:rsid w:val="00E70264"/>
    <w:rPr>
      <w:color w:val="0070C0"/>
      <w:u w:val="single"/>
    </w:rPr>
  </w:style>
  <w:style w:type="numbering" w:customStyle="1" w:styleId="DefaultBullets">
    <w:name w:val="Default Bullets"/>
    <w:uiPriority w:val="99"/>
    <w:rsid w:val="00E70264"/>
    <w:pPr>
      <w:numPr>
        <w:numId w:val="3"/>
      </w:numPr>
    </w:pPr>
  </w:style>
  <w:style w:type="character" w:styleId="FollowedHyperlink">
    <w:name w:val="FollowedHyperlink"/>
    <w:basedOn w:val="DefaultParagraphFont"/>
    <w:uiPriority w:val="99"/>
    <w:semiHidden/>
    <w:unhideWhenUsed/>
    <w:rsid w:val="000D12F5"/>
    <w:rPr>
      <w:color w:val="954F72" w:themeColor="followedHyperlink"/>
      <w:u w:val="single"/>
    </w:rPr>
  </w:style>
  <w:style w:type="character" w:customStyle="1" w:styleId="Heading4Char">
    <w:name w:val="Heading 4 Char"/>
    <w:basedOn w:val="DefaultParagraphFont"/>
    <w:link w:val="Heading4"/>
    <w:uiPriority w:val="9"/>
    <w:rsid w:val="008C0F0A"/>
    <w:rPr>
      <w:bCs/>
      <w:color w:val="2F3A48" w:themeColor="accent1"/>
      <w:sz w:val="28"/>
    </w:rPr>
  </w:style>
  <w:style w:type="paragraph" w:customStyle="1" w:styleId="IndentBullet1">
    <w:name w:val="Indent Bullet 1"/>
    <w:basedOn w:val="Normal"/>
    <w:autoRedefine/>
    <w:uiPriority w:val="4"/>
    <w:qFormat/>
    <w:rsid w:val="004F76BB"/>
    <w:pPr>
      <w:numPr>
        <w:numId w:val="4"/>
      </w:numPr>
      <w:suppressAutoHyphens/>
      <w:spacing w:before="120" w:after="0"/>
      <w:ind w:left="924" w:hanging="357"/>
    </w:pPr>
    <w:rPr>
      <w:rFonts w:asciiTheme="minorHAnsi" w:hAnsiTheme="minorHAnsi"/>
      <w:szCs w:val="20"/>
    </w:rPr>
  </w:style>
  <w:style w:type="paragraph" w:customStyle="1" w:styleId="IndentBullet2">
    <w:name w:val="Indent Bullet 2"/>
    <w:basedOn w:val="IndentBullet1"/>
    <w:uiPriority w:val="4"/>
    <w:rsid w:val="009D7A3C"/>
    <w:pPr>
      <w:numPr>
        <w:ilvl w:val="1"/>
      </w:numPr>
    </w:pPr>
  </w:style>
  <w:style w:type="paragraph" w:customStyle="1" w:styleId="IndentList1Alpha">
    <w:name w:val="Indent List 1 Alpha"/>
    <w:basedOn w:val="IndentBullet2"/>
    <w:uiPriority w:val="4"/>
    <w:rsid w:val="009D7A3C"/>
    <w:pPr>
      <w:numPr>
        <w:ilvl w:val="2"/>
      </w:numPr>
    </w:pPr>
  </w:style>
  <w:style w:type="character" w:customStyle="1" w:styleId="Heading7Char">
    <w:name w:val="Heading 7 Char"/>
    <w:basedOn w:val="DefaultParagraphFont"/>
    <w:link w:val="Heading7"/>
    <w:uiPriority w:val="9"/>
    <w:semiHidden/>
    <w:rsid w:val="00FE0B5B"/>
    <w:rPr>
      <w:rFonts w:asciiTheme="majorHAnsi" w:eastAsiaTheme="majorEastAsia" w:hAnsiTheme="majorHAnsi" w:cstheme="majorBidi"/>
      <w:iCs/>
      <w:color w:val="2274B5" w:themeColor="text2"/>
    </w:rPr>
  </w:style>
  <w:style w:type="paragraph" w:customStyle="1" w:styleId="IndentList2Roman">
    <w:name w:val="Indent List 2 Roman"/>
    <w:basedOn w:val="IndentList1Alpha"/>
    <w:uiPriority w:val="4"/>
    <w:rsid w:val="00D46920"/>
    <w:pPr>
      <w:numPr>
        <w:ilvl w:val="3"/>
      </w:numPr>
    </w:pPr>
  </w:style>
  <w:style w:type="numbering" w:customStyle="1" w:styleId="IndentLists">
    <w:name w:val="Indent Lists"/>
    <w:uiPriority w:val="99"/>
    <w:rsid w:val="009D7A3C"/>
    <w:pPr>
      <w:numPr>
        <w:numId w:val="16"/>
      </w:numPr>
    </w:pPr>
  </w:style>
  <w:style w:type="character" w:styleId="EndnoteReference">
    <w:name w:val="endnote reference"/>
    <w:basedOn w:val="DefaultParagraphFont"/>
    <w:uiPriority w:val="99"/>
    <w:unhideWhenUsed/>
    <w:rsid w:val="009D7A3C"/>
    <w:rPr>
      <w:vertAlign w:val="superscript"/>
    </w:rPr>
  </w:style>
  <w:style w:type="paragraph" w:styleId="EndnoteText">
    <w:name w:val="endnote text"/>
    <w:basedOn w:val="Normal"/>
    <w:link w:val="EndnoteTextChar"/>
    <w:uiPriority w:val="99"/>
    <w:unhideWhenUsed/>
    <w:rsid w:val="00501569"/>
    <w:pPr>
      <w:spacing w:after="0" w:line="240" w:lineRule="auto"/>
    </w:pPr>
    <w:rPr>
      <w:szCs w:val="20"/>
    </w:rPr>
  </w:style>
  <w:style w:type="character" w:customStyle="1" w:styleId="EndnoteTextChar">
    <w:name w:val="Endnote Text Char"/>
    <w:basedOn w:val="DefaultParagraphFont"/>
    <w:link w:val="EndnoteText"/>
    <w:uiPriority w:val="99"/>
    <w:rsid w:val="00501569"/>
    <w:rPr>
      <w:rFonts w:ascii="Campaign Regular" w:hAnsi="Campaign Regular"/>
      <w:sz w:val="20"/>
      <w:szCs w:val="20"/>
    </w:rPr>
  </w:style>
  <w:style w:type="paragraph" w:styleId="FootnoteText">
    <w:name w:val="footnote text"/>
    <w:basedOn w:val="Normal"/>
    <w:link w:val="FootnoteTextChar"/>
    <w:uiPriority w:val="99"/>
    <w:semiHidden/>
    <w:unhideWhenUsed/>
    <w:rsid w:val="00D76A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6A0E"/>
    <w:rPr>
      <w:rFonts w:ascii="Verdana" w:hAnsi="Verdana"/>
      <w:sz w:val="20"/>
      <w:szCs w:val="20"/>
    </w:rPr>
  </w:style>
  <w:style w:type="character" w:styleId="FootnoteReference">
    <w:name w:val="footnote reference"/>
    <w:basedOn w:val="DefaultParagraphFont"/>
    <w:uiPriority w:val="99"/>
    <w:unhideWhenUsed/>
    <w:rsid w:val="00501569"/>
    <w:rPr>
      <w:vertAlign w:val="superscript"/>
    </w:rPr>
  </w:style>
  <w:style w:type="numbering" w:customStyle="1" w:styleId="List1Numbered">
    <w:name w:val="List 1 Numbered"/>
    <w:uiPriority w:val="99"/>
    <w:rsid w:val="00501569"/>
    <w:pPr>
      <w:numPr>
        <w:numId w:val="5"/>
      </w:numPr>
    </w:pPr>
  </w:style>
  <w:style w:type="paragraph" w:customStyle="1" w:styleId="List1Numbered1">
    <w:name w:val="List 1 Numbered 1"/>
    <w:basedOn w:val="Normal"/>
    <w:uiPriority w:val="2"/>
    <w:qFormat/>
    <w:rsid w:val="00D77FB4"/>
    <w:pPr>
      <w:numPr>
        <w:numId w:val="6"/>
      </w:numPr>
      <w:suppressAutoHyphens/>
    </w:pPr>
    <w:rPr>
      <w:rFonts w:asciiTheme="minorHAnsi" w:hAnsiTheme="minorHAnsi"/>
      <w:szCs w:val="20"/>
    </w:rPr>
  </w:style>
  <w:style w:type="paragraph" w:customStyle="1" w:styleId="List1Numbered2">
    <w:name w:val="List 1 Numbered 2"/>
    <w:basedOn w:val="Normal"/>
    <w:uiPriority w:val="2"/>
    <w:rsid w:val="004276B2"/>
    <w:pPr>
      <w:numPr>
        <w:ilvl w:val="1"/>
        <w:numId w:val="6"/>
      </w:numPr>
      <w:suppressAutoHyphens/>
    </w:pPr>
    <w:rPr>
      <w:rFonts w:asciiTheme="minorHAnsi" w:hAnsiTheme="minorHAnsi"/>
      <w:szCs w:val="20"/>
    </w:rPr>
  </w:style>
  <w:style w:type="paragraph" w:customStyle="1" w:styleId="List1Numbered3">
    <w:name w:val="List 1 Numbered 3"/>
    <w:basedOn w:val="Normal"/>
    <w:uiPriority w:val="2"/>
    <w:rsid w:val="00D46920"/>
    <w:pPr>
      <w:numPr>
        <w:ilvl w:val="2"/>
        <w:numId w:val="6"/>
      </w:numPr>
      <w:suppressAutoHyphens/>
      <w:spacing w:line="260" w:lineRule="atLeast"/>
    </w:pPr>
    <w:rPr>
      <w:rFonts w:asciiTheme="minorHAnsi" w:hAnsiTheme="minorHAnsi"/>
      <w:szCs w:val="20"/>
    </w:rPr>
  </w:style>
  <w:style w:type="numbering" w:customStyle="1" w:styleId="TableNumbers">
    <w:name w:val="Table Numbers"/>
    <w:uiPriority w:val="99"/>
    <w:rsid w:val="001D1352"/>
    <w:pPr>
      <w:numPr>
        <w:numId w:val="7"/>
      </w:numPr>
    </w:pPr>
  </w:style>
  <w:style w:type="character" w:styleId="SubtleEmphasis">
    <w:name w:val="Subtle Emphasis"/>
    <w:basedOn w:val="DefaultParagraphFont"/>
    <w:uiPriority w:val="19"/>
    <w:rsid w:val="00A259BB"/>
    <w:rPr>
      <w:i/>
      <w:iCs/>
      <w:color w:val="2F3A48" w:themeColor="text1"/>
    </w:rPr>
  </w:style>
  <w:style w:type="character" w:styleId="UnresolvedMention">
    <w:name w:val="Unresolved Mention"/>
    <w:basedOn w:val="DefaultParagraphFont"/>
    <w:uiPriority w:val="99"/>
    <w:semiHidden/>
    <w:unhideWhenUsed/>
    <w:rsid w:val="002F758C"/>
    <w:rPr>
      <w:color w:val="605E5C"/>
      <w:shd w:val="clear" w:color="auto" w:fill="E1DFDD"/>
    </w:rPr>
  </w:style>
  <w:style w:type="paragraph" w:styleId="TOCHeading">
    <w:name w:val="TOC Heading"/>
    <w:basedOn w:val="Heading1"/>
    <w:next w:val="Normal"/>
    <w:uiPriority w:val="39"/>
    <w:unhideWhenUsed/>
    <w:qFormat/>
    <w:rsid w:val="00FA3B56"/>
    <w:pPr>
      <w:spacing w:line="276" w:lineRule="auto"/>
      <w:outlineLvl w:val="9"/>
    </w:pPr>
    <w:rPr>
      <w:rFonts w:asciiTheme="majorHAnsi" w:hAnsiTheme="majorHAnsi"/>
      <w:color w:val="2F3A48" w:themeColor="accent1"/>
      <w:sz w:val="36"/>
      <w:lang w:val="en-US"/>
    </w:rPr>
  </w:style>
  <w:style w:type="paragraph" w:styleId="TOC1">
    <w:name w:val="toc 1"/>
    <w:basedOn w:val="Normal"/>
    <w:next w:val="Normal"/>
    <w:autoRedefine/>
    <w:uiPriority w:val="39"/>
    <w:unhideWhenUsed/>
    <w:rsid w:val="00015D89"/>
    <w:pPr>
      <w:tabs>
        <w:tab w:val="right" w:pos="8931"/>
      </w:tabs>
    </w:pPr>
    <w:rPr>
      <w:rFonts w:asciiTheme="minorHAnsi" w:hAnsiTheme="minorHAnsi" w:cstheme="minorHAnsi"/>
      <w:noProof/>
      <w:color w:val="2F3A48" w:themeColor="accent1"/>
      <w:sz w:val="32"/>
      <w:szCs w:val="32"/>
    </w:rPr>
  </w:style>
  <w:style w:type="paragraph" w:styleId="TOC2">
    <w:name w:val="toc 2"/>
    <w:basedOn w:val="Normal"/>
    <w:next w:val="Normal"/>
    <w:autoRedefine/>
    <w:uiPriority w:val="39"/>
    <w:unhideWhenUsed/>
    <w:rsid w:val="00015D89"/>
    <w:pPr>
      <w:tabs>
        <w:tab w:val="right" w:pos="8931"/>
      </w:tabs>
      <w:spacing w:after="0"/>
    </w:pPr>
    <w:rPr>
      <w:rFonts w:cstheme="minorHAnsi"/>
      <w:noProof/>
      <w:color w:val="2274B5" w:themeColor="text2"/>
      <w:sz w:val="28"/>
      <w:szCs w:val="28"/>
    </w:rPr>
  </w:style>
  <w:style w:type="paragraph" w:styleId="TOC3">
    <w:name w:val="toc 3"/>
    <w:basedOn w:val="Normal"/>
    <w:next w:val="Normal"/>
    <w:autoRedefine/>
    <w:uiPriority w:val="39"/>
    <w:unhideWhenUsed/>
    <w:rsid w:val="00015D89"/>
    <w:pPr>
      <w:tabs>
        <w:tab w:val="right" w:pos="8931"/>
      </w:tabs>
      <w:spacing w:after="0" w:line="240" w:lineRule="auto"/>
    </w:pPr>
    <w:rPr>
      <w:rFonts w:cstheme="minorHAnsi"/>
      <w:iCs/>
      <w:noProof/>
      <w:szCs w:val="20"/>
    </w:rPr>
  </w:style>
  <w:style w:type="paragraph" w:styleId="TOC4">
    <w:name w:val="toc 4"/>
    <w:basedOn w:val="Normal"/>
    <w:next w:val="Normal"/>
    <w:autoRedefine/>
    <w:uiPriority w:val="39"/>
    <w:semiHidden/>
    <w:unhideWhenUsed/>
    <w:rsid w:val="005D2BCE"/>
    <w:pPr>
      <w:spacing w:after="0"/>
      <w:ind w:left="480"/>
    </w:pPr>
    <w:rPr>
      <w:rFonts w:asciiTheme="minorHAnsi" w:hAnsiTheme="minorHAnsi" w:cstheme="minorHAnsi"/>
      <w:szCs w:val="18"/>
    </w:rPr>
  </w:style>
  <w:style w:type="paragraph" w:styleId="TOC5">
    <w:name w:val="toc 5"/>
    <w:basedOn w:val="Normal"/>
    <w:next w:val="Normal"/>
    <w:autoRedefine/>
    <w:uiPriority w:val="39"/>
    <w:semiHidden/>
    <w:unhideWhenUsed/>
    <w:rsid w:val="005D2BCE"/>
    <w:pPr>
      <w:spacing w:after="0"/>
      <w:ind w:left="640"/>
    </w:pPr>
    <w:rPr>
      <w:rFonts w:asciiTheme="minorHAnsi" w:hAnsiTheme="minorHAnsi" w:cstheme="minorHAnsi"/>
      <w:szCs w:val="18"/>
    </w:rPr>
  </w:style>
  <w:style w:type="paragraph" w:styleId="TOC6">
    <w:name w:val="toc 6"/>
    <w:basedOn w:val="Normal"/>
    <w:next w:val="Normal"/>
    <w:autoRedefine/>
    <w:uiPriority w:val="39"/>
    <w:semiHidden/>
    <w:unhideWhenUsed/>
    <w:rsid w:val="005D2BCE"/>
    <w:pPr>
      <w:spacing w:after="0"/>
      <w:ind w:left="800"/>
    </w:pPr>
    <w:rPr>
      <w:rFonts w:asciiTheme="minorHAnsi" w:hAnsiTheme="minorHAnsi" w:cstheme="minorHAnsi"/>
      <w:szCs w:val="18"/>
    </w:rPr>
  </w:style>
  <w:style w:type="paragraph" w:styleId="TOC7">
    <w:name w:val="toc 7"/>
    <w:basedOn w:val="Normal"/>
    <w:next w:val="Normal"/>
    <w:autoRedefine/>
    <w:uiPriority w:val="39"/>
    <w:semiHidden/>
    <w:unhideWhenUsed/>
    <w:rsid w:val="005D2BCE"/>
    <w:pPr>
      <w:spacing w:after="0"/>
      <w:ind w:left="960"/>
    </w:pPr>
    <w:rPr>
      <w:rFonts w:asciiTheme="minorHAnsi" w:hAnsiTheme="minorHAnsi" w:cstheme="minorHAnsi"/>
      <w:szCs w:val="18"/>
    </w:rPr>
  </w:style>
  <w:style w:type="paragraph" w:styleId="TOC8">
    <w:name w:val="toc 8"/>
    <w:basedOn w:val="Normal"/>
    <w:next w:val="Normal"/>
    <w:autoRedefine/>
    <w:uiPriority w:val="39"/>
    <w:semiHidden/>
    <w:unhideWhenUsed/>
    <w:rsid w:val="005D2BCE"/>
    <w:pPr>
      <w:spacing w:after="0"/>
      <w:ind w:left="1120"/>
    </w:pPr>
    <w:rPr>
      <w:rFonts w:asciiTheme="minorHAnsi" w:hAnsiTheme="minorHAnsi" w:cstheme="minorHAnsi"/>
      <w:szCs w:val="18"/>
    </w:rPr>
  </w:style>
  <w:style w:type="paragraph" w:styleId="TOC9">
    <w:name w:val="toc 9"/>
    <w:basedOn w:val="Normal"/>
    <w:next w:val="Normal"/>
    <w:autoRedefine/>
    <w:uiPriority w:val="39"/>
    <w:semiHidden/>
    <w:unhideWhenUsed/>
    <w:rsid w:val="005D2BCE"/>
    <w:pPr>
      <w:spacing w:after="0"/>
      <w:ind w:left="1280"/>
    </w:pPr>
    <w:rPr>
      <w:rFonts w:asciiTheme="minorHAnsi" w:hAnsiTheme="minorHAnsi" w:cstheme="minorHAnsi"/>
      <w:szCs w:val="18"/>
    </w:rPr>
  </w:style>
  <w:style w:type="character" w:styleId="CommentReference">
    <w:name w:val="annotation reference"/>
    <w:basedOn w:val="DefaultParagraphFont"/>
    <w:uiPriority w:val="99"/>
    <w:semiHidden/>
    <w:unhideWhenUsed/>
    <w:rsid w:val="007F6115"/>
    <w:rPr>
      <w:sz w:val="16"/>
      <w:szCs w:val="16"/>
    </w:rPr>
  </w:style>
  <w:style w:type="paragraph" w:styleId="CommentText">
    <w:name w:val="annotation text"/>
    <w:basedOn w:val="Normal"/>
    <w:link w:val="CommentTextChar"/>
    <w:uiPriority w:val="99"/>
    <w:unhideWhenUsed/>
    <w:rsid w:val="007F6115"/>
    <w:pPr>
      <w:spacing w:line="240" w:lineRule="auto"/>
    </w:pPr>
    <w:rPr>
      <w:szCs w:val="20"/>
    </w:rPr>
  </w:style>
  <w:style w:type="character" w:customStyle="1" w:styleId="CommentTextChar">
    <w:name w:val="Comment Text Char"/>
    <w:basedOn w:val="DefaultParagraphFont"/>
    <w:link w:val="CommentText"/>
    <w:uiPriority w:val="99"/>
    <w:rsid w:val="007F611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F6115"/>
    <w:rPr>
      <w:b/>
      <w:bCs/>
    </w:rPr>
  </w:style>
  <w:style w:type="character" w:customStyle="1" w:styleId="CommentSubjectChar">
    <w:name w:val="Comment Subject Char"/>
    <w:basedOn w:val="CommentTextChar"/>
    <w:link w:val="CommentSubject"/>
    <w:uiPriority w:val="99"/>
    <w:semiHidden/>
    <w:rsid w:val="007F6115"/>
    <w:rPr>
      <w:rFonts w:ascii="Verdana" w:hAnsi="Verdana"/>
      <w:b/>
      <w:bCs/>
      <w:sz w:val="20"/>
      <w:szCs w:val="20"/>
    </w:rPr>
  </w:style>
  <w:style w:type="numbering" w:customStyle="1" w:styleId="FigureNumbers">
    <w:name w:val="Figure Numbers"/>
    <w:uiPriority w:val="99"/>
    <w:rsid w:val="00FD4A71"/>
    <w:pPr>
      <w:numPr>
        <w:numId w:val="8"/>
      </w:numPr>
    </w:pPr>
  </w:style>
  <w:style w:type="paragraph" w:styleId="Subtitle">
    <w:name w:val="Subtitle"/>
    <w:basedOn w:val="Normal"/>
    <w:next w:val="Normal"/>
    <w:link w:val="SubtitleChar"/>
    <w:uiPriority w:val="11"/>
    <w:rsid w:val="00A259BB"/>
    <w:pPr>
      <w:numPr>
        <w:ilvl w:val="1"/>
      </w:numPr>
    </w:pPr>
    <w:rPr>
      <w:rFonts w:asciiTheme="minorHAnsi" w:eastAsiaTheme="minorEastAsia" w:hAnsiTheme="minorHAnsi"/>
      <w:spacing w:val="15"/>
      <w:szCs w:val="22"/>
    </w:rPr>
  </w:style>
  <w:style w:type="paragraph" w:styleId="BalloonText">
    <w:name w:val="Balloon Text"/>
    <w:basedOn w:val="Normal"/>
    <w:link w:val="BalloonTextChar"/>
    <w:uiPriority w:val="99"/>
    <w:semiHidden/>
    <w:unhideWhenUsed/>
    <w:rsid w:val="00674FD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FDE"/>
    <w:rPr>
      <w:rFonts w:ascii="Segoe UI" w:hAnsi="Segoe UI" w:cs="Segoe UI"/>
      <w:sz w:val="18"/>
      <w:szCs w:val="18"/>
    </w:rPr>
  </w:style>
  <w:style w:type="character" w:customStyle="1" w:styleId="Heading5Char">
    <w:name w:val="Heading 5 Char"/>
    <w:basedOn w:val="DefaultParagraphFont"/>
    <w:link w:val="Heading5"/>
    <w:uiPriority w:val="9"/>
    <w:rsid w:val="00FE0B5B"/>
    <w:rPr>
      <w:color w:val="2274B5" w:themeColor="text2"/>
      <w:sz w:val="28"/>
    </w:rPr>
  </w:style>
  <w:style w:type="character" w:customStyle="1" w:styleId="Heading6Char">
    <w:name w:val="Heading 6 Char"/>
    <w:basedOn w:val="DefaultParagraphFont"/>
    <w:link w:val="Heading6"/>
    <w:uiPriority w:val="9"/>
    <w:rsid w:val="00B04F89"/>
    <w:rPr>
      <w:rFonts w:asciiTheme="majorHAnsi" w:eastAsiaTheme="majorEastAsia" w:hAnsiTheme="majorHAnsi" w:cstheme="majorBidi"/>
      <w:color w:val="2F3A48" w:themeColor="accent1"/>
      <w:sz w:val="28"/>
    </w:rPr>
  </w:style>
  <w:style w:type="paragraph" w:styleId="Revision">
    <w:name w:val="Revision"/>
    <w:hidden/>
    <w:uiPriority w:val="99"/>
    <w:semiHidden/>
    <w:rsid w:val="00034C98"/>
    <w:rPr>
      <w:rFonts w:ascii="Verdana" w:hAnsi="Verdana"/>
    </w:rPr>
  </w:style>
  <w:style w:type="character" w:customStyle="1" w:styleId="SubtitleChar">
    <w:name w:val="Subtitle Char"/>
    <w:basedOn w:val="DefaultParagraphFont"/>
    <w:link w:val="Subtitle"/>
    <w:uiPriority w:val="11"/>
    <w:rsid w:val="00A259BB"/>
    <w:rPr>
      <w:rFonts w:eastAsiaTheme="minorEastAsia"/>
      <w:spacing w:val="15"/>
      <w:sz w:val="22"/>
      <w:szCs w:val="22"/>
    </w:rPr>
  </w:style>
  <w:style w:type="paragraph" w:styleId="Quote">
    <w:name w:val="Quote"/>
    <w:basedOn w:val="Normal"/>
    <w:next w:val="Normal"/>
    <w:link w:val="QuoteChar"/>
    <w:autoRedefine/>
    <w:uiPriority w:val="29"/>
    <w:qFormat/>
    <w:rsid w:val="00B31338"/>
    <w:pPr>
      <w:spacing w:line="336" w:lineRule="auto"/>
      <w:ind w:left="862" w:right="862"/>
    </w:pPr>
    <w:rPr>
      <w:iCs/>
      <w:szCs w:val="21"/>
    </w:rPr>
  </w:style>
  <w:style w:type="character" w:customStyle="1" w:styleId="QuoteChar">
    <w:name w:val="Quote Char"/>
    <w:basedOn w:val="DefaultParagraphFont"/>
    <w:link w:val="Quote"/>
    <w:uiPriority w:val="29"/>
    <w:rsid w:val="00304A27"/>
    <w:rPr>
      <w:rFonts w:ascii="Verdana" w:hAnsi="Verdana"/>
      <w:iCs/>
      <w:sz w:val="22"/>
      <w:szCs w:val="21"/>
    </w:rPr>
  </w:style>
  <w:style w:type="paragraph" w:styleId="NoSpacing">
    <w:name w:val="No Spacing"/>
    <w:uiPriority w:val="1"/>
    <w:rsid w:val="00015D89"/>
    <w:rPr>
      <w:rFonts w:ascii="Verdana" w:hAnsi="Verdana"/>
    </w:rPr>
  </w:style>
  <w:style w:type="paragraph" w:customStyle="1" w:styleId="Heading1Numbered">
    <w:name w:val="Heading 1 Numbered"/>
    <w:basedOn w:val="Heading1"/>
    <w:uiPriority w:val="10"/>
    <w:qFormat/>
    <w:rsid w:val="00372F91"/>
    <w:pPr>
      <w:keepNext/>
      <w:keepLines/>
      <w:numPr>
        <w:numId w:val="11"/>
      </w:numPr>
      <w:suppressAutoHyphens/>
      <w:autoSpaceDE/>
      <w:autoSpaceDN/>
      <w:adjustRightInd/>
      <w:spacing w:beforeLines="0" w:before="480" w:afterLines="0" w:after="300" w:line="480" w:lineRule="atLeast"/>
      <w:contextualSpacing/>
    </w:pPr>
    <w:rPr>
      <w:rFonts w:eastAsiaTheme="majorEastAsia" w:cstheme="majorBidi"/>
      <w:bCs w:val="0"/>
      <w:szCs w:val="32"/>
    </w:rPr>
  </w:style>
  <w:style w:type="paragraph" w:customStyle="1" w:styleId="Heading2Numbered">
    <w:name w:val="Heading 2 Numbered"/>
    <w:basedOn w:val="Heading2"/>
    <w:uiPriority w:val="10"/>
    <w:qFormat/>
    <w:rsid w:val="00372F91"/>
    <w:pPr>
      <w:keepNext/>
      <w:keepLines/>
      <w:numPr>
        <w:ilvl w:val="1"/>
        <w:numId w:val="11"/>
      </w:numPr>
      <w:suppressAutoHyphens/>
      <w:autoSpaceDE/>
      <w:autoSpaceDN/>
      <w:adjustRightInd/>
      <w:spacing w:beforeLines="0" w:before="360" w:afterLines="0" w:after="120" w:line="320" w:lineRule="atLeast"/>
      <w:contextualSpacing/>
    </w:pPr>
    <w:rPr>
      <w:rFonts w:eastAsiaTheme="majorEastAsia" w:cstheme="majorBidi"/>
      <w:bCs w:val="0"/>
      <w:szCs w:val="26"/>
    </w:rPr>
  </w:style>
  <w:style w:type="paragraph" w:customStyle="1" w:styleId="Heading3Numbered">
    <w:name w:val="Heading 3 Numbered"/>
    <w:basedOn w:val="Heading3"/>
    <w:uiPriority w:val="10"/>
    <w:qFormat/>
    <w:rsid w:val="00372F91"/>
    <w:pPr>
      <w:keepLines/>
      <w:numPr>
        <w:ilvl w:val="2"/>
        <w:numId w:val="11"/>
      </w:numPr>
      <w:suppressAutoHyphens/>
      <w:autoSpaceDE/>
      <w:autoSpaceDN/>
      <w:adjustRightInd/>
      <w:spacing w:beforeLines="0" w:before="240" w:afterLines="0" w:after="120" w:line="260" w:lineRule="atLeast"/>
    </w:pPr>
    <w:rPr>
      <w:rFonts w:eastAsiaTheme="majorEastAsia" w:cstheme="majorBidi"/>
      <w:color w:val="2F3A48" w:themeColor="text1"/>
      <w:szCs w:val="24"/>
    </w:rPr>
  </w:style>
  <w:style w:type="paragraph" w:customStyle="1" w:styleId="FootnoteTextStyle">
    <w:name w:val="Footnote Text Style"/>
    <w:basedOn w:val="FootnoteText"/>
    <w:autoRedefine/>
    <w:qFormat/>
    <w:rsid w:val="003928D1"/>
    <w:pPr>
      <w:suppressAutoHyphens/>
      <w:spacing w:before="0"/>
    </w:pPr>
    <w:rPr>
      <w:rFonts w:asciiTheme="minorHAnsi" w:hAnsiTheme="minorHAnsi"/>
      <w:sz w:val="15"/>
      <w:szCs w:val="24"/>
    </w:rPr>
  </w:style>
  <w:style w:type="paragraph" w:customStyle="1" w:styleId="Default">
    <w:name w:val="Default"/>
    <w:rsid w:val="001A67E8"/>
    <w:pPr>
      <w:autoSpaceDE w:val="0"/>
      <w:autoSpaceDN w:val="0"/>
      <w:adjustRightInd w:val="0"/>
    </w:pPr>
    <w:rPr>
      <w:rFonts w:ascii="Work Sans" w:hAnsi="Work Sans" w:cs="Work Sans"/>
      <w:color w:val="000000"/>
    </w:rPr>
  </w:style>
  <w:style w:type="paragraph" w:customStyle="1" w:styleId="Pa3">
    <w:name w:val="Pa3"/>
    <w:basedOn w:val="Default"/>
    <w:next w:val="Default"/>
    <w:uiPriority w:val="99"/>
    <w:rsid w:val="001A67E8"/>
    <w:pPr>
      <w:spacing w:line="201" w:lineRule="atLeast"/>
    </w:pPr>
    <w:rPr>
      <w:rFonts w:cstheme="minorBidi"/>
      <w:color w:val="auto"/>
    </w:rPr>
  </w:style>
  <w:style w:type="character" w:customStyle="1" w:styleId="A4">
    <w:name w:val="A4"/>
    <w:uiPriority w:val="99"/>
    <w:rsid w:val="001A67E8"/>
    <w:rPr>
      <w:rFonts w:cs="Work Sans"/>
      <w:color w:val="255B9D"/>
      <w:sz w:val="20"/>
      <w:szCs w:val="20"/>
      <w:u w:val="single"/>
    </w:rPr>
  </w:style>
  <w:style w:type="character" w:customStyle="1" w:styleId="A2">
    <w:name w:val="A2"/>
    <w:uiPriority w:val="99"/>
    <w:rsid w:val="001A67E8"/>
    <w:rPr>
      <w:rFonts w:cs="Work Sans"/>
      <w:b/>
      <w:bCs/>
      <w:color w:val="2E3947"/>
      <w:sz w:val="22"/>
      <w:szCs w:val="22"/>
    </w:rPr>
  </w:style>
  <w:style w:type="paragraph" w:customStyle="1" w:styleId="Pa2">
    <w:name w:val="Pa2"/>
    <w:basedOn w:val="Default"/>
    <w:next w:val="Default"/>
    <w:uiPriority w:val="99"/>
    <w:rsid w:val="001A67E8"/>
    <w:pPr>
      <w:spacing w:line="221" w:lineRule="atLeast"/>
    </w:pPr>
    <w:rPr>
      <w:rFonts w:cstheme="minorBidi"/>
      <w:color w:val="auto"/>
    </w:rPr>
  </w:style>
  <w:style w:type="numbering" w:customStyle="1" w:styleId="NumberedHeadings">
    <w:name w:val="Numbered Headings"/>
    <w:uiPriority w:val="99"/>
    <w:rsid w:val="00A32021"/>
    <w:pPr>
      <w:numPr>
        <w:numId w:val="14"/>
      </w:numPr>
    </w:pPr>
  </w:style>
  <w:style w:type="paragraph" w:styleId="Title">
    <w:name w:val="Title"/>
    <w:basedOn w:val="Normal"/>
    <w:next w:val="Normal"/>
    <w:link w:val="TitleChar"/>
    <w:uiPriority w:val="10"/>
    <w:rsid w:val="00A35DA2"/>
    <w:pPr>
      <w:spacing w:before="0" w:after="0" w:line="240" w:lineRule="auto"/>
      <w:contextualSpacing/>
    </w:pPr>
    <w:rPr>
      <w:rFonts w:asciiTheme="majorHAnsi" w:eastAsiaTheme="majorEastAsia" w:hAnsiTheme="majorHAnsi" w:cstheme="majorBidi"/>
      <w:color w:val="FFFFFF" w:themeColor="background1"/>
      <w:spacing w:val="-10"/>
      <w:kern w:val="28"/>
      <w:sz w:val="56"/>
      <w:szCs w:val="56"/>
    </w:rPr>
  </w:style>
  <w:style w:type="character" w:customStyle="1" w:styleId="TitleChar">
    <w:name w:val="Title Char"/>
    <w:basedOn w:val="DefaultParagraphFont"/>
    <w:link w:val="Title"/>
    <w:uiPriority w:val="10"/>
    <w:rsid w:val="00A35DA2"/>
    <w:rPr>
      <w:rFonts w:asciiTheme="majorHAnsi" w:eastAsiaTheme="majorEastAsia" w:hAnsiTheme="majorHAnsi" w:cstheme="majorBidi"/>
      <w:color w:val="FFFFFF" w:themeColor="background1"/>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5945">
      <w:bodyDiv w:val="1"/>
      <w:marLeft w:val="0"/>
      <w:marRight w:val="0"/>
      <w:marTop w:val="0"/>
      <w:marBottom w:val="0"/>
      <w:divBdr>
        <w:top w:val="none" w:sz="0" w:space="0" w:color="auto"/>
        <w:left w:val="none" w:sz="0" w:space="0" w:color="auto"/>
        <w:bottom w:val="none" w:sz="0" w:space="0" w:color="auto"/>
        <w:right w:val="none" w:sz="0" w:space="0" w:color="auto"/>
      </w:divBdr>
      <w:divsChild>
        <w:div w:id="478768793">
          <w:marLeft w:val="446"/>
          <w:marRight w:val="0"/>
          <w:marTop w:val="0"/>
          <w:marBottom w:val="0"/>
          <w:divBdr>
            <w:top w:val="none" w:sz="0" w:space="0" w:color="auto"/>
            <w:left w:val="none" w:sz="0" w:space="0" w:color="auto"/>
            <w:bottom w:val="none" w:sz="0" w:space="0" w:color="auto"/>
            <w:right w:val="none" w:sz="0" w:space="0" w:color="auto"/>
          </w:divBdr>
        </w:div>
        <w:div w:id="564997618">
          <w:marLeft w:val="446"/>
          <w:marRight w:val="0"/>
          <w:marTop w:val="0"/>
          <w:marBottom w:val="0"/>
          <w:divBdr>
            <w:top w:val="none" w:sz="0" w:space="0" w:color="auto"/>
            <w:left w:val="none" w:sz="0" w:space="0" w:color="auto"/>
            <w:bottom w:val="none" w:sz="0" w:space="0" w:color="auto"/>
            <w:right w:val="none" w:sz="0" w:space="0" w:color="auto"/>
          </w:divBdr>
        </w:div>
        <w:div w:id="1976520208">
          <w:marLeft w:val="446"/>
          <w:marRight w:val="0"/>
          <w:marTop w:val="0"/>
          <w:marBottom w:val="0"/>
          <w:divBdr>
            <w:top w:val="none" w:sz="0" w:space="0" w:color="auto"/>
            <w:left w:val="none" w:sz="0" w:space="0" w:color="auto"/>
            <w:bottom w:val="none" w:sz="0" w:space="0" w:color="auto"/>
            <w:right w:val="none" w:sz="0" w:space="0" w:color="auto"/>
          </w:divBdr>
        </w:div>
      </w:divsChild>
    </w:div>
    <w:div w:id="63261141">
      <w:bodyDiv w:val="1"/>
      <w:marLeft w:val="0"/>
      <w:marRight w:val="0"/>
      <w:marTop w:val="0"/>
      <w:marBottom w:val="0"/>
      <w:divBdr>
        <w:top w:val="none" w:sz="0" w:space="0" w:color="auto"/>
        <w:left w:val="none" w:sz="0" w:space="0" w:color="auto"/>
        <w:bottom w:val="none" w:sz="0" w:space="0" w:color="auto"/>
        <w:right w:val="none" w:sz="0" w:space="0" w:color="auto"/>
      </w:divBdr>
      <w:divsChild>
        <w:div w:id="1361202429">
          <w:marLeft w:val="446"/>
          <w:marRight w:val="0"/>
          <w:marTop w:val="0"/>
          <w:marBottom w:val="0"/>
          <w:divBdr>
            <w:top w:val="none" w:sz="0" w:space="0" w:color="auto"/>
            <w:left w:val="none" w:sz="0" w:space="0" w:color="auto"/>
            <w:bottom w:val="none" w:sz="0" w:space="0" w:color="auto"/>
            <w:right w:val="none" w:sz="0" w:space="0" w:color="auto"/>
          </w:divBdr>
        </w:div>
        <w:div w:id="1611467998">
          <w:marLeft w:val="446"/>
          <w:marRight w:val="0"/>
          <w:marTop w:val="0"/>
          <w:marBottom w:val="0"/>
          <w:divBdr>
            <w:top w:val="none" w:sz="0" w:space="0" w:color="auto"/>
            <w:left w:val="none" w:sz="0" w:space="0" w:color="auto"/>
            <w:bottom w:val="none" w:sz="0" w:space="0" w:color="auto"/>
            <w:right w:val="none" w:sz="0" w:space="0" w:color="auto"/>
          </w:divBdr>
        </w:div>
        <w:div w:id="1864980406">
          <w:marLeft w:val="446"/>
          <w:marRight w:val="0"/>
          <w:marTop w:val="0"/>
          <w:marBottom w:val="0"/>
          <w:divBdr>
            <w:top w:val="none" w:sz="0" w:space="0" w:color="auto"/>
            <w:left w:val="none" w:sz="0" w:space="0" w:color="auto"/>
            <w:bottom w:val="none" w:sz="0" w:space="0" w:color="auto"/>
            <w:right w:val="none" w:sz="0" w:space="0" w:color="auto"/>
          </w:divBdr>
        </w:div>
      </w:divsChild>
    </w:div>
    <w:div w:id="168297000">
      <w:bodyDiv w:val="1"/>
      <w:marLeft w:val="0"/>
      <w:marRight w:val="0"/>
      <w:marTop w:val="0"/>
      <w:marBottom w:val="0"/>
      <w:divBdr>
        <w:top w:val="none" w:sz="0" w:space="0" w:color="auto"/>
        <w:left w:val="none" w:sz="0" w:space="0" w:color="auto"/>
        <w:bottom w:val="none" w:sz="0" w:space="0" w:color="auto"/>
        <w:right w:val="none" w:sz="0" w:space="0" w:color="auto"/>
      </w:divBdr>
    </w:div>
    <w:div w:id="182941672">
      <w:bodyDiv w:val="1"/>
      <w:marLeft w:val="0"/>
      <w:marRight w:val="0"/>
      <w:marTop w:val="0"/>
      <w:marBottom w:val="0"/>
      <w:divBdr>
        <w:top w:val="none" w:sz="0" w:space="0" w:color="auto"/>
        <w:left w:val="none" w:sz="0" w:space="0" w:color="auto"/>
        <w:bottom w:val="none" w:sz="0" w:space="0" w:color="auto"/>
        <w:right w:val="none" w:sz="0" w:space="0" w:color="auto"/>
      </w:divBdr>
    </w:div>
    <w:div w:id="183134472">
      <w:bodyDiv w:val="1"/>
      <w:marLeft w:val="0"/>
      <w:marRight w:val="0"/>
      <w:marTop w:val="0"/>
      <w:marBottom w:val="0"/>
      <w:divBdr>
        <w:top w:val="none" w:sz="0" w:space="0" w:color="auto"/>
        <w:left w:val="none" w:sz="0" w:space="0" w:color="auto"/>
        <w:bottom w:val="none" w:sz="0" w:space="0" w:color="auto"/>
        <w:right w:val="none" w:sz="0" w:space="0" w:color="auto"/>
      </w:divBdr>
      <w:divsChild>
        <w:div w:id="75638661">
          <w:marLeft w:val="446"/>
          <w:marRight w:val="0"/>
          <w:marTop w:val="0"/>
          <w:marBottom w:val="0"/>
          <w:divBdr>
            <w:top w:val="none" w:sz="0" w:space="0" w:color="auto"/>
            <w:left w:val="none" w:sz="0" w:space="0" w:color="auto"/>
            <w:bottom w:val="none" w:sz="0" w:space="0" w:color="auto"/>
            <w:right w:val="none" w:sz="0" w:space="0" w:color="auto"/>
          </w:divBdr>
        </w:div>
        <w:div w:id="541209766">
          <w:marLeft w:val="446"/>
          <w:marRight w:val="0"/>
          <w:marTop w:val="0"/>
          <w:marBottom w:val="0"/>
          <w:divBdr>
            <w:top w:val="none" w:sz="0" w:space="0" w:color="auto"/>
            <w:left w:val="none" w:sz="0" w:space="0" w:color="auto"/>
            <w:bottom w:val="none" w:sz="0" w:space="0" w:color="auto"/>
            <w:right w:val="none" w:sz="0" w:space="0" w:color="auto"/>
          </w:divBdr>
        </w:div>
        <w:div w:id="1199472392">
          <w:marLeft w:val="446"/>
          <w:marRight w:val="0"/>
          <w:marTop w:val="0"/>
          <w:marBottom w:val="0"/>
          <w:divBdr>
            <w:top w:val="none" w:sz="0" w:space="0" w:color="auto"/>
            <w:left w:val="none" w:sz="0" w:space="0" w:color="auto"/>
            <w:bottom w:val="none" w:sz="0" w:space="0" w:color="auto"/>
            <w:right w:val="none" w:sz="0" w:space="0" w:color="auto"/>
          </w:divBdr>
        </w:div>
      </w:divsChild>
    </w:div>
    <w:div w:id="219094528">
      <w:bodyDiv w:val="1"/>
      <w:marLeft w:val="0"/>
      <w:marRight w:val="0"/>
      <w:marTop w:val="0"/>
      <w:marBottom w:val="0"/>
      <w:divBdr>
        <w:top w:val="none" w:sz="0" w:space="0" w:color="auto"/>
        <w:left w:val="none" w:sz="0" w:space="0" w:color="auto"/>
        <w:bottom w:val="none" w:sz="0" w:space="0" w:color="auto"/>
        <w:right w:val="none" w:sz="0" w:space="0" w:color="auto"/>
      </w:divBdr>
    </w:div>
    <w:div w:id="421798078">
      <w:bodyDiv w:val="1"/>
      <w:marLeft w:val="0"/>
      <w:marRight w:val="0"/>
      <w:marTop w:val="0"/>
      <w:marBottom w:val="0"/>
      <w:divBdr>
        <w:top w:val="none" w:sz="0" w:space="0" w:color="auto"/>
        <w:left w:val="none" w:sz="0" w:space="0" w:color="auto"/>
        <w:bottom w:val="none" w:sz="0" w:space="0" w:color="auto"/>
        <w:right w:val="none" w:sz="0" w:space="0" w:color="auto"/>
      </w:divBdr>
      <w:divsChild>
        <w:div w:id="365568184">
          <w:marLeft w:val="446"/>
          <w:marRight w:val="0"/>
          <w:marTop w:val="0"/>
          <w:marBottom w:val="0"/>
          <w:divBdr>
            <w:top w:val="none" w:sz="0" w:space="0" w:color="auto"/>
            <w:left w:val="none" w:sz="0" w:space="0" w:color="auto"/>
            <w:bottom w:val="none" w:sz="0" w:space="0" w:color="auto"/>
            <w:right w:val="none" w:sz="0" w:space="0" w:color="auto"/>
          </w:divBdr>
        </w:div>
        <w:div w:id="1764758777">
          <w:marLeft w:val="446"/>
          <w:marRight w:val="0"/>
          <w:marTop w:val="0"/>
          <w:marBottom w:val="0"/>
          <w:divBdr>
            <w:top w:val="none" w:sz="0" w:space="0" w:color="auto"/>
            <w:left w:val="none" w:sz="0" w:space="0" w:color="auto"/>
            <w:bottom w:val="none" w:sz="0" w:space="0" w:color="auto"/>
            <w:right w:val="none" w:sz="0" w:space="0" w:color="auto"/>
          </w:divBdr>
        </w:div>
      </w:divsChild>
    </w:div>
    <w:div w:id="436172741">
      <w:bodyDiv w:val="1"/>
      <w:marLeft w:val="0"/>
      <w:marRight w:val="0"/>
      <w:marTop w:val="0"/>
      <w:marBottom w:val="0"/>
      <w:divBdr>
        <w:top w:val="none" w:sz="0" w:space="0" w:color="auto"/>
        <w:left w:val="none" w:sz="0" w:space="0" w:color="auto"/>
        <w:bottom w:val="none" w:sz="0" w:space="0" w:color="auto"/>
        <w:right w:val="none" w:sz="0" w:space="0" w:color="auto"/>
      </w:divBdr>
      <w:divsChild>
        <w:div w:id="501090668">
          <w:marLeft w:val="446"/>
          <w:marRight w:val="0"/>
          <w:marTop w:val="0"/>
          <w:marBottom w:val="0"/>
          <w:divBdr>
            <w:top w:val="none" w:sz="0" w:space="0" w:color="auto"/>
            <w:left w:val="none" w:sz="0" w:space="0" w:color="auto"/>
            <w:bottom w:val="none" w:sz="0" w:space="0" w:color="auto"/>
            <w:right w:val="none" w:sz="0" w:space="0" w:color="auto"/>
          </w:divBdr>
        </w:div>
        <w:div w:id="1565330030">
          <w:marLeft w:val="446"/>
          <w:marRight w:val="0"/>
          <w:marTop w:val="0"/>
          <w:marBottom w:val="0"/>
          <w:divBdr>
            <w:top w:val="none" w:sz="0" w:space="0" w:color="auto"/>
            <w:left w:val="none" w:sz="0" w:space="0" w:color="auto"/>
            <w:bottom w:val="none" w:sz="0" w:space="0" w:color="auto"/>
            <w:right w:val="none" w:sz="0" w:space="0" w:color="auto"/>
          </w:divBdr>
        </w:div>
        <w:div w:id="1943760265">
          <w:marLeft w:val="446"/>
          <w:marRight w:val="0"/>
          <w:marTop w:val="0"/>
          <w:marBottom w:val="0"/>
          <w:divBdr>
            <w:top w:val="none" w:sz="0" w:space="0" w:color="auto"/>
            <w:left w:val="none" w:sz="0" w:space="0" w:color="auto"/>
            <w:bottom w:val="none" w:sz="0" w:space="0" w:color="auto"/>
            <w:right w:val="none" w:sz="0" w:space="0" w:color="auto"/>
          </w:divBdr>
        </w:div>
      </w:divsChild>
    </w:div>
    <w:div w:id="476383576">
      <w:bodyDiv w:val="1"/>
      <w:marLeft w:val="0"/>
      <w:marRight w:val="0"/>
      <w:marTop w:val="0"/>
      <w:marBottom w:val="0"/>
      <w:divBdr>
        <w:top w:val="none" w:sz="0" w:space="0" w:color="auto"/>
        <w:left w:val="none" w:sz="0" w:space="0" w:color="auto"/>
        <w:bottom w:val="none" w:sz="0" w:space="0" w:color="auto"/>
        <w:right w:val="none" w:sz="0" w:space="0" w:color="auto"/>
      </w:divBdr>
    </w:div>
    <w:div w:id="479230562">
      <w:bodyDiv w:val="1"/>
      <w:marLeft w:val="0"/>
      <w:marRight w:val="0"/>
      <w:marTop w:val="0"/>
      <w:marBottom w:val="0"/>
      <w:divBdr>
        <w:top w:val="none" w:sz="0" w:space="0" w:color="auto"/>
        <w:left w:val="none" w:sz="0" w:space="0" w:color="auto"/>
        <w:bottom w:val="none" w:sz="0" w:space="0" w:color="auto"/>
        <w:right w:val="none" w:sz="0" w:space="0" w:color="auto"/>
      </w:divBdr>
      <w:divsChild>
        <w:div w:id="128130727">
          <w:marLeft w:val="547"/>
          <w:marRight w:val="0"/>
          <w:marTop w:val="200"/>
          <w:marBottom w:val="0"/>
          <w:divBdr>
            <w:top w:val="none" w:sz="0" w:space="0" w:color="auto"/>
            <w:left w:val="none" w:sz="0" w:space="0" w:color="auto"/>
            <w:bottom w:val="none" w:sz="0" w:space="0" w:color="auto"/>
            <w:right w:val="none" w:sz="0" w:space="0" w:color="auto"/>
          </w:divBdr>
        </w:div>
        <w:div w:id="380716898">
          <w:marLeft w:val="547"/>
          <w:marRight w:val="0"/>
          <w:marTop w:val="200"/>
          <w:marBottom w:val="0"/>
          <w:divBdr>
            <w:top w:val="none" w:sz="0" w:space="0" w:color="auto"/>
            <w:left w:val="none" w:sz="0" w:space="0" w:color="auto"/>
            <w:bottom w:val="none" w:sz="0" w:space="0" w:color="auto"/>
            <w:right w:val="none" w:sz="0" w:space="0" w:color="auto"/>
          </w:divBdr>
        </w:div>
        <w:div w:id="437916821">
          <w:marLeft w:val="547"/>
          <w:marRight w:val="0"/>
          <w:marTop w:val="200"/>
          <w:marBottom w:val="0"/>
          <w:divBdr>
            <w:top w:val="none" w:sz="0" w:space="0" w:color="auto"/>
            <w:left w:val="none" w:sz="0" w:space="0" w:color="auto"/>
            <w:bottom w:val="none" w:sz="0" w:space="0" w:color="auto"/>
            <w:right w:val="none" w:sz="0" w:space="0" w:color="auto"/>
          </w:divBdr>
        </w:div>
        <w:div w:id="1016686741">
          <w:marLeft w:val="547"/>
          <w:marRight w:val="0"/>
          <w:marTop w:val="200"/>
          <w:marBottom w:val="0"/>
          <w:divBdr>
            <w:top w:val="none" w:sz="0" w:space="0" w:color="auto"/>
            <w:left w:val="none" w:sz="0" w:space="0" w:color="auto"/>
            <w:bottom w:val="none" w:sz="0" w:space="0" w:color="auto"/>
            <w:right w:val="none" w:sz="0" w:space="0" w:color="auto"/>
          </w:divBdr>
        </w:div>
        <w:div w:id="1176113140">
          <w:marLeft w:val="547"/>
          <w:marRight w:val="0"/>
          <w:marTop w:val="200"/>
          <w:marBottom w:val="0"/>
          <w:divBdr>
            <w:top w:val="none" w:sz="0" w:space="0" w:color="auto"/>
            <w:left w:val="none" w:sz="0" w:space="0" w:color="auto"/>
            <w:bottom w:val="none" w:sz="0" w:space="0" w:color="auto"/>
            <w:right w:val="none" w:sz="0" w:space="0" w:color="auto"/>
          </w:divBdr>
        </w:div>
      </w:divsChild>
    </w:div>
    <w:div w:id="575164260">
      <w:bodyDiv w:val="1"/>
      <w:marLeft w:val="0"/>
      <w:marRight w:val="0"/>
      <w:marTop w:val="0"/>
      <w:marBottom w:val="0"/>
      <w:divBdr>
        <w:top w:val="none" w:sz="0" w:space="0" w:color="auto"/>
        <w:left w:val="none" w:sz="0" w:space="0" w:color="auto"/>
        <w:bottom w:val="none" w:sz="0" w:space="0" w:color="auto"/>
        <w:right w:val="none" w:sz="0" w:space="0" w:color="auto"/>
      </w:divBdr>
      <w:divsChild>
        <w:div w:id="54397789">
          <w:marLeft w:val="547"/>
          <w:marRight w:val="0"/>
          <w:marTop w:val="200"/>
          <w:marBottom w:val="0"/>
          <w:divBdr>
            <w:top w:val="none" w:sz="0" w:space="0" w:color="auto"/>
            <w:left w:val="none" w:sz="0" w:space="0" w:color="auto"/>
            <w:bottom w:val="none" w:sz="0" w:space="0" w:color="auto"/>
            <w:right w:val="none" w:sz="0" w:space="0" w:color="auto"/>
          </w:divBdr>
        </w:div>
        <w:div w:id="400447218">
          <w:marLeft w:val="547"/>
          <w:marRight w:val="0"/>
          <w:marTop w:val="200"/>
          <w:marBottom w:val="0"/>
          <w:divBdr>
            <w:top w:val="none" w:sz="0" w:space="0" w:color="auto"/>
            <w:left w:val="none" w:sz="0" w:space="0" w:color="auto"/>
            <w:bottom w:val="none" w:sz="0" w:space="0" w:color="auto"/>
            <w:right w:val="none" w:sz="0" w:space="0" w:color="auto"/>
          </w:divBdr>
        </w:div>
        <w:div w:id="429424409">
          <w:marLeft w:val="547"/>
          <w:marRight w:val="0"/>
          <w:marTop w:val="200"/>
          <w:marBottom w:val="0"/>
          <w:divBdr>
            <w:top w:val="none" w:sz="0" w:space="0" w:color="auto"/>
            <w:left w:val="none" w:sz="0" w:space="0" w:color="auto"/>
            <w:bottom w:val="none" w:sz="0" w:space="0" w:color="auto"/>
            <w:right w:val="none" w:sz="0" w:space="0" w:color="auto"/>
          </w:divBdr>
        </w:div>
        <w:div w:id="1932201512">
          <w:marLeft w:val="547"/>
          <w:marRight w:val="0"/>
          <w:marTop w:val="200"/>
          <w:marBottom w:val="0"/>
          <w:divBdr>
            <w:top w:val="none" w:sz="0" w:space="0" w:color="auto"/>
            <w:left w:val="none" w:sz="0" w:space="0" w:color="auto"/>
            <w:bottom w:val="none" w:sz="0" w:space="0" w:color="auto"/>
            <w:right w:val="none" w:sz="0" w:space="0" w:color="auto"/>
          </w:divBdr>
        </w:div>
      </w:divsChild>
    </w:div>
    <w:div w:id="656688477">
      <w:bodyDiv w:val="1"/>
      <w:marLeft w:val="0"/>
      <w:marRight w:val="0"/>
      <w:marTop w:val="0"/>
      <w:marBottom w:val="0"/>
      <w:divBdr>
        <w:top w:val="none" w:sz="0" w:space="0" w:color="auto"/>
        <w:left w:val="none" w:sz="0" w:space="0" w:color="auto"/>
        <w:bottom w:val="none" w:sz="0" w:space="0" w:color="auto"/>
        <w:right w:val="none" w:sz="0" w:space="0" w:color="auto"/>
      </w:divBdr>
      <w:divsChild>
        <w:div w:id="769353857">
          <w:marLeft w:val="547"/>
          <w:marRight w:val="0"/>
          <w:marTop w:val="0"/>
          <w:marBottom w:val="0"/>
          <w:divBdr>
            <w:top w:val="none" w:sz="0" w:space="0" w:color="auto"/>
            <w:left w:val="none" w:sz="0" w:space="0" w:color="auto"/>
            <w:bottom w:val="none" w:sz="0" w:space="0" w:color="auto"/>
            <w:right w:val="none" w:sz="0" w:space="0" w:color="auto"/>
          </w:divBdr>
        </w:div>
        <w:div w:id="937711099">
          <w:marLeft w:val="547"/>
          <w:marRight w:val="0"/>
          <w:marTop w:val="0"/>
          <w:marBottom w:val="0"/>
          <w:divBdr>
            <w:top w:val="none" w:sz="0" w:space="0" w:color="auto"/>
            <w:left w:val="none" w:sz="0" w:space="0" w:color="auto"/>
            <w:bottom w:val="none" w:sz="0" w:space="0" w:color="auto"/>
            <w:right w:val="none" w:sz="0" w:space="0" w:color="auto"/>
          </w:divBdr>
        </w:div>
        <w:div w:id="1389496732">
          <w:marLeft w:val="547"/>
          <w:marRight w:val="0"/>
          <w:marTop w:val="0"/>
          <w:marBottom w:val="0"/>
          <w:divBdr>
            <w:top w:val="none" w:sz="0" w:space="0" w:color="auto"/>
            <w:left w:val="none" w:sz="0" w:space="0" w:color="auto"/>
            <w:bottom w:val="none" w:sz="0" w:space="0" w:color="auto"/>
            <w:right w:val="none" w:sz="0" w:space="0" w:color="auto"/>
          </w:divBdr>
        </w:div>
      </w:divsChild>
    </w:div>
    <w:div w:id="689531257">
      <w:bodyDiv w:val="1"/>
      <w:marLeft w:val="0"/>
      <w:marRight w:val="0"/>
      <w:marTop w:val="0"/>
      <w:marBottom w:val="0"/>
      <w:divBdr>
        <w:top w:val="none" w:sz="0" w:space="0" w:color="auto"/>
        <w:left w:val="none" w:sz="0" w:space="0" w:color="auto"/>
        <w:bottom w:val="none" w:sz="0" w:space="0" w:color="auto"/>
        <w:right w:val="none" w:sz="0" w:space="0" w:color="auto"/>
      </w:divBdr>
      <w:divsChild>
        <w:div w:id="126365667">
          <w:marLeft w:val="446"/>
          <w:marRight w:val="0"/>
          <w:marTop w:val="0"/>
          <w:marBottom w:val="0"/>
          <w:divBdr>
            <w:top w:val="none" w:sz="0" w:space="0" w:color="auto"/>
            <w:left w:val="none" w:sz="0" w:space="0" w:color="auto"/>
            <w:bottom w:val="none" w:sz="0" w:space="0" w:color="auto"/>
            <w:right w:val="none" w:sz="0" w:space="0" w:color="auto"/>
          </w:divBdr>
        </w:div>
        <w:div w:id="2128230715">
          <w:marLeft w:val="446"/>
          <w:marRight w:val="0"/>
          <w:marTop w:val="0"/>
          <w:marBottom w:val="0"/>
          <w:divBdr>
            <w:top w:val="none" w:sz="0" w:space="0" w:color="auto"/>
            <w:left w:val="none" w:sz="0" w:space="0" w:color="auto"/>
            <w:bottom w:val="none" w:sz="0" w:space="0" w:color="auto"/>
            <w:right w:val="none" w:sz="0" w:space="0" w:color="auto"/>
          </w:divBdr>
        </w:div>
      </w:divsChild>
    </w:div>
    <w:div w:id="858088031">
      <w:bodyDiv w:val="1"/>
      <w:marLeft w:val="0"/>
      <w:marRight w:val="0"/>
      <w:marTop w:val="0"/>
      <w:marBottom w:val="0"/>
      <w:divBdr>
        <w:top w:val="none" w:sz="0" w:space="0" w:color="auto"/>
        <w:left w:val="none" w:sz="0" w:space="0" w:color="auto"/>
        <w:bottom w:val="none" w:sz="0" w:space="0" w:color="auto"/>
        <w:right w:val="none" w:sz="0" w:space="0" w:color="auto"/>
      </w:divBdr>
    </w:div>
    <w:div w:id="928393835">
      <w:bodyDiv w:val="1"/>
      <w:marLeft w:val="0"/>
      <w:marRight w:val="0"/>
      <w:marTop w:val="0"/>
      <w:marBottom w:val="0"/>
      <w:divBdr>
        <w:top w:val="none" w:sz="0" w:space="0" w:color="auto"/>
        <w:left w:val="none" w:sz="0" w:space="0" w:color="auto"/>
        <w:bottom w:val="none" w:sz="0" w:space="0" w:color="auto"/>
        <w:right w:val="none" w:sz="0" w:space="0" w:color="auto"/>
      </w:divBdr>
      <w:divsChild>
        <w:div w:id="415203148">
          <w:marLeft w:val="547"/>
          <w:marRight w:val="0"/>
          <w:marTop w:val="120"/>
          <w:marBottom w:val="0"/>
          <w:divBdr>
            <w:top w:val="none" w:sz="0" w:space="0" w:color="auto"/>
            <w:left w:val="none" w:sz="0" w:space="0" w:color="auto"/>
            <w:bottom w:val="none" w:sz="0" w:space="0" w:color="auto"/>
            <w:right w:val="none" w:sz="0" w:space="0" w:color="auto"/>
          </w:divBdr>
        </w:div>
        <w:div w:id="597641240">
          <w:marLeft w:val="547"/>
          <w:marRight w:val="0"/>
          <w:marTop w:val="120"/>
          <w:marBottom w:val="0"/>
          <w:divBdr>
            <w:top w:val="none" w:sz="0" w:space="0" w:color="auto"/>
            <w:left w:val="none" w:sz="0" w:space="0" w:color="auto"/>
            <w:bottom w:val="none" w:sz="0" w:space="0" w:color="auto"/>
            <w:right w:val="none" w:sz="0" w:space="0" w:color="auto"/>
          </w:divBdr>
        </w:div>
        <w:div w:id="727459562">
          <w:marLeft w:val="547"/>
          <w:marRight w:val="0"/>
          <w:marTop w:val="120"/>
          <w:marBottom w:val="0"/>
          <w:divBdr>
            <w:top w:val="none" w:sz="0" w:space="0" w:color="auto"/>
            <w:left w:val="none" w:sz="0" w:space="0" w:color="auto"/>
            <w:bottom w:val="none" w:sz="0" w:space="0" w:color="auto"/>
            <w:right w:val="none" w:sz="0" w:space="0" w:color="auto"/>
          </w:divBdr>
        </w:div>
        <w:div w:id="840318714">
          <w:marLeft w:val="547"/>
          <w:marRight w:val="0"/>
          <w:marTop w:val="120"/>
          <w:marBottom w:val="0"/>
          <w:divBdr>
            <w:top w:val="none" w:sz="0" w:space="0" w:color="auto"/>
            <w:left w:val="none" w:sz="0" w:space="0" w:color="auto"/>
            <w:bottom w:val="none" w:sz="0" w:space="0" w:color="auto"/>
            <w:right w:val="none" w:sz="0" w:space="0" w:color="auto"/>
          </w:divBdr>
        </w:div>
        <w:div w:id="1055665100">
          <w:marLeft w:val="547"/>
          <w:marRight w:val="0"/>
          <w:marTop w:val="120"/>
          <w:marBottom w:val="0"/>
          <w:divBdr>
            <w:top w:val="none" w:sz="0" w:space="0" w:color="auto"/>
            <w:left w:val="none" w:sz="0" w:space="0" w:color="auto"/>
            <w:bottom w:val="none" w:sz="0" w:space="0" w:color="auto"/>
            <w:right w:val="none" w:sz="0" w:space="0" w:color="auto"/>
          </w:divBdr>
        </w:div>
        <w:div w:id="1302271490">
          <w:marLeft w:val="547"/>
          <w:marRight w:val="0"/>
          <w:marTop w:val="120"/>
          <w:marBottom w:val="0"/>
          <w:divBdr>
            <w:top w:val="none" w:sz="0" w:space="0" w:color="auto"/>
            <w:left w:val="none" w:sz="0" w:space="0" w:color="auto"/>
            <w:bottom w:val="none" w:sz="0" w:space="0" w:color="auto"/>
            <w:right w:val="none" w:sz="0" w:space="0" w:color="auto"/>
          </w:divBdr>
        </w:div>
        <w:div w:id="1590696236">
          <w:marLeft w:val="547"/>
          <w:marRight w:val="0"/>
          <w:marTop w:val="120"/>
          <w:marBottom w:val="0"/>
          <w:divBdr>
            <w:top w:val="none" w:sz="0" w:space="0" w:color="auto"/>
            <w:left w:val="none" w:sz="0" w:space="0" w:color="auto"/>
            <w:bottom w:val="none" w:sz="0" w:space="0" w:color="auto"/>
            <w:right w:val="none" w:sz="0" w:space="0" w:color="auto"/>
          </w:divBdr>
        </w:div>
        <w:div w:id="1800537518">
          <w:marLeft w:val="547"/>
          <w:marRight w:val="0"/>
          <w:marTop w:val="120"/>
          <w:marBottom w:val="0"/>
          <w:divBdr>
            <w:top w:val="none" w:sz="0" w:space="0" w:color="auto"/>
            <w:left w:val="none" w:sz="0" w:space="0" w:color="auto"/>
            <w:bottom w:val="none" w:sz="0" w:space="0" w:color="auto"/>
            <w:right w:val="none" w:sz="0" w:space="0" w:color="auto"/>
          </w:divBdr>
        </w:div>
      </w:divsChild>
    </w:div>
    <w:div w:id="997686174">
      <w:bodyDiv w:val="1"/>
      <w:marLeft w:val="0"/>
      <w:marRight w:val="0"/>
      <w:marTop w:val="0"/>
      <w:marBottom w:val="0"/>
      <w:divBdr>
        <w:top w:val="none" w:sz="0" w:space="0" w:color="auto"/>
        <w:left w:val="none" w:sz="0" w:space="0" w:color="auto"/>
        <w:bottom w:val="none" w:sz="0" w:space="0" w:color="auto"/>
        <w:right w:val="none" w:sz="0" w:space="0" w:color="auto"/>
      </w:divBdr>
      <w:divsChild>
        <w:div w:id="406536775">
          <w:marLeft w:val="547"/>
          <w:marRight w:val="0"/>
          <w:marTop w:val="200"/>
          <w:marBottom w:val="0"/>
          <w:divBdr>
            <w:top w:val="none" w:sz="0" w:space="0" w:color="auto"/>
            <w:left w:val="none" w:sz="0" w:space="0" w:color="auto"/>
            <w:bottom w:val="none" w:sz="0" w:space="0" w:color="auto"/>
            <w:right w:val="none" w:sz="0" w:space="0" w:color="auto"/>
          </w:divBdr>
        </w:div>
        <w:div w:id="495153891">
          <w:marLeft w:val="547"/>
          <w:marRight w:val="0"/>
          <w:marTop w:val="200"/>
          <w:marBottom w:val="0"/>
          <w:divBdr>
            <w:top w:val="none" w:sz="0" w:space="0" w:color="auto"/>
            <w:left w:val="none" w:sz="0" w:space="0" w:color="auto"/>
            <w:bottom w:val="none" w:sz="0" w:space="0" w:color="auto"/>
            <w:right w:val="none" w:sz="0" w:space="0" w:color="auto"/>
          </w:divBdr>
        </w:div>
        <w:div w:id="813333210">
          <w:marLeft w:val="547"/>
          <w:marRight w:val="0"/>
          <w:marTop w:val="200"/>
          <w:marBottom w:val="0"/>
          <w:divBdr>
            <w:top w:val="none" w:sz="0" w:space="0" w:color="auto"/>
            <w:left w:val="none" w:sz="0" w:space="0" w:color="auto"/>
            <w:bottom w:val="none" w:sz="0" w:space="0" w:color="auto"/>
            <w:right w:val="none" w:sz="0" w:space="0" w:color="auto"/>
          </w:divBdr>
        </w:div>
        <w:div w:id="1378045009">
          <w:marLeft w:val="547"/>
          <w:marRight w:val="0"/>
          <w:marTop w:val="200"/>
          <w:marBottom w:val="0"/>
          <w:divBdr>
            <w:top w:val="none" w:sz="0" w:space="0" w:color="auto"/>
            <w:left w:val="none" w:sz="0" w:space="0" w:color="auto"/>
            <w:bottom w:val="none" w:sz="0" w:space="0" w:color="auto"/>
            <w:right w:val="none" w:sz="0" w:space="0" w:color="auto"/>
          </w:divBdr>
        </w:div>
        <w:div w:id="1746104938">
          <w:marLeft w:val="547"/>
          <w:marRight w:val="0"/>
          <w:marTop w:val="200"/>
          <w:marBottom w:val="0"/>
          <w:divBdr>
            <w:top w:val="none" w:sz="0" w:space="0" w:color="auto"/>
            <w:left w:val="none" w:sz="0" w:space="0" w:color="auto"/>
            <w:bottom w:val="none" w:sz="0" w:space="0" w:color="auto"/>
            <w:right w:val="none" w:sz="0" w:space="0" w:color="auto"/>
          </w:divBdr>
        </w:div>
      </w:divsChild>
    </w:div>
    <w:div w:id="1086339211">
      <w:bodyDiv w:val="1"/>
      <w:marLeft w:val="0"/>
      <w:marRight w:val="0"/>
      <w:marTop w:val="0"/>
      <w:marBottom w:val="0"/>
      <w:divBdr>
        <w:top w:val="none" w:sz="0" w:space="0" w:color="auto"/>
        <w:left w:val="none" w:sz="0" w:space="0" w:color="auto"/>
        <w:bottom w:val="none" w:sz="0" w:space="0" w:color="auto"/>
        <w:right w:val="none" w:sz="0" w:space="0" w:color="auto"/>
      </w:divBdr>
      <w:divsChild>
        <w:div w:id="107895926">
          <w:marLeft w:val="547"/>
          <w:marRight w:val="0"/>
          <w:marTop w:val="120"/>
          <w:marBottom w:val="0"/>
          <w:divBdr>
            <w:top w:val="none" w:sz="0" w:space="0" w:color="auto"/>
            <w:left w:val="none" w:sz="0" w:space="0" w:color="auto"/>
            <w:bottom w:val="none" w:sz="0" w:space="0" w:color="auto"/>
            <w:right w:val="none" w:sz="0" w:space="0" w:color="auto"/>
          </w:divBdr>
        </w:div>
        <w:div w:id="802306896">
          <w:marLeft w:val="547"/>
          <w:marRight w:val="0"/>
          <w:marTop w:val="120"/>
          <w:marBottom w:val="0"/>
          <w:divBdr>
            <w:top w:val="none" w:sz="0" w:space="0" w:color="auto"/>
            <w:left w:val="none" w:sz="0" w:space="0" w:color="auto"/>
            <w:bottom w:val="none" w:sz="0" w:space="0" w:color="auto"/>
            <w:right w:val="none" w:sz="0" w:space="0" w:color="auto"/>
          </w:divBdr>
        </w:div>
        <w:div w:id="901134351">
          <w:marLeft w:val="547"/>
          <w:marRight w:val="0"/>
          <w:marTop w:val="120"/>
          <w:marBottom w:val="0"/>
          <w:divBdr>
            <w:top w:val="none" w:sz="0" w:space="0" w:color="auto"/>
            <w:left w:val="none" w:sz="0" w:space="0" w:color="auto"/>
            <w:bottom w:val="none" w:sz="0" w:space="0" w:color="auto"/>
            <w:right w:val="none" w:sz="0" w:space="0" w:color="auto"/>
          </w:divBdr>
        </w:div>
        <w:div w:id="1085689640">
          <w:marLeft w:val="547"/>
          <w:marRight w:val="0"/>
          <w:marTop w:val="120"/>
          <w:marBottom w:val="0"/>
          <w:divBdr>
            <w:top w:val="none" w:sz="0" w:space="0" w:color="auto"/>
            <w:left w:val="none" w:sz="0" w:space="0" w:color="auto"/>
            <w:bottom w:val="none" w:sz="0" w:space="0" w:color="auto"/>
            <w:right w:val="none" w:sz="0" w:space="0" w:color="auto"/>
          </w:divBdr>
        </w:div>
        <w:div w:id="1650014201">
          <w:marLeft w:val="547"/>
          <w:marRight w:val="0"/>
          <w:marTop w:val="120"/>
          <w:marBottom w:val="0"/>
          <w:divBdr>
            <w:top w:val="none" w:sz="0" w:space="0" w:color="auto"/>
            <w:left w:val="none" w:sz="0" w:space="0" w:color="auto"/>
            <w:bottom w:val="none" w:sz="0" w:space="0" w:color="auto"/>
            <w:right w:val="none" w:sz="0" w:space="0" w:color="auto"/>
          </w:divBdr>
        </w:div>
        <w:div w:id="1664698292">
          <w:marLeft w:val="547"/>
          <w:marRight w:val="0"/>
          <w:marTop w:val="120"/>
          <w:marBottom w:val="0"/>
          <w:divBdr>
            <w:top w:val="none" w:sz="0" w:space="0" w:color="auto"/>
            <w:left w:val="none" w:sz="0" w:space="0" w:color="auto"/>
            <w:bottom w:val="none" w:sz="0" w:space="0" w:color="auto"/>
            <w:right w:val="none" w:sz="0" w:space="0" w:color="auto"/>
          </w:divBdr>
        </w:div>
        <w:div w:id="1730569231">
          <w:marLeft w:val="547"/>
          <w:marRight w:val="0"/>
          <w:marTop w:val="120"/>
          <w:marBottom w:val="0"/>
          <w:divBdr>
            <w:top w:val="none" w:sz="0" w:space="0" w:color="auto"/>
            <w:left w:val="none" w:sz="0" w:space="0" w:color="auto"/>
            <w:bottom w:val="none" w:sz="0" w:space="0" w:color="auto"/>
            <w:right w:val="none" w:sz="0" w:space="0" w:color="auto"/>
          </w:divBdr>
        </w:div>
        <w:div w:id="2076970103">
          <w:marLeft w:val="547"/>
          <w:marRight w:val="0"/>
          <w:marTop w:val="120"/>
          <w:marBottom w:val="0"/>
          <w:divBdr>
            <w:top w:val="none" w:sz="0" w:space="0" w:color="auto"/>
            <w:left w:val="none" w:sz="0" w:space="0" w:color="auto"/>
            <w:bottom w:val="none" w:sz="0" w:space="0" w:color="auto"/>
            <w:right w:val="none" w:sz="0" w:space="0" w:color="auto"/>
          </w:divBdr>
        </w:div>
      </w:divsChild>
    </w:div>
    <w:div w:id="1108810728">
      <w:bodyDiv w:val="1"/>
      <w:marLeft w:val="0"/>
      <w:marRight w:val="0"/>
      <w:marTop w:val="0"/>
      <w:marBottom w:val="0"/>
      <w:divBdr>
        <w:top w:val="none" w:sz="0" w:space="0" w:color="auto"/>
        <w:left w:val="none" w:sz="0" w:space="0" w:color="auto"/>
        <w:bottom w:val="none" w:sz="0" w:space="0" w:color="auto"/>
        <w:right w:val="none" w:sz="0" w:space="0" w:color="auto"/>
      </w:divBdr>
    </w:div>
    <w:div w:id="1142429167">
      <w:bodyDiv w:val="1"/>
      <w:marLeft w:val="0"/>
      <w:marRight w:val="0"/>
      <w:marTop w:val="0"/>
      <w:marBottom w:val="0"/>
      <w:divBdr>
        <w:top w:val="none" w:sz="0" w:space="0" w:color="auto"/>
        <w:left w:val="none" w:sz="0" w:space="0" w:color="auto"/>
        <w:bottom w:val="none" w:sz="0" w:space="0" w:color="auto"/>
        <w:right w:val="none" w:sz="0" w:space="0" w:color="auto"/>
      </w:divBdr>
      <w:divsChild>
        <w:div w:id="113986857">
          <w:marLeft w:val="446"/>
          <w:marRight w:val="0"/>
          <w:marTop w:val="0"/>
          <w:marBottom w:val="0"/>
          <w:divBdr>
            <w:top w:val="none" w:sz="0" w:space="0" w:color="auto"/>
            <w:left w:val="none" w:sz="0" w:space="0" w:color="auto"/>
            <w:bottom w:val="none" w:sz="0" w:space="0" w:color="auto"/>
            <w:right w:val="none" w:sz="0" w:space="0" w:color="auto"/>
          </w:divBdr>
        </w:div>
      </w:divsChild>
    </w:div>
    <w:div w:id="1175917958">
      <w:bodyDiv w:val="1"/>
      <w:marLeft w:val="0"/>
      <w:marRight w:val="0"/>
      <w:marTop w:val="0"/>
      <w:marBottom w:val="0"/>
      <w:divBdr>
        <w:top w:val="none" w:sz="0" w:space="0" w:color="auto"/>
        <w:left w:val="none" w:sz="0" w:space="0" w:color="auto"/>
        <w:bottom w:val="none" w:sz="0" w:space="0" w:color="auto"/>
        <w:right w:val="none" w:sz="0" w:space="0" w:color="auto"/>
      </w:divBdr>
      <w:divsChild>
        <w:div w:id="38863900">
          <w:marLeft w:val="1354"/>
          <w:marRight w:val="0"/>
          <w:marTop w:val="0"/>
          <w:marBottom w:val="0"/>
          <w:divBdr>
            <w:top w:val="none" w:sz="0" w:space="0" w:color="auto"/>
            <w:left w:val="none" w:sz="0" w:space="0" w:color="auto"/>
            <w:bottom w:val="none" w:sz="0" w:space="0" w:color="auto"/>
            <w:right w:val="none" w:sz="0" w:space="0" w:color="auto"/>
          </w:divBdr>
        </w:div>
        <w:div w:id="167255554">
          <w:marLeft w:val="547"/>
          <w:marRight w:val="0"/>
          <w:marTop w:val="0"/>
          <w:marBottom w:val="0"/>
          <w:divBdr>
            <w:top w:val="none" w:sz="0" w:space="0" w:color="auto"/>
            <w:left w:val="none" w:sz="0" w:space="0" w:color="auto"/>
            <w:bottom w:val="none" w:sz="0" w:space="0" w:color="auto"/>
            <w:right w:val="none" w:sz="0" w:space="0" w:color="auto"/>
          </w:divBdr>
        </w:div>
        <w:div w:id="323245427">
          <w:marLeft w:val="1354"/>
          <w:marRight w:val="0"/>
          <w:marTop w:val="0"/>
          <w:marBottom w:val="0"/>
          <w:divBdr>
            <w:top w:val="none" w:sz="0" w:space="0" w:color="auto"/>
            <w:left w:val="none" w:sz="0" w:space="0" w:color="auto"/>
            <w:bottom w:val="none" w:sz="0" w:space="0" w:color="auto"/>
            <w:right w:val="none" w:sz="0" w:space="0" w:color="auto"/>
          </w:divBdr>
        </w:div>
        <w:div w:id="432286196">
          <w:marLeft w:val="1354"/>
          <w:marRight w:val="0"/>
          <w:marTop w:val="0"/>
          <w:marBottom w:val="0"/>
          <w:divBdr>
            <w:top w:val="none" w:sz="0" w:space="0" w:color="auto"/>
            <w:left w:val="none" w:sz="0" w:space="0" w:color="auto"/>
            <w:bottom w:val="none" w:sz="0" w:space="0" w:color="auto"/>
            <w:right w:val="none" w:sz="0" w:space="0" w:color="auto"/>
          </w:divBdr>
        </w:div>
        <w:div w:id="520822255">
          <w:marLeft w:val="1354"/>
          <w:marRight w:val="0"/>
          <w:marTop w:val="0"/>
          <w:marBottom w:val="0"/>
          <w:divBdr>
            <w:top w:val="none" w:sz="0" w:space="0" w:color="auto"/>
            <w:left w:val="none" w:sz="0" w:space="0" w:color="auto"/>
            <w:bottom w:val="none" w:sz="0" w:space="0" w:color="auto"/>
            <w:right w:val="none" w:sz="0" w:space="0" w:color="auto"/>
          </w:divBdr>
        </w:div>
        <w:div w:id="640115546">
          <w:marLeft w:val="1354"/>
          <w:marRight w:val="0"/>
          <w:marTop w:val="0"/>
          <w:marBottom w:val="0"/>
          <w:divBdr>
            <w:top w:val="none" w:sz="0" w:space="0" w:color="auto"/>
            <w:left w:val="none" w:sz="0" w:space="0" w:color="auto"/>
            <w:bottom w:val="none" w:sz="0" w:space="0" w:color="auto"/>
            <w:right w:val="none" w:sz="0" w:space="0" w:color="auto"/>
          </w:divBdr>
        </w:div>
        <w:div w:id="839732675">
          <w:marLeft w:val="1354"/>
          <w:marRight w:val="0"/>
          <w:marTop w:val="0"/>
          <w:marBottom w:val="0"/>
          <w:divBdr>
            <w:top w:val="none" w:sz="0" w:space="0" w:color="auto"/>
            <w:left w:val="none" w:sz="0" w:space="0" w:color="auto"/>
            <w:bottom w:val="none" w:sz="0" w:space="0" w:color="auto"/>
            <w:right w:val="none" w:sz="0" w:space="0" w:color="auto"/>
          </w:divBdr>
        </w:div>
        <w:div w:id="926110389">
          <w:marLeft w:val="1354"/>
          <w:marRight w:val="0"/>
          <w:marTop w:val="0"/>
          <w:marBottom w:val="0"/>
          <w:divBdr>
            <w:top w:val="none" w:sz="0" w:space="0" w:color="auto"/>
            <w:left w:val="none" w:sz="0" w:space="0" w:color="auto"/>
            <w:bottom w:val="none" w:sz="0" w:space="0" w:color="auto"/>
            <w:right w:val="none" w:sz="0" w:space="0" w:color="auto"/>
          </w:divBdr>
        </w:div>
        <w:div w:id="1192301872">
          <w:marLeft w:val="1354"/>
          <w:marRight w:val="0"/>
          <w:marTop w:val="0"/>
          <w:marBottom w:val="0"/>
          <w:divBdr>
            <w:top w:val="none" w:sz="0" w:space="0" w:color="auto"/>
            <w:left w:val="none" w:sz="0" w:space="0" w:color="auto"/>
            <w:bottom w:val="none" w:sz="0" w:space="0" w:color="auto"/>
            <w:right w:val="none" w:sz="0" w:space="0" w:color="auto"/>
          </w:divBdr>
        </w:div>
        <w:div w:id="1261332102">
          <w:marLeft w:val="1354"/>
          <w:marRight w:val="0"/>
          <w:marTop w:val="0"/>
          <w:marBottom w:val="0"/>
          <w:divBdr>
            <w:top w:val="none" w:sz="0" w:space="0" w:color="auto"/>
            <w:left w:val="none" w:sz="0" w:space="0" w:color="auto"/>
            <w:bottom w:val="none" w:sz="0" w:space="0" w:color="auto"/>
            <w:right w:val="none" w:sz="0" w:space="0" w:color="auto"/>
          </w:divBdr>
        </w:div>
        <w:div w:id="1483429378">
          <w:marLeft w:val="547"/>
          <w:marRight w:val="0"/>
          <w:marTop w:val="0"/>
          <w:marBottom w:val="0"/>
          <w:divBdr>
            <w:top w:val="none" w:sz="0" w:space="0" w:color="auto"/>
            <w:left w:val="none" w:sz="0" w:space="0" w:color="auto"/>
            <w:bottom w:val="none" w:sz="0" w:space="0" w:color="auto"/>
            <w:right w:val="none" w:sz="0" w:space="0" w:color="auto"/>
          </w:divBdr>
        </w:div>
        <w:div w:id="1588005274">
          <w:marLeft w:val="1354"/>
          <w:marRight w:val="0"/>
          <w:marTop w:val="0"/>
          <w:marBottom w:val="0"/>
          <w:divBdr>
            <w:top w:val="none" w:sz="0" w:space="0" w:color="auto"/>
            <w:left w:val="none" w:sz="0" w:space="0" w:color="auto"/>
            <w:bottom w:val="none" w:sz="0" w:space="0" w:color="auto"/>
            <w:right w:val="none" w:sz="0" w:space="0" w:color="auto"/>
          </w:divBdr>
        </w:div>
        <w:div w:id="1782068148">
          <w:marLeft w:val="1354"/>
          <w:marRight w:val="0"/>
          <w:marTop w:val="0"/>
          <w:marBottom w:val="0"/>
          <w:divBdr>
            <w:top w:val="none" w:sz="0" w:space="0" w:color="auto"/>
            <w:left w:val="none" w:sz="0" w:space="0" w:color="auto"/>
            <w:bottom w:val="none" w:sz="0" w:space="0" w:color="auto"/>
            <w:right w:val="none" w:sz="0" w:space="0" w:color="auto"/>
          </w:divBdr>
        </w:div>
        <w:div w:id="1954239778">
          <w:marLeft w:val="1354"/>
          <w:marRight w:val="0"/>
          <w:marTop w:val="0"/>
          <w:marBottom w:val="0"/>
          <w:divBdr>
            <w:top w:val="none" w:sz="0" w:space="0" w:color="auto"/>
            <w:left w:val="none" w:sz="0" w:space="0" w:color="auto"/>
            <w:bottom w:val="none" w:sz="0" w:space="0" w:color="auto"/>
            <w:right w:val="none" w:sz="0" w:space="0" w:color="auto"/>
          </w:divBdr>
        </w:div>
        <w:div w:id="2026706081">
          <w:marLeft w:val="547"/>
          <w:marRight w:val="0"/>
          <w:marTop w:val="0"/>
          <w:marBottom w:val="0"/>
          <w:divBdr>
            <w:top w:val="none" w:sz="0" w:space="0" w:color="auto"/>
            <w:left w:val="none" w:sz="0" w:space="0" w:color="auto"/>
            <w:bottom w:val="none" w:sz="0" w:space="0" w:color="auto"/>
            <w:right w:val="none" w:sz="0" w:space="0" w:color="auto"/>
          </w:divBdr>
        </w:div>
      </w:divsChild>
    </w:div>
    <w:div w:id="1224758379">
      <w:bodyDiv w:val="1"/>
      <w:marLeft w:val="0"/>
      <w:marRight w:val="0"/>
      <w:marTop w:val="0"/>
      <w:marBottom w:val="0"/>
      <w:divBdr>
        <w:top w:val="none" w:sz="0" w:space="0" w:color="auto"/>
        <w:left w:val="none" w:sz="0" w:space="0" w:color="auto"/>
        <w:bottom w:val="none" w:sz="0" w:space="0" w:color="auto"/>
        <w:right w:val="none" w:sz="0" w:space="0" w:color="auto"/>
      </w:divBdr>
      <w:divsChild>
        <w:div w:id="237718193">
          <w:marLeft w:val="547"/>
          <w:marRight w:val="0"/>
          <w:marTop w:val="0"/>
          <w:marBottom w:val="0"/>
          <w:divBdr>
            <w:top w:val="none" w:sz="0" w:space="0" w:color="auto"/>
            <w:left w:val="none" w:sz="0" w:space="0" w:color="auto"/>
            <w:bottom w:val="none" w:sz="0" w:space="0" w:color="auto"/>
            <w:right w:val="none" w:sz="0" w:space="0" w:color="auto"/>
          </w:divBdr>
        </w:div>
        <w:div w:id="503282001">
          <w:marLeft w:val="547"/>
          <w:marRight w:val="0"/>
          <w:marTop w:val="0"/>
          <w:marBottom w:val="0"/>
          <w:divBdr>
            <w:top w:val="none" w:sz="0" w:space="0" w:color="auto"/>
            <w:left w:val="none" w:sz="0" w:space="0" w:color="auto"/>
            <w:bottom w:val="none" w:sz="0" w:space="0" w:color="auto"/>
            <w:right w:val="none" w:sz="0" w:space="0" w:color="auto"/>
          </w:divBdr>
        </w:div>
        <w:div w:id="639454786">
          <w:marLeft w:val="547"/>
          <w:marRight w:val="0"/>
          <w:marTop w:val="0"/>
          <w:marBottom w:val="0"/>
          <w:divBdr>
            <w:top w:val="none" w:sz="0" w:space="0" w:color="auto"/>
            <w:left w:val="none" w:sz="0" w:space="0" w:color="auto"/>
            <w:bottom w:val="none" w:sz="0" w:space="0" w:color="auto"/>
            <w:right w:val="none" w:sz="0" w:space="0" w:color="auto"/>
          </w:divBdr>
        </w:div>
      </w:divsChild>
    </w:div>
    <w:div w:id="1245918366">
      <w:bodyDiv w:val="1"/>
      <w:marLeft w:val="0"/>
      <w:marRight w:val="0"/>
      <w:marTop w:val="0"/>
      <w:marBottom w:val="0"/>
      <w:divBdr>
        <w:top w:val="none" w:sz="0" w:space="0" w:color="auto"/>
        <w:left w:val="none" w:sz="0" w:space="0" w:color="auto"/>
        <w:bottom w:val="none" w:sz="0" w:space="0" w:color="auto"/>
        <w:right w:val="none" w:sz="0" w:space="0" w:color="auto"/>
      </w:divBdr>
      <w:divsChild>
        <w:div w:id="853113434">
          <w:marLeft w:val="547"/>
          <w:marRight w:val="0"/>
          <w:marTop w:val="0"/>
          <w:marBottom w:val="0"/>
          <w:divBdr>
            <w:top w:val="none" w:sz="0" w:space="0" w:color="auto"/>
            <w:left w:val="none" w:sz="0" w:space="0" w:color="auto"/>
            <w:bottom w:val="none" w:sz="0" w:space="0" w:color="auto"/>
            <w:right w:val="none" w:sz="0" w:space="0" w:color="auto"/>
          </w:divBdr>
        </w:div>
        <w:div w:id="1290430873">
          <w:marLeft w:val="547"/>
          <w:marRight w:val="0"/>
          <w:marTop w:val="0"/>
          <w:marBottom w:val="0"/>
          <w:divBdr>
            <w:top w:val="none" w:sz="0" w:space="0" w:color="auto"/>
            <w:left w:val="none" w:sz="0" w:space="0" w:color="auto"/>
            <w:bottom w:val="none" w:sz="0" w:space="0" w:color="auto"/>
            <w:right w:val="none" w:sz="0" w:space="0" w:color="auto"/>
          </w:divBdr>
        </w:div>
        <w:div w:id="2071803332">
          <w:marLeft w:val="547"/>
          <w:marRight w:val="0"/>
          <w:marTop w:val="0"/>
          <w:marBottom w:val="0"/>
          <w:divBdr>
            <w:top w:val="none" w:sz="0" w:space="0" w:color="auto"/>
            <w:left w:val="none" w:sz="0" w:space="0" w:color="auto"/>
            <w:bottom w:val="none" w:sz="0" w:space="0" w:color="auto"/>
            <w:right w:val="none" w:sz="0" w:space="0" w:color="auto"/>
          </w:divBdr>
        </w:div>
      </w:divsChild>
    </w:div>
    <w:div w:id="1251357143">
      <w:bodyDiv w:val="1"/>
      <w:marLeft w:val="0"/>
      <w:marRight w:val="0"/>
      <w:marTop w:val="0"/>
      <w:marBottom w:val="0"/>
      <w:divBdr>
        <w:top w:val="none" w:sz="0" w:space="0" w:color="auto"/>
        <w:left w:val="none" w:sz="0" w:space="0" w:color="auto"/>
        <w:bottom w:val="none" w:sz="0" w:space="0" w:color="auto"/>
        <w:right w:val="none" w:sz="0" w:space="0" w:color="auto"/>
      </w:divBdr>
    </w:div>
    <w:div w:id="1257253135">
      <w:bodyDiv w:val="1"/>
      <w:marLeft w:val="0"/>
      <w:marRight w:val="0"/>
      <w:marTop w:val="0"/>
      <w:marBottom w:val="0"/>
      <w:divBdr>
        <w:top w:val="none" w:sz="0" w:space="0" w:color="auto"/>
        <w:left w:val="none" w:sz="0" w:space="0" w:color="auto"/>
        <w:bottom w:val="none" w:sz="0" w:space="0" w:color="auto"/>
        <w:right w:val="none" w:sz="0" w:space="0" w:color="auto"/>
      </w:divBdr>
      <w:divsChild>
        <w:div w:id="6518252">
          <w:marLeft w:val="547"/>
          <w:marRight w:val="0"/>
          <w:marTop w:val="200"/>
          <w:marBottom w:val="0"/>
          <w:divBdr>
            <w:top w:val="none" w:sz="0" w:space="0" w:color="auto"/>
            <w:left w:val="none" w:sz="0" w:space="0" w:color="auto"/>
            <w:bottom w:val="none" w:sz="0" w:space="0" w:color="auto"/>
            <w:right w:val="none" w:sz="0" w:space="0" w:color="auto"/>
          </w:divBdr>
        </w:div>
        <w:div w:id="14313893">
          <w:marLeft w:val="547"/>
          <w:marRight w:val="0"/>
          <w:marTop w:val="200"/>
          <w:marBottom w:val="0"/>
          <w:divBdr>
            <w:top w:val="none" w:sz="0" w:space="0" w:color="auto"/>
            <w:left w:val="none" w:sz="0" w:space="0" w:color="auto"/>
            <w:bottom w:val="none" w:sz="0" w:space="0" w:color="auto"/>
            <w:right w:val="none" w:sz="0" w:space="0" w:color="auto"/>
          </w:divBdr>
        </w:div>
        <w:div w:id="316809489">
          <w:marLeft w:val="547"/>
          <w:marRight w:val="0"/>
          <w:marTop w:val="200"/>
          <w:marBottom w:val="0"/>
          <w:divBdr>
            <w:top w:val="none" w:sz="0" w:space="0" w:color="auto"/>
            <w:left w:val="none" w:sz="0" w:space="0" w:color="auto"/>
            <w:bottom w:val="none" w:sz="0" w:space="0" w:color="auto"/>
            <w:right w:val="none" w:sz="0" w:space="0" w:color="auto"/>
          </w:divBdr>
        </w:div>
        <w:div w:id="405689455">
          <w:marLeft w:val="547"/>
          <w:marRight w:val="0"/>
          <w:marTop w:val="200"/>
          <w:marBottom w:val="0"/>
          <w:divBdr>
            <w:top w:val="none" w:sz="0" w:space="0" w:color="auto"/>
            <w:left w:val="none" w:sz="0" w:space="0" w:color="auto"/>
            <w:bottom w:val="none" w:sz="0" w:space="0" w:color="auto"/>
            <w:right w:val="none" w:sz="0" w:space="0" w:color="auto"/>
          </w:divBdr>
        </w:div>
        <w:div w:id="896627870">
          <w:marLeft w:val="547"/>
          <w:marRight w:val="0"/>
          <w:marTop w:val="200"/>
          <w:marBottom w:val="0"/>
          <w:divBdr>
            <w:top w:val="none" w:sz="0" w:space="0" w:color="auto"/>
            <w:left w:val="none" w:sz="0" w:space="0" w:color="auto"/>
            <w:bottom w:val="none" w:sz="0" w:space="0" w:color="auto"/>
            <w:right w:val="none" w:sz="0" w:space="0" w:color="auto"/>
          </w:divBdr>
        </w:div>
        <w:div w:id="1123186418">
          <w:marLeft w:val="547"/>
          <w:marRight w:val="0"/>
          <w:marTop w:val="200"/>
          <w:marBottom w:val="0"/>
          <w:divBdr>
            <w:top w:val="none" w:sz="0" w:space="0" w:color="auto"/>
            <w:left w:val="none" w:sz="0" w:space="0" w:color="auto"/>
            <w:bottom w:val="none" w:sz="0" w:space="0" w:color="auto"/>
            <w:right w:val="none" w:sz="0" w:space="0" w:color="auto"/>
          </w:divBdr>
        </w:div>
        <w:div w:id="1197305057">
          <w:marLeft w:val="547"/>
          <w:marRight w:val="0"/>
          <w:marTop w:val="200"/>
          <w:marBottom w:val="0"/>
          <w:divBdr>
            <w:top w:val="none" w:sz="0" w:space="0" w:color="auto"/>
            <w:left w:val="none" w:sz="0" w:space="0" w:color="auto"/>
            <w:bottom w:val="none" w:sz="0" w:space="0" w:color="auto"/>
            <w:right w:val="none" w:sz="0" w:space="0" w:color="auto"/>
          </w:divBdr>
        </w:div>
        <w:div w:id="1579630357">
          <w:marLeft w:val="547"/>
          <w:marRight w:val="0"/>
          <w:marTop w:val="200"/>
          <w:marBottom w:val="0"/>
          <w:divBdr>
            <w:top w:val="none" w:sz="0" w:space="0" w:color="auto"/>
            <w:left w:val="none" w:sz="0" w:space="0" w:color="auto"/>
            <w:bottom w:val="none" w:sz="0" w:space="0" w:color="auto"/>
            <w:right w:val="none" w:sz="0" w:space="0" w:color="auto"/>
          </w:divBdr>
        </w:div>
        <w:div w:id="1807770971">
          <w:marLeft w:val="547"/>
          <w:marRight w:val="0"/>
          <w:marTop w:val="200"/>
          <w:marBottom w:val="0"/>
          <w:divBdr>
            <w:top w:val="none" w:sz="0" w:space="0" w:color="auto"/>
            <w:left w:val="none" w:sz="0" w:space="0" w:color="auto"/>
            <w:bottom w:val="none" w:sz="0" w:space="0" w:color="auto"/>
            <w:right w:val="none" w:sz="0" w:space="0" w:color="auto"/>
          </w:divBdr>
        </w:div>
      </w:divsChild>
    </w:div>
    <w:div w:id="1294100179">
      <w:bodyDiv w:val="1"/>
      <w:marLeft w:val="0"/>
      <w:marRight w:val="0"/>
      <w:marTop w:val="0"/>
      <w:marBottom w:val="0"/>
      <w:divBdr>
        <w:top w:val="none" w:sz="0" w:space="0" w:color="auto"/>
        <w:left w:val="none" w:sz="0" w:space="0" w:color="auto"/>
        <w:bottom w:val="none" w:sz="0" w:space="0" w:color="auto"/>
        <w:right w:val="none" w:sz="0" w:space="0" w:color="auto"/>
      </w:divBdr>
    </w:div>
    <w:div w:id="1298072697">
      <w:bodyDiv w:val="1"/>
      <w:marLeft w:val="0"/>
      <w:marRight w:val="0"/>
      <w:marTop w:val="0"/>
      <w:marBottom w:val="0"/>
      <w:divBdr>
        <w:top w:val="none" w:sz="0" w:space="0" w:color="auto"/>
        <w:left w:val="none" w:sz="0" w:space="0" w:color="auto"/>
        <w:bottom w:val="none" w:sz="0" w:space="0" w:color="auto"/>
        <w:right w:val="none" w:sz="0" w:space="0" w:color="auto"/>
      </w:divBdr>
      <w:divsChild>
        <w:div w:id="194468823">
          <w:marLeft w:val="446"/>
          <w:marRight w:val="0"/>
          <w:marTop w:val="0"/>
          <w:marBottom w:val="0"/>
          <w:divBdr>
            <w:top w:val="none" w:sz="0" w:space="0" w:color="auto"/>
            <w:left w:val="none" w:sz="0" w:space="0" w:color="auto"/>
            <w:bottom w:val="none" w:sz="0" w:space="0" w:color="auto"/>
            <w:right w:val="none" w:sz="0" w:space="0" w:color="auto"/>
          </w:divBdr>
        </w:div>
        <w:div w:id="437218029">
          <w:marLeft w:val="446"/>
          <w:marRight w:val="0"/>
          <w:marTop w:val="0"/>
          <w:marBottom w:val="0"/>
          <w:divBdr>
            <w:top w:val="none" w:sz="0" w:space="0" w:color="auto"/>
            <w:left w:val="none" w:sz="0" w:space="0" w:color="auto"/>
            <w:bottom w:val="none" w:sz="0" w:space="0" w:color="auto"/>
            <w:right w:val="none" w:sz="0" w:space="0" w:color="auto"/>
          </w:divBdr>
        </w:div>
        <w:div w:id="1017848946">
          <w:marLeft w:val="446"/>
          <w:marRight w:val="0"/>
          <w:marTop w:val="0"/>
          <w:marBottom w:val="0"/>
          <w:divBdr>
            <w:top w:val="none" w:sz="0" w:space="0" w:color="auto"/>
            <w:left w:val="none" w:sz="0" w:space="0" w:color="auto"/>
            <w:bottom w:val="none" w:sz="0" w:space="0" w:color="auto"/>
            <w:right w:val="none" w:sz="0" w:space="0" w:color="auto"/>
          </w:divBdr>
        </w:div>
      </w:divsChild>
    </w:div>
    <w:div w:id="1316686134">
      <w:bodyDiv w:val="1"/>
      <w:marLeft w:val="0"/>
      <w:marRight w:val="0"/>
      <w:marTop w:val="0"/>
      <w:marBottom w:val="0"/>
      <w:divBdr>
        <w:top w:val="none" w:sz="0" w:space="0" w:color="auto"/>
        <w:left w:val="none" w:sz="0" w:space="0" w:color="auto"/>
        <w:bottom w:val="none" w:sz="0" w:space="0" w:color="auto"/>
        <w:right w:val="none" w:sz="0" w:space="0" w:color="auto"/>
      </w:divBdr>
      <w:divsChild>
        <w:div w:id="345794050">
          <w:marLeft w:val="446"/>
          <w:marRight w:val="0"/>
          <w:marTop w:val="0"/>
          <w:marBottom w:val="0"/>
          <w:divBdr>
            <w:top w:val="none" w:sz="0" w:space="0" w:color="auto"/>
            <w:left w:val="none" w:sz="0" w:space="0" w:color="auto"/>
            <w:bottom w:val="none" w:sz="0" w:space="0" w:color="auto"/>
            <w:right w:val="none" w:sz="0" w:space="0" w:color="auto"/>
          </w:divBdr>
        </w:div>
        <w:div w:id="800927897">
          <w:marLeft w:val="446"/>
          <w:marRight w:val="0"/>
          <w:marTop w:val="0"/>
          <w:marBottom w:val="0"/>
          <w:divBdr>
            <w:top w:val="none" w:sz="0" w:space="0" w:color="auto"/>
            <w:left w:val="none" w:sz="0" w:space="0" w:color="auto"/>
            <w:bottom w:val="none" w:sz="0" w:space="0" w:color="auto"/>
            <w:right w:val="none" w:sz="0" w:space="0" w:color="auto"/>
          </w:divBdr>
        </w:div>
        <w:div w:id="1873224391">
          <w:marLeft w:val="446"/>
          <w:marRight w:val="0"/>
          <w:marTop w:val="0"/>
          <w:marBottom w:val="0"/>
          <w:divBdr>
            <w:top w:val="none" w:sz="0" w:space="0" w:color="auto"/>
            <w:left w:val="none" w:sz="0" w:space="0" w:color="auto"/>
            <w:bottom w:val="none" w:sz="0" w:space="0" w:color="auto"/>
            <w:right w:val="none" w:sz="0" w:space="0" w:color="auto"/>
          </w:divBdr>
        </w:div>
      </w:divsChild>
    </w:div>
    <w:div w:id="1335255804">
      <w:bodyDiv w:val="1"/>
      <w:marLeft w:val="0"/>
      <w:marRight w:val="0"/>
      <w:marTop w:val="0"/>
      <w:marBottom w:val="0"/>
      <w:divBdr>
        <w:top w:val="none" w:sz="0" w:space="0" w:color="auto"/>
        <w:left w:val="none" w:sz="0" w:space="0" w:color="auto"/>
        <w:bottom w:val="none" w:sz="0" w:space="0" w:color="auto"/>
        <w:right w:val="none" w:sz="0" w:space="0" w:color="auto"/>
      </w:divBdr>
    </w:div>
    <w:div w:id="1345209470">
      <w:bodyDiv w:val="1"/>
      <w:marLeft w:val="0"/>
      <w:marRight w:val="0"/>
      <w:marTop w:val="0"/>
      <w:marBottom w:val="0"/>
      <w:divBdr>
        <w:top w:val="none" w:sz="0" w:space="0" w:color="auto"/>
        <w:left w:val="none" w:sz="0" w:space="0" w:color="auto"/>
        <w:bottom w:val="none" w:sz="0" w:space="0" w:color="auto"/>
        <w:right w:val="none" w:sz="0" w:space="0" w:color="auto"/>
      </w:divBdr>
      <w:divsChild>
        <w:div w:id="1989702793">
          <w:marLeft w:val="446"/>
          <w:marRight w:val="0"/>
          <w:marTop w:val="0"/>
          <w:marBottom w:val="0"/>
          <w:divBdr>
            <w:top w:val="none" w:sz="0" w:space="0" w:color="auto"/>
            <w:left w:val="none" w:sz="0" w:space="0" w:color="auto"/>
            <w:bottom w:val="none" w:sz="0" w:space="0" w:color="auto"/>
            <w:right w:val="none" w:sz="0" w:space="0" w:color="auto"/>
          </w:divBdr>
        </w:div>
      </w:divsChild>
    </w:div>
    <w:div w:id="1354261860">
      <w:bodyDiv w:val="1"/>
      <w:marLeft w:val="0"/>
      <w:marRight w:val="0"/>
      <w:marTop w:val="0"/>
      <w:marBottom w:val="0"/>
      <w:divBdr>
        <w:top w:val="none" w:sz="0" w:space="0" w:color="auto"/>
        <w:left w:val="none" w:sz="0" w:space="0" w:color="auto"/>
        <w:bottom w:val="none" w:sz="0" w:space="0" w:color="auto"/>
        <w:right w:val="none" w:sz="0" w:space="0" w:color="auto"/>
      </w:divBdr>
    </w:div>
    <w:div w:id="1356688636">
      <w:bodyDiv w:val="1"/>
      <w:marLeft w:val="0"/>
      <w:marRight w:val="0"/>
      <w:marTop w:val="0"/>
      <w:marBottom w:val="0"/>
      <w:divBdr>
        <w:top w:val="none" w:sz="0" w:space="0" w:color="auto"/>
        <w:left w:val="none" w:sz="0" w:space="0" w:color="auto"/>
        <w:bottom w:val="none" w:sz="0" w:space="0" w:color="auto"/>
        <w:right w:val="none" w:sz="0" w:space="0" w:color="auto"/>
      </w:divBdr>
      <w:divsChild>
        <w:div w:id="17853650">
          <w:marLeft w:val="446"/>
          <w:marRight w:val="0"/>
          <w:marTop w:val="0"/>
          <w:marBottom w:val="0"/>
          <w:divBdr>
            <w:top w:val="none" w:sz="0" w:space="0" w:color="auto"/>
            <w:left w:val="none" w:sz="0" w:space="0" w:color="auto"/>
            <w:bottom w:val="none" w:sz="0" w:space="0" w:color="auto"/>
            <w:right w:val="none" w:sz="0" w:space="0" w:color="auto"/>
          </w:divBdr>
        </w:div>
        <w:div w:id="1162813950">
          <w:marLeft w:val="446"/>
          <w:marRight w:val="0"/>
          <w:marTop w:val="0"/>
          <w:marBottom w:val="0"/>
          <w:divBdr>
            <w:top w:val="none" w:sz="0" w:space="0" w:color="auto"/>
            <w:left w:val="none" w:sz="0" w:space="0" w:color="auto"/>
            <w:bottom w:val="none" w:sz="0" w:space="0" w:color="auto"/>
            <w:right w:val="none" w:sz="0" w:space="0" w:color="auto"/>
          </w:divBdr>
        </w:div>
        <w:div w:id="1867331440">
          <w:marLeft w:val="446"/>
          <w:marRight w:val="0"/>
          <w:marTop w:val="0"/>
          <w:marBottom w:val="0"/>
          <w:divBdr>
            <w:top w:val="none" w:sz="0" w:space="0" w:color="auto"/>
            <w:left w:val="none" w:sz="0" w:space="0" w:color="auto"/>
            <w:bottom w:val="none" w:sz="0" w:space="0" w:color="auto"/>
            <w:right w:val="none" w:sz="0" w:space="0" w:color="auto"/>
          </w:divBdr>
        </w:div>
      </w:divsChild>
    </w:div>
    <w:div w:id="1370255252">
      <w:bodyDiv w:val="1"/>
      <w:marLeft w:val="0"/>
      <w:marRight w:val="0"/>
      <w:marTop w:val="0"/>
      <w:marBottom w:val="0"/>
      <w:divBdr>
        <w:top w:val="none" w:sz="0" w:space="0" w:color="auto"/>
        <w:left w:val="none" w:sz="0" w:space="0" w:color="auto"/>
        <w:bottom w:val="none" w:sz="0" w:space="0" w:color="auto"/>
        <w:right w:val="none" w:sz="0" w:space="0" w:color="auto"/>
      </w:divBdr>
      <w:divsChild>
        <w:div w:id="457846326">
          <w:marLeft w:val="1987"/>
          <w:marRight w:val="0"/>
          <w:marTop w:val="0"/>
          <w:marBottom w:val="0"/>
          <w:divBdr>
            <w:top w:val="none" w:sz="0" w:space="0" w:color="auto"/>
            <w:left w:val="none" w:sz="0" w:space="0" w:color="auto"/>
            <w:bottom w:val="none" w:sz="0" w:space="0" w:color="auto"/>
            <w:right w:val="none" w:sz="0" w:space="0" w:color="auto"/>
          </w:divBdr>
        </w:div>
        <w:div w:id="733430471">
          <w:marLeft w:val="1267"/>
          <w:marRight w:val="0"/>
          <w:marTop w:val="0"/>
          <w:marBottom w:val="0"/>
          <w:divBdr>
            <w:top w:val="none" w:sz="0" w:space="0" w:color="auto"/>
            <w:left w:val="none" w:sz="0" w:space="0" w:color="auto"/>
            <w:bottom w:val="none" w:sz="0" w:space="0" w:color="auto"/>
            <w:right w:val="none" w:sz="0" w:space="0" w:color="auto"/>
          </w:divBdr>
        </w:div>
        <w:div w:id="746347279">
          <w:marLeft w:val="1267"/>
          <w:marRight w:val="0"/>
          <w:marTop w:val="0"/>
          <w:marBottom w:val="0"/>
          <w:divBdr>
            <w:top w:val="none" w:sz="0" w:space="0" w:color="auto"/>
            <w:left w:val="none" w:sz="0" w:space="0" w:color="auto"/>
            <w:bottom w:val="none" w:sz="0" w:space="0" w:color="auto"/>
            <w:right w:val="none" w:sz="0" w:space="0" w:color="auto"/>
          </w:divBdr>
        </w:div>
        <w:div w:id="1452432253">
          <w:marLeft w:val="1267"/>
          <w:marRight w:val="0"/>
          <w:marTop w:val="0"/>
          <w:marBottom w:val="0"/>
          <w:divBdr>
            <w:top w:val="none" w:sz="0" w:space="0" w:color="auto"/>
            <w:left w:val="none" w:sz="0" w:space="0" w:color="auto"/>
            <w:bottom w:val="none" w:sz="0" w:space="0" w:color="auto"/>
            <w:right w:val="none" w:sz="0" w:space="0" w:color="auto"/>
          </w:divBdr>
        </w:div>
        <w:div w:id="1452632592">
          <w:marLeft w:val="1987"/>
          <w:marRight w:val="0"/>
          <w:marTop w:val="0"/>
          <w:marBottom w:val="0"/>
          <w:divBdr>
            <w:top w:val="none" w:sz="0" w:space="0" w:color="auto"/>
            <w:left w:val="none" w:sz="0" w:space="0" w:color="auto"/>
            <w:bottom w:val="none" w:sz="0" w:space="0" w:color="auto"/>
            <w:right w:val="none" w:sz="0" w:space="0" w:color="auto"/>
          </w:divBdr>
        </w:div>
        <w:div w:id="1594557162">
          <w:marLeft w:val="1267"/>
          <w:marRight w:val="0"/>
          <w:marTop w:val="0"/>
          <w:marBottom w:val="0"/>
          <w:divBdr>
            <w:top w:val="none" w:sz="0" w:space="0" w:color="auto"/>
            <w:left w:val="none" w:sz="0" w:space="0" w:color="auto"/>
            <w:bottom w:val="none" w:sz="0" w:space="0" w:color="auto"/>
            <w:right w:val="none" w:sz="0" w:space="0" w:color="auto"/>
          </w:divBdr>
        </w:div>
        <w:div w:id="1646157432">
          <w:marLeft w:val="1267"/>
          <w:marRight w:val="0"/>
          <w:marTop w:val="0"/>
          <w:marBottom w:val="0"/>
          <w:divBdr>
            <w:top w:val="none" w:sz="0" w:space="0" w:color="auto"/>
            <w:left w:val="none" w:sz="0" w:space="0" w:color="auto"/>
            <w:bottom w:val="none" w:sz="0" w:space="0" w:color="auto"/>
            <w:right w:val="none" w:sz="0" w:space="0" w:color="auto"/>
          </w:divBdr>
        </w:div>
        <w:div w:id="1676422924">
          <w:marLeft w:val="1987"/>
          <w:marRight w:val="0"/>
          <w:marTop w:val="0"/>
          <w:marBottom w:val="0"/>
          <w:divBdr>
            <w:top w:val="none" w:sz="0" w:space="0" w:color="auto"/>
            <w:left w:val="none" w:sz="0" w:space="0" w:color="auto"/>
            <w:bottom w:val="none" w:sz="0" w:space="0" w:color="auto"/>
            <w:right w:val="none" w:sz="0" w:space="0" w:color="auto"/>
          </w:divBdr>
        </w:div>
        <w:div w:id="1836457634">
          <w:marLeft w:val="1267"/>
          <w:marRight w:val="0"/>
          <w:marTop w:val="0"/>
          <w:marBottom w:val="0"/>
          <w:divBdr>
            <w:top w:val="none" w:sz="0" w:space="0" w:color="auto"/>
            <w:left w:val="none" w:sz="0" w:space="0" w:color="auto"/>
            <w:bottom w:val="none" w:sz="0" w:space="0" w:color="auto"/>
            <w:right w:val="none" w:sz="0" w:space="0" w:color="auto"/>
          </w:divBdr>
        </w:div>
        <w:div w:id="1980184927">
          <w:marLeft w:val="1267"/>
          <w:marRight w:val="0"/>
          <w:marTop w:val="0"/>
          <w:marBottom w:val="0"/>
          <w:divBdr>
            <w:top w:val="none" w:sz="0" w:space="0" w:color="auto"/>
            <w:left w:val="none" w:sz="0" w:space="0" w:color="auto"/>
            <w:bottom w:val="none" w:sz="0" w:space="0" w:color="auto"/>
            <w:right w:val="none" w:sz="0" w:space="0" w:color="auto"/>
          </w:divBdr>
        </w:div>
      </w:divsChild>
    </w:div>
    <w:div w:id="1371347210">
      <w:bodyDiv w:val="1"/>
      <w:marLeft w:val="0"/>
      <w:marRight w:val="0"/>
      <w:marTop w:val="0"/>
      <w:marBottom w:val="0"/>
      <w:divBdr>
        <w:top w:val="none" w:sz="0" w:space="0" w:color="auto"/>
        <w:left w:val="none" w:sz="0" w:space="0" w:color="auto"/>
        <w:bottom w:val="none" w:sz="0" w:space="0" w:color="auto"/>
        <w:right w:val="none" w:sz="0" w:space="0" w:color="auto"/>
      </w:divBdr>
      <w:divsChild>
        <w:div w:id="205069079">
          <w:marLeft w:val="446"/>
          <w:marRight w:val="0"/>
          <w:marTop w:val="0"/>
          <w:marBottom w:val="0"/>
          <w:divBdr>
            <w:top w:val="none" w:sz="0" w:space="0" w:color="auto"/>
            <w:left w:val="none" w:sz="0" w:space="0" w:color="auto"/>
            <w:bottom w:val="none" w:sz="0" w:space="0" w:color="auto"/>
            <w:right w:val="none" w:sz="0" w:space="0" w:color="auto"/>
          </w:divBdr>
        </w:div>
        <w:div w:id="1433281077">
          <w:marLeft w:val="446"/>
          <w:marRight w:val="0"/>
          <w:marTop w:val="0"/>
          <w:marBottom w:val="0"/>
          <w:divBdr>
            <w:top w:val="none" w:sz="0" w:space="0" w:color="auto"/>
            <w:left w:val="none" w:sz="0" w:space="0" w:color="auto"/>
            <w:bottom w:val="none" w:sz="0" w:space="0" w:color="auto"/>
            <w:right w:val="none" w:sz="0" w:space="0" w:color="auto"/>
          </w:divBdr>
        </w:div>
        <w:div w:id="1927111606">
          <w:marLeft w:val="446"/>
          <w:marRight w:val="0"/>
          <w:marTop w:val="0"/>
          <w:marBottom w:val="0"/>
          <w:divBdr>
            <w:top w:val="none" w:sz="0" w:space="0" w:color="auto"/>
            <w:left w:val="none" w:sz="0" w:space="0" w:color="auto"/>
            <w:bottom w:val="none" w:sz="0" w:space="0" w:color="auto"/>
            <w:right w:val="none" w:sz="0" w:space="0" w:color="auto"/>
          </w:divBdr>
        </w:div>
      </w:divsChild>
    </w:div>
    <w:div w:id="1388652216">
      <w:bodyDiv w:val="1"/>
      <w:marLeft w:val="0"/>
      <w:marRight w:val="0"/>
      <w:marTop w:val="0"/>
      <w:marBottom w:val="0"/>
      <w:divBdr>
        <w:top w:val="none" w:sz="0" w:space="0" w:color="auto"/>
        <w:left w:val="none" w:sz="0" w:space="0" w:color="auto"/>
        <w:bottom w:val="none" w:sz="0" w:space="0" w:color="auto"/>
        <w:right w:val="none" w:sz="0" w:space="0" w:color="auto"/>
      </w:divBdr>
      <w:divsChild>
        <w:div w:id="596906538">
          <w:marLeft w:val="446"/>
          <w:marRight w:val="0"/>
          <w:marTop w:val="0"/>
          <w:marBottom w:val="0"/>
          <w:divBdr>
            <w:top w:val="none" w:sz="0" w:space="0" w:color="auto"/>
            <w:left w:val="none" w:sz="0" w:space="0" w:color="auto"/>
            <w:bottom w:val="none" w:sz="0" w:space="0" w:color="auto"/>
            <w:right w:val="none" w:sz="0" w:space="0" w:color="auto"/>
          </w:divBdr>
        </w:div>
        <w:div w:id="1456488141">
          <w:marLeft w:val="446"/>
          <w:marRight w:val="0"/>
          <w:marTop w:val="0"/>
          <w:marBottom w:val="0"/>
          <w:divBdr>
            <w:top w:val="none" w:sz="0" w:space="0" w:color="auto"/>
            <w:left w:val="none" w:sz="0" w:space="0" w:color="auto"/>
            <w:bottom w:val="none" w:sz="0" w:space="0" w:color="auto"/>
            <w:right w:val="none" w:sz="0" w:space="0" w:color="auto"/>
          </w:divBdr>
        </w:div>
      </w:divsChild>
    </w:div>
    <w:div w:id="1391463700">
      <w:bodyDiv w:val="1"/>
      <w:marLeft w:val="0"/>
      <w:marRight w:val="0"/>
      <w:marTop w:val="0"/>
      <w:marBottom w:val="0"/>
      <w:divBdr>
        <w:top w:val="none" w:sz="0" w:space="0" w:color="auto"/>
        <w:left w:val="none" w:sz="0" w:space="0" w:color="auto"/>
        <w:bottom w:val="none" w:sz="0" w:space="0" w:color="auto"/>
        <w:right w:val="none" w:sz="0" w:space="0" w:color="auto"/>
      </w:divBdr>
      <w:divsChild>
        <w:div w:id="424573359">
          <w:marLeft w:val="446"/>
          <w:marRight w:val="0"/>
          <w:marTop w:val="0"/>
          <w:marBottom w:val="0"/>
          <w:divBdr>
            <w:top w:val="none" w:sz="0" w:space="0" w:color="auto"/>
            <w:left w:val="none" w:sz="0" w:space="0" w:color="auto"/>
            <w:bottom w:val="none" w:sz="0" w:space="0" w:color="auto"/>
            <w:right w:val="none" w:sz="0" w:space="0" w:color="auto"/>
          </w:divBdr>
        </w:div>
        <w:div w:id="1685282157">
          <w:marLeft w:val="446"/>
          <w:marRight w:val="0"/>
          <w:marTop w:val="0"/>
          <w:marBottom w:val="0"/>
          <w:divBdr>
            <w:top w:val="none" w:sz="0" w:space="0" w:color="auto"/>
            <w:left w:val="none" w:sz="0" w:space="0" w:color="auto"/>
            <w:bottom w:val="none" w:sz="0" w:space="0" w:color="auto"/>
            <w:right w:val="none" w:sz="0" w:space="0" w:color="auto"/>
          </w:divBdr>
        </w:div>
      </w:divsChild>
    </w:div>
    <w:div w:id="1412433594">
      <w:bodyDiv w:val="1"/>
      <w:marLeft w:val="0"/>
      <w:marRight w:val="0"/>
      <w:marTop w:val="0"/>
      <w:marBottom w:val="0"/>
      <w:divBdr>
        <w:top w:val="none" w:sz="0" w:space="0" w:color="auto"/>
        <w:left w:val="none" w:sz="0" w:space="0" w:color="auto"/>
        <w:bottom w:val="none" w:sz="0" w:space="0" w:color="auto"/>
        <w:right w:val="none" w:sz="0" w:space="0" w:color="auto"/>
      </w:divBdr>
      <w:divsChild>
        <w:div w:id="1942907910">
          <w:marLeft w:val="446"/>
          <w:marRight w:val="0"/>
          <w:marTop w:val="0"/>
          <w:marBottom w:val="0"/>
          <w:divBdr>
            <w:top w:val="none" w:sz="0" w:space="0" w:color="auto"/>
            <w:left w:val="none" w:sz="0" w:space="0" w:color="auto"/>
            <w:bottom w:val="none" w:sz="0" w:space="0" w:color="auto"/>
            <w:right w:val="none" w:sz="0" w:space="0" w:color="auto"/>
          </w:divBdr>
        </w:div>
      </w:divsChild>
    </w:div>
    <w:div w:id="1422214493">
      <w:bodyDiv w:val="1"/>
      <w:marLeft w:val="0"/>
      <w:marRight w:val="0"/>
      <w:marTop w:val="0"/>
      <w:marBottom w:val="0"/>
      <w:divBdr>
        <w:top w:val="none" w:sz="0" w:space="0" w:color="auto"/>
        <w:left w:val="none" w:sz="0" w:space="0" w:color="auto"/>
        <w:bottom w:val="none" w:sz="0" w:space="0" w:color="auto"/>
        <w:right w:val="none" w:sz="0" w:space="0" w:color="auto"/>
      </w:divBdr>
      <w:divsChild>
        <w:div w:id="403644415">
          <w:marLeft w:val="446"/>
          <w:marRight w:val="0"/>
          <w:marTop w:val="0"/>
          <w:marBottom w:val="0"/>
          <w:divBdr>
            <w:top w:val="none" w:sz="0" w:space="0" w:color="auto"/>
            <w:left w:val="none" w:sz="0" w:space="0" w:color="auto"/>
            <w:bottom w:val="none" w:sz="0" w:space="0" w:color="auto"/>
            <w:right w:val="none" w:sz="0" w:space="0" w:color="auto"/>
          </w:divBdr>
        </w:div>
        <w:div w:id="1418476287">
          <w:marLeft w:val="446"/>
          <w:marRight w:val="0"/>
          <w:marTop w:val="0"/>
          <w:marBottom w:val="0"/>
          <w:divBdr>
            <w:top w:val="none" w:sz="0" w:space="0" w:color="auto"/>
            <w:left w:val="none" w:sz="0" w:space="0" w:color="auto"/>
            <w:bottom w:val="none" w:sz="0" w:space="0" w:color="auto"/>
            <w:right w:val="none" w:sz="0" w:space="0" w:color="auto"/>
          </w:divBdr>
        </w:div>
      </w:divsChild>
    </w:div>
    <w:div w:id="1424372722">
      <w:bodyDiv w:val="1"/>
      <w:marLeft w:val="0"/>
      <w:marRight w:val="0"/>
      <w:marTop w:val="0"/>
      <w:marBottom w:val="0"/>
      <w:divBdr>
        <w:top w:val="none" w:sz="0" w:space="0" w:color="auto"/>
        <w:left w:val="none" w:sz="0" w:space="0" w:color="auto"/>
        <w:bottom w:val="none" w:sz="0" w:space="0" w:color="auto"/>
        <w:right w:val="none" w:sz="0" w:space="0" w:color="auto"/>
      </w:divBdr>
      <w:divsChild>
        <w:div w:id="1430926408">
          <w:marLeft w:val="547"/>
          <w:marRight w:val="0"/>
          <w:marTop w:val="0"/>
          <w:marBottom w:val="0"/>
          <w:divBdr>
            <w:top w:val="none" w:sz="0" w:space="0" w:color="auto"/>
            <w:left w:val="none" w:sz="0" w:space="0" w:color="auto"/>
            <w:bottom w:val="none" w:sz="0" w:space="0" w:color="auto"/>
            <w:right w:val="none" w:sz="0" w:space="0" w:color="auto"/>
          </w:divBdr>
        </w:div>
        <w:div w:id="1516381167">
          <w:marLeft w:val="547"/>
          <w:marRight w:val="0"/>
          <w:marTop w:val="0"/>
          <w:marBottom w:val="0"/>
          <w:divBdr>
            <w:top w:val="none" w:sz="0" w:space="0" w:color="auto"/>
            <w:left w:val="none" w:sz="0" w:space="0" w:color="auto"/>
            <w:bottom w:val="none" w:sz="0" w:space="0" w:color="auto"/>
            <w:right w:val="none" w:sz="0" w:space="0" w:color="auto"/>
          </w:divBdr>
        </w:div>
        <w:div w:id="1617060335">
          <w:marLeft w:val="547"/>
          <w:marRight w:val="0"/>
          <w:marTop w:val="0"/>
          <w:marBottom w:val="0"/>
          <w:divBdr>
            <w:top w:val="none" w:sz="0" w:space="0" w:color="auto"/>
            <w:left w:val="none" w:sz="0" w:space="0" w:color="auto"/>
            <w:bottom w:val="none" w:sz="0" w:space="0" w:color="auto"/>
            <w:right w:val="none" w:sz="0" w:space="0" w:color="auto"/>
          </w:divBdr>
        </w:div>
      </w:divsChild>
    </w:div>
    <w:div w:id="1476099585">
      <w:bodyDiv w:val="1"/>
      <w:marLeft w:val="0"/>
      <w:marRight w:val="0"/>
      <w:marTop w:val="0"/>
      <w:marBottom w:val="0"/>
      <w:divBdr>
        <w:top w:val="none" w:sz="0" w:space="0" w:color="auto"/>
        <w:left w:val="none" w:sz="0" w:space="0" w:color="auto"/>
        <w:bottom w:val="none" w:sz="0" w:space="0" w:color="auto"/>
        <w:right w:val="none" w:sz="0" w:space="0" w:color="auto"/>
      </w:divBdr>
      <w:divsChild>
        <w:div w:id="45489646">
          <w:marLeft w:val="446"/>
          <w:marRight w:val="0"/>
          <w:marTop w:val="0"/>
          <w:marBottom w:val="0"/>
          <w:divBdr>
            <w:top w:val="none" w:sz="0" w:space="0" w:color="auto"/>
            <w:left w:val="none" w:sz="0" w:space="0" w:color="auto"/>
            <w:bottom w:val="none" w:sz="0" w:space="0" w:color="auto"/>
            <w:right w:val="none" w:sz="0" w:space="0" w:color="auto"/>
          </w:divBdr>
        </w:div>
        <w:div w:id="749545469">
          <w:marLeft w:val="446"/>
          <w:marRight w:val="0"/>
          <w:marTop w:val="0"/>
          <w:marBottom w:val="0"/>
          <w:divBdr>
            <w:top w:val="none" w:sz="0" w:space="0" w:color="auto"/>
            <w:left w:val="none" w:sz="0" w:space="0" w:color="auto"/>
            <w:bottom w:val="none" w:sz="0" w:space="0" w:color="auto"/>
            <w:right w:val="none" w:sz="0" w:space="0" w:color="auto"/>
          </w:divBdr>
        </w:div>
        <w:div w:id="1818841376">
          <w:marLeft w:val="446"/>
          <w:marRight w:val="0"/>
          <w:marTop w:val="0"/>
          <w:marBottom w:val="0"/>
          <w:divBdr>
            <w:top w:val="none" w:sz="0" w:space="0" w:color="auto"/>
            <w:left w:val="none" w:sz="0" w:space="0" w:color="auto"/>
            <w:bottom w:val="none" w:sz="0" w:space="0" w:color="auto"/>
            <w:right w:val="none" w:sz="0" w:space="0" w:color="auto"/>
          </w:divBdr>
        </w:div>
      </w:divsChild>
    </w:div>
    <w:div w:id="1497066063">
      <w:bodyDiv w:val="1"/>
      <w:marLeft w:val="0"/>
      <w:marRight w:val="0"/>
      <w:marTop w:val="0"/>
      <w:marBottom w:val="0"/>
      <w:divBdr>
        <w:top w:val="none" w:sz="0" w:space="0" w:color="auto"/>
        <w:left w:val="none" w:sz="0" w:space="0" w:color="auto"/>
        <w:bottom w:val="none" w:sz="0" w:space="0" w:color="auto"/>
        <w:right w:val="none" w:sz="0" w:space="0" w:color="auto"/>
      </w:divBdr>
    </w:div>
    <w:div w:id="1508204819">
      <w:bodyDiv w:val="1"/>
      <w:marLeft w:val="0"/>
      <w:marRight w:val="0"/>
      <w:marTop w:val="0"/>
      <w:marBottom w:val="0"/>
      <w:divBdr>
        <w:top w:val="none" w:sz="0" w:space="0" w:color="auto"/>
        <w:left w:val="none" w:sz="0" w:space="0" w:color="auto"/>
        <w:bottom w:val="none" w:sz="0" w:space="0" w:color="auto"/>
        <w:right w:val="none" w:sz="0" w:space="0" w:color="auto"/>
      </w:divBdr>
    </w:div>
    <w:div w:id="1517689126">
      <w:bodyDiv w:val="1"/>
      <w:marLeft w:val="0"/>
      <w:marRight w:val="0"/>
      <w:marTop w:val="0"/>
      <w:marBottom w:val="0"/>
      <w:divBdr>
        <w:top w:val="none" w:sz="0" w:space="0" w:color="auto"/>
        <w:left w:val="none" w:sz="0" w:space="0" w:color="auto"/>
        <w:bottom w:val="none" w:sz="0" w:space="0" w:color="auto"/>
        <w:right w:val="none" w:sz="0" w:space="0" w:color="auto"/>
      </w:divBdr>
      <w:divsChild>
        <w:div w:id="1007251377">
          <w:marLeft w:val="446"/>
          <w:marRight w:val="0"/>
          <w:marTop w:val="0"/>
          <w:marBottom w:val="0"/>
          <w:divBdr>
            <w:top w:val="none" w:sz="0" w:space="0" w:color="auto"/>
            <w:left w:val="none" w:sz="0" w:space="0" w:color="auto"/>
            <w:bottom w:val="none" w:sz="0" w:space="0" w:color="auto"/>
            <w:right w:val="none" w:sz="0" w:space="0" w:color="auto"/>
          </w:divBdr>
        </w:div>
        <w:div w:id="1747990361">
          <w:marLeft w:val="446"/>
          <w:marRight w:val="0"/>
          <w:marTop w:val="0"/>
          <w:marBottom w:val="0"/>
          <w:divBdr>
            <w:top w:val="none" w:sz="0" w:space="0" w:color="auto"/>
            <w:left w:val="none" w:sz="0" w:space="0" w:color="auto"/>
            <w:bottom w:val="none" w:sz="0" w:space="0" w:color="auto"/>
            <w:right w:val="none" w:sz="0" w:space="0" w:color="auto"/>
          </w:divBdr>
        </w:div>
      </w:divsChild>
    </w:div>
    <w:div w:id="1521042583">
      <w:bodyDiv w:val="1"/>
      <w:marLeft w:val="0"/>
      <w:marRight w:val="0"/>
      <w:marTop w:val="0"/>
      <w:marBottom w:val="0"/>
      <w:divBdr>
        <w:top w:val="none" w:sz="0" w:space="0" w:color="auto"/>
        <w:left w:val="none" w:sz="0" w:space="0" w:color="auto"/>
        <w:bottom w:val="none" w:sz="0" w:space="0" w:color="auto"/>
        <w:right w:val="none" w:sz="0" w:space="0" w:color="auto"/>
      </w:divBdr>
      <w:divsChild>
        <w:div w:id="668294907">
          <w:marLeft w:val="446"/>
          <w:marRight w:val="0"/>
          <w:marTop w:val="0"/>
          <w:marBottom w:val="0"/>
          <w:divBdr>
            <w:top w:val="none" w:sz="0" w:space="0" w:color="auto"/>
            <w:left w:val="none" w:sz="0" w:space="0" w:color="auto"/>
            <w:bottom w:val="none" w:sz="0" w:space="0" w:color="auto"/>
            <w:right w:val="none" w:sz="0" w:space="0" w:color="auto"/>
          </w:divBdr>
        </w:div>
        <w:div w:id="770197552">
          <w:marLeft w:val="446"/>
          <w:marRight w:val="0"/>
          <w:marTop w:val="0"/>
          <w:marBottom w:val="0"/>
          <w:divBdr>
            <w:top w:val="none" w:sz="0" w:space="0" w:color="auto"/>
            <w:left w:val="none" w:sz="0" w:space="0" w:color="auto"/>
            <w:bottom w:val="none" w:sz="0" w:space="0" w:color="auto"/>
            <w:right w:val="none" w:sz="0" w:space="0" w:color="auto"/>
          </w:divBdr>
        </w:div>
        <w:div w:id="811797600">
          <w:marLeft w:val="446"/>
          <w:marRight w:val="0"/>
          <w:marTop w:val="0"/>
          <w:marBottom w:val="0"/>
          <w:divBdr>
            <w:top w:val="none" w:sz="0" w:space="0" w:color="auto"/>
            <w:left w:val="none" w:sz="0" w:space="0" w:color="auto"/>
            <w:bottom w:val="none" w:sz="0" w:space="0" w:color="auto"/>
            <w:right w:val="none" w:sz="0" w:space="0" w:color="auto"/>
          </w:divBdr>
        </w:div>
      </w:divsChild>
    </w:div>
    <w:div w:id="1528059530">
      <w:bodyDiv w:val="1"/>
      <w:marLeft w:val="0"/>
      <w:marRight w:val="0"/>
      <w:marTop w:val="0"/>
      <w:marBottom w:val="0"/>
      <w:divBdr>
        <w:top w:val="none" w:sz="0" w:space="0" w:color="auto"/>
        <w:left w:val="none" w:sz="0" w:space="0" w:color="auto"/>
        <w:bottom w:val="none" w:sz="0" w:space="0" w:color="auto"/>
        <w:right w:val="none" w:sz="0" w:space="0" w:color="auto"/>
      </w:divBdr>
      <w:divsChild>
        <w:div w:id="531580275">
          <w:marLeft w:val="547"/>
          <w:marRight w:val="0"/>
          <w:marTop w:val="0"/>
          <w:marBottom w:val="0"/>
          <w:divBdr>
            <w:top w:val="none" w:sz="0" w:space="0" w:color="auto"/>
            <w:left w:val="none" w:sz="0" w:space="0" w:color="auto"/>
            <w:bottom w:val="none" w:sz="0" w:space="0" w:color="auto"/>
            <w:right w:val="none" w:sz="0" w:space="0" w:color="auto"/>
          </w:divBdr>
        </w:div>
        <w:div w:id="578759652">
          <w:marLeft w:val="547"/>
          <w:marRight w:val="0"/>
          <w:marTop w:val="0"/>
          <w:marBottom w:val="0"/>
          <w:divBdr>
            <w:top w:val="none" w:sz="0" w:space="0" w:color="auto"/>
            <w:left w:val="none" w:sz="0" w:space="0" w:color="auto"/>
            <w:bottom w:val="none" w:sz="0" w:space="0" w:color="auto"/>
            <w:right w:val="none" w:sz="0" w:space="0" w:color="auto"/>
          </w:divBdr>
        </w:div>
        <w:div w:id="1131367241">
          <w:marLeft w:val="547"/>
          <w:marRight w:val="0"/>
          <w:marTop w:val="0"/>
          <w:marBottom w:val="0"/>
          <w:divBdr>
            <w:top w:val="none" w:sz="0" w:space="0" w:color="auto"/>
            <w:left w:val="none" w:sz="0" w:space="0" w:color="auto"/>
            <w:bottom w:val="none" w:sz="0" w:space="0" w:color="auto"/>
            <w:right w:val="none" w:sz="0" w:space="0" w:color="auto"/>
          </w:divBdr>
        </w:div>
      </w:divsChild>
    </w:div>
    <w:div w:id="1562208145">
      <w:bodyDiv w:val="1"/>
      <w:marLeft w:val="0"/>
      <w:marRight w:val="0"/>
      <w:marTop w:val="0"/>
      <w:marBottom w:val="0"/>
      <w:divBdr>
        <w:top w:val="none" w:sz="0" w:space="0" w:color="auto"/>
        <w:left w:val="none" w:sz="0" w:space="0" w:color="auto"/>
        <w:bottom w:val="none" w:sz="0" w:space="0" w:color="auto"/>
        <w:right w:val="none" w:sz="0" w:space="0" w:color="auto"/>
      </w:divBdr>
      <w:divsChild>
        <w:div w:id="570189429">
          <w:marLeft w:val="446"/>
          <w:marRight w:val="0"/>
          <w:marTop w:val="0"/>
          <w:marBottom w:val="0"/>
          <w:divBdr>
            <w:top w:val="none" w:sz="0" w:space="0" w:color="auto"/>
            <w:left w:val="none" w:sz="0" w:space="0" w:color="auto"/>
            <w:bottom w:val="none" w:sz="0" w:space="0" w:color="auto"/>
            <w:right w:val="none" w:sz="0" w:space="0" w:color="auto"/>
          </w:divBdr>
        </w:div>
        <w:div w:id="2042391855">
          <w:marLeft w:val="446"/>
          <w:marRight w:val="0"/>
          <w:marTop w:val="0"/>
          <w:marBottom w:val="0"/>
          <w:divBdr>
            <w:top w:val="none" w:sz="0" w:space="0" w:color="auto"/>
            <w:left w:val="none" w:sz="0" w:space="0" w:color="auto"/>
            <w:bottom w:val="none" w:sz="0" w:space="0" w:color="auto"/>
            <w:right w:val="none" w:sz="0" w:space="0" w:color="auto"/>
          </w:divBdr>
        </w:div>
      </w:divsChild>
    </w:div>
    <w:div w:id="1630938034">
      <w:bodyDiv w:val="1"/>
      <w:marLeft w:val="0"/>
      <w:marRight w:val="0"/>
      <w:marTop w:val="0"/>
      <w:marBottom w:val="0"/>
      <w:divBdr>
        <w:top w:val="none" w:sz="0" w:space="0" w:color="auto"/>
        <w:left w:val="none" w:sz="0" w:space="0" w:color="auto"/>
        <w:bottom w:val="none" w:sz="0" w:space="0" w:color="auto"/>
        <w:right w:val="none" w:sz="0" w:space="0" w:color="auto"/>
      </w:divBdr>
      <w:divsChild>
        <w:div w:id="54671153">
          <w:marLeft w:val="446"/>
          <w:marRight w:val="0"/>
          <w:marTop w:val="0"/>
          <w:marBottom w:val="0"/>
          <w:divBdr>
            <w:top w:val="none" w:sz="0" w:space="0" w:color="auto"/>
            <w:left w:val="none" w:sz="0" w:space="0" w:color="auto"/>
            <w:bottom w:val="none" w:sz="0" w:space="0" w:color="auto"/>
            <w:right w:val="none" w:sz="0" w:space="0" w:color="auto"/>
          </w:divBdr>
        </w:div>
        <w:div w:id="1241526408">
          <w:marLeft w:val="446"/>
          <w:marRight w:val="0"/>
          <w:marTop w:val="0"/>
          <w:marBottom w:val="0"/>
          <w:divBdr>
            <w:top w:val="none" w:sz="0" w:space="0" w:color="auto"/>
            <w:left w:val="none" w:sz="0" w:space="0" w:color="auto"/>
            <w:bottom w:val="none" w:sz="0" w:space="0" w:color="auto"/>
            <w:right w:val="none" w:sz="0" w:space="0" w:color="auto"/>
          </w:divBdr>
        </w:div>
        <w:div w:id="1429043096">
          <w:marLeft w:val="446"/>
          <w:marRight w:val="0"/>
          <w:marTop w:val="0"/>
          <w:marBottom w:val="0"/>
          <w:divBdr>
            <w:top w:val="none" w:sz="0" w:space="0" w:color="auto"/>
            <w:left w:val="none" w:sz="0" w:space="0" w:color="auto"/>
            <w:bottom w:val="none" w:sz="0" w:space="0" w:color="auto"/>
            <w:right w:val="none" w:sz="0" w:space="0" w:color="auto"/>
          </w:divBdr>
        </w:div>
      </w:divsChild>
    </w:div>
    <w:div w:id="1653487878">
      <w:bodyDiv w:val="1"/>
      <w:marLeft w:val="0"/>
      <w:marRight w:val="0"/>
      <w:marTop w:val="0"/>
      <w:marBottom w:val="0"/>
      <w:divBdr>
        <w:top w:val="none" w:sz="0" w:space="0" w:color="auto"/>
        <w:left w:val="none" w:sz="0" w:space="0" w:color="auto"/>
        <w:bottom w:val="none" w:sz="0" w:space="0" w:color="auto"/>
        <w:right w:val="none" w:sz="0" w:space="0" w:color="auto"/>
      </w:divBdr>
      <w:divsChild>
        <w:div w:id="1431511302">
          <w:marLeft w:val="446"/>
          <w:marRight w:val="0"/>
          <w:marTop w:val="0"/>
          <w:marBottom w:val="0"/>
          <w:divBdr>
            <w:top w:val="none" w:sz="0" w:space="0" w:color="auto"/>
            <w:left w:val="none" w:sz="0" w:space="0" w:color="auto"/>
            <w:bottom w:val="none" w:sz="0" w:space="0" w:color="auto"/>
            <w:right w:val="none" w:sz="0" w:space="0" w:color="auto"/>
          </w:divBdr>
        </w:div>
      </w:divsChild>
    </w:div>
    <w:div w:id="1695688466">
      <w:bodyDiv w:val="1"/>
      <w:marLeft w:val="0"/>
      <w:marRight w:val="0"/>
      <w:marTop w:val="0"/>
      <w:marBottom w:val="0"/>
      <w:divBdr>
        <w:top w:val="none" w:sz="0" w:space="0" w:color="auto"/>
        <w:left w:val="none" w:sz="0" w:space="0" w:color="auto"/>
        <w:bottom w:val="none" w:sz="0" w:space="0" w:color="auto"/>
        <w:right w:val="none" w:sz="0" w:space="0" w:color="auto"/>
      </w:divBdr>
    </w:div>
    <w:div w:id="1777290371">
      <w:bodyDiv w:val="1"/>
      <w:marLeft w:val="0"/>
      <w:marRight w:val="0"/>
      <w:marTop w:val="0"/>
      <w:marBottom w:val="0"/>
      <w:divBdr>
        <w:top w:val="none" w:sz="0" w:space="0" w:color="auto"/>
        <w:left w:val="none" w:sz="0" w:space="0" w:color="auto"/>
        <w:bottom w:val="none" w:sz="0" w:space="0" w:color="auto"/>
        <w:right w:val="none" w:sz="0" w:space="0" w:color="auto"/>
      </w:divBdr>
      <w:divsChild>
        <w:div w:id="227545205">
          <w:marLeft w:val="446"/>
          <w:marRight w:val="0"/>
          <w:marTop w:val="0"/>
          <w:marBottom w:val="0"/>
          <w:divBdr>
            <w:top w:val="none" w:sz="0" w:space="0" w:color="auto"/>
            <w:left w:val="none" w:sz="0" w:space="0" w:color="auto"/>
            <w:bottom w:val="none" w:sz="0" w:space="0" w:color="auto"/>
            <w:right w:val="none" w:sz="0" w:space="0" w:color="auto"/>
          </w:divBdr>
        </w:div>
        <w:div w:id="232933315">
          <w:marLeft w:val="446"/>
          <w:marRight w:val="0"/>
          <w:marTop w:val="0"/>
          <w:marBottom w:val="0"/>
          <w:divBdr>
            <w:top w:val="none" w:sz="0" w:space="0" w:color="auto"/>
            <w:left w:val="none" w:sz="0" w:space="0" w:color="auto"/>
            <w:bottom w:val="none" w:sz="0" w:space="0" w:color="auto"/>
            <w:right w:val="none" w:sz="0" w:space="0" w:color="auto"/>
          </w:divBdr>
        </w:div>
        <w:div w:id="1355418417">
          <w:marLeft w:val="446"/>
          <w:marRight w:val="0"/>
          <w:marTop w:val="0"/>
          <w:marBottom w:val="0"/>
          <w:divBdr>
            <w:top w:val="none" w:sz="0" w:space="0" w:color="auto"/>
            <w:left w:val="none" w:sz="0" w:space="0" w:color="auto"/>
            <w:bottom w:val="none" w:sz="0" w:space="0" w:color="auto"/>
            <w:right w:val="none" w:sz="0" w:space="0" w:color="auto"/>
          </w:divBdr>
        </w:div>
      </w:divsChild>
    </w:div>
    <w:div w:id="1815177586">
      <w:bodyDiv w:val="1"/>
      <w:marLeft w:val="0"/>
      <w:marRight w:val="0"/>
      <w:marTop w:val="0"/>
      <w:marBottom w:val="0"/>
      <w:divBdr>
        <w:top w:val="none" w:sz="0" w:space="0" w:color="auto"/>
        <w:left w:val="none" w:sz="0" w:space="0" w:color="auto"/>
        <w:bottom w:val="none" w:sz="0" w:space="0" w:color="auto"/>
        <w:right w:val="none" w:sz="0" w:space="0" w:color="auto"/>
      </w:divBdr>
      <w:divsChild>
        <w:div w:id="86779266">
          <w:marLeft w:val="446"/>
          <w:marRight w:val="0"/>
          <w:marTop w:val="0"/>
          <w:marBottom w:val="0"/>
          <w:divBdr>
            <w:top w:val="none" w:sz="0" w:space="0" w:color="auto"/>
            <w:left w:val="none" w:sz="0" w:space="0" w:color="auto"/>
            <w:bottom w:val="none" w:sz="0" w:space="0" w:color="auto"/>
            <w:right w:val="none" w:sz="0" w:space="0" w:color="auto"/>
          </w:divBdr>
        </w:div>
        <w:div w:id="396779739">
          <w:marLeft w:val="446"/>
          <w:marRight w:val="0"/>
          <w:marTop w:val="0"/>
          <w:marBottom w:val="0"/>
          <w:divBdr>
            <w:top w:val="none" w:sz="0" w:space="0" w:color="auto"/>
            <w:left w:val="none" w:sz="0" w:space="0" w:color="auto"/>
            <w:bottom w:val="none" w:sz="0" w:space="0" w:color="auto"/>
            <w:right w:val="none" w:sz="0" w:space="0" w:color="auto"/>
          </w:divBdr>
        </w:div>
        <w:div w:id="673648043">
          <w:marLeft w:val="446"/>
          <w:marRight w:val="0"/>
          <w:marTop w:val="0"/>
          <w:marBottom w:val="0"/>
          <w:divBdr>
            <w:top w:val="none" w:sz="0" w:space="0" w:color="auto"/>
            <w:left w:val="none" w:sz="0" w:space="0" w:color="auto"/>
            <w:bottom w:val="none" w:sz="0" w:space="0" w:color="auto"/>
            <w:right w:val="none" w:sz="0" w:space="0" w:color="auto"/>
          </w:divBdr>
        </w:div>
      </w:divsChild>
    </w:div>
    <w:div w:id="1831603898">
      <w:bodyDiv w:val="1"/>
      <w:marLeft w:val="0"/>
      <w:marRight w:val="0"/>
      <w:marTop w:val="0"/>
      <w:marBottom w:val="0"/>
      <w:divBdr>
        <w:top w:val="none" w:sz="0" w:space="0" w:color="auto"/>
        <w:left w:val="none" w:sz="0" w:space="0" w:color="auto"/>
        <w:bottom w:val="none" w:sz="0" w:space="0" w:color="auto"/>
        <w:right w:val="none" w:sz="0" w:space="0" w:color="auto"/>
      </w:divBdr>
      <w:divsChild>
        <w:div w:id="900403950">
          <w:marLeft w:val="446"/>
          <w:marRight w:val="0"/>
          <w:marTop w:val="0"/>
          <w:marBottom w:val="0"/>
          <w:divBdr>
            <w:top w:val="none" w:sz="0" w:space="0" w:color="auto"/>
            <w:left w:val="none" w:sz="0" w:space="0" w:color="auto"/>
            <w:bottom w:val="none" w:sz="0" w:space="0" w:color="auto"/>
            <w:right w:val="none" w:sz="0" w:space="0" w:color="auto"/>
          </w:divBdr>
        </w:div>
        <w:div w:id="1627079007">
          <w:marLeft w:val="446"/>
          <w:marRight w:val="0"/>
          <w:marTop w:val="0"/>
          <w:marBottom w:val="0"/>
          <w:divBdr>
            <w:top w:val="none" w:sz="0" w:space="0" w:color="auto"/>
            <w:left w:val="none" w:sz="0" w:space="0" w:color="auto"/>
            <w:bottom w:val="none" w:sz="0" w:space="0" w:color="auto"/>
            <w:right w:val="none" w:sz="0" w:space="0" w:color="auto"/>
          </w:divBdr>
        </w:div>
      </w:divsChild>
    </w:div>
    <w:div w:id="1841694796">
      <w:bodyDiv w:val="1"/>
      <w:marLeft w:val="0"/>
      <w:marRight w:val="0"/>
      <w:marTop w:val="0"/>
      <w:marBottom w:val="0"/>
      <w:divBdr>
        <w:top w:val="none" w:sz="0" w:space="0" w:color="auto"/>
        <w:left w:val="none" w:sz="0" w:space="0" w:color="auto"/>
        <w:bottom w:val="none" w:sz="0" w:space="0" w:color="auto"/>
        <w:right w:val="none" w:sz="0" w:space="0" w:color="auto"/>
      </w:divBdr>
      <w:divsChild>
        <w:div w:id="287903347">
          <w:marLeft w:val="547"/>
          <w:marRight w:val="0"/>
          <w:marTop w:val="120"/>
          <w:marBottom w:val="0"/>
          <w:divBdr>
            <w:top w:val="none" w:sz="0" w:space="0" w:color="auto"/>
            <w:left w:val="none" w:sz="0" w:space="0" w:color="auto"/>
            <w:bottom w:val="none" w:sz="0" w:space="0" w:color="auto"/>
            <w:right w:val="none" w:sz="0" w:space="0" w:color="auto"/>
          </w:divBdr>
        </w:div>
        <w:div w:id="729039499">
          <w:marLeft w:val="547"/>
          <w:marRight w:val="0"/>
          <w:marTop w:val="120"/>
          <w:marBottom w:val="0"/>
          <w:divBdr>
            <w:top w:val="none" w:sz="0" w:space="0" w:color="auto"/>
            <w:left w:val="none" w:sz="0" w:space="0" w:color="auto"/>
            <w:bottom w:val="none" w:sz="0" w:space="0" w:color="auto"/>
            <w:right w:val="none" w:sz="0" w:space="0" w:color="auto"/>
          </w:divBdr>
        </w:div>
        <w:div w:id="920144316">
          <w:marLeft w:val="547"/>
          <w:marRight w:val="0"/>
          <w:marTop w:val="120"/>
          <w:marBottom w:val="0"/>
          <w:divBdr>
            <w:top w:val="none" w:sz="0" w:space="0" w:color="auto"/>
            <w:left w:val="none" w:sz="0" w:space="0" w:color="auto"/>
            <w:bottom w:val="none" w:sz="0" w:space="0" w:color="auto"/>
            <w:right w:val="none" w:sz="0" w:space="0" w:color="auto"/>
          </w:divBdr>
        </w:div>
        <w:div w:id="1090586530">
          <w:marLeft w:val="547"/>
          <w:marRight w:val="0"/>
          <w:marTop w:val="120"/>
          <w:marBottom w:val="0"/>
          <w:divBdr>
            <w:top w:val="none" w:sz="0" w:space="0" w:color="auto"/>
            <w:left w:val="none" w:sz="0" w:space="0" w:color="auto"/>
            <w:bottom w:val="none" w:sz="0" w:space="0" w:color="auto"/>
            <w:right w:val="none" w:sz="0" w:space="0" w:color="auto"/>
          </w:divBdr>
        </w:div>
        <w:div w:id="1121923975">
          <w:marLeft w:val="547"/>
          <w:marRight w:val="0"/>
          <w:marTop w:val="120"/>
          <w:marBottom w:val="0"/>
          <w:divBdr>
            <w:top w:val="none" w:sz="0" w:space="0" w:color="auto"/>
            <w:left w:val="none" w:sz="0" w:space="0" w:color="auto"/>
            <w:bottom w:val="none" w:sz="0" w:space="0" w:color="auto"/>
            <w:right w:val="none" w:sz="0" w:space="0" w:color="auto"/>
          </w:divBdr>
        </w:div>
        <w:div w:id="1186596008">
          <w:marLeft w:val="547"/>
          <w:marRight w:val="0"/>
          <w:marTop w:val="120"/>
          <w:marBottom w:val="0"/>
          <w:divBdr>
            <w:top w:val="none" w:sz="0" w:space="0" w:color="auto"/>
            <w:left w:val="none" w:sz="0" w:space="0" w:color="auto"/>
            <w:bottom w:val="none" w:sz="0" w:space="0" w:color="auto"/>
            <w:right w:val="none" w:sz="0" w:space="0" w:color="auto"/>
          </w:divBdr>
        </w:div>
        <w:div w:id="1191530224">
          <w:marLeft w:val="547"/>
          <w:marRight w:val="0"/>
          <w:marTop w:val="120"/>
          <w:marBottom w:val="0"/>
          <w:divBdr>
            <w:top w:val="none" w:sz="0" w:space="0" w:color="auto"/>
            <w:left w:val="none" w:sz="0" w:space="0" w:color="auto"/>
            <w:bottom w:val="none" w:sz="0" w:space="0" w:color="auto"/>
            <w:right w:val="none" w:sz="0" w:space="0" w:color="auto"/>
          </w:divBdr>
        </w:div>
        <w:div w:id="1834370535">
          <w:marLeft w:val="547"/>
          <w:marRight w:val="0"/>
          <w:marTop w:val="120"/>
          <w:marBottom w:val="0"/>
          <w:divBdr>
            <w:top w:val="none" w:sz="0" w:space="0" w:color="auto"/>
            <w:left w:val="none" w:sz="0" w:space="0" w:color="auto"/>
            <w:bottom w:val="none" w:sz="0" w:space="0" w:color="auto"/>
            <w:right w:val="none" w:sz="0" w:space="0" w:color="auto"/>
          </w:divBdr>
        </w:div>
        <w:div w:id="1960137580">
          <w:marLeft w:val="547"/>
          <w:marRight w:val="0"/>
          <w:marTop w:val="120"/>
          <w:marBottom w:val="0"/>
          <w:divBdr>
            <w:top w:val="none" w:sz="0" w:space="0" w:color="auto"/>
            <w:left w:val="none" w:sz="0" w:space="0" w:color="auto"/>
            <w:bottom w:val="none" w:sz="0" w:space="0" w:color="auto"/>
            <w:right w:val="none" w:sz="0" w:space="0" w:color="auto"/>
          </w:divBdr>
        </w:div>
      </w:divsChild>
    </w:div>
    <w:div w:id="1924415800">
      <w:bodyDiv w:val="1"/>
      <w:marLeft w:val="0"/>
      <w:marRight w:val="0"/>
      <w:marTop w:val="0"/>
      <w:marBottom w:val="0"/>
      <w:divBdr>
        <w:top w:val="none" w:sz="0" w:space="0" w:color="auto"/>
        <w:left w:val="none" w:sz="0" w:space="0" w:color="auto"/>
        <w:bottom w:val="none" w:sz="0" w:space="0" w:color="auto"/>
        <w:right w:val="none" w:sz="0" w:space="0" w:color="auto"/>
      </w:divBdr>
      <w:divsChild>
        <w:div w:id="1287465216">
          <w:marLeft w:val="446"/>
          <w:marRight w:val="0"/>
          <w:marTop w:val="0"/>
          <w:marBottom w:val="0"/>
          <w:divBdr>
            <w:top w:val="none" w:sz="0" w:space="0" w:color="auto"/>
            <w:left w:val="none" w:sz="0" w:space="0" w:color="auto"/>
            <w:bottom w:val="none" w:sz="0" w:space="0" w:color="auto"/>
            <w:right w:val="none" w:sz="0" w:space="0" w:color="auto"/>
          </w:divBdr>
        </w:div>
        <w:div w:id="1941260614">
          <w:marLeft w:val="446"/>
          <w:marRight w:val="0"/>
          <w:marTop w:val="0"/>
          <w:marBottom w:val="0"/>
          <w:divBdr>
            <w:top w:val="none" w:sz="0" w:space="0" w:color="auto"/>
            <w:left w:val="none" w:sz="0" w:space="0" w:color="auto"/>
            <w:bottom w:val="none" w:sz="0" w:space="0" w:color="auto"/>
            <w:right w:val="none" w:sz="0" w:space="0" w:color="auto"/>
          </w:divBdr>
        </w:div>
      </w:divsChild>
    </w:div>
    <w:div w:id="1944073950">
      <w:bodyDiv w:val="1"/>
      <w:marLeft w:val="0"/>
      <w:marRight w:val="0"/>
      <w:marTop w:val="0"/>
      <w:marBottom w:val="0"/>
      <w:divBdr>
        <w:top w:val="none" w:sz="0" w:space="0" w:color="auto"/>
        <w:left w:val="none" w:sz="0" w:space="0" w:color="auto"/>
        <w:bottom w:val="none" w:sz="0" w:space="0" w:color="auto"/>
        <w:right w:val="none" w:sz="0" w:space="0" w:color="auto"/>
      </w:divBdr>
      <w:divsChild>
        <w:div w:id="182209270">
          <w:marLeft w:val="547"/>
          <w:marRight w:val="0"/>
          <w:marTop w:val="0"/>
          <w:marBottom w:val="0"/>
          <w:divBdr>
            <w:top w:val="none" w:sz="0" w:space="0" w:color="auto"/>
            <w:left w:val="none" w:sz="0" w:space="0" w:color="auto"/>
            <w:bottom w:val="none" w:sz="0" w:space="0" w:color="auto"/>
            <w:right w:val="none" w:sz="0" w:space="0" w:color="auto"/>
          </w:divBdr>
        </w:div>
        <w:div w:id="872494536">
          <w:marLeft w:val="547"/>
          <w:marRight w:val="0"/>
          <w:marTop w:val="0"/>
          <w:marBottom w:val="0"/>
          <w:divBdr>
            <w:top w:val="none" w:sz="0" w:space="0" w:color="auto"/>
            <w:left w:val="none" w:sz="0" w:space="0" w:color="auto"/>
            <w:bottom w:val="none" w:sz="0" w:space="0" w:color="auto"/>
            <w:right w:val="none" w:sz="0" w:space="0" w:color="auto"/>
          </w:divBdr>
        </w:div>
        <w:div w:id="1654601630">
          <w:marLeft w:val="547"/>
          <w:marRight w:val="0"/>
          <w:marTop w:val="0"/>
          <w:marBottom w:val="0"/>
          <w:divBdr>
            <w:top w:val="none" w:sz="0" w:space="0" w:color="auto"/>
            <w:left w:val="none" w:sz="0" w:space="0" w:color="auto"/>
            <w:bottom w:val="none" w:sz="0" w:space="0" w:color="auto"/>
            <w:right w:val="none" w:sz="0" w:space="0" w:color="auto"/>
          </w:divBdr>
        </w:div>
        <w:div w:id="2060131827">
          <w:marLeft w:val="547"/>
          <w:marRight w:val="0"/>
          <w:marTop w:val="0"/>
          <w:marBottom w:val="0"/>
          <w:divBdr>
            <w:top w:val="none" w:sz="0" w:space="0" w:color="auto"/>
            <w:left w:val="none" w:sz="0" w:space="0" w:color="auto"/>
            <w:bottom w:val="none" w:sz="0" w:space="0" w:color="auto"/>
            <w:right w:val="none" w:sz="0" w:space="0" w:color="auto"/>
          </w:divBdr>
        </w:div>
      </w:divsChild>
    </w:div>
    <w:div w:id="1994141836">
      <w:bodyDiv w:val="1"/>
      <w:marLeft w:val="0"/>
      <w:marRight w:val="0"/>
      <w:marTop w:val="0"/>
      <w:marBottom w:val="0"/>
      <w:divBdr>
        <w:top w:val="none" w:sz="0" w:space="0" w:color="auto"/>
        <w:left w:val="none" w:sz="0" w:space="0" w:color="auto"/>
        <w:bottom w:val="none" w:sz="0" w:space="0" w:color="auto"/>
        <w:right w:val="none" w:sz="0" w:space="0" w:color="auto"/>
      </w:divBdr>
    </w:div>
    <w:div w:id="1999454648">
      <w:bodyDiv w:val="1"/>
      <w:marLeft w:val="0"/>
      <w:marRight w:val="0"/>
      <w:marTop w:val="0"/>
      <w:marBottom w:val="0"/>
      <w:divBdr>
        <w:top w:val="none" w:sz="0" w:space="0" w:color="auto"/>
        <w:left w:val="none" w:sz="0" w:space="0" w:color="auto"/>
        <w:bottom w:val="none" w:sz="0" w:space="0" w:color="auto"/>
        <w:right w:val="none" w:sz="0" w:space="0" w:color="auto"/>
      </w:divBdr>
    </w:div>
    <w:div w:id="2070306088">
      <w:bodyDiv w:val="1"/>
      <w:marLeft w:val="0"/>
      <w:marRight w:val="0"/>
      <w:marTop w:val="0"/>
      <w:marBottom w:val="0"/>
      <w:divBdr>
        <w:top w:val="none" w:sz="0" w:space="0" w:color="auto"/>
        <w:left w:val="none" w:sz="0" w:space="0" w:color="auto"/>
        <w:bottom w:val="none" w:sz="0" w:space="0" w:color="auto"/>
        <w:right w:val="none" w:sz="0" w:space="0" w:color="auto"/>
      </w:divBdr>
      <w:divsChild>
        <w:div w:id="570846640">
          <w:marLeft w:val="547"/>
          <w:marRight w:val="0"/>
          <w:marTop w:val="200"/>
          <w:marBottom w:val="0"/>
          <w:divBdr>
            <w:top w:val="none" w:sz="0" w:space="0" w:color="auto"/>
            <w:left w:val="none" w:sz="0" w:space="0" w:color="auto"/>
            <w:bottom w:val="none" w:sz="0" w:space="0" w:color="auto"/>
            <w:right w:val="none" w:sz="0" w:space="0" w:color="auto"/>
          </w:divBdr>
        </w:div>
        <w:div w:id="714545535">
          <w:marLeft w:val="547"/>
          <w:marRight w:val="0"/>
          <w:marTop w:val="200"/>
          <w:marBottom w:val="0"/>
          <w:divBdr>
            <w:top w:val="none" w:sz="0" w:space="0" w:color="auto"/>
            <w:left w:val="none" w:sz="0" w:space="0" w:color="auto"/>
            <w:bottom w:val="none" w:sz="0" w:space="0" w:color="auto"/>
            <w:right w:val="none" w:sz="0" w:space="0" w:color="auto"/>
          </w:divBdr>
        </w:div>
        <w:div w:id="1154834941">
          <w:marLeft w:val="547"/>
          <w:marRight w:val="0"/>
          <w:marTop w:val="200"/>
          <w:marBottom w:val="0"/>
          <w:divBdr>
            <w:top w:val="none" w:sz="0" w:space="0" w:color="auto"/>
            <w:left w:val="none" w:sz="0" w:space="0" w:color="auto"/>
            <w:bottom w:val="none" w:sz="0" w:space="0" w:color="auto"/>
            <w:right w:val="none" w:sz="0" w:space="0" w:color="auto"/>
          </w:divBdr>
        </w:div>
        <w:div w:id="1394430401">
          <w:marLeft w:val="547"/>
          <w:marRight w:val="0"/>
          <w:marTop w:val="200"/>
          <w:marBottom w:val="0"/>
          <w:divBdr>
            <w:top w:val="none" w:sz="0" w:space="0" w:color="auto"/>
            <w:left w:val="none" w:sz="0" w:space="0" w:color="auto"/>
            <w:bottom w:val="none" w:sz="0" w:space="0" w:color="auto"/>
            <w:right w:val="none" w:sz="0" w:space="0" w:color="auto"/>
          </w:divBdr>
        </w:div>
        <w:div w:id="1727334056">
          <w:marLeft w:val="547"/>
          <w:marRight w:val="0"/>
          <w:marTop w:val="200"/>
          <w:marBottom w:val="0"/>
          <w:divBdr>
            <w:top w:val="none" w:sz="0" w:space="0" w:color="auto"/>
            <w:left w:val="none" w:sz="0" w:space="0" w:color="auto"/>
            <w:bottom w:val="none" w:sz="0" w:space="0" w:color="auto"/>
            <w:right w:val="none" w:sz="0" w:space="0" w:color="auto"/>
          </w:divBdr>
        </w:div>
        <w:div w:id="1738434560">
          <w:marLeft w:val="547"/>
          <w:marRight w:val="0"/>
          <w:marTop w:val="200"/>
          <w:marBottom w:val="0"/>
          <w:divBdr>
            <w:top w:val="none" w:sz="0" w:space="0" w:color="auto"/>
            <w:left w:val="none" w:sz="0" w:space="0" w:color="auto"/>
            <w:bottom w:val="none" w:sz="0" w:space="0" w:color="auto"/>
            <w:right w:val="none" w:sz="0" w:space="0" w:color="auto"/>
          </w:divBdr>
        </w:div>
      </w:divsChild>
    </w:div>
    <w:div w:id="2081976091">
      <w:bodyDiv w:val="1"/>
      <w:marLeft w:val="0"/>
      <w:marRight w:val="0"/>
      <w:marTop w:val="0"/>
      <w:marBottom w:val="0"/>
      <w:divBdr>
        <w:top w:val="none" w:sz="0" w:space="0" w:color="auto"/>
        <w:left w:val="none" w:sz="0" w:space="0" w:color="auto"/>
        <w:bottom w:val="none" w:sz="0" w:space="0" w:color="auto"/>
        <w:right w:val="none" w:sz="0" w:space="0" w:color="auto"/>
      </w:divBdr>
      <w:divsChild>
        <w:div w:id="177813188">
          <w:marLeft w:val="446"/>
          <w:marRight w:val="0"/>
          <w:marTop w:val="0"/>
          <w:marBottom w:val="0"/>
          <w:divBdr>
            <w:top w:val="none" w:sz="0" w:space="0" w:color="auto"/>
            <w:left w:val="none" w:sz="0" w:space="0" w:color="auto"/>
            <w:bottom w:val="none" w:sz="0" w:space="0" w:color="auto"/>
            <w:right w:val="none" w:sz="0" w:space="0" w:color="auto"/>
          </w:divBdr>
        </w:div>
        <w:div w:id="214856602">
          <w:marLeft w:val="446"/>
          <w:marRight w:val="0"/>
          <w:marTop w:val="0"/>
          <w:marBottom w:val="0"/>
          <w:divBdr>
            <w:top w:val="none" w:sz="0" w:space="0" w:color="auto"/>
            <w:left w:val="none" w:sz="0" w:space="0" w:color="auto"/>
            <w:bottom w:val="none" w:sz="0" w:space="0" w:color="auto"/>
            <w:right w:val="none" w:sz="0" w:space="0" w:color="auto"/>
          </w:divBdr>
        </w:div>
        <w:div w:id="413819646">
          <w:marLeft w:val="446"/>
          <w:marRight w:val="0"/>
          <w:marTop w:val="0"/>
          <w:marBottom w:val="0"/>
          <w:divBdr>
            <w:top w:val="none" w:sz="0" w:space="0" w:color="auto"/>
            <w:left w:val="none" w:sz="0" w:space="0" w:color="auto"/>
            <w:bottom w:val="none" w:sz="0" w:space="0" w:color="auto"/>
            <w:right w:val="none" w:sz="0" w:space="0" w:color="auto"/>
          </w:divBdr>
        </w:div>
        <w:div w:id="1578514745">
          <w:marLeft w:val="446"/>
          <w:marRight w:val="0"/>
          <w:marTop w:val="0"/>
          <w:marBottom w:val="0"/>
          <w:divBdr>
            <w:top w:val="none" w:sz="0" w:space="0" w:color="auto"/>
            <w:left w:val="none" w:sz="0" w:space="0" w:color="auto"/>
            <w:bottom w:val="none" w:sz="0" w:space="0" w:color="auto"/>
            <w:right w:val="none" w:sz="0" w:space="0" w:color="auto"/>
          </w:divBdr>
        </w:div>
        <w:div w:id="1641808495">
          <w:marLeft w:val="446"/>
          <w:marRight w:val="0"/>
          <w:marTop w:val="0"/>
          <w:marBottom w:val="0"/>
          <w:divBdr>
            <w:top w:val="none" w:sz="0" w:space="0" w:color="auto"/>
            <w:left w:val="none" w:sz="0" w:space="0" w:color="auto"/>
            <w:bottom w:val="none" w:sz="0" w:space="0" w:color="auto"/>
            <w:right w:val="none" w:sz="0" w:space="0" w:color="auto"/>
          </w:divBdr>
        </w:div>
        <w:div w:id="1692994526">
          <w:marLeft w:val="446"/>
          <w:marRight w:val="0"/>
          <w:marTop w:val="0"/>
          <w:marBottom w:val="0"/>
          <w:divBdr>
            <w:top w:val="none" w:sz="0" w:space="0" w:color="auto"/>
            <w:left w:val="none" w:sz="0" w:space="0" w:color="auto"/>
            <w:bottom w:val="none" w:sz="0" w:space="0" w:color="auto"/>
            <w:right w:val="none" w:sz="0" w:space="0" w:color="auto"/>
          </w:divBdr>
        </w:div>
        <w:div w:id="1796097414">
          <w:marLeft w:val="446"/>
          <w:marRight w:val="0"/>
          <w:marTop w:val="0"/>
          <w:marBottom w:val="0"/>
          <w:divBdr>
            <w:top w:val="none" w:sz="0" w:space="0" w:color="auto"/>
            <w:left w:val="none" w:sz="0" w:space="0" w:color="auto"/>
            <w:bottom w:val="none" w:sz="0" w:space="0" w:color="auto"/>
            <w:right w:val="none" w:sz="0" w:space="0" w:color="auto"/>
          </w:divBdr>
        </w:div>
        <w:div w:id="1874883840">
          <w:marLeft w:val="446"/>
          <w:marRight w:val="0"/>
          <w:marTop w:val="0"/>
          <w:marBottom w:val="0"/>
          <w:divBdr>
            <w:top w:val="none" w:sz="0" w:space="0" w:color="auto"/>
            <w:left w:val="none" w:sz="0" w:space="0" w:color="auto"/>
            <w:bottom w:val="none" w:sz="0" w:space="0" w:color="auto"/>
            <w:right w:val="none" w:sz="0" w:space="0" w:color="auto"/>
          </w:divBdr>
        </w:div>
        <w:div w:id="1923366205">
          <w:marLeft w:val="446"/>
          <w:marRight w:val="0"/>
          <w:marTop w:val="0"/>
          <w:marBottom w:val="0"/>
          <w:divBdr>
            <w:top w:val="none" w:sz="0" w:space="0" w:color="auto"/>
            <w:left w:val="none" w:sz="0" w:space="0" w:color="auto"/>
            <w:bottom w:val="none" w:sz="0" w:space="0" w:color="auto"/>
            <w:right w:val="none" w:sz="0" w:space="0" w:color="auto"/>
          </w:divBdr>
        </w:div>
        <w:div w:id="1973559107">
          <w:marLeft w:val="446"/>
          <w:marRight w:val="0"/>
          <w:marTop w:val="0"/>
          <w:marBottom w:val="0"/>
          <w:divBdr>
            <w:top w:val="none" w:sz="0" w:space="0" w:color="auto"/>
            <w:left w:val="none" w:sz="0" w:space="0" w:color="auto"/>
            <w:bottom w:val="none" w:sz="0" w:space="0" w:color="auto"/>
            <w:right w:val="none" w:sz="0" w:space="0" w:color="auto"/>
          </w:divBdr>
        </w:div>
        <w:div w:id="2008437195">
          <w:marLeft w:val="446"/>
          <w:marRight w:val="0"/>
          <w:marTop w:val="0"/>
          <w:marBottom w:val="0"/>
          <w:divBdr>
            <w:top w:val="none" w:sz="0" w:space="0" w:color="auto"/>
            <w:left w:val="none" w:sz="0" w:space="0" w:color="auto"/>
            <w:bottom w:val="none" w:sz="0" w:space="0" w:color="auto"/>
            <w:right w:val="none" w:sz="0" w:space="0" w:color="auto"/>
          </w:divBdr>
        </w:div>
        <w:div w:id="2023050400">
          <w:marLeft w:val="446"/>
          <w:marRight w:val="0"/>
          <w:marTop w:val="0"/>
          <w:marBottom w:val="0"/>
          <w:divBdr>
            <w:top w:val="none" w:sz="0" w:space="0" w:color="auto"/>
            <w:left w:val="none" w:sz="0" w:space="0" w:color="auto"/>
            <w:bottom w:val="none" w:sz="0" w:space="0" w:color="auto"/>
            <w:right w:val="none" w:sz="0" w:space="0" w:color="auto"/>
          </w:divBdr>
        </w:div>
      </w:divsChild>
    </w:div>
    <w:div w:id="2101948934">
      <w:bodyDiv w:val="1"/>
      <w:marLeft w:val="0"/>
      <w:marRight w:val="0"/>
      <w:marTop w:val="0"/>
      <w:marBottom w:val="0"/>
      <w:divBdr>
        <w:top w:val="none" w:sz="0" w:space="0" w:color="auto"/>
        <w:left w:val="none" w:sz="0" w:space="0" w:color="auto"/>
        <w:bottom w:val="none" w:sz="0" w:space="0" w:color="auto"/>
        <w:right w:val="none" w:sz="0" w:space="0" w:color="auto"/>
      </w:divBdr>
      <w:divsChild>
        <w:div w:id="106507869">
          <w:marLeft w:val="547"/>
          <w:marRight w:val="0"/>
          <w:marTop w:val="0"/>
          <w:marBottom w:val="0"/>
          <w:divBdr>
            <w:top w:val="none" w:sz="0" w:space="0" w:color="auto"/>
            <w:left w:val="none" w:sz="0" w:space="0" w:color="auto"/>
            <w:bottom w:val="none" w:sz="0" w:space="0" w:color="auto"/>
            <w:right w:val="none" w:sz="0" w:space="0" w:color="auto"/>
          </w:divBdr>
        </w:div>
        <w:div w:id="697434880">
          <w:marLeft w:val="547"/>
          <w:marRight w:val="0"/>
          <w:marTop w:val="0"/>
          <w:marBottom w:val="0"/>
          <w:divBdr>
            <w:top w:val="none" w:sz="0" w:space="0" w:color="auto"/>
            <w:left w:val="none" w:sz="0" w:space="0" w:color="auto"/>
            <w:bottom w:val="none" w:sz="0" w:space="0" w:color="auto"/>
            <w:right w:val="none" w:sz="0" w:space="0" w:color="auto"/>
          </w:divBdr>
        </w:div>
        <w:div w:id="991326402">
          <w:marLeft w:val="547"/>
          <w:marRight w:val="0"/>
          <w:marTop w:val="0"/>
          <w:marBottom w:val="0"/>
          <w:divBdr>
            <w:top w:val="none" w:sz="0" w:space="0" w:color="auto"/>
            <w:left w:val="none" w:sz="0" w:space="0" w:color="auto"/>
            <w:bottom w:val="none" w:sz="0" w:space="0" w:color="auto"/>
            <w:right w:val="none" w:sz="0" w:space="0" w:color="auto"/>
          </w:divBdr>
        </w:div>
      </w:divsChild>
    </w:div>
    <w:div w:id="2127921028">
      <w:bodyDiv w:val="1"/>
      <w:marLeft w:val="0"/>
      <w:marRight w:val="0"/>
      <w:marTop w:val="0"/>
      <w:marBottom w:val="0"/>
      <w:divBdr>
        <w:top w:val="none" w:sz="0" w:space="0" w:color="auto"/>
        <w:left w:val="none" w:sz="0" w:space="0" w:color="auto"/>
        <w:bottom w:val="none" w:sz="0" w:space="0" w:color="auto"/>
        <w:right w:val="none" w:sz="0" w:space="0" w:color="auto"/>
      </w:divBdr>
      <w:divsChild>
        <w:div w:id="1673802926">
          <w:marLeft w:val="446"/>
          <w:marRight w:val="0"/>
          <w:marTop w:val="0"/>
          <w:marBottom w:val="0"/>
          <w:divBdr>
            <w:top w:val="none" w:sz="0" w:space="0" w:color="auto"/>
            <w:left w:val="none" w:sz="0" w:space="0" w:color="auto"/>
            <w:bottom w:val="none" w:sz="0" w:space="0" w:color="auto"/>
            <w:right w:val="none" w:sz="0" w:space="0" w:color="auto"/>
          </w:divBdr>
        </w:div>
        <w:div w:id="211504973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hyperlink" Target="https://www.pmc.gov.au/resources/commonwealth-coat-arms-information-and-guidelines"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naccgovau.sharepoint.com/sites/Documents/Shared%20Documents/ACLEI%20-%20Staff%20Information/ACLEI%20-%20Media/Handover%20March%202024/Infomation%20sheet/Operation%20Bannister/nacc.gov.au"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www.creativecommons.org/licenses/by/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https://naccgovau.sharepoint.com/sites/Documents/Shared%20Documents/ACLEI%20-%20Staff%20Information/ACLEI%20-%20Media/Handover%20March%202024/Infomation%20sheet/Operation%20Bannister/nacc.go.au" TargetMode="External"/><Relationship Id="rId19" Type="http://schemas.openxmlformats.org/officeDocument/2006/relationships/hyperlink" Target="https://creativecommons.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www.nacc.gov.au/reporting-and-investigating-corruption/how-nacc-assesses-corruption-issues" TargetMode="External"/><Relationship Id="rId2" Type="http://schemas.openxmlformats.org/officeDocument/2006/relationships/hyperlink" Target="https://www.nacc.gov.au/commonwealth-integrity-survey-2024" TargetMode="External"/><Relationship Id="rId1" Type="http://schemas.openxmlformats.org/officeDocument/2006/relationships/hyperlink" Target="https://icac.nt.gov.au/public-statements" TargetMode="External"/><Relationship Id="rId6" Type="http://schemas.openxmlformats.org/officeDocument/2006/relationships/hyperlink" Target="https://www.apsc.gov.au/working-aps/information-aps-employment/guidance-and-information-recruitment/aps-recruitment-guide/factsheet-managing-conflict-interest-recruitment" TargetMode="External"/><Relationship Id="rId5" Type="http://schemas.openxmlformats.org/officeDocument/2006/relationships/hyperlink" Target="https://www.nacc.gov.au/commonwealth-integrity-survey-2024" TargetMode="External"/><Relationship Id="rId4" Type="http://schemas.openxmlformats.org/officeDocument/2006/relationships/hyperlink" Target="https://icac.nt.gov.au/public-statements" TargetMode="External"/></Relationships>
</file>

<file path=word/theme/theme1.xml><?xml version="1.0" encoding="utf-8"?>
<a:theme xmlns:a="http://schemas.openxmlformats.org/drawingml/2006/main" name="NACC">
  <a:themeElements>
    <a:clrScheme name="NACC">
      <a:dk1>
        <a:srgbClr val="2F3A48"/>
      </a:dk1>
      <a:lt1>
        <a:sysClr val="window" lastClr="FFFFFF"/>
      </a:lt1>
      <a:dk2>
        <a:srgbClr val="2274B5"/>
      </a:dk2>
      <a:lt2>
        <a:srgbClr val="FFFFFF"/>
      </a:lt2>
      <a:accent1>
        <a:srgbClr val="2F3A48"/>
      </a:accent1>
      <a:accent2>
        <a:srgbClr val="2274B5"/>
      </a:accent2>
      <a:accent3>
        <a:srgbClr val="54C6D3"/>
      </a:accent3>
      <a:accent4>
        <a:srgbClr val="FFFFFF"/>
      </a:accent4>
      <a:accent5>
        <a:srgbClr val="FFFFFF"/>
      </a:accent5>
      <a:accent6>
        <a:srgbClr val="000000"/>
      </a:accent6>
      <a:hlink>
        <a:srgbClr val="0563C1"/>
      </a:hlink>
      <a:folHlink>
        <a:srgbClr val="954F72"/>
      </a:folHlink>
    </a:clrScheme>
    <a:fontScheme name="NACC Factsheets">
      <a:majorFont>
        <a:latin typeface="Work San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85663-C2EF-4772-9D70-958CF1005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11648</Words>
  <Characters>66395</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77888</CharactersWithSpaces>
  <SharedDoc>false</SharedDoc>
  <HLinks>
    <vt:vector size="114" baseType="variant">
      <vt:variant>
        <vt:i4>1703995</vt:i4>
      </vt:variant>
      <vt:variant>
        <vt:i4>59</vt:i4>
      </vt:variant>
      <vt:variant>
        <vt:i4>0</vt:i4>
      </vt:variant>
      <vt:variant>
        <vt:i4>5</vt:i4>
      </vt:variant>
      <vt:variant>
        <vt:lpwstr/>
      </vt:variant>
      <vt:variant>
        <vt:lpwstr>_Toc201500885</vt:lpwstr>
      </vt:variant>
      <vt:variant>
        <vt:i4>1703995</vt:i4>
      </vt:variant>
      <vt:variant>
        <vt:i4>53</vt:i4>
      </vt:variant>
      <vt:variant>
        <vt:i4>0</vt:i4>
      </vt:variant>
      <vt:variant>
        <vt:i4>5</vt:i4>
      </vt:variant>
      <vt:variant>
        <vt:lpwstr/>
      </vt:variant>
      <vt:variant>
        <vt:lpwstr>_Toc201500884</vt:lpwstr>
      </vt:variant>
      <vt:variant>
        <vt:i4>1376315</vt:i4>
      </vt:variant>
      <vt:variant>
        <vt:i4>47</vt:i4>
      </vt:variant>
      <vt:variant>
        <vt:i4>0</vt:i4>
      </vt:variant>
      <vt:variant>
        <vt:i4>5</vt:i4>
      </vt:variant>
      <vt:variant>
        <vt:lpwstr/>
      </vt:variant>
      <vt:variant>
        <vt:lpwstr>_Toc201500878</vt:lpwstr>
      </vt:variant>
      <vt:variant>
        <vt:i4>1376315</vt:i4>
      </vt:variant>
      <vt:variant>
        <vt:i4>41</vt:i4>
      </vt:variant>
      <vt:variant>
        <vt:i4>0</vt:i4>
      </vt:variant>
      <vt:variant>
        <vt:i4>5</vt:i4>
      </vt:variant>
      <vt:variant>
        <vt:lpwstr/>
      </vt:variant>
      <vt:variant>
        <vt:lpwstr>_Toc201500872</vt:lpwstr>
      </vt:variant>
      <vt:variant>
        <vt:i4>1310779</vt:i4>
      </vt:variant>
      <vt:variant>
        <vt:i4>35</vt:i4>
      </vt:variant>
      <vt:variant>
        <vt:i4>0</vt:i4>
      </vt:variant>
      <vt:variant>
        <vt:i4>5</vt:i4>
      </vt:variant>
      <vt:variant>
        <vt:lpwstr/>
      </vt:variant>
      <vt:variant>
        <vt:lpwstr>_Toc201500866</vt:lpwstr>
      </vt:variant>
      <vt:variant>
        <vt:i4>1310779</vt:i4>
      </vt:variant>
      <vt:variant>
        <vt:i4>29</vt:i4>
      </vt:variant>
      <vt:variant>
        <vt:i4>0</vt:i4>
      </vt:variant>
      <vt:variant>
        <vt:i4>5</vt:i4>
      </vt:variant>
      <vt:variant>
        <vt:lpwstr/>
      </vt:variant>
      <vt:variant>
        <vt:lpwstr>_Toc201500863</vt:lpwstr>
      </vt:variant>
      <vt:variant>
        <vt:i4>1310779</vt:i4>
      </vt:variant>
      <vt:variant>
        <vt:i4>23</vt:i4>
      </vt:variant>
      <vt:variant>
        <vt:i4>0</vt:i4>
      </vt:variant>
      <vt:variant>
        <vt:i4>5</vt:i4>
      </vt:variant>
      <vt:variant>
        <vt:lpwstr/>
      </vt:variant>
      <vt:variant>
        <vt:lpwstr>_Toc201500862</vt:lpwstr>
      </vt:variant>
      <vt:variant>
        <vt:i4>1310779</vt:i4>
      </vt:variant>
      <vt:variant>
        <vt:i4>17</vt:i4>
      </vt:variant>
      <vt:variant>
        <vt:i4>0</vt:i4>
      </vt:variant>
      <vt:variant>
        <vt:i4>5</vt:i4>
      </vt:variant>
      <vt:variant>
        <vt:lpwstr/>
      </vt:variant>
      <vt:variant>
        <vt:lpwstr>_Toc201500861</vt:lpwstr>
      </vt:variant>
      <vt:variant>
        <vt:i4>3539044</vt:i4>
      </vt:variant>
      <vt:variant>
        <vt:i4>12</vt:i4>
      </vt:variant>
      <vt:variant>
        <vt:i4>0</vt:i4>
      </vt:variant>
      <vt:variant>
        <vt:i4>5</vt:i4>
      </vt:variant>
      <vt:variant>
        <vt:lpwstr>https://www.pmc.gov.au/resources/commonwealth-coat-arms-information-and-guidelines</vt:lpwstr>
      </vt:variant>
      <vt:variant>
        <vt:lpwstr/>
      </vt:variant>
      <vt:variant>
        <vt:i4>524296</vt:i4>
      </vt:variant>
      <vt:variant>
        <vt:i4>9</vt:i4>
      </vt:variant>
      <vt:variant>
        <vt:i4>0</vt:i4>
      </vt:variant>
      <vt:variant>
        <vt:i4>5</vt:i4>
      </vt:variant>
      <vt:variant>
        <vt:lpwstr>https://www.creativecommons.org/licenses/by/4.0/</vt:lpwstr>
      </vt:variant>
      <vt:variant>
        <vt:lpwstr/>
      </vt:variant>
      <vt:variant>
        <vt:i4>1114206</vt:i4>
      </vt:variant>
      <vt:variant>
        <vt:i4>6</vt:i4>
      </vt:variant>
      <vt:variant>
        <vt:i4>0</vt:i4>
      </vt:variant>
      <vt:variant>
        <vt:i4>5</vt:i4>
      </vt:variant>
      <vt:variant>
        <vt:lpwstr>https://creativecommons.org/</vt:lpwstr>
      </vt:variant>
      <vt:variant>
        <vt:lpwstr/>
      </vt:variant>
      <vt:variant>
        <vt:i4>3604532</vt:i4>
      </vt:variant>
      <vt:variant>
        <vt:i4>3</vt:i4>
      </vt:variant>
      <vt:variant>
        <vt:i4>0</vt:i4>
      </vt:variant>
      <vt:variant>
        <vt:i4>5</vt:i4>
      </vt:variant>
      <vt:variant>
        <vt:lpwstr>https://naccgovau.sharepoint.com/sites/Documents/Shared Documents/ACLEI - Staff Information/ACLEI - Media/Handover March 2024/Infomation sheet/Operation Bannister/nacc.gov.au</vt:lpwstr>
      </vt:variant>
      <vt:variant>
        <vt:lpwstr/>
      </vt:variant>
      <vt:variant>
        <vt:i4>851981</vt:i4>
      </vt:variant>
      <vt:variant>
        <vt:i4>0</vt:i4>
      </vt:variant>
      <vt:variant>
        <vt:i4>0</vt:i4>
      </vt:variant>
      <vt:variant>
        <vt:i4>5</vt:i4>
      </vt:variant>
      <vt:variant>
        <vt:lpwstr>https://naccgovau.sharepoint.com/sites/Documents/Shared Documents/ACLEI - Staff Information/ACLEI - Media/Handover March 2024/Infomation sheet/Operation Bannister/nacc.go.au</vt:lpwstr>
      </vt:variant>
      <vt:variant>
        <vt:lpwstr/>
      </vt:variant>
      <vt:variant>
        <vt:i4>2359403</vt:i4>
      </vt:variant>
      <vt:variant>
        <vt:i4>15</vt:i4>
      </vt:variant>
      <vt:variant>
        <vt:i4>0</vt:i4>
      </vt:variant>
      <vt:variant>
        <vt:i4>5</vt:i4>
      </vt:variant>
      <vt:variant>
        <vt:lpwstr>https://www.apsc.gov.au/working-aps/information-aps-employment/guidance-and-information-recruitment/aps-recruitment-guide/factsheet-managing-conflict-interest-recruitment</vt:lpwstr>
      </vt:variant>
      <vt:variant>
        <vt:lpwstr/>
      </vt:variant>
      <vt:variant>
        <vt:i4>4128803</vt:i4>
      </vt:variant>
      <vt:variant>
        <vt:i4>12</vt:i4>
      </vt:variant>
      <vt:variant>
        <vt:i4>0</vt:i4>
      </vt:variant>
      <vt:variant>
        <vt:i4>5</vt:i4>
      </vt:variant>
      <vt:variant>
        <vt:lpwstr>https://www.nacc.gov.au/commonwealth-integrity-survey-2024</vt:lpwstr>
      </vt:variant>
      <vt:variant>
        <vt:lpwstr/>
      </vt:variant>
      <vt:variant>
        <vt:i4>4390993</vt:i4>
      </vt:variant>
      <vt:variant>
        <vt:i4>9</vt:i4>
      </vt:variant>
      <vt:variant>
        <vt:i4>0</vt:i4>
      </vt:variant>
      <vt:variant>
        <vt:i4>5</vt:i4>
      </vt:variant>
      <vt:variant>
        <vt:lpwstr>https://icac.nt.gov.au/public-statements</vt:lpwstr>
      </vt:variant>
      <vt:variant>
        <vt:lpwstr/>
      </vt:variant>
      <vt:variant>
        <vt:i4>2097258</vt:i4>
      </vt:variant>
      <vt:variant>
        <vt:i4>6</vt:i4>
      </vt:variant>
      <vt:variant>
        <vt:i4>0</vt:i4>
      </vt:variant>
      <vt:variant>
        <vt:i4>5</vt:i4>
      </vt:variant>
      <vt:variant>
        <vt:lpwstr>https://www.nacc.gov.au/reporting-and-investigating-corruption/how-nacc-assesses-corruption-issues</vt:lpwstr>
      </vt:variant>
      <vt:variant>
        <vt:lpwstr/>
      </vt:variant>
      <vt:variant>
        <vt:i4>4128803</vt:i4>
      </vt:variant>
      <vt:variant>
        <vt:i4>3</vt:i4>
      </vt:variant>
      <vt:variant>
        <vt:i4>0</vt:i4>
      </vt:variant>
      <vt:variant>
        <vt:i4>5</vt:i4>
      </vt:variant>
      <vt:variant>
        <vt:lpwstr>https://www.nacc.gov.au/commonwealth-integrity-survey-2024</vt:lpwstr>
      </vt:variant>
      <vt:variant>
        <vt:lpwstr/>
      </vt:variant>
      <vt:variant>
        <vt:i4>4390993</vt:i4>
      </vt:variant>
      <vt:variant>
        <vt:i4>0</vt:i4>
      </vt:variant>
      <vt:variant>
        <vt:i4>0</vt:i4>
      </vt:variant>
      <vt:variant>
        <vt:i4>5</vt:i4>
      </vt:variant>
      <vt:variant>
        <vt:lpwstr>https://icac.nt.gov.au/public-statements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2025-06-27T06:05:00Z</dcterms:created>
  <dcterms:modified xsi:type="dcterms:W3CDTF">2025-06-30T00:14:00Z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730cb693,75e0c12b,668beeb8</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3589757a,5fc9401b,6f263164</vt:lpwstr>
  </property>
  <property fmtid="{D5CDD505-2E9C-101B-9397-08002B2CF9AE}" pid="6" name="ClassificationContentMarkingFooterFontProps">
    <vt:lpwstr>#ff0000,12,Calibri</vt:lpwstr>
  </property>
  <property fmtid="{D5CDD505-2E9C-101B-9397-08002B2CF9AE}" pid="7" name="ClassificationContentMarkingFooterText">
    <vt:lpwstr>OFFICIAL </vt:lpwstr>
  </property>
  <property fmtid="{D5CDD505-2E9C-101B-9397-08002B2CF9AE}" pid="8" name="MSIP_Label_4ba86659-d6e4-4b6d-88ae-202639b32f10_Enabled">
    <vt:lpwstr>true</vt:lpwstr>
  </property>
  <property fmtid="{D5CDD505-2E9C-101B-9397-08002B2CF9AE}" pid="9" name="MSIP_Label_4ba86659-d6e4-4b6d-88ae-202639b32f10_SetDate">
    <vt:lpwstr>2025-06-27T06:05:24Z</vt:lpwstr>
  </property>
  <property fmtid="{D5CDD505-2E9C-101B-9397-08002B2CF9AE}" pid="10" name="MSIP_Label_4ba86659-d6e4-4b6d-88ae-202639b32f10_Method">
    <vt:lpwstr>Privileged</vt:lpwstr>
  </property>
  <property fmtid="{D5CDD505-2E9C-101B-9397-08002B2CF9AE}" pid="11" name="MSIP_Label_4ba86659-d6e4-4b6d-88ae-202639b32f10_Name">
    <vt:lpwstr>58a895b5-cb81-4777-98ae-74e2a157223f</vt:lpwstr>
  </property>
  <property fmtid="{D5CDD505-2E9C-101B-9397-08002B2CF9AE}" pid="12" name="MSIP_Label_4ba86659-d6e4-4b6d-88ae-202639b32f10_SiteId">
    <vt:lpwstr>f7f84514-8dcd-479a-9ae7-7501fc047b54</vt:lpwstr>
  </property>
  <property fmtid="{D5CDD505-2E9C-101B-9397-08002B2CF9AE}" pid="13" name="MSIP_Label_4ba86659-d6e4-4b6d-88ae-202639b32f10_ActionId">
    <vt:lpwstr>676f7e60-9126-40e0-91b3-2a00e3b3b056</vt:lpwstr>
  </property>
  <property fmtid="{D5CDD505-2E9C-101B-9397-08002B2CF9AE}" pid="14" name="MSIP_Label_4ba86659-d6e4-4b6d-88ae-202639b32f10_ContentBits">
    <vt:lpwstr>3</vt:lpwstr>
  </property>
  <property fmtid="{D5CDD505-2E9C-101B-9397-08002B2CF9AE}" pid="15" name="MSIP_Label_4ba86659-d6e4-4b6d-88ae-202639b32f10_Tag">
    <vt:lpwstr>10, 0, 1, 1</vt:lpwstr>
  </property>
</Properties>
</file>