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1B42" w14:textId="77777777" w:rsidR="00670B85" w:rsidRPr="00434DDF" w:rsidRDefault="0074594F" w:rsidP="00410751">
      <w:r>
        <w:rPr>
          <w:rFonts w:cs="Arial"/>
          <w:b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F38482" wp14:editId="0A2F361D">
                <wp:simplePos x="0" y="0"/>
                <wp:positionH relativeFrom="page">
                  <wp:posOffset>-27577</wp:posOffset>
                </wp:positionH>
                <wp:positionV relativeFrom="page">
                  <wp:align>top</wp:align>
                </wp:positionV>
                <wp:extent cx="10685780" cy="202565"/>
                <wp:effectExtent l="0" t="0" r="1270" b="6985"/>
                <wp:wrapNone/>
                <wp:docPr id="61" name="Rectangle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780" cy="2025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0DFC" id="Rectangle 61" o:spid="_x0000_s1026" alt="&quot;&quot;" style="position:absolute;margin-left:-2.15pt;margin-top:0;width:841.4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" fillcolor="#2274b5 [3205]" stroked="f" strokeweight="1pt">
                <w10:wrap anchorx="page" anchory="page"/>
              </v:rect>
            </w:pict>
          </mc:Fallback>
        </mc:AlternateContent>
      </w:r>
      <w:r w:rsidR="006F77E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3BA391" wp14:editId="1AFED1E3">
                <wp:simplePos x="0" y="0"/>
                <wp:positionH relativeFrom="page">
                  <wp:align>right</wp:align>
                </wp:positionH>
                <wp:positionV relativeFrom="margin">
                  <wp:posOffset>-95416</wp:posOffset>
                </wp:positionV>
                <wp:extent cx="10686111" cy="1007745"/>
                <wp:effectExtent l="0" t="0" r="1270" b="190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6111" cy="100774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7ED5" id="Rectangle 5" o:spid="_x0000_s1026" alt="&quot;&quot;" style="position:absolute;margin-left:790.25pt;margin-top:-7.5pt;width:841.45pt;height:79.3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" fillcolor="#2f3a48 [3215]" stroked="f" strokeweight="1pt">
                <w10:wrap anchorx="page" anchory="margin"/>
              </v:rect>
            </w:pict>
          </mc:Fallback>
        </mc:AlternateContent>
      </w:r>
      <w:r w:rsidR="00670B85" w:rsidRPr="00434DDF">
        <w:rPr>
          <w:noProof/>
          <w:lang w:eastAsia="en-AU"/>
        </w:rPr>
        <w:drawing>
          <wp:inline distT="0" distB="0" distL="0" distR="0" wp14:anchorId="3CC6ADA2" wp14:editId="7299F60F">
            <wp:extent cx="3067099" cy="576000"/>
            <wp:effectExtent l="0" t="0" r="0" b="0"/>
            <wp:docPr id="4" name="Picture 4" descr="National Anti-Corruption Commi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ational Anti-Corruption Commissio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99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84A7" w14:textId="77777777" w:rsidR="00670B85" w:rsidRPr="00434DDF" w:rsidRDefault="00410751" w:rsidP="00797044">
      <w:pPr>
        <w:spacing w:after="0" w:line="240" w:lineRule="auto"/>
        <w:ind w:left="142"/>
      </w:pPr>
      <w:r>
        <w:br w:type="column"/>
      </w:r>
    </w:p>
    <w:p w14:paraId="52CEADB1" w14:textId="427F1107" w:rsidR="00410751" w:rsidRPr="00410751" w:rsidRDefault="003615CB" w:rsidP="00797044">
      <w:pPr>
        <w:pStyle w:val="Title"/>
      </w:pPr>
      <w:sdt>
        <w:sdtPr>
          <w:alias w:val="Title"/>
          <w:tag w:val=""/>
          <w:id w:val="1707063952"/>
          <w:placeholder>
            <w:docPart w:val="3C26C12447164AB09525150B8592136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5878">
            <w:t>Census action plan 2025</w:t>
          </w:r>
        </w:sdtContent>
      </w:sdt>
    </w:p>
    <w:p w14:paraId="5DEA53E3" w14:textId="77777777" w:rsidR="00410751" w:rsidRDefault="00410751" w:rsidP="009E1BD0"/>
    <w:p w14:paraId="01A11D96" w14:textId="77777777" w:rsidR="00410751" w:rsidRDefault="00410751" w:rsidP="00670B85">
      <w:pPr>
        <w:sectPr w:rsidR="00410751" w:rsidSect="006F77E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 w:code="9"/>
          <w:pgMar w:top="1418" w:right="1418" w:bottom="1418" w:left="1418" w:header="680" w:footer="680" w:gutter="0"/>
          <w:cols w:num="2" w:space="397" w:equalWidth="0">
            <w:col w:w="5330" w:space="397"/>
            <w:col w:w="8275"/>
          </w:cols>
          <w:docGrid w:linePitch="360"/>
        </w:sectPr>
      </w:pPr>
    </w:p>
    <w:p w14:paraId="2D4AF824" w14:textId="108EE968" w:rsidR="00CD4B63" w:rsidRDefault="004B3BA9" w:rsidP="00213E25">
      <w:pPr>
        <w:pStyle w:val="Heading2"/>
        <w:spacing w:before="240"/>
      </w:pPr>
      <w:r>
        <w:t>The annual APS Employee Census allows staff to share feedback on what we are doing well and where we can improve.</w:t>
      </w:r>
    </w:p>
    <w:p w14:paraId="0FDF3249" w14:textId="00C25F89" w:rsidR="00CD4B63" w:rsidRPr="00434DDF" w:rsidRDefault="00CD4B63" w:rsidP="00CD4B63">
      <w:pPr>
        <w:pStyle w:val="NormalNumbered"/>
        <w:numPr>
          <w:ilvl w:val="5"/>
          <w:numId w:val="18"/>
        </w:numPr>
      </w:pPr>
      <w:r>
        <w:t xml:space="preserve">This is the </w:t>
      </w:r>
      <w:r w:rsidR="005326CD">
        <w:t>second</w:t>
      </w:r>
      <w:r>
        <w:t xml:space="preserve"> year of operation of the NACC, and </w:t>
      </w:r>
      <w:r w:rsidR="005326CD">
        <w:t xml:space="preserve">the first opportunity to objectively measure </w:t>
      </w:r>
      <w:r w:rsidR="00FA548C">
        <w:t xml:space="preserve">the performance of the 2024 Census Action plan </w:t>
      </w:r>
      <w:r w:rsidR="006E0036">
        <w:t>against</w:t>
      </w:r>
      <w:r w:rsidR="00FA548C">
        <w:t xml:space="preserve"> the 2025 </w:t>
      </w:r>
      <w:r w:rsidR="006E0036">
        <w:t>results</w:t>
      </w:r>
      <w:r>
        <w:t xml:space="preserve">. We have </w:t>
      </w:r>
      <w:r w:rsidR="006E0036">
        <w:t xml:space="preserve">maintained a </w:t>
      </w:r>
      <w:r>
        <w:t xml:space="preserve">good response rate </w:t>
      </w:r>
      <w:r w:rsidR="006E0036">
        <w:t xml:space="preserve">(in numbers and percentage) </w:t>
      </w:r>
      <w:r>
        <w:t xml:space="preserve">and therefore can be confident that </w:t>
      </w:r>
      <w:r w:rsidR="0018600A">
        <w:t>our approach to staff feedback is making an impact and that our</w:t>
      </w:r>
      <w:r w:rsidR="00AA29AF">
        <w:t xml:space="preserve"> </w:t>
      </w:r>
      <w:r>
        <w:t>continuous improvement journey</w:t>
      </w:r>
      <w:r w:rsidR="0018600A">
        <w:t xml:space="preserve"> is headed in the right direction</w:t>
      </w:r>
      <w:r>
        <w:t>.</w:t>
      </w:r>
    </w:p>
    <w:p w14:paraId="43F5D515" w14:textId="26B34B8A" w:rsidR="00D642E4" w:rsidRDefault="004B3BA9" w:rsidP="00483AFD">
      <w:pPr>
        <w:pStyle w:val="Heading2Numbered"/>
        <w:numPr>
          <w:ilvl w:val="1"/>
          <w:numId w:val="20"/>
        </w:numPr>
      </w:pPr>
      <w:r>
        <w:t>What we are doing well</w:t>
      </w:r>
    </w:p>
    <w:p w14:paraId="48FC5228" w14:textId="0B6C1628" w:rsidR="00D96507" w:rsidRDefault="0057126F" w:rsidP="00D642E4">
      <w:pPr>
        <w:pStyle w:val="NormalNumbered"/>
      </w:pPr>
      <w:r>
        <w:t xml:space="preserve">Our staff are committed to the work we perform. </w:t>
      </w:r>
      <w:r w:rsidR="009845C7">
        <w:t xml:space="preserve">We strongly believe in </w:t>
      </w:r>
      <w:r w:rsidR="00DA63CE">
        <w:t xml:space="preserve">the purpose and objectives of the Australian Public Service </w:t>
      </w:r>
      <w:r w:rsidR="00663B51">
        <w:t xml:space="preserve">(APS) </w:t>
      </w:r>
      <w:r w:rsidR="00DA63CE">
        <w:t xml:space="preserve">which ensures we are clear </w:t>
      </w:r>
      <w:r w:rsidR="00E00637">
        <w:t>on our purpose and our responsibilities</w:t>
      </w:r>
      <w:r w:rsidR="00E16EF8">
        <w:t>.</w:t>
      </w:r>
    </w:p>
    <w:p w14:paraId="2CE9EED4" w14:textId="770E7E2E" w:rsidR="004C77CD" w:rsidRDefault="000D1D56" w:rsidP="00D642E4">
      <w:pPr>
        <w:pStyle w:val="NormalNumbered"/>
      </w:pPr>
      <w:r>
        <w:t>Our immediate supervisors and Sen</w:t>
      </w:r>
      <w:r w:rsidR="0018600A">
        <w:t>i</w:t>
      </w:r>
      <w:r>
        <w:t xml:space="preserve">or </w:t>
      </w:r>
      <w:r w:rsidR="00663B51">
        <w:t>Leadership</w:t>
      </w:r>
      <w:r>
        <w:t xml:space="preserve"> clearly </w:t>
      </w:r>
      <w:r w:rsidR="00663B51">
        <w:t>articulate</w:t>
      </w:r>
      <w:r>
        <w:t xml:space="preserve"> the direction and purpose of the C</w:t>
      </w:r>
      <w:r w:rsidR="00663B51">
        <w:t>o</w:t>
      </w:r>
      <w:r>
        <w:t>mmission</w:t>
      </w:r>
      <w:r w:rsidR="00663B51">
        <w:t xml:space="preserve"> ensuring our work directly contributes to the strategic direction of the APS.</w:t>
      </w:r>
    </w:p>
    <w:p w14:paraId="6A28175E" w14:textId="4636439E" w:rsidR="00D642E4" w:rsidRPr="00434DDF" w:rsidRDefault="00663B51" w:rsidP="00595DAC">
      <w:pPr>
        <w:pStyle w:val="NormalNumbered"/>
      </w:pPr>
      <w:r>
        <w:t xml:space="preserve">Our staff </w:t>
      </w:r>
      <w:r w:rsidR="00C510F8">
        <w:t>feel</w:t>
      </w:r>
      <w:r w:rsidR="007B4C7D">
        <w:t xml:space="preserve"> well supported by their supervisors and th</w:t>
      </w:r>
      <w:r w:rsidR="00132891">
        <w:t>r</w:t>
      </w:r>
      <w:r w:rsidR="007B4C7D">
        <w:t xml:space="preserve">ough the provision of </w:t>
      </w:r>
      <w:r w:rsidR="00132891">
        <w:t xml:space="preserve">various forms of </w:t>
      </w:r>
      <w:r w:rsidR="007B4C7D">
        <w:t>f</w:t>
      </w:r>
      <w:r w:rsidR="00D32868">
        <w:t>lexible work</w:t>
      </w:r>
      <w:r w:rsidR="00132891">
        <w:t xml:space="preserve"> and </w:t>
      </w:r>
      <w:r w:rsidR="00C510F8">
        <w:t xml:space="preserve">health and </w:t>
      </w:r>
      <w:r w:rsidR="00132891">
        <w:t xml:space="preserve">wellbeing </w:t>
      </w:r>
      <w:r w:rsidR="00C510F8">
        <w:t>programs</w:t>
      </w:r>
      <w:r w:rsidR="00694AB4">
        <w:t>.</w:t>
      </w:r>
    </w:p>
    <w:p w14:paraId="432509B3" w14:textId="79EAC1C2" w:rsidR="000B3834" w:rsidRDefault="000B3834" w:rsidP="00D642E4">
      <w:pPr>
        <w:pStyle w:val="Heading2Numbered"/>
      </w:pPr>
      <w:r>
        <w:lastRenderedPageBreak/>
        <w:t>Where we have improved since our last census</w:t>
      </w:r>
    </w:p>
    <w:p w14:paraId="59DE7370" w14:textId="456EAC4C" w:rsidR="002B6A46" w:rsidRPr="002B6A46" w:rsidRDefault="002B6A46" w:rsidP="002B6A46">
      <w:pPr>
        <w:pStyle w:val="Heading3"/>
        <w:rPr>
          <w:rFonts w:asciiTheme="minorHAnsi" w:eastAsiaTheme="minorHAnsi" w:hAnsiTheme="minorHAnsi" w:cstheme="minorBidi"/>
          <w:b w:val="0"/>
          <w:szCs w:val="20"/>
        </w:rPr>
      </w:pPr>
      <w:r>
        <w:rPr>
          <w:rFonts w:asciiTheme="minorHAnsi" w:eastAsiaTheme="minorHAnsi" w:hAnsiTheme="minorHAnsi" w:cstheme="minorBidi"/>
          <w:b w:val="0"/>
          <w:szCs w:val="20"/>
        </w:rPr>
        <w:t xml:space="preserve">Our </w:t>
      </w:r>
      <w:r w:rsidR="00B75E08">
        <w:rPr>
          <w:rFonts w:asciiTheme="minorHAnsi" w:eastAsiaTheme="minorHAnsi" w:hAnsiTheme="minorHAnsi" w:cstheme="minorBidi"/>
          <w:b w:val="0"/>
          <w:szCs w:val="20"/>
        </w:rPr>
        <w:t xml:space="preserve">employees have </w:t>
      </w:r>
      <w:r w:rsidR="006D5FCC">
        <w:rPr>
          <w:rFonts w:asciiTheme="minorHAnsi" w:eastAsiaTheme="minorHAnsi" w:hAnsiTheme="minorHAnsi" w:cstheme="minorBidi"/>
          <w:b w:val="0"/>
          <w:szCs w:val="20"/>
        </w:rPr>
        <w:t>ac</w:t>
      </w:r>
      <w:r w:rsidR="00F12E22">
        <w:rPr>
          <w:rFonts w:asciiTheme="minorHAnsi" w:eastAsiaTheme="minorHAnsi" w:hAnsiTheme="minorHAnsi" w:cstheme="minorBidi"/>
          <w:b w:val="0"/>
          <w:szCs w:val="20"/>
        </w:rPr>
        <w:t xml:space="preserve">knowledged areas of improvement in key </w:t>
      </w:r>
      <w:r w:rsidR="00B86F5B">
        <w:rPr>
          <w:rFonts w:asciiTheme="minorHAnsi" w:eastAsiaTheme="minorHAnsi" w:hAnsiTheme="minorHAnsi" w:cstheme="minorBidi"/>
          <w:b w:val="0"/>
          <w:szCs w:val="20"/>
        </w:rPr>
        <w:t>areas since our last census which reflects commitments made in the 2024 Action Plan:</w:t>
      </w:r>
    </w:p>
    <w:p w14:paraId="5D947E02" w14:textId="576928DB" w:rsidR="002B6A46" w:rsidRDefault="00730447" w:rsidP="002F60A4">
      <w:pPr>
        <w:pStyle w:val="NormalNumbered"/>
      </w:pPr>
      <w:r>
        <w:t xml:space="preserve">While our employees </w:t>
      </w:r>
      <w:r w:rsidR="00840DB2">
        <w:t xml:space="preserve">report a level of concern with the </w:t>
      </w:r>
      <w:r w:rsidR="002B6A46">
        <w:t xml:space="preserve">tools and resources </w:t>
      </w:r>
      <w:r w:rsidR="00840DB2">
        <w:t xml:space="preserve">required to </w:t>
      </w:r>
      <w:r w:rsidR="002B6A46">
        <w:t>perform well</w:t>
      </w:r>
      <w:r w:rsidR="00840DB2">
        <w:t>, they have ac</w:t>
      </w:r>
      <w:r w:rsidR="000E0D41">
        <w:t>knowledged a signi</w:t>
      </w:r>
      <w:r w:rsidR="002B6A46">
        <w:t xml:space="preserve">ficant improvement since </w:t>
      </w:r>
      <w:r w:rsidR="000E0D41">
        <w:t xml:space="preserve">the </w:t>
      </w:r>
      <w:r w:rsidR="002B6A46">
        <w:t>2024</w:t>
      </w:r>
      <w:r w:rsidR="000E0D41">
        <w:t xml:space="preserve"> results.</w:t>
      </w:r>
    </w:p>
    <w:p w14:paraId="0157EF43" w14:textId="76BCDA90" w:rsidR="002B6A46" w:rsidRDefault="002B6A46" w:rsidP="009D1E9F">
      <w:pPr>
        <w:pStyle w:val="NormalNumbered"/>
      </w:pPr>
      <w:r>
        <w:t xml:space="preserve">During the last 12 months, </w:t>
      </w:r>
      <w:r w:rsidR="00056374">
        <w:t xml:space="preserve">our employees have </w:t>
      </w:r>
      <w:r w:rsidR="006E3746">
        <w:t xml:space="preserve">acknowledged </w:t>
      </w:r>
      <w:r w:rsidR="00056374">
        <w:t xml:space="preserve">an </w:t>
      </w:r>
      <w:r w:rsidR="006E3746">
        <w:t>improvement</w:t>
      </w:r>
      <w:r w:rsidR="00056374">
        <w:t xml:space="preserve"> in </w:t>
      </w:r>
      <w:r>
        <w:t xml:space="preserve">the formal learning </w:t>
      </w:r>
      <w:r w:rsidR="006E3746">
        <w:t>they</w:t>
      </w:r>
      <w:r>
        <w:t xml:space="preserve"> have accessed</w:t>
      </w:r>
      <w:r w:rsidR="006E3746">
        <w:t xml:space="preserve"> and reported that it</w:t>
      </w:r>
      <w:r>
        <w:t xml:space="preserve"> has improved </w:t>
      </w:r>
      <w:r w:rsidR="006E3746">
        <w:t>their</w:t>
      </w:r>
      <w:r>
        <w:t xml:space="preserve"> performance.</w:t>
      </w:r>
      <w:r w:rsidR="008C3E74">
        <w:t xml:space="preserve"> </w:t>
      </w:r>
      <w:r w:rsidR="006E3746">
        <w:t xml:space="preserve">This is also a </w:t>
      </w:r>
      <w:r>
        <w:t xml:space="preserve">significant improvement since 2024 </w:t>
      </w:r>
      <w:r w:rsidR="006E3746">
        <w:t>results.</w:t>
      </w:r>
    </w:p>
    <w:p w14:paraId="0B07CADD" w14:textId="48E60ECD" w:rsidR="00D5378B" w:rsidRPr="00A458BF" w:rsidRDefault="00D5378B" w:rsidP="009D1E9F">
      <w:pPr>
        <w:pStyle w:val="NormalNumbered"/>
      </w:pPr>
      <w:r w:rsidRPr="00A458BF">
        <w:t xml:space="preserve">During the last 12 months staff have reported significant improvements of their relationships with their immediate supervisors. This is important </w:t>
      </w:r>
      <w:r w:rsidR="00ED55F4">
        <w:t>from</w:t>
      </w:r>
      <w:r w:rsidR="00ED55F4" w:rsidRPr="00A458BF">
        <w:t xml:space="preserve"> </w:t>
      </w:r>
      <w:r w:rsidRPr="00A458BF">
        <w:t xml:space="preserve">the </w:t>
      </w:r>
      <w:r w:rsidR="00ED55F4">
        <w:t>perspective</w:t>
      </w:r>
      <w:r w:rsidR="00ED55F4" w:rsidRPr="00A458BF">
        <w:t xml:space="preserve"> </w:t>
      </w:r>
      <w:r w:rsidRPr="00A458BF">
        <w:t>of developing more cohesive teams and will assist in the further development of a positive culture within the Commission.</w:t>
      </w:r>
    </w:p>
    <w:p w14:paraId="1F156AC2" w14:textId="652E7AAC" w:rsidR="00D642E4" w:rsidRPr="00434DDF" w:rsidRDefault="001C5897" w:rsidP="00D642E4">
      <w:pPr>
        <w:pStyle w:val="Heading2Numbered"/>
      </w:pPr>
      <w:r>
        <w:t xml:space="preserve">Where we </w:t>
      </w:r>
      <w:r w:rsidR="008846C5">
        <w:t>could do better</w:t>
      </w:r>
    </w:p>
    <w:p w14:paraId="4CEEFA21" w14:textId="296E1DCF" w:rsidR="00796740" w:rsidRPr="002472CC" w:rsidRDefault="00C219FD" w:rsidP="00D642E4">
      <w:pPr>
        <w:pStyle w:val="Heading3"/>
        <w:rPr>
          <w:rFonts w:asciiTheme="minorHAnsi" w:eastAsiaTheme="minorHAnsi" w:hAnsiTheme="minorHAnsi" w:cstheme="minorBidi"/>
          <w:b w:val="0"/>
          <w:szCs w:val="20"/>
        </w:rPr>
      </w:pPr>
      <w:r>
        <w:rPr>
          <w:rFonts w:asciiTheme="minorHAnsi" w:eastAsiaTheme="minorHAnsi" w:hAnsiTheme="minorHAnsi" w:cstheme="minorBidi"/>
          <w:b w:val="0"/>
          <w:szCs w:val="20"/>
        </w:rPr>
        <w:t>Our employees told us where we could do better</w:t>
      </w:r>
      <w:r w:rsidR="007D6B90">
        <w:rPr>
          <w:rFonts w:asciiTheme="minorHAnsi" w:eastAsiaTheme="minorHAnsi" w:hAnsiTheme="minorHAnsi" w:cstheme="minorBidi"/>
          <w:b w:val="0"/>
          <w:szCs w:val="20"/>
        </w:rPr>
        <w:t xml:space="preserve">. </w:t>
      </w:r>
      <w:r w:rsidR="002F1341">
        <w:rPr>
          <w:rFonts w:asciiTheme="minorHAnsi" w:eastAsiaTheme="minorHAnsi" w:hAnsiTheme="minorHAnsi" w:cstheme="minorBidi"/>
          <w:b w:val="0"/>
          <w:szCs w:val="20"/>
        </w:rPr>
        <w:t xml:space="preserve">These are </w:t>
      </w:r>
      <w:proofErr w:type="gramStart"/>
      <w:r w:rsidR="002F1341">
        <w:rPr>
          <w:rFonts w:asciiTheme="minorHAnsi" w:eastAsiaTheme="minorHAnsi" w:hAnsiTheme="minorHAnsi" w:cstheme="minorBidi"/>
          <w:b w:val="0"/>
          <w:szCs w:val="20"/>
        </w:rPr>
        <w:t>similar to</w:t>
      </w:r>
      <w:proofErr w:type="gramEnd"/>
      <w:r w:rsidR="002F1341">
        <w:rPr>
          <w:rFonts w:asciiTheme="minorHAnsi" w:eastAsiaTheme="minorHAnsi" w:hAnsiTheme="minorHAnsi" w:cstheme="minorBidi"/>
          <w:b w:val="0"/>
          <w:szCs w:val="20"/>
        </w:rPr>
        <w:t xml:space="preserve"> the 2024 results </w:t>
      </w:r>
      <w:r w:rsidR="00216EC8">
        <w:rPr>
          <w:rFonts w:asciiTheme="minorHAnsi" w:eastAsiaTheme="minorHAnsi" w:hAnsiTheme="minorHAnsi" w:cstheme="minorBidi"/>
          <w:b w:val="0"/>
          <w:szCs w:val="20"/>
        </w:rPr>
        <w:t>which</w:t>
      </w:r>
      <w:r w:rsidR="002F1341">
        <w:rPr>
          <w:rFonts w:asciiTheme="minorHAnsi" w:eastAsiaTheme="minorHAnsi" w:hAnsiTheme="minorHAnsi" w:cstheme="minorBidi"/>
          <w:b w:val="0"/>
          <w:szCs w:val="20"/>
        </w:rPr>
        <w:t xml:space="preserve"> therefore </w:t>
      </w:r>
      <w:r w:rsidR="00216EC8">
        <w:rPr>
          <w:rFonts w:asciiTheme="minorHAnsi" w:eastAsiaTheme="minorHAnsi" w:hAnsiTheme="minorHAnsi" w:cstheme="minorBidi"/>
          <w:b w:val="0"/>
          <w:szCs w:val="20"/>
        </w:rPr>
        <w:t xml:space="preserve">means </w:t>
      </w:r>
      <w:r w:rsidR="0018600A">
        <w:rPr>
          <w:rFonts w:asciiTheme="minorHAnsi" w:eastAsiaTheme="minorHAnsi" w:hAnsiTheme="minorHAnsi" w:cstheme="minorBidi"/>
          <w:b w:val="0"/>
          <w:szCs w:val="20"/>
        </w:rPr>
        <w:t>our</w:t>
      </w:r>
      <w:r w:rsidR="00216EC8">
        <w:rPr>
          <w:rFonts w:asciiTheme="minorHAnsi" w:eastAsiaTheme="minorHAnsi" w:hAnsiTheme="minorHAnsi" w:cstheme="minorBidi"/>
          <w:b w:val="0"/>
          <w:szCs w:val="20"/>
        </w:rPr>
        <w:t xml:space="preserve"> staff are clear that </w:t>
      </w:r>
      <w:r w:rsidR="00546585">
        <w:rPr>
          <w:rFonts w:asciiTheme="minorHAnsi" w:eastAsiaTheme="minorHAnsi" w:hAnsiTheme="minorHAnsi" w:cstheme="minorBidi"/>
          <w:b w:val="0"/>
          <w:szCs w:val="20"/>
        </w:rPr>
        <w:t xml:space="preserve">these are </w:t>
      </w:r>
      <w:r w:rsidR="0018600A">
        <w:rPr>
          <w:rFonts w:asciiTheme="minorHAnsi" w:eastAsiaTheme="minorHAnsi" w:hAnsiTheme="minorHAnsi" w:cstheme="minorBidi"/>
          <w:b w:val="0"/>
          <w:szCs w:val="20"/>
        </w:rPr>
        <w:t xml:space="preserve">the </w:t>
      </w:r>
      <w:r w:rsidR="00546585">
        <w:rPr>
          <w:rFonts w:asciiTheme="minorHAnsi" w:eastAsiaTheme="minorHAnsi" w:hAnsiTheme="minorHAnsi" w:cstheme="minorBidi"/>
          <w:b w:val="0"/>
          <w:szCs w:val="20"/>
        </w:rPr>
        <w:t>k</w:t>
      </w:r>
      <w:r w:rsidR="00216EC8">
        <w:rPr>
          <w:rFonts w:asciiTheme="minorHAnsi" w:eastAsiaTheme="minorHAnsi" w:hAnsiTheme="minorHAnsi" w:cstheme="minorBidi"/>
          <w:b w:val="0"/>
          <w:szCs w:val="20"/>
        </w:rPr>
        <w:t xml:space="preserve">ey </w:t>
      </w:r>
      <w:r w:rsidR="00546585">
        <w:rPr>
          <w:rFonts w:asciiTheme="minorHAnsi" w:eastAsiaTheme="minorHAnsi" w:hAnsiTheme="minorHAnsi" w:cstheme="minorBidi"/>
          <w:b w:val="0"/>
          <w:szCs w:val="20"/>
        </w:rPr>
        <w:t>areas on which we should</w:t>
      </w:r>
      <w:r w:rsidR="00AC4A00">
        <w:rPr>
          <w:rFonts w:asciiTheme="minorHAnsi" w:eastAsiaTheme="minorHAnsi" w:hAnsiTheme="minorHAnsi" w:cstheme="minorBidi"/>
          <w:b w:val="0"/>
          <w:szCs w:val="20"/>
        </w:rPr>
        <w:t xml:space="preserve"> </w:t>
      </w:r>
      <w:r w:rsidR="00E7308D">
        <w:rPr>
          <w:rFonts w:asciiTheme="minorHAnsi" w:eastAsiaTheme="minorHAnsi" w:hAnsiTheme="minorHAnsi" w:cstheme="minorBidi"/>
          <w:b w:val="0"/>
          <w:szCs w:val="20"/>
        </w:rPr>
        <w:t xml:space="preserve">continue to </w:t>
      </w:r>
      <w:r w:rsidR="00AC4A00">
        <w:rPr>
          <w:rFonts w:asciiTheme="minorHAnsi" w:eastAsiaTheme="minorHAnsi" w:hAnsiTheme="minorHAnsi" w:cstheme="minorBidi"/>
          <w:b w:val="0"/>
          <w:szCs w:val="20"/>
        </w:rPr>
        <w:t>focus.</w:t>
      </w:r>
    </w:p>
    <w:p w14:paraId="7E4B9828" w14:textId="267A0063" w:rsidR="00F94862" w:rsidRPr="00282DBB" w:rsidRDefault="008E6B1D" w:rsidP="00F94862">
      <w:pPr>
        <w:pStyle w:val="NormalNumbered"/>
      </w:pPr>
      <w:r w:rsidRPr="00282DBB">
        <w:t xml:space="preserve">Our </w:t>
      </w:r>
      <w:r w:rsidR="00156E4C">
        <w:t>Senior L</w:t>
      </w:r>
      <w:r w:rsidRPr="00282DBB">
        <w:t xml:space="preserve">eaders </w:t>
      </w:r>
      <w:r w:rsidR="00B946F8" w:rsidRPr="00282DBB">
        <w:t xml:space="preserve">will work as a team, collaborating to ensure that our </w:t>
      </w:r>
      <w:r w:rsidR="009C5561" w:rsidRPr="00282DBB">
        <w:t>direction</w:t>
      </w:r>
      <w:r w:rsidR="00B946F8" w:rsidRPr="00282DBB">
        <w:t xml:space="preserve"> and </w:t>
      </w:r>
      <w:r w:rsidR="009C5561" w:rsidRPr="00282DBB">
        <w:t>priorities</w:t>
      </w:r>
      <w:r w:rsidR="00B946F8" w:rsidRPr="00282DBB">
        <w:t xml:space="preserve"> are clearly established and communicated to all</w:t>
      </w:r>
      <w:r w:rsidR="0018600A">
        <w:t>,</w:t>
      </w:r>
      <w:r w:rsidR="00FB4B85" w:rsidRPr="00282DBB">
        <w:t xml:space="preserve"> to ensure that we are operating efficiently and effectively and within our capacity</w:t>
      </w:r>
      <w:r w:rsidR="00B946F8" w:rsidRPr="00282DBB">
        <w:t>.</w:t>
      </w:r>
    </w:p>
    <w:p w14:paraId="35193084" w14:textId="389CB557" w:rsidR="00F94862" w:rsidRPr="00282DBB" w:rsidRDefault="006C2612" w:rsidP="00F94862">
      <w:pPr>
        <w:pStyle w:val="NormalNumbered"/>
      </w:pPr>
      <w:r w:rsidRPr="00282DBB">
        <w:t xml:space="preserve">Change is inevitable and ongoing. Our leaders will clearly </w:t>
      </w:r>
      <w:r w:rsidR="009E082D" w:rsidRPr="00282DBB">
        <w:t xml:space="preserve">articulate the need for </w:t>
      </w:r>
      <w:r w:rsidR="005D09D4" w:rsidRPr="00282DBB">
        <w:t>change and</w:t>
      </w:r>
      <w:r w:rsidR="009E082D" w:rsidRPr="00282DBB">
        <w:t xml:space="preserve"> genuinely consult on how change is implemented.</w:t>
      </w:r>
      <w:bookmarkStart w:id="0" w:name="_Toc490571859"/>
      <w:r w:rsidR="00ED7426" w:rsidRPr="00282DBB">
        <w:t xml:space="preserve"> The need for </w:t>
      </w:r>
      <w:r w:rsidR="002B3373" w:rsidRPr="00282DBB">
        <w:t>c</w:t>
      </w:r>
      <w:r w:rsidR="00ED7426" w:rsidRPr="00282DBB">
        <w:t xml:space="preserve">hange will be communicated as </w:t>
      </w:r>
      <w:r w:rsidR="002B3373" w:rsidRPr="00282DBB">
        <w:t xml:space="preserve">soon as practicable to enable our employees to </w:t>
      </w:r>
      <w:r w:rsidR="00B44525" w:rsidRPr="00282DBB">
        <w:t>prepare and embrace new ways of working.</w:t>
      </w:r>
    </w:p>
    <w:p w14:paraId="226706B4" w14:textId="1ED00A33" w:rsidR="00F3375A" w:rsidRPr="00282DBB" w:rsidRDefault="0055747F" w:rsidP="00F3375A">
      <w:pPr>
        <w:pStyle w:val="NormalNumbered"/>
      </w:pPr>
      <w:r w:rsidRPr="00282DBB">
        <w:lastRenderedPageBreak/>
        <w:t xml:space="preserve">We will support innovation through </w:t>
      </w:r>
      <w:r w:rsidR="008568EA" w:rsidRPr="00282DBB">
        <w:t xml:space="preserve">inspiring </w:t>
      </w:r>
      <w:r w:rsidRPr="00282DBB">
        <w:t>our employees</w:t>
      </w:r>
      <w:r w:rsidR="00032A89" w:rsidRPr="00282DBB">
        <w:t xml:space="preserve"> </w:t>
      </w:r>
      <w:r w:rsidR="0018600A" w:rsidRPr="00282DBB">
        <w:t xml:space="preserve">and recognising </w:t>
      </w:r>
      <w:r w:rsidR="0018600A">
        <w:t xml:space="preserve">them when they </w:t>
      </w:r>
      <w:r w:rsidR="00032A89" w:rsidRPr="00282DBB">
        <w:t>improve processes or design new ways of working</w:t>
      </w:r>
      <w:r w:rsidR="0051278D" w:rsidRPr="00282DBB">
        <w:t xml:space="preserve">. We will </w:t>
      </w:r>
      <w:r w:rsidR="00156E4C">
        <w:t>recognise</w:t>
      </w:r>
      <w:r w:rsidR="00156E4C" w:rsidRPr="00282DBB">
        <w:t xml:space="preserve"> </w:t>
      </w:r>
      <w:r w:rsidR="0051278D" w:rsidRPr="00282DBB">
        <w:t xml:space="preserve">that </w:t>
      </w:r>
      <w:r w:rsidR="00BF4DD5" w:rsidRPr="00282DBB">
        <w:t>failure</w:t>
      </w:r>
      <w:r w:rsidR="0051278D" w:rsidRPr="00282DBB">
        <w:t xml:space="preserve"> is a part of innovation without compromising </w:t>
      </w:r>
      <w:r w:rsidR="00BF4DD5" w:rsidRPr="00282DBB">
        <w:t xml:space="preserve">the accuracy or quality of our </w:t>
      </w:r>
      <w:r w:rsidR="0027213A" w:rsidRPr="00282DBB">
        <w:t xml:space="preserve">work. </w:t>
      </w:r>
    </w:p>
    <w:p w14:paraId="0953C004" w14:textId="7710782E" w:rsidR="0027213A" w:rsidRDefault="00427788" w:rsidP="00F3375A">
      <w:pPr>
        <w:pStyle w:val="NormalNumbered"/>
      </w:pPr>
      <w:r>
        <w:t xml:space="preserve">We will </w:t>
      </w:r>
      <w:r w:rsidR="00177DAA">
        <w:t>continue activities that support continuous improvement</w:t>
      </w:r>
      <w:r w:rsidR="00282DBB">
        <w:t xml:space="preserve"> </w:t>
      </w:r>
      <w:r w:rsidR="00151076">
        <w:t xml:space="preserve">by </w:t>
      </w:r>
      <w:r w:rsidR="00282DBB">
        <w:t>providing the tools and resources we need to perform well</w:t>
      </w:r>
      <w:r w:rsidR="009A7D25">
        <w:t>.</w:t>
      </w:r>
    </w:p>
    <w:bookmarkEnd w:id="0"/>
    <w:p w14:paraId="0A7DF950" w14:textId="74417A39" w:rsidR="001C5897" w:rsidRPr="00434DDF" w:rsidRDefault="001C5897" w:rsidP="001C5897">
      <w:pPr>
        <w:pStyle w:val="Heading2Numbered"/>
      </w:pPr>
      <w:r>
        <w:t>What we will do</w:t>
      </w:r>
    </w:p>
    <w:p w14:paraId="1DD21A9A" w14:textId="3B3CBC75" w:rsidR="001C5897" w:rsidRPr="00CC7819" w:rsidRDefault="00CC7819" w:rsidP="001C5897">
      <w:pPr>
        <w:pStyle w:val="Heading3"/>
        <w:rPr>
          <w:rFonts w:asciiTheme="minorHAnsi" w:eastAsiaTheme="minorHAnsi" w:hAnsiTheme="minorHAnsi" w:cstheme="minorBidi"/>
          <w:b w:val="0"/>
          <w:szCs w:val="20"/>
        </w:rPr>
      </w:pPr>
      <w:r>
        <w:rPr>
          <w:rFonts w:asciiTheme="minorHAnsi" w:eastAsiaTheme="minorHAnsi" w:hAnsiTheme="minorHAnsi" w:cstheme="minorBidi"/>
          <w:b w:val="0"/>
          <w:szCs w:val="20"/>
        </w:rPr>
        <w:t xml:space="preserve">The following are key actions that we will </w:t>
      </w:r>
      <w:r w:rsidR="00BC1EBA">
        <w:rPr>
          <w:rFonts w:asciiTheme="minorHAnsi" w:eastAsiaTheme="minorHAnsi" w:hAnsiTheme="minorHAnsi" w:cstheme="minorBidi"/>
          <w:b w:val="0"/>
          <w:szCs w:val="20"/>
        </w:rPr>
        <w:t xml:space="preserve">undertake at the </w:t>
      </w:r>
      <w:r w:rsidR="006B706D">
        <w:rPr>
          <w:rFonts w:asciiTheme="minorHAnsi" w:eastAsiaTheme="minorHAnsi" w:hAnsiTheme="minorHAnsi" w:cstheme="minorBidi"/>
          <w:b w:val="0"/>
          <w:szCs w:val="20"/>
        </w:rPr>
        <w:t>Commission</w:t>
      </w:r>
      <w:r w:rsidR="00BC1EBA">
        <w:rPr>
          <w:rFonts w:asciiTheme="minorHAnsi" w:eastAsiaTheme="minorHAnsi" w:hAnsiTheme="minorHAnsi" w:cstheme="minorBidi"/>
          <w:b w:val="0"/>
          <w:szCs w:val="20"/>
        </w:rPr>
        <w:t>, branch and individual levels</w:t>
      </w:r>
      <w:r w:rsidR="00FC7B2C">
        <w:rPr>
          <w:rFonts w:asciiTheme="minorHAnsi" w:eastAsiaTheme="minorHAnsi" w:hAnsiTheme="minorHAnsi" w:cstheme="minorBidi"/>
          <w:b w:val="0"/>
          <w:szCs w:val="20"/>
        </w:rPr>
        <w:t xml:space="preserve">. </w:t>
      </w:r>
    </w:p>
    <w:p w14:paraId="1D759E96" w14:textId="09199906" w:rsidR="0064732D" w:rsidRDefault="0018600A" w:rsidP="001C5897">
      <w:pPr>
        <w:pStyle w:val="NormalNumbered"/>
      </w:pPr>
      <w:r>
        <w:t>Continue to d</w:t>
      </w:r>
      <w:r w:rsidR="00B1209B">
        <w:t xml:space="preserve">evelop and implement </w:t>
      </w:r>
      <w:r w:rsidR="0064732D">
        <w:t xml:space="preserve">Corporate and Branch </w:t>
      </w:r>
      <w:r w:rsidR="00B1209B">
        <w:t xml:space="preserve">business </w:t>
      </w:r>
      <w:r w:rsidR="0064732D">
        <w:t>plans</w:t>
      </w:r>
      <w:r w:rsidR="0040567F">
        <w:t xml:space="preserve"> and Branch census action plans</w:t>
      </w:r>
      <w:r w:rsidR="00982B9A">
        <w:t xml:space="preserve"> and communicate these to our staff</w:t>
      </w:r>
      <w:r w:rsidR="0040567F">
        <w:t>.</w:t>
      </w:r>
    </w:p>
    <w:p w14:paraId="68D44D09" w14:textId="6ED87D9B" w:rsidR="00BC1EBA" w:rsidRDefault="00BC1EBA" w:rsidP="001C5897">
      <w:pPr>
        <w:pStyle w:val="NormalNumbered"/>
      </w:pPr>
      <w:r>
        <w:t xml:space="preserve">Ensure all staff have </w:t>
      </w:r>
      <w:r w:rsidR="00D267EC">
        <w:t xml:space="preserve">current performance </w:t>
      </w:r>
      <w:r w:rsidR="00B1209B">
        <w:t>agreements</w:t>
      </w:r>
      <w:r w:rsidR="00D267EC">
        <w:t xml:space="preserve"> in </w:t>
      </w:r>
      <w:r w:rsidR="00B1209B">
        <w:t>place</w:t>
      </w:r>
      <w:r w:rsidR="00D267EC">
        <w:t xml:space="preserve"> which includes discussions and agreements on business deliverables, working hours, </w:t>
      </w:r>
      <w:r w:rsidR="00EC7B53">
        <w:t xml:space="preserve">and </w:t>
      </w:r>
      <w:r w:rsidR="00D267EC">
        <w:t xml:space="preserve">flexible work, </w:t>
      </w:r>
      <w:r w:rsidR="00EC7B53">
        <w:t xml:space="preserve">with an increased focus on </w:t>
      </w:r>
      <w:r w:rsidR="00D267EC">
        <w:t xml:space="preserve">learning outcomes and career </w:t>
      </w:r>
      <w:r w:rsidR="00B1209B">
        <w:t>objectives.</w:t>
      </w:r>
      <w:r w:rsidR="0020462B">
        <w:t xml:space="preserve"> </w:t>
      </w:r>
      <w:r w:rsidR="00606951">
        <w:t xml:space="preserve">Ensure </w:t>
      </w:r>
      <w:r w:rsidR="00070300">
        <w:t xml:space="preserve">agreed </w:t>
      </w:r>
      <w:r w:rsidR="00606951">
        <w:t xml:space="preserve">formal </w:t>
      </w:r>
      <w:r w:rsidR="0020462B">
        <w:t>learning is provided</w:t>
      </w:r>
      <w:r w:rsidR="00070300">
        <w:t xml:space="preserve"> to staff</w:t>
      </w:r>
      <w:r w:rsidR="0020462B">
        <w:t xml:space="preserve">, with </w:t>
      </w:r>
      <w:r w:rsidR="00070300">
        <w:t xml:space="preserve">the </w:t>
      </w:r>
      <w:r w:rsidR="0020462B">
        <w:t xml:space="preserve">time </w:t>
      </w:r>
      <w:r w:rsidR="00070300">
        <w:t xml:space="preserve">required </w:t>
      </w:r>
      <w:r w:rsidR="00DF6CF0">
        <w:t xml:space="preserve">to undertake </w:t>
      </w:r>
      <w:r w:rsidR="00070300">
        <w:t xml:space="preserve">this </w:t>
      </w:r>
      <w:r w:rsidR="00DF6CF0">
        <w:t xml:space="preserve">learning </w:t>
      </w:r>
      <w:r w:rsidR="00070300">
        <w:t xml:space="preserve">being </w:t>
      </w:r>
      <w:r w:rsidR="00DF6CF0">
        <w:t>supported by managers.</w:t>
      </w:r>
    </w:p>
    <w:p w14:paraId="748735F2" w14:textId="3167A088" w:rsidR="00397711" w:rsidRDefault="00AB36C3" w:rsidP="001C5897">
      <w:pPr>
        <w:pStyle w:val="NormalNumbered"/>
      </w:pPr>
      <w:r>
        <w:t>Maintain</w:t>
      </w:r>
      <w:r w:rsidR="001E6AEC">
        <w:t xml:space="preserve"> our c</w:t>
      </w:r>
      <w:r w:rsidR="00B1209B">
        <w:t xml:space="preserve">ontinuous improvement </w:t>
      </w:r>
      <w:r w:rsidR="008D3B0F">
        <w:t xml:space="preserve">work through </w:t>
      </w:r>
      <w:r w:rsidR="00B1209B">
        <w:t xml:space="preserve">the provision </w:t>
      </w:r>
      <w:r w:rsidR="00F54F40">
        <w:t xml:space="preserve">of </w:t>
      </w:r>
      <w:r w:rsidR="00B1209B">
        <w:t>resources and tools</w:t>
      </w:r>
      <w:r w:rsidR="0018600A">
        <w:t>,</w:t>
      </w:r>
      <w:r w:rsidR="00B1209B">
        <w:t xml:space="preserve"> </w:t>
      </w:r>
      <w:r w:rsidR="008D3B0F">
        <w:t xml:space="preserve">as detailed in our </w:t>
      </w:r>
      <w:r w:rsidR="00D650C2">
        <w:t>Enabling Services Branch</w:t>
      </w:r>
      <w:r w:rsidR="00B1209B">
        <w:t xml:space="preserve"> </w:t>
      </w:r>
      <w:r w:rsidR="00DF21FE">
        <w:t>R</w:t>
      </w:r>
      <w:r w:rsidR="00545538">
        <w:t>oadmap</w:t>
      </w:r>
      <w:r w:rsidR="00DF21FE">
        <w:t>,</w:t>
      </w:r>
      <w:r w:rsidR="0040567F">
        <w:t xml:space="preserve"> including </w:t>
      </w:r>
      <w:r>
        <w:t>ICT improvements and a Commission</w:t>
      </w:r>
      <w:r w:rsidR="00DF21FE">
        <w:t>-</w:t>
      </w:r>
      <w:r>
        <w:t>wide Capability Strategy.</w:t>
      </w:r>
    </w:p>
    <w:p w14:paraId="00744652" w14:textId="1A1CF6D1" w:rsidR="00BC1EBA" w:rsidRDefault="00DF21FE" w:rsidP="00EF7AB7">
      <w:pPr>
        <w:pStyle w:val="NormalNumbered"/>
      </w:pPr>
      <w:r>
        <w:t>E</w:t>
      </w:r>
      <w:r w:rsidR="00833599">
        <w:t xml:space="preserve">ngage and consult with our staff through our </w:t>
      </w:r>
      <w:r w:rsidR="00AC44BD">
        <w:t xml:space="preserve">Consultative and </w:t>
      </w:r>
      <w:r w:rsidR="00833599">
        <w:t>Work Heal</w:t>
      </w:r>
      <w:r w:rsidR="00AC44BD">
        <w:t>th</w:t>
      </w:r>
      <w:r w:rsidR="00833599">
        <w:t xml:space="preserve"> and Safety </w:t>
      </w:r>
      <w:r w:rsidR="003E6AB4">
        <w:t>Committees</w:t>
      </w:r>
      <w:r w:rsidR="00152B49">
        <w:t xml:space="preserve">, as well as consulting staff </w:t>
      </w:r>
      <w:r w:rsidR="00563C78">
        <w:t>during the development of Commission</w:t>
      </w:r>
      <w:r w:rsidR="007734F6">
        <w:t xml:space="preserve"> policies that support the implementation of our Enterprise Agreement</w:t>
      </w:r>
      <w:r w:rsidR="00F655E8">
        <w:t xml:space="preserve">. </w:t>
      </w:r>
      <w:r w:rsidR="00D2165A">
        <w:t>Regu</w:t>
      </w:r>
      <w:r w:rsidR="00127F90">
        <w:t>larly</w:t>
      </w:r>
      <w:r w:rsidR="00D2165A">
        <w:t xml:space="preserve"> </w:t>
      </w:r>
      <w:r w:rsidR="00F655E8">
        <w:t>updat</w:t>
      </w:r>
      <w:r w:rsidR="00AC44BD">
        <w:t>e</w:t>
      </w:r>
      <w:r w:rsidR="00F655E8">
        <w:t xml:space="preserve"> </w:t>
      </w:r>
      <w:r w:rsidR="00305461">
        <w:t xml:space="preserve">staff </w:t>
      </w:r>
      <w:r w:rsidR="00127F90">
        <w:t xml:space="preserve">via the </w:t>
      </w:r>
      <w:r w:rsidR="00305461">
        <w:t xml:space="preserve">Health and Wellbeing </w:t>
      </w:r>
      <w:r>
        <w:t>H</w:t>
      </w:r>
      <w:r w:rsidR="00305461">
        <w:t xml:space="preserve">ub </w:t>
      </w:r>
      <w:r w:rsidR="001E7B9F">
        <w:t xml:space="preserve">about </w:t>
      </w:r>
      <w:r w:rsidR="00145B8C">
        <w:t xml:space="preserve">new opportunities or important </w:t>
      </w:r>
      <w:r w:rsidR="00F162D0">
        <w:t>upcoming initiatives, as well as</w:t>
      </w:r>
      <w:r w:rsidR="00305461">
        <w:t xml:space="preserve"> </w:t>
      </w:r>
      <w:r w:rsidR="00F162D0">
        <w:t xml:space="preserve">using </w:t>
      </w:r>
      <w:r w:rsidR="00305461">
        <w:t xml:space="preserve">diversity and inclusion days of significance to </w:t>
      </w:r>
      <w:r w:rsidR="00442D5F">
        <w:t>celebrate</w:t>
      </w:r>
      <w:r w:rsidR="00305461">
        <w:t xml:space="preserve"> and </w:t>
      </w:r>
      <w:r w:rsidR="00442D5F">
        <w:t>communicate our ongoing commitment to</w:t>
      </w:r>
      <w:r w:rsidR="007734F6">
        <w:t xml:space="preserve"> </w:t>
      </w:r>
      <w:r w:rsidR="00442D5F">
        <w:t>a safe</w:t>
      </w:r>
      <w:r>
        <w:t>, supportive</w:t>
      </w:r>
      <w:r w:rsidR="00442D5F">
        <w:t xml:space="preserve"> and health</w:t>
      </w:r>
      <w:r w:rsidR="00141820">
        <w:t>y</w:t>
      </w:r>
      <w:r w:rsidR="00442D5F">
        <w:t xml:space="preserve"> workplace.</w:t>
      </w:r>
    </w:p>
    <w:p w14:paraId="1FD409B2" w14:textId="6771FE94" w:rsidR="001C5897" w:rsidRDefault="006B7F0A" w:rsidP="001C5897">
      <w:pPr>
        <w:pStyle w:val="NormalNumbered"/>
      </w:pPr>
      <w:r w:rsidRPr="003A5915">
        <w:t xml:space="preserve">Leaders </w:t>
      </w:r>
      <w:r w:rsidR="00613F1C" w:rsidRPr="003A5915">
        <w:t xml:space="preserve">will clearly articulate </w:t>
      </w:r>
      <w:r w:rsidR="00797A15">
        <w:t xml:space="preserve">the basis for </w:t>
      </w:r>
      <w:r w:rsidR="00F154EA">
        <w:t xml:space="preserve">changes in the workplace to support changes in </w:t>
      </w:r>
      <w:r w:rsidR="0040193C">
        <w:t>the Commission’s operational envi</w:t>
      </w:r>
      <w:r w:rsidR="00DA56C2">
        <w:t>ronment</w:t>
      </w:r>
      <w:r w:rsidR="00DF21FE">
        <w:t xml:space="preserve">. This includes </w:t>
      </w:r>
      <w:r w:rsidR="00613F1C" w:rsidRPr="003A5915">
        <w:t>regular engagement w</w:t>
      </w:r>
      <w:r w:rsidR="00BB6F35" w:rsidRPr="003A5915">
        <w:t>ith all employees</w:t>
      </w:r>
      <w:r w:rsidR="00DF21FE">
        <w:t xml:space="preserve">, the </w:t>
      </w:r>
      <w:r w:rsidR="00424E96" w:rsidRPr="003A5915">
        <w:t xml:space="preserve">setting and </w:t>
      </w:r>
      <w:r w:rsidR="003A5915" w:rsidRPr="003A5915">
        <w:t>sharing</w:t>
      </w:r>
      <w:r w:rsidR="00424E96" w:rsidRPr="003A5915">
        <w:t xml:space="preserve"> of branch business plans, </w:t>
      </w:r>
      <w:r w:rsidR="00BB6F35" w:rsidRPr="003A5915">
        <w:t xml:space="preserve">formal </w:t>
      </w:r>
      <w:r w:rsidR="003A5915" w:rsidRPr="003A5915">
        <w:t>consultation</w:t>
      </w:r>
      <w:r w:rsidR="00BB6F35" w:rsidRPr="003A5915">
        <w:t xml:space="preserve"> (including </w:t>
      </w:r>
      <w:r w:rsidR="00424E96" w:rsidRPr="003A5915">
        <w:t xml:space="preserve">through </w:t>
      </w:r>
      <w:r w:rsidR="00BB6F35" w:rsidRPr="003A5915">
        <w:t xml:space="preserve">the </w:t>
      </w:r>
      <w:r w:rsidR="003A5915" w:rsidRPr="003A5915">
        <w:t>Consultative</w:t>
      </w:r>
      <w:r w:rsidR="00BB6F35" w:rsidRPr="003A5915">
        <w:t xml:space="preserve"> Committee and Directors’ Leadership Group) and </w:t>
      </w:r>
      <w:r w:rsidR="003A5915" w:rsidRPr="003A5915">
        <w:t>other</w:t>
      </w:r>
      <w:r w:rsidR="00424E96" w:rsidRPr="003A5915">
        <w:t xml:space="preserve"> mechanisms such as</w:t>
      </w:r>
      <w:r w:rsidR="003A5915" w:rsidRPr="003A5915">
        <w:t xml:space="preserve"> </w:t>
      </w:r>
      <w:r w:rsidR="00937DE1">
        <w:t xml:space="preserve">all staff </w:t>
      </w:r>
      <w:r w:rsidR="00937DE1">
        <w:lastRenderedPageBreak/>
        <w:t xml:space="preserve">meetings </w:t>
      </w:r>
      <w:r w:rsidR="00944DF2">
        <w:t xml:space="preserve">and </w:t>
      </w:r>
      <w:r w:rsidR="00944DF2" w:rsidRPr="003A5915">
        <w:t>branch</w:t>
      </w:r>
      <w:r w:rsidR="003A5915" w:rsidRPr="003A5915">
        <w:t xml:space="preserve"> and team meetings.</w:t>
      </w:r>
      <w:r w:rsidR="004F7DFF">
        <w:t xml:space="preserve"> Our leaders will work together to </w:t>
      </w:r>
      <w:r w:rsidR="00754523">
        <w:t>promote cross</w:t>
      </w:r>
      <w:r w:rsidR="00DF21FE">
        <w:t>-</w:t>
      </w:r>
      <w:r w:rsidR="00754523">
        <w:t xml:space="preserve">branch collaboration to </w:t>
      </w:r>
      <w:r w:rsidR="00381C9B">
        <w:t xml:space="preserve">deliver </w:t>
      </w:r>
      <w:r w:rsidR="00754523">
        <w:t>the Commission</w:t>
      </w:r>
      <w:r w:rsidR="00381C9B">
        <w:t>’s</w:t>
      </w:r>
      <w:r w:rsidR="00754523">
        <w:t xml:space="preserve"> operational objectives.</w:t>
      </w:r>
    </w:p>
    <w:p w14:paraId="738873F1" w14:textId="05CD7655" w:rsidR="00754523" w:rsidRPr="003A5915" w:rsidRDefault="00DF21FE" w:rsidP="001C5897">
      <w:pPr>
        <w:pStyle w:val="NormalNumbered"/>
      </w:pPr>
      <w:r>
        <w:t>R</w:t>
      </w:r>
      <w:r w:rsidR="00C2067C">
        <w:t xml:space="preserve">eport </w:t>
      </w:r>
      <w:r>
        <w:t xml:space="preserve">on </w:t>
      </w:r>
      <w:r w:rsidR="00C2067C">
        <w:t xml:space="preserve">the progress of implementing these actions to </w:t>
      </w:r>
      <w:r w:rsidR="007D0E7B">
        <w:t xml:space="preserve">our </w:t>
      </w:r>
      <w:r w:rsidR="00877876">
        <w:t>govern</w:t>
      </w:r>
      <w:r w:rsidR="00381C9B">
        <w:t>ance</w:t>
      </w:r>
      <w:r w:rsidR="00877876">
        <w:t xml:space="preserve"> committees and </w:t>
      </w:r>
      <w:r w:rsidR="00C2067C">
        <w:t xml:space="preserve">our staff </w:t>
      </w:r>
      <w:r w:rsidR="0040567F">
        <w:t>on a regular basis.</w:t>
      </w:r>
    </w:p>
    <w:p w14:paraId="6DA42C71" w14:textId="2C664A1F" w:rsidR="00AF0899" w:rsidRPr="00434DDF" w:rsidRDefault="001C5897" w:rsidP="00F94862">
      <w:pPr>
        <w:pStyle w:val="Heading2Numbered"/>
      </w:pPr>
      <w:r>
        <w:t>How we will measure success</w:t>
      </w:r>
    </w:p>
    <w:p w14:paraId="676382C6" w14:textId="77777777" w:rsidR="00E41425" w:rsidRDefault="00685F21" w:rsidP="00E41425">
      <w:pPr>
        <w:pStyle w:val="NormalNumbered"/>
      </w:pPr>
      <w:r>
        <w:t>A</w:t>
      </w:r>
      <w:r w:rsidR="005A0E45">
        <w:t>s</w:t>
      </w:r>
      <w:r>
        <w:t xml:space="preserve"> we grow and mature, we will monitor our progress through our business planning and </w:t>
      </w:r>
      <w:r w:rsidR="00292075">
        <w:t>individual performance agreements</w:t>
      </w:r>
      <w:r w:rsidR="005A0E45">
        <w:t xml:space="preserve"> processes</w:t>
      </w:r>
      <w:r w:rsidR="00292075">
        <w:t xml:space="preserve">. </w:t>
      </w:r>
    </w:p>
    <w:p w14:paraId="6F21AFF2" w14:textId="50AA9C72" w:rsidR="00E41425" w:rsidRDefault="00DF21FE" w:rsidP="00E41425">
      <w:pPr>
        <w:pStyle w:val="NormalNumbered"/>
      </w:pPr>
      <w:r>
        <w:t xml:space="preserve">We </w:t>
      </w:r>
      <w:r w:rsidR="006355C6">
        <w:t xml:space="preserve">will </w:t>
      </w:r>
      <w:r>
        <w:t xml:space="preserve">detail our key deliverables and accountabilities to staff, with each branch involved in the </w:t>
      </w:r>
      <w:r w:rsidR="005A0E45">
        <w:t xml:space="preserve">Census action </w:t>
      </w:r>
      <w:r w:rsidR="00471D5A">
        <w:t xml:space="preserve">planning </w:t>
      </w:r>
      <w:r w:rsidR="00833599">
        <w:t>process</w:t>
      </w:r>
      <w:r>
        <w:t>.</w:t>
      </w:r>
    </w:p>
    <w:p w14:paraId="5ED3B7EA" w14:textId="404F37D8" w:rsidR="00BF4FEF" w:rsidRDefault="00292075" w:rsidP="00E41425">
      <w:pPr>
        <w:pStyle w:val="NormalNumbered"/>
      </w:pPr>
      <w:r>
        <w:t xml:space="preserve">We </w:t>
      </w:r>
      <w:r w:rsidR="009912AE">
        <w:t xml:space="preserve">will </w:t>
      </w:r>
      <w:r w:rsidR="00283568">
        <w:t>continue to monitor our</w:t>
      </w:r>
      <w:r>
        <w:t xml:space="preserve"> anonymous feedback process </w:t>
      </w:r>
      <w:r w:rsidR="00283568">
        <w:t xml:space="preserve">and exit surveys </w:t>
      </w:r>
      <w:r w:rsidR="00E41425">
        <w:t xml:space="preserve">to </w:t>
      </w:r>
      <w:r w:rsidR="00AA5357">
        <w:t xml:space="preserve">gauge </w:t>
      </w:r>
      <w:r w:rsidR="00F610BF">
        <w:t xml:space="preserve">improvement </w:t>
      </w:r>
      <w:r w:rsidR="00E70F4A">
        <w:t xml:space="preserve">in </w:t>
      </w:r>
      <w:r w:rsidR="009912AE">
        <w:t>addressing staff</w:t>
      </w:r>
      <w:r w:rsidR="00E41425">
        <w:t xml:space="preserve"> concerns </w:t>
      </w:r>
      <w:r w:rsidR="009912AE">
        <w:t xml:space="preserve">to help in </w:t>
      </w:r>
      <w:r w:rsidR="00AA5EC6">
        <w:t>address</w:t>
      </w:r>
      <w:r w:rsidR="00BC037B">
        <w:t>ing</w:t>
      </w:r>
      <w:r w:rsidR="00AA5EC6">
        <w:t xml:space="preserve"> areas </w:t>
      </w:r>
      <w:r w:rsidR="00DF21FE">
        <w:t>of concern</w:t>
      </w:r>
      <w:r w:rsidR="00A63CEA">
        <w:t>.</w:t>
      </w:r>
    </w:p>
    <w:p w14:paraId="79138308" w14:textId="36CC2974" w:rsidR="00AF2359" w:rsidRDefault="00A63CEA" w:rsidP="00AF2359">
      <w:pPr>
        <w:pStyle w:val="NormalNumbered"/>
      </w:pPr>
      <w:r>
        <w:t xml:space="preserve">We </w:t>
      </w:r>
      <w:r w:rsidR="0079419E">
        <w:t xml:space="preserve">will </w:t>
      </w:r>
      <w:r>
        <w:t xml:space="preserve">measure progress through </w:t>
      </w:r>
      <w:r w:rsidR="00414BBB">
        <w:t xml:space="preserve">regular </w:t>
      </w:r>
      <w:r w:rsidR="00DF21FE">
        <w:t>reflection and communications</w:t>
      </w:r>
      <w:r w:rsidR="00414BBB">
        <w:t xml:space="preserve"> </w:t>
      </w:r>
      <w:r w:rsidR="00A5380D">
        <w:t xml:space="preserve">during </w:t>
      </w:r>
      <w:r w:rsidR="00414BBB">
        <w:t>the year</w:t>
      </w:r>
      <w:r w:rsidR="00FF396F">
        <w:t xml:space="preserve"> and </w:t>
      </w:r>
      <w:r w:rsidR="00A5380D">
        <w:t xml:space="preserve">use </w:t>
      </w:r>
      <w:r w:rsidR="00F203D2">
        <w:t xml:space="preserve">short pulse surveys to </w:t>
      </w:r>
      <w:r w:rsidR="00FF396F">
        <w:t>check</w:t>
      </w:r>
      <w:r w:rsidR="00F203D2">
        <w:t xml:space="preserve"> on</w:t>
      </w:r>
      <w:r w:rsidR="00FF396F">
        <w:t xml:space="preserve"> our progress</w:t>
      </w:r>
      <w:r w:rsidR="00F203D2">
        <w:t xml:space="preserve"> </w:t>
      </w:r>
      <w:r w:rsidR="0079419E">
        <w:t xml:space="preserve">between the annual </w:t>
      </w:r>
      <w:proofErr w:type="gramStart"/>
      <w:r w:rsidR="0079419E">
        <w:t>census</w:t>
      </w:r>
      <w:proofErr w:type="gramEnd"/>
      <w:r w:rsidR="00DF21FE">
        <w:t>.</w:t>
      </w:r>
      <w:r w:rsidR="00AF2359" w:rsidRPr="00AF2359">
        <w:t xml:space="preserve"> </w:t>
      </w:r>
    </w:p>
    <w:p w14:paraId="64B3AE52" w14:textId="2226445D" w:rsidR="00DF6AFB" w:rsidRDefault="00AF2359" w:rsidP="0047779C">
      <w:pPr>
        <w:pStyle w:val="NormalNumbered"/>
      </w:pPr>
      <w:r>
        <w:t xml:space="preserve">We </w:t>
      </w:r>
      <w:r w:rsidR="006355C6">
        <w:t xml:space="preserve">will </w:t>
      </w:r>
      <w:r>
        <w:t>report our progress through our internal governance framewor</w:t>
      </w:r>
      <w:r w:rsidR="00E01071">
        <w:t>k.</w:t>
      </w:r>
      <w:r w:rsidR="0047779C">
        <w:t xml:space="preserve"> </w:t>
      </w:r>
    </w:p>
    <w:sectPr w:rsidR="00DF6AFB" w:rsidSect="003D3894">
      <w:type w:val="continuous"/>
      <w:pgSz w:w="16838" w:h="11906" w:orient="landscape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C9AF" w14:textId="77777777" w:rsidR="00860B4B" w:rsidRDefault="00860B4B" w:rsidP="008E21DE">
      <w:pPr>
        <w:spacing w:before="0" w:after="0"/>
      </w:pPr>
      <w:r>
        <w:separator/>
      </w:r>
    </w:p>
    <w:p w14:paraId="1B16E65D" w14:textId="77777777" w:rsidR="00860B4B" w:rsidRDefault="00860B4B"/>
  </w:endnote>
  <w:endnote w:type="continuationSeparator" w:id="0">
    <w:p w14:paraId="3156AB23" w14:textId="77777777" w:rsidR="00860B4B" w:rsidRDefault="00860B4B" w:rsidP="008E21DE">
      <w:pPr>
        <w:spacing w:before="0" w:after="0"/>
      </w:pPr>
      <w:r>
        <w:continuationSeparator/>
      </w:r>
    </w:p>
    <w:p w14:paraId="64F03E38" w14:textId="77777777" w:rsidR="00860B4B" w:rsidRDefault="00860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E8E5" w14:textId="77777777" w:rsidR="002D4B28" w:rsidRDefault="002D4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EDAF4B" wp14:editId="6F6AAC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BA0F9" w14:textId="77777777" w:rsidR="002D4B28" w:rsidRPr="002D4B28" w:rsidRDefault="002D4B28" w:rsidP="002D4B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4B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DAF4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&quot;&quot;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FBA0F9" w14:textId="77777777" w:rsidR="002D4B28" w:rsidRPr="002D4B28" w:rsidRDefault="002D4B28" w:rsidP="002D4B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4B2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EFF9" w14:textId="77777777" w:rsidR="002D4B28" w:rsidRDefault="003615CB" w:rsidP="006C13F8">
    <w:pPr>
      <w:pStyle w:val="Footer"/>
    </w:pPr>
    <w:r>
      <w:pict w14:anchorId="6A67DB86">
        <v:rect id="_x0000_i1035" style="width:453.5pt;height:1pt;mso-position-vertical:absolute" o:hralign="center" o:hrstd="t" o:hrnoshade="t" o:hr="t" fillcolor="black [3213]" stroked="f"/>
      </w:pict>
    </w:r>
    <w:r w:rsidR="002D4B2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5D92CD" wp14:editId="79D58442">
              <wp:simplePos x="902525" y="941713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20076" w14:textId="77777777" w:rsidR="002D4B28" w:rsidRPr="002D4B28" w:rsidRDefault="002D4B28" w:rsidP="002D4B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4B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D92C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&quot;&quot;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2720076" w14:textId="77777777" w:rsidR="002D4B28" w:rsidRPr="002D4B28" w:rsidRDefault="002D4B28" w:rsidP="002D4B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4B2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883638603"/>
      <w:docPartObj>
        <w:docPartGallery w:val="Page Numbers (Bottom of Page)"/>
        <w:docPartUnique/>
      </w:docPartObj>
    </w:sdtPr>
    <w:sdtEndPr/>
    <w:sdtContent>
      <w:sdt>
        <w:sdtPr>
          <w:id w:val="-1944756584"/>
          <w:docPartObj>
            <w:docPartGallery w:val="Page Numbers (Top of Page)"/>
            <w:docPartUnique/>
          </w:docPartObj>
        </w:sdtPr>
        <w:sdtEndPr/>
        <w:sdtContent>
          <w:p w14:paraId="7FC12AA0" w14:textId="327B1556" w:rsidR="006C13F8" w:rsidRPr="0074594F" w:rsidRDefault="003615CB" w:rsidP="0074594F">
            <w:pPr>
              <w:pStyle w:val="Footer"/>
              <w:tabs>
                <w:tab w:val="clear" w:pos="4513"/>
                <w:tab w:val="clear" w:pos="9026"/>
                <w:tab w:val="right" w:pos="14002"/>
              </w:tabs>
              <w:rPr>
                <w:b/>
                <w:bCs/>
                <w:sz w:val="24"/>
                <w:szCs w:val="24"/>
              </w:rPr>
            </w:pPr>
            <w:sdt>
              <w:sdtPr>
                <w:alias w:val="Title"/>
                <w:tag w:val=""/>
                <w:id w:val="930172621"/>
                <w:placeholder>
                  <w:docPart w:val="8D95C9A4F55E41F1B3C2FCF861982B6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B75878">
                  <w:t>Census action plan 2025</w:t>
                </w:r>
              </w:sdtContent>
            </w:sdt>
            <w:r w:rsidR="00345F39">
              <w:tab/>
            </w:r>
            <w:r w:rsidR="006C13F8">
              <w:t xml:space="preserve">Page </w:t>
            </w:r>
            <w:r w:rsidR="006C13F8">
              <w:rPr>
                <w:b/>
                <w:bCs/>
                <w:sz w:val="24"/>
                <w:szCs w:val="24"/>
              </w:rPr>
              <w:fldChar w:fldCharType="begin"/>
            </w:r>
            <w:r w:rsidR="006C13F8">
              <w:rPr>
                <w:b/>
                <w:bCs/>
              </w:rPr>
              <w:instrText xml:space="preserve"> PAGE </w:instrText>
            </w:r>
            <w:r w:rsidR="006C13F8">
              <w:rPr>
                <w:b/>
                <w:bCs/>
                <w:sz w:val="24"/>
                <w:szCs w:val="24"/>
              </w:rPr>
              <w:fldChar w:fldCharType="separate"/>
            </w:r>
            <w:r w:rsidR="006C13F8">
              <w:rPr>
                <w:b/>
                <w:bCs/>
                <w:szCs w:val="24"/>
              </w:rPr>
              <w:t>1</w:t>
            </w:r>
            <w:r w:rsidR="006C13F8">
              <w:rPr>
                <w:b/>
                <w:bCs/>
                <w:sz w:val="24"/>
                <w:szCs w:val="24"/>
              </w:rPr>
              <w:fldChar w:fldCharType="end"/>
            </w:r>
            <w:r w:rsidR="006C13F8">
              <w:t xml:space="preserve"> of </w:t>
            </w:r>
            <w:r w:rsidR="006C13F8">
              <w:rPr>
                <w:b/>
                <w:bCs/>
                <w:sz w:val="24"/>
                <w:szCs w:val="24"/>
              </w:rPr>
              <w:fldChar w:fldCharType="begin"/>
            </w:r>
            <w:r w:rsidR="006C13F8">
              <w:rPr>
                <w:b/>
                <w:bCs/>
              </w:rPr>
              <w:instrText xml:space="preserve"> NUMPAGES  </w:instrText>
            </w:r>
            <w:r w:rsidR="006C13F8">
              <w:rPr>
                <w:b/>
                <w:bCs/>
                <w:sz w:val="24"/>
                <w:szCs w:val="24"/>
              </w:rPr>
              <w:fldChar w:fldCharType="separate"/>
            </w:r>
            <w:r w:rsidR="006C13F8">
              <w:rPr>
                <w:b/>
                <w:bCs/>
                <w:szCs w:val="24"/>
              </w:rPr>
              <w:t>3</w:t>
            </w:r>
            <w:r w:rsidR="006C13F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11E1" w14:textId="77777777" w:rsidR="002D4B28" w:rsidRDefault="003615CB" w:rsidP="006C13F8">
    <w:pPr>
      <w:pStyle w:val="Footer"/>
    </w:pPr>
    <w:r>
      <w:pict w14:anchorId="65711E8F">
        <v:rect id="_x0000_i1036" style="width:453.5pt;height:1pt;mso-position-vertical:absolute" o:hralign="center" o:hrstd="t" o:hrnoshade="t" o:hr="t" fillcolor="black [3213]" stroked="f"/>
      </w:pict>
    </w:r>
    <w:r w:rsidR="002D4B28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AE2DCA" wp14:editId="181F700F">
              <wp:simplePos x="902525" y="941713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DDEE1" w14:textId="77777777" w:rsidR="002D4B28" w:rsidRPr="002D4B28" w:rsidRDefault="002D4B28" w:rsidP="002D4B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4B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E2D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&quot;&quot;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BDDEE1" w14:textId="77777777" w:rsidR="002D4B28" w:rsidRPr="002D4B28" w:rsidRDefault="002D4B28" w:rsidP="002D4B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4B2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5962915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AAB2F6" w14:textId="77777777" w:rsidR="006C13F8" w:rsidRDefault="006C13F8" w:rsidP="00345F39">
            <w:pPr>
              <w:pStyle w:val="Footer"/>
              <w:tabs>
                <w:tab w:val="clear" w:pos="4513"/>
                <w:tab w:val="clear" w:pos="9026"/>
                <w:tab w:val="right" w:pos="14002"/>
              </w:tabs>
              <w:rPr>
                <w:b/>
                <w:bCs/>
                <w:sz w:val="24"/>
                <w:szCs w:val="24"/>
              </w:rPr>
            </w:pPr>
            <w:r>
              <w:t>Document title</w:t>
            </w:r>
            <w:r w:rsidR="009E1BD0"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2A0797D" w14:textId="77777777" w:rsidR="006C13F8" w:rsidRDefault="003615CB" w:rsidP="006C13F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CC61" w14:textId="77777777" w:rsidR="00860B4B" w:rsidRPr="00FF08F5" w:rsidRDefault="00860B4B" w:rsidP="008E21DE">
      <w:pPr>
        <w:spacing w:before="0" w:after="0"/>
        <w:rPr>
          <w:lang w:val="en-US"/>
        </w:rPr>
      </w:pPr>
      <w:r>
        <w:rPr>
          <w:lang w:val="en-US"/>
        </w:rPr>
        <w:t>________________</w:t>
      </w:r>
    </w:p>
  </w:footnote>
  <w:footnote w:type="continuationSeparator" w:id="0">
    <w:p w14:paraId="52093250" w14:textId="77777777" w:rsidR="00860B4B" w:rsidRDefault="00860B4B" w:rsidP="008E21DE">
      <w:pPr>
        <w:spacing w:before="0" w:after="0"/>
      </w:pPr>
      <w:r>
        <w:continuationSeparator/>
      </w:r>
    </w:p>
    <w:p w14:paraId="45DC17E8" w14:textId="77777777" w:rsidR="00860B4B" w:rsidRDefault="00860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6B58" w14:textId="77777777" w:rsidR="002D4B28" w:rsidRDefault="002D4B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4CB8C39" wp14:editId="6FCF5A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AA27B" w14:textId="77777777" w:rsidR="002D4B28" w:rsidRPr="002D4B28" w:rsidRDefault="002D4B28" w:rsidP="002D4B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4B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B8C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91AA27B" w14:textId="77777777" w:rsidR="002D4B28" w:rsidRPr="002D4B28" w:rsidRDefault="002D4B28" w:rsidP="002D4B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4B2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01CA" w14:textId="17BEE5E8" w:rsidR="008E03C7" w:rsidRDefault="0032041F" w:rsidP="002D4B28">
    <w:pPr>
      <w:pStyle w:val="CLASSIFICATIONDLM"/>
    </w:pPr>
    <w:r>
      <w:rPr>
        <w:noProof/>
        <w:lang w:eastAsia="en-AU"/>
      </w:rPr>
      <w:drawing>
        <wp:anchor distT="0" distB="0" distL="114300" distR="114300" simplePos="0" relativeHeight="251654144" behindDoc="1" locked="0" layoutInCell="1" allowOverlap="1" wp14:anchorId="146B2305" wp14:editId="4705730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427325" cy="350874"/>
          <wp:effectExtent l="0" t="0" r="0" b="0"/>
          <wp:wrapNone/>
          <wp:docPr id="565653947" name="Picture 5656539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7325" cy="350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B28">
      <w:rPr>
        <w:noProof/>
        <w:lang w:eastAsia="en-A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0BD6091" wp14:editId="0AC026B7">
              <wp:simplePos x="902525" y="42751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3F69D" w14:textId="77777777" w:rsidR="002D4B28" w:rsidRPr="002D4B28" w:rsidRDefault="002D4B28" w:rsidP="002D4B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4B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D60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left:0;text-align:left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033F69D" w14:textId="77777777" w:rsidR="002D4B28" w:rsidRPr="002D4B28" w:rsidRDefault="002D4B28" w:rsidP="002D4B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4B2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C979" w14:textId="77777777" w:rsidR="00670B85" w:rsidRDefault="008F27CC" w:rsidP="002D4B28">
    <w:pPr>
      <w:pStyle w:val="CLASSIFICATIONDLM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3FC440" wp14:editId="1C5890DC">
              <wp:simplePos x="0" y="0"/>
              <wp:positionH relativeFrom="page">
                <wp:align>right</wp:align>
              </wp:positionH>
              <wp:positionV relativeFrom="page">
                <wp:posOffset>812828</wp:posOffset>
              </wp:positionV>
              <wp:extent cx="10678602" cy="1008000"/>
              <wp:effectExtent l="0" t="0" r="8890" b="190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8602" cy="1008000"/>
                      </a:xfrm>
                      <a:prstGeom prst="rect">
                        <a:avLst/>
                      </a:prstGeom>
                      <a:solidFill>
                        <a:srgbClr val="2F3A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797476" id="Rectangle 6" o:spid="_x0000_s1026" alt="&quot;&quot;" style="position:absolute;margin-left:789.65pt;margin-top:64pt;width:840.85pt;height:79.3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" fillcolor="#2f3a48" stroked="f" strokeweight="1pt">
              <w10:wrap anchorx="page" anchory="page"/>
            </v:rect>
          </w:pict>
        </mc:Fallback>
      </mc:AlternateContent>
    </w:r>
    <w:r w:rsidR="002D4B28">
      <w:rPr>
        <w:noProof/>
        <w:lang w:eastAsia="en-AU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CBA17F3" wp14:editId="5A357874">
              <wp:simplePos x="902525" y="42751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AD0B0" w14:textId="77777777" w:rsidR="002D4B28" w:rsidRPr="002D4B28" w:rsidRDefault="002D4B28" w:rsidP="002D4B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4B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A1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&quot;&quot;" style="position:absolute;left:0;text-align:left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67AD0B0" w14:textId="77777777" w:rsidR="002D4B28" w:rsidRPr="002D4B28" w:rsidRDefault="002D4B28" w:rsidP="002D4B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4B2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653E">
      <w:rPr>
        <w:noProof/>
        <w:lang w:eastAsia="en-AU"/>
      </w:rPr>
      <w:drawing>
        <wp:anchor distT="0" distB="0" distL="114300" distR="114300" simplePos="0" relativeHeight="251653120" behindDoc="1" locked="0" layoutInCell="1" allowOverlap="1" wp14:anchorId="505AD64D" wp14:editId="47DC31D9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10692000" cy="183600"/>
          <wp:effectExtent l="0" t="0" r="0" b="6985"/>
          <wp:wrapNone/>
          <wp:docPr id="933544968" name="Picture 9335449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1AE"/>
    <w:multiLevelType w:val="hybridMultilevel"/>
    <w:tmpl w:val="B08A45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64261"/>
    <w:multiLevelType w:val="multilevel"/>
    <w:tmpl w:val="A528756C"/>
    <w:numStyleLink w:val="FigureNumbers"/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2F3A48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2F3A48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820029"/>
    <w:multiLevelType w:val="multilevel"/>
    <w:tmpl w:val="7E309D90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FFFFFF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FFFFFF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FFFFFF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782742"/>
    <w:multiLevelType w:val="hybridMultilevel"/>
    <w:tmpl w:val="7DA45D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F1618D"/>
    <w:multiLevelType w:val="multilevel"/>
    <w:tmpl w:val="03D44B4A"/>
    <w:styleLink w:val="List1Numbered"/>
    <w:lvl w:ilvl="0">
      <w:start w:val="1"/>
      <w:numFmt w:val="decimal"/>
      <w:pStyle w:val="List1Numbered1"/>
      <w:lvlText w:val="%1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1AAB3DB6"/>
    <w:multiLevelType w:val="hybridMultilevel"/>
    <w:tmpl w:val="5DB0C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62E1"/>
    <w:multiLevelType w:val="multilevel"/>
    <w:tmpl w:val="A528756C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2274B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AE13B9"/>
    <w:multiLevelType w:val="hybridMultilevel"/>
    <w:tmpl w:val="C298DC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C22998">
      <w:numFmt w:val="bullet"/>
      <w:lvlText w:val="–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2274B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9F2733"/>
    <w:multiLevelType w:val="hybridMultilevel"/>
    <w:tmpl w:val="0270C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8E007F"/>
    <w:multiLevelType w:val="hybridMultilevel"/>
    <w:tmpl w:val="87C883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3F60"/>
    <w:multiLevelType w:val="hybridMultilevel"/>
    <w:tmpl w:val="141CE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A5E88"/>
    <w:multiLevelType w:val="hybridMultilevel"/>
    <w:tmpl w:val="74A66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078E6"/>
    <w:multiLevelType w:val="hybridMultilevel"/>
    <w:tmpl w:val="CAA0F9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396E59"/>
    <w:multiLevelType w:val="multilevel"/>
    <w:tmpl w:val="4624390C"/>
    <w:styleLink w:val="BoxedBullets"/>
    <w:lvl w:ilvl="0">
      <w:start w:val="1"/>
      <w:numFmt w:val="bullet"/>
      <w:pStyle w:val="Box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2F3A48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2F3A48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7" w15:restartNumberingAfterBreak="0">
    <w:nsid w:val="45470216"/>
    <w:multiLevelType w:val="hybridMultilevel"/>
    <w:tmpl w:val="1CD22A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07FF8"/>
    <w:multiLevelType w:val="multilevel"/>
    <w:tmpl w:val="A76C644E"/>
    <w:numStyleLink w:val="DefaultBullets"/>
  </w:abstractNum>
  <w:abstractNum w:abstractNumId="19" w15:restartNumberingAfterBreak="0">
    <w:nsid w:val="535249AF"/>
    <w:multiLevelType w:val="multilevel"/>
    <w:tmpl w:val="02D03A66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FFFFFF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FFFFFF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FFFFFF" w:themeColor="background1"/>
      </w:rPr>
    </w:lvl>
    <w:lvl w:ilvl="6">
      <w:start w:val="1"/>
      <w:numFmt w:val="decimal"/>
      <w:lvlRestart w:val="2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8E75BBE"/>
    <w:multiLevelType w:val="hybridMultilevel"/>
    <w:tmpl w:val="A8683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3B78B3"/>
    <w:multiLevelType w:val="hybridMultilevel"/>
    <w:tmpl w:val="99B683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E07D5"/>
    <w:multiLevelType w:val="multilevel"/>
    <w:tmpl w:val="03D44B4A"/>
    <w:numStyleLink w:val="List1Numbered"/>
  </w:abstractNum>
  <w:abstractNum w:abstractNumId="24" w15:restartNumberingAfterBreak="0">
    <w:nsid w:val="6C541473"/>
    <w:multiLevelType w:val="multilevel"/>
    <w:tmpl w:val="131EEC6C"/>
    <w:numStyleLink w:val="TableNumbers"/>
  </w:abstractNum>
  <w:abstractNum w:abstractNumId="25" w15:restartNumberingAfterBreak="0">
    <w:nsid w:val="704A05CA"/>
    <w:multiLevelType w:val="hybridMultilevel"/>
    <w:tmpl w:val="077438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8A4D83"/>
    <w:multiLevelType w:val="multilevel"/>
    <w:tmpl w:val="A76C644E"/>
    <w:styleLink w:val="DefaultBullets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1134" w:hanging="567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76C41A59"/>
    <w:multiLevelType w:val="multilevel"/>
    <w:tmpl w:val="4624390C"/>
    <w:numStyleLink w:val="BoxedBullets"/>
  </w:abstractNum>
  <w:abstractNum w:abstractNumId="28" w15:restartNumberingAfterBreak="0">
    <w:nsid w:val="7BF42344"/>
    <w:multiLevelType w:val="multilevel"/>
    <w:tmpl w:val="80D037C8"/>
    <w:styleLink w:val="IndentLists"/>
    <w:lvl w:ilvl="0">
      <w:start w:val="1"/>
      <w:numFmt w:val="bullet"/>
      <w:pStyle w:val="IndentBullet1"/>
      <w:lvlText w:val=""/>
      <w:lvlJc w:val="left"/>
      <w:pPr>
        <w:ind w:left="907" w:hanging="340"/>
      </w:pPr>
      <w:rPr>
        <w:rFonts w:ascii="Symbol" w:hAnsi="Symbol" w:hint="default"/>
        <w:color w:val="2F3A48" w:themeColor="text2"/>
      </w:rPr>
    </w:lvl>
    <w:lvl w:ilvl="1">
      <w:start w:val="1"/>
      <w:numFmt w:val="bullet"/>
      <w:pStyle w:val="IndentBullet2"/>
      <w:lvlText w:val="–"/>
      <w:lvlJc w:val="left"/>
      <w:pPr>
        <w:ind w:left="1247" w:hanging="340"/>
      </w:pPr>
      <w:rPr>
        <w:rFonts w:ascii="Verdana" w:hAnsi="Verdana" w:hint="default"/>
        <w:color w:val="2F3A48" w:themeColor="text2"/>
      </w:rPr>
    </w:lvl>
    <w:lvl w:ilvl="2">
      <w:start w:val="1"/>
      <w:numFmt w:val="lowerLetter"/>
      <w:pStyle w:val="IndentList1Alpha"/>
      <w:lvlText w:val="%3)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pStyle w:val="IndentList2Roman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EE44065"/>
    <w:multiLevelType w:val="multilevel"/>
    <w:tmpl w:val="02D03A66"/>
    <w:numStyleLink w:val="AppendixNumbers"/>
  </w:abstractNum>
  <w:num w:numId="1" w16cid:durableId="879123799">
    <w:abstractNumId w:val="2"/>
  </w:num>
  <w:num w:numId="2" w16cid:durableId="1485704302">
    <w:abstractNumId w:val="29"/>
  </w:num>
  <w:num w:numId="3" w16cid:durableId="275214476">
    <w:abstractNumId w:val="19"/>
  </w:num>
  <w:num w:numId="4" w16cid:durableId="1199587465">
    <w:abstractNumId w:val="16"/>
  </w:num>
  <w:num w:numId="5" w16cid:durableId="552082281">
    <w:abstractNumId w:val="7"/>
  </w:num>
  <w:num w:numId="6" w16cid:durableId="1127505499">
    <w:abstractNumId w:val="5"/>
  </w:num>
  <w:num w:numId="7" w16cid:durableId="303463103">
    <w:abstractNumId w:val="20"/>
  </w:num>
  <w:num w:numId="8" w16cid:durableId="973683978">
    <w:abstractNumId w:val="12"/>
  </w:num>
  <w:num w:numId="9" w16cid:durableId="1967155598">
    <w:abstractNumId w:val="9"/>
  </w:num>
  <w:num w:numId="10" w16cid:durableId="694623785">
    <w:abstractNumId w:val="26"/>
  </w:num>
  <w:num w:numId="11" w16cid:durableId="1878615856">
    <w:abstractNumId w:val="27"/>
  </w:num>
  <w:num w:numId="12" w16cid:durableId="769590027">
    <w:abstractNumId w:val="1"/>
  </w:num>
  <w:num w:numId="13" w16cid:durableId="803694825">
    <w:abstractNumId w:val="24"/>
  </w:num>
  <w:num w:numId="14" w16cid:durableId="604188665">
    <w:abstractNumId w:val="28"/>
  </w:num>
  <w:num w:numId="15" w16cid:durableId="13178030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534274">
    <w:abstractNumId w:val="18"/>
  </w:num>
  <w:num w:numId="17" w16cid:durableId="1427727079">
    <w:abstractNumId w:val="23"/>
  </w:num>
  <w:num w:numId="18" w16cid:durableId="194580238">
    <w:abstractNumId w:val="3"/>
  </w:num>
  <w:num w:numId="19" w16cid:durableId="189346197">
    <w:abstractNumId w:val="3"/>
  </w:num>
  <w:num w:numId="20" w16cid:durableId="1761875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7574952">
    <w:abstractNumId w:val="3"/>
  </w:num>
  <w:num w:numId="22" w16cid:durableId="1324316578">
    <w:abstractNumId w:val="3"/>
  </w:num>
  <w:num w:numId="23" w16cid:durableId="184681718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09903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0795330">
    <w:abstractNumId w:val="15"/>
  </w:num>
  <w:num w:numId="26" w16cid:durableId="1346126489">
    <w:abstractNumId w:val="13"/>
  </w:num>
  <w:num w:numId="27" w16cid:durableId="1217205125">
    <w:abstractNumId w:val="4"/>
  </w:num>
  <w:num w:numId="28" w16cid:durableId="1815298117">
    <w:abstractNumId w:val="21"/>
  </w:num>
  <w:num w:numId="29" w16cid:durableId="1531264717">
    <w:abstractNumId w:val="0"/>
  </w:num>
  <w:num w:numId="30" w16cid:durableId="1795514152">
    <w:abstractNumId w:val="22"/>
  </w:num>
  <w:num w:numId="31" w16cid:durableId="1134642675">
    <w:abstractNumId w:val="14"/>
  </w:num>
  <w:num w:numId="32" w16cid:durableId="1940016060">
    <w:abstractNumId w:val="8"/>
  </w:num>
  <w:num w:numId="33" w16cid:durableId="612781877">
    <w:abstractNumId w:val="25"/>
  </w:num>
  <w:num w:numId="34" w16cid:durableId="621884850">
    <w:abstractNumId w:val="10"/>
  </w:num>
  <w:num w:numId="35" w16cid:durableId="145440946">
    <w:abstractNumId w:val="11"/>
  </w:num>
  <w:num w:numId="36" w16cid:durableId="1519344136">
    <w:abstractNumId w:val="3"/>
  </w:num>
  <w:num w:numId="37" w16cid:durableId="199900054">
    <w:abstractNumId w:val="6"/>
  </w:num>
  <w:num w:numId="38" w16cid:durableId="750196285">
    <w:abstractNumId w:val="3"/>
  </w:num>
  <w:num w:numId="39" w16cid:durableId="203260528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D7"/>
    <w:rsid w:val="000026CB"/>
    <w:rsid w:val="00032A89"/>
    <w:rsid w:val="0004361F"/>
    <w:rsid w:val="00045BA4"/>
    <w:rsid w:val="00056374"/>
    <w:rsid w:val="0006076B"/>
    <w:rsid w:val="00070300"/>
    <w:rsid w:val="000739A3"/>
    <w:rsid w:val="00073F75"/>
    <w:rsid w:val="00080615"/>
    <w:rsid w:val="00081AF3"/>
    <w:rsid w:val="000873F5"/>
    <w:rsid w:val="000964C5"/>
    <w:rsid w:val="000A3830"/>
    <w:rsid w:val="000B2A3F"/>
    <w:rsid w:val="000B3834"/>
    <w:rsid w:val="000B60CB"/>
    <w:rsid w:val="000B774A"/>
    <w:rsid w:val="000C252F"/>
    <w:rsid w:val="000C5A2B"/>
    <w:rsid w:val="000D1D56"/>
    <w:rsid w:val="000D2E33"/>
    <w:rsid w:val="000D648A"/>
    <w:rsid w:val="000D6562"/>
    <w:rsid w:val="000E0D41"/>
    <w:rsid w:val="000E5753"/>
    <w:rsid w:val="000F15F5"/>
    <w:rsid w:val="0010094E"/>
    <w:rsid w:val="00105E60"/>
    <w:rsid w:val="00127F90"/>
    <w:rsid w:val="00132891"/>
    <w:rsid w:val="0013744B"/>
    <w:rsid w:val="00141820"/>
    <w:rsid w:val="00141CA4"/>
    <w:rsid w:val="00144A6E"/>
    <w:rsid w:val="00144E5B"/>
    <w:rsid w:val="00145B8C"/>
    <w:rsid w:val="001474B2"/>
    <w:rsid w:val="00151076"/>
    <w:rsid w:val="00152B49"/>
    <w:rsid w:val="00156E4C"/>
    <w:rsid w:val="00157F2B"/>
    <w:rsid w:val="00157FB7"/>
    <w:rsid w:val="0017590D"/>
    <w:rsid w:val="00177DAA"/>
    <w:rsid w:val="0018600A"/>
    <w:rsid w:val="00191A62"/>
    <w:rsid w:val="00193F94"/>
    <w:rsid w:val="001B3CF5"/>
    <w:rsid w:val="001C5897"/>
    <w:rsid w:val="001D1DA8"/>
    <w:rsid w:val="001D38B6"/>
    <w:rsid w:val="001D4729"/>
    <w:rsid w:val="001E6AEC"/>
    <w:rsid w:val="001E7B9F"/>
    <w:rsid w:val="00203DB8"/>
    <w:rsid w:val="0020462B"/>
    <w:rsid w:val="00204900"/>
    <w:rsid w:val="00212274"/>
    <w:rsid w:val="00213E25"/>
    <w:rsid w:val="0021657C"/>
    <w:rsid w:val="00216EC8"/>
    <w:rsid w:val="002206D0"/>
    <w:rsid w:val="00223790"/>
    <w:rsid w:val="00235D3B"/>
    <w:rsid w:val="00236545"/>
    <w:rsid w:val="0023708E"/>
    <w:rsid w:val="002420FC"/>
    <w:rsid w:val="0024259E"/>
    <w:rsid w:val="00244AC1"/>
    <w:rsid w:val="002472CC"/>
    <w:rsid w:val="002573ED"/>
    <w:rsid w:val="00260A9A"/>
    <w:rsid w:val="00261F69"/>
    <w:rsid w:val="00262D2E"/>
    <w:rsid w:val="00267AF7"/>
    <w:rsid w:val="002712B5"/>
    <w:rsid w:val="0027213A"/>
    <w:rsid w:val="002804D3"/>
    <w:rsid w:val="00282DBB"/>
    <w:rsid w:val="00283568"/>
    <w:rsid w:val="00292075"/>
    <w:rsid w:val="002A1E5B"/>
    <w:rsid w:val="002B3018"/>
    <w:rsid w:val="002B3373"/>
    <w:rsid w:val="002B6A46"/>
    <w:rsid w:val="002B7832"/>
    <w:rsid w:val="002C158D"/>
    <w:rsid w:val="002C1C97"/>
    <w:rsid w:val="002D4B28"/>
    <w:rsid w:val="002D7D4B"/>
    <w:rsid w:val="002E06A9"/>
    <w:rsid w:val="002E0AC6"/>
    <w:rsid w:val="002E1A27"/>
    <w:rsid w:val="002E6025"/>
    <w:rsid w:val="002F11FF"/>
    <w:rsid w:val="002F1341"/>
    <w:rsid w:val="002F336A"/>
    <w:rsid w:val="002F455A"/>
    <w:rsid w:val="00305461"/>
    <w:rsid w:val="0031059C"/>
    <w:rsid w:val="0031066E"/>
    <w:rsid w:val="0032041F"/>
    <w:rsid w:val="00320443"/>
    <w:rsid w:val="0032469C"/>
    <w:rsid w:val="0033004A"/>
    <w:rsid w:val="0033538A"/>
    <w:rsid w:val="00335516"/>
    <w:rsid w:val="003449A0"/>
    <w:rsid w:val="00344A22"/>
    <w:rsid w:val="00345F39"/>
    <w:rsid w:val="00352892"/>
    <w:rsid w:val="00356D05"/>
    <w:rsid w:val="003608D7"/>
    <w:rsid w:val="00361FBD"/>
    <w:rsid w:val="003711CE"/>
    <w:rsid w:val="003750EE"/>
    <w:rsid w:val="0037747A"/>
    <w:rsid w:val="00377A1D"/>
    <w:rsid w:val="00381C9B"/>
    <w:rsid w:val="00393599"/>
    <w:rsid w:val="003976B5"/>
    <w:rsid w:val="00397711"/>
    <w:rsid w:val="003A5915"/>
    <w:rsid w:val="003A7249"/>
    <w:rsid w:val="003B1BEF"/>
    <w:rsid w:val="003B2204"/>
    <w:rsid w:val="003B5768"/>
    <w:rsid w:val="003C0E6D"/>
    <w:rsid w:val="003C3A9B"/>
    <w:rsid w:val="003C3FB4"/>
    <w:rsid w:val="003D28F5"/>
    <w:rsid w:val="003D29FA"/>
    <w:rsid w:val="003D3894"/>
    <w:rsid w:val="003E1D0E"/>
    <w:rsid w:val="003E6AB4"/>
    <w:rsid w:val="003F14D9"/>
    <w:rsid w:val="003F2614"/>
    <w:rsid w:val="0040193C"/>
    <w:rsid w:val="0040567F"/>
    <w:rsid w:val="00410751"/>
    <w:rsid w:val="00411A98"/>
    <w:rsid w:val="00412093"/>
    <w:rsid w:val="00413F62"/>
    <w:rsid w:val="00414BBB"/>
    <w:rsid w:val="004154E2"/>
    <w:rsid w:val="004162D5"/>
    <w:rsid w:val="004209B1"/>
    <w:rsid w:val="0042155C"/>
    <w:rsid w:val="00423BD0"/>
    <w:rsid w:val="00424E96"/>
    <w:rsid w:val="00427788"/>
    <w:rsid w:val="00434DDF"/>
    <w:rsid w:val="00442D5F"/>
    <w:rsid w:val="00443C92"/>
    <w:rsid w:val="00455535"/>
    <w:rsid w:val="00465247"/>
    <w:rsid w:val="0046770D"/>
    <w:rsid w:val="004715B8"/>
    <w:rsid w:val="00471D5A"/>
    <w:rsid w:val="00472FED"/>
    <w:rsid w:val="0047779C"/>
    <w:rsid w:val="00481893"/>
    <w:rsid w:val="00483AFD"/>
    <w:rsid w:val="00493FEA"/>
    <w:rsid w:val="00495984"/>
    <w:rsid w:val="00495C29"/>
    <w:rsid w:val="004A518F"/>
    <w:rsid w:val="004A69EE"/>
    <w:rsid w:val="004B2D07"/>
    <w:rsid w:val="004B3BA9"/>
    <w:rsid w:val="004C0663"/>
    <w:rsid w:val="004C11BC"/>
    <w:rsid w:val="004C77CD"/>
    <w:rsid w:val="004D5EDA"/>
    <w:rsid w:val="004D7D63"/>
    <w:rsid w:val="004E441E"/>
    <w:rsid w:val="004E7408"/>
    <w:rsid w:val="004F7DFF"/>
    <w:rsid w:val="00500490"/>
    <w:rsid w:val="00507CC6"/>
    <w:rsid w:val="00510175"/>
    <w:rsid w:val="0051278D"/>
    <w:rsid w:val="00516AAB"/>
    <w:rsid w:val="005239B0"/>
    <w:rsid w:val="00531519"/>
    <w:rsid w:val="005315C2"/>
    <w:rsid w:val="00531F70"/>
    <w:rsid w:val="005326CD"/>
    <w:rsid w:val="00534D53"/>
    <w:rsid w:val="00544EC0"/>
    <w:rsid w:val="00545538"/>
    <w:rsid w:val="00546585"/>
    <w:rsid w:val="00546F0F"/>
    <w:rsid w:val="0055747F"/>
    <w:rsid w:val="005611E7"/>
    <w:rsid w:val="00561373"/>
    <w:rsid w:val="00563C78"/>
    <w:rsid w:val="0057126F"/>
    <w:rsid w:val="00586E7E"/>
    <w:rsid w:val="005872EE"/>
    <w:rsid w:val="00590005"/>
    <w:rsid w:val="00593CFA"/>
    <w:rsid w:val="00595DAC"/>
    <w:rsid w:val="005A0E45"/>
    <w:rsid w:val="005A368C"/>
    <w:rsid w:val="005A38F8"/>
    <w:rsid w:val="005B088D"/>
    <w:rsid w:val="005B12FA"/>
    <w:rsid w:val="005B2BA1"/>
    <w:rsid w:val="005B4C21"/>
    <w:rsid w:val="005B5833"/>
    <w:rsid w:val="005B7801"/>
    <w:rsid w:val="005C3777"/>
    <w:rsid w:val="005C57E3"/>
    <w:rsid w:val="005D09D4"/>
    <w:rsid w:val="005D6791"/>
    <w:rsid w:val="005D74F6"/>
    <w:rsid w:val="005F08CD"/>
    <w:rsid w:val="005F0CD0"/>
    <w:rsid w:val="005F4B1E"/>
    <w:rsid w:val="00606951"/>
    <w:rsid w:val="00607B3A"/>
    <w:rsid w:val="00613F1C"/>
    <w:rsid w:val="00616B64"/>
    <w:rsid w:val="00620C24"/>
    <w:rsid w:val="006244A0"/>
    <w:rsid w:val="0062742D"/>
    <w:rsid w:val="00627C9D"/>
    <w:rsid w:val="00634D85"/>
    <w:rsid w:val="006355C6"/>
    <w:rsid w:val="006376C4"/>
    <w:rsid w:val="0064732D"/>
    <w:rsid w:val="0065343E"/>
    <w:rsid w:val="0065376F"/>
    <w:rsid w:val="00656FFC"/>
    <w:rsid w:val="00663B51"/>
    <w:rsid w:val="00665806"/>
    <w:rsid w:val="00670B85"/>
    <w:rsid w:val="00671A82"/>
    <w:rsid w:val="00680F04"/>
    <w:rsid w:val="00685F21"/>
    <w:rsid w:val="00694AB4"/>
    <w:rsid w:val="00695BC0"/>
    <w:rsid w:val="00696E4E"/>
    <w:rsid w:val="006B2C9B"/>
    <w:rsid w:val="006B706D"/>
    <w:rsid w:val="006B7F0A"/>
    <w:rsid w:val="006C13E6"/>
    <w:rsid w:val="006C13F8"/>
    <w:rsid w:val="006C2612"/>
    <w:rsid w:val="006C4A26"/>
    <w:rsid w:val="006D4A3D"/>
    <w:rsid w:val="006D5FCC"/>
    <w:rsid w:val="006E0036"/>
    <w:rsid w:val="006E3746"/>
    <w:rsid w:val="006E653E"/>
    <w:rsid w:val="006F36BF"/>
    <w:rsid w:val="006F3797"/>
    <w:rsid w:val="006F77EB"/>
    <w:rsid w:val="0070485E"/>
    <w:rsid w:val="00704A13"/>
    <w:rsid w:val="00704C15"/>
    <w:rsid w:val="00710C27"/>
    <w:rsid w:val="00714618"/>
    <w:rsid w:val="0071476D"/>
    <w:rsid w:val="00717159"/>
    <w:rsid w:val="00730447"/>
    <w:rsid w:val="0074594F"/>
    <w:rsid w:val="00754523"/>
    <w:rsid w:val="00761DF2"/>
    <w:rsid w:val="0076765C"/>
    <w:rsid w:val="007676DA"/>
    <w:rsid w:val="007734F6"/>
    <w:rsid w:val="00781C1B"/>
    <w:rsid w:val="0078406B"/>
    <w:rsid w:val="00785666"/>
    <w:rsid w:val="00793325"/>
    <w:rsid w:val="0079419E"/>
    <w:rsid w:val="00796740"/>
    <w:rsid w:val="00797044"/>
    <w:rsid w:val="00797A15"/>
    <w:rsid w:val="007A4962"/>
    <w:rsid w:val="007B203F"/>
    <w:rsid w:val="007B4C7D"/>
    <w:rsid w:val="007B6D7E"/>
    <w:rsid w:val="007C6467"/>
    <w:rsid w:val="007D0E7B"/>
    <w:rsid w:val="007D3CFF"/>
    <w:rsid w:val="007D6B90"/>
    <w:rsid w:val="007E68C5"/>
    <w:rsid w:val="007E699D"/>
    <w:rsid w:val="007E6CE9"/>
    <w:rsid w:val="007E6E5D"/>
    <w:rsid w:val="007F0B3B"/>
    <w:rsid w:val="007F4FBC"/>
    <w:rsid w:val="0080497D"/>
    <w:rsid w:val="00806C4C"/>
    <w:rsid w:val="00810EFC"/>
    <w:rsid w:val="00820993"/>
    <w:rsid w:val="00823166"/>
    <w:rsid w:val="008267BB"/>
    <w:rsid w:val="00833599"/>
    <w:rsid w:val="00835C9E"/>
    <w:rsid w:val="00840DB2"/>
    <w:rsid w:val="00842C09"/>
    <w:rsid w:val="00847A5B"/>
    <w:rsid w:val="008568EA"/>
    <w:rsid w:val="00857DE1"/>
    <w:rsid w:val="00860B4B"/>
    <w:rsid w:val="00874894"/>
    <w:rsid w:val="00877876"/>
    <w:rsid w:val="008816F5"/>
    <w:rsid w:val="00884576"/>
    <w:rsid w:val="008846C5"/>
    <w:rsid w:val="00886579"/>
    <w:rsid w:val="00887B7B"/>
    <w:rsid w:val="008900A6"/>
    <w:rsid w:val="00897CD3"/>
    <w:rsid w:val="00897F5C"/>
    <w:rsid w:val="008B00A2"/>
    <w:rsid w:val="008B4A80"/>
    <w:rsid w:val="008B4B9B"/>
    <w:rsid w:val="008B6F96"/>
    <w:rsid w:val="008B70AA"/>
    <w:rsid w:val="008C3E74"/>
    <w:rsid w:val="008D0500"/>
    <w:rsid w:val="008D0526"/>
    <w:rsid w:val="008D3B0F"/>
    <w:rsid w:val="008D5166"/>
    <w:rsid w:val="008D5592"/>
    <w:rsid w:val="008E03C7"/>
    <w:rsid w:val="008E21DE"/>
    <w:rsid w:val="008E6B1D"/>
    <w:rsid w:val="008F156F"/>
    <w:rsid w:val="008F27CC"/>
    <w:rsid w:val="00903B22"/>
    <w:rsid w:val="00905FD2"/>
    <w:rsid w:val="0091414B"/>
    <w:rsid w:val="00922AD7"/>
    <w:rsid w:val="0093124A"/>
    <w:rsid w:val="0093583D"/>
    <w:rsid w:val="00937DE1"/>
    <w:rsid w:val="00941661"/>
    <w:rsid w:val="00944DF2"/>
    <w:rsid w:val="009453A5"/>
    <w:rsid w:val="00946D01"/>
    <w:rsid w:val="0095028A"/>
    <w:rsid w:val="00957893"/>
    <w:rsid w:val="00964C8A"/>
    <w:rsid w:val="00971C95"/>
    <w:rsid w:val="00982B9A"/>
    <w:rsid w:val="009845C7"/>
    <w:rsid w:val="00985FFE"/>
    <w:rsid w:val="009912AE"/>
    <w:rsid w:val="009A7130"/>
    <w:rsid w:val="009A7D25"/>
    <w:rsid w:val="009C2D7F"/>
    <w:rsid w:val="009C5561"/>
    <w:rsid w:val="009D0ED8"/>
    <w:rsid w:val="009D0FD1"/>
    <w:rsid w:val="009E082D"/>
    <w:rsid w:val="009E0C9A"/>
    <w:rsid w:val="009E1BD0"/>
    <w:rsid w:val="009E7BE1"/>
    <w:rsid w:val="009F200E"/>
    <w:rsid w:val="00A03DF9"/>
    <w:rsid w:val="00A07476"/>
    <w:rsid w:val="00A07E4A"/>
    <w:rsid w:val="00A11CB1"/>
    <w:rsid w:val="00A161D5"/>
    <w:rsid w:val="00A32921"/>
    <w:rsid w:val="00A34A44"/>
    <w:rsid w:val="00A458BF"/>
    <w:rsid w:val="00A51A9F"/>
    <w:rsid w:val="00A5380D"/>
    <w:rsid w:val="00A56018"/>
    <w:rsid w:val="00A561AA"/>
    <w:rsid w:val="00A63930"/>
    <w:rsid w:val="00A63CEA"/>
    <w:rsid w:val="00A77DEB"/>
    <w:rsid w:val="00A8475F"/>
    <w:rsid w:val="00AA29AF"/>
    <w:rsid w:val="00AA4860"/>
    <w:rsid w:val="00AA5357"/>
    <w:rsid w:val="00AA5EC6"/>
    <w:rsid w:val="00AB06DB"/>
    <w:rsid w:val="00AB12D5"/>
    <w:rsid w:val="00AB36C3"/>
    <w:rsid w:val="00AB3B6E"/>
    <w:rsid w:val="00AC44BD"/>
    <w:rsid w:val="00AC4A00"/>
    <w:rsid w:val="00AC690F"/>
    <w:rsid w:val="00AD0093"/>
    <w:rsid w:val="00AD735D"/>
    <w:rsid w:val="00AE7972"/>
    <w:rsid w:val="00AF0899"/>
    <w:rsid w:val="00AF2359"/>
    <w:rsid w:val="00B025B7"/>
    <w:rsid w:val="00B0782B"/>
    <w:rsid w:val="00B1209B"/>
    <w:rsid w:val="00B1704D"/>
    <w:rsid w:val="00B21F8D"/>
    <w:rsid w:val="00B24216"/>
    <w:rsid w:val="00B36F34"/>
    <w:rsid w:val="00B37DD1"/>
    <w:rsid w:val="00B44525"/>
    <w:rsid w:val="00B54A77"/>
    <w:rsid w:val="00B603C0"/>
    <w:rsid w:val="00B65D08"/>
    <w:rsid w:val="00B75878"/>
    <w:rsid w:val="00B75E08"/>
    <w:rsid w:val="00B86F5B"/>
    <w:rsid w:val="00B946F8"/>
    <w:rsid w:val="00BA42CA"/>
    <w:rsid w:val="00BB001A"/>
    <w:rsid w:val="00BB6F35"/>
    <w:rsid w:val="00BC037B"/>
    <w:rsid w:val="00BC1EBA"/>
    <w:rsid w:val="00BC5BC8"/>
    <w:rsid w:val="00BF0500"/>
    <w:rsid w:val="00BF4DD5"/>
    <w:rsid w:val="00BF4FEF"/>
    <w:rsid w:val="00C0421C"/>
    <w:rsid w:val="00C10431"/>
    <w:rsid w:val="00C10CA1"/>
    <w:rsid w:val="00C2067C"/>
    <w:rsid w:val="00C219FD"/>
    <w:rsid w:val="00C510F8"/>
    <w:rsid w:val="00C559CE"/>
    <w:rsid w:val="00C56E12"/>
    <w:rsid w:val="00C656F0"/>
    <w:rsid w:val="00C66825"/>
    <w:rsid w:val="00C72C0C"/>
    <w:rsid w:val="00C75BA8"/>
    <w:rsid w:val="00C75CAF"/>
    <w:rsid w:val="00C769BF"/>
    <w:rsid w:val="00C837F2"/>
    <w:rsid w:val="00C84759"/>
    <w:rsid w:val="00C85856"/>
    <w:rsid w:val="00C93864"/>
    <w:rsid w:val="00CA31E9"/>
    <w:rsid w:val="00CA34EE"/>
    <w:rsid w:val="00CA3B11"/>
    <w:rsid w:val="00CA6BAF"/>
    <w:rsid w:val="00CA7D66"/>
    <w:rsid w:val="00CB0750"/>
    <w:rsid w:val="00CB64C6"/>
    <w:rsid w:val="00CC7819"/>
    <w:rsid w:val="00CD21D2"/>
    <w:rsid w:val="00CD4B63"/>
    <w:rsid w:val="00D04AA2"/>
    <w:rsid w:val="00D07566"/>
    <w:rsid w:val="00D1097E"/>
    <w:rsid w:val="00D20AD7"/>
    <w:rsid w:val="00D2165A"/>
    <w:rsid w:val="00D2345D"/>
    <w:rsid w:val="00D267EC"/>
    <w:rsid w:val="00D31FB1"/>
    <w:rsid w:val="00D32868"/>
    <w:rsid w:val="00D34A93"/>
    <w:rsid w:val="00D3749B"/>
    <w:rsid w:val="00D37C35"/>
    <w:rsid w:val="00D42EF8"/>
    <w:rsid w:val="00D4763D"/>
    <w:rsid w:val="00D5123A"/>
    <w:rsid w:val="00D5378B"/>
    <w:rsid w:val="00D61078"/>
    <w:rsid w:val="00D62896"/>
    <w:rsid w:val="00D642E4"/>
    <w:rsid w:val="00D650C2"/>
    <w:rsid w:val="00D65B1A"/>
    <w:rsid w:val="00D67D85"/>
    <w:rsid w:val="00D72BCA"/>
    <w:rsid w:val="00D805EB"/>
    <w:rsid w:val="00D85480"/>
    <w:rsid w:val="00D93824"/>
    <w:rsid w:val="00D93AF6"/>
    <w:rsid w:val="00D96507"/>
    <w:rsid w:val="00DA46DB"/>
    <w:rsid w:val="00DA56C2"/>
    <w:rsid w:val="00DA63CE"/>
    <w:rsid w:val="00DA70C0"/>
    <w:rsid w:val="00DA71AE"/>
    <w:rsid w:val="00DA7A91"/>
    <w:rsid w:val="00DB5157"/>
    <w:rsid w:val="00DD35D2"/>
    <w:rsid w:val="00DE625C"/>
    <w:rsid w:val="00DF21FE"/>
    <w:rsid w:val="00DF6902"/>
    <w:rsid w:val="00DF6AFB"/>
    <w:rsid w:val="00DF6CF0"/>
    <w:rsid w:val="00DF74BA"/>
    <w:rsid w:val="00DF7912"/>
    <w:rsid w:val="00E00637"/>
    <w:rsid w:val="00E01071"/>
    <w:rsid w:val="00E06B80"/>
    <w:rsid w:val="00E078C7"/>
    <w:rsid w:val="00E16A16"/>
    <w:rsid w:val="00E16EF8"/>
    <w:rsid w:val="00E227C5"/>
    <w:rsid w:val="00E334BF"/>
    <w:rsid w:val="00E35C8F"/>
    <w:rsid w:val="00E376C1"/>
    <w:rsid w:val="00E41425"/>
    <w:rsid w:val="00E4335E"/>
    <w:rsid w:val="00E5256A"/>
    <w:rsid w:val="00E53FE2"/>
    <w:rsid w:val="00E5580C"/>
    <w:rsid w:val="00E6110C"/>
    <w:rsid w:val="00E61871"/>
    <w:rsid w:val="00E70F4A"/>
    <w:rsid w:val="00E7308D"/>
    <w:rsid w:val="00E7363D"/>
    <w:rsid w:val="00E77111"/>
    <w:rsid w:val="00E80CB4"/>
    <w:rsid w:val="00E819EA"/>
    <w:rsid w:val="00E913C4"/>
    <w:rsid w:val="00EA3F66"/>
    <w:rsid w:val="00EC1298"/>
    <w:rsid w:val="00EC6639"/>
    <w:rsid w:val="00EC7B53"/>
    <w:rsid w:val="00ED55F4"/>
    <w:rsid w:val="00ED7009"/>
    <w:rsid w:val="00ED7426"/>
    <w:rsid w:val="00EF3BDB"/>
    <w:rsid w:val="00EF6E23"/>
    <w:rsid w:val="00F01D19"/>
    <w:rsid w:val="00F11C9B"/>
    <w:rsid w:val="00F12E22"/>
    <w:rsid w:val="00F14E79"/>
    <w:rsid w:val="00F154EA"/>
    <w:rsid w:val="00F162D0"/>
    <w:rsid w:val="00F203D2"/>
    <w:rsid w:val="00F21A25"/>
    <w:rsid w:val="00F2309F"/>
    <w:rsid w:val="00F2786E"/>
    <w:rsid w:val="00F328C3"/>
    <w:rsid w:val="00F3375A"/>
    <w:rsid w:val="00F379F4"/>
    <w:rsid w:val="00F54F40"/>
    <w:rsid w:val="00F610BF"/>
    <w:rsid w:val="00F64AE4"/>
    <w:rsid w:val="00F655E8"/>
    <w:rsid w:val="00F70702"/>
    <w:rsid w:val="00F8244A"/>
    <w:rsid w:val="00F86B38"/>
    <w:rsid w:val="00F9318C"/>
    <w:rsid w:val="00F94862"/>
    <w:rsid w:val="00FA1765"/>
    <w:rsid w:val="00FA1937"/>
    <w:rsid w:val="00FA548C"/>
    <w:rsid w:val="00FB17F6"/>
    <w:rsid w:val="00FB4B85"/>
    <w:rsid w:val="00FB7CF1"/>
    <w:rsid w:val="00FC7B2C"/>
    <w:rsid w:val="00FD0299"/>
    <w:rsid w:val="00FD1AAB"/>
    <w:rsid w:val="00FE4D12"/>
    <w:rsid w:val="00FF08F5"/>
    <w:rsid w:val="00FF396F"/>
    <w:rsid w:val="00FF3B68"/>
    <w:rsid w:val="00FF4F74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1F8BB"/>
  <w15:chartTrackingRefBased/>
  <w15:docId w15:val="{22C642B8-6CB9-4661-8644-66640F95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4F"/>
    <w:pPr>
      <w:suppressAutoHyphens/>
      <w:spacing w:before="240" w:after="24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203F"/>
    <w:pPr>
      <w:keepNext/>
      <w:keepLines/>
      <w:spacing w:before="480" w:after="300" w:line="480" w:lineRule="atLeast"/>
      <w:contextualSpacing/>
      <w:outlineLvl w:val="0"/>
    </w:pPr>
    <w:rPr>
      <w:rFonts w:asciiTheme="majorHAnsi" w:eastAsiaTheme="majorEastAsia" w:hAnsiTheme="majorHAnsi" w:cstheme="majorBidi"/>
      <w:b/>
      <w:color w:val="2274B5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203F"/>
    <w:pPr>
      <w:keepNext/>
      <w:keepLines/>
      <w:spacing w:before="360" w:after="120" w:line="320" w:lineRule="atLeast"/>
      <w:contextualSpacing/>
      <w:outlineLvl w:val="1"/>
    </w:pPr>
    <w:rPr>
      <w:rFonts w:asciiTheme="majorHAnsi" w:eastAsiaTheme="majorEastAsia" w:hAnsiTheme="majorHAnsi" w:cstheme="majorBidi"/>
      <w:b/>
      <w:color w:val="2F3A48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B203F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203F"/>
    <w:pPr>
      <w:keepNext/>
      <w:keepLines/>
      <w:spacing w:after="120"/>
      <w:outlineLvl w:val="3"/>
    </w:pPr>
    <w:rPr>
      <w:rFonts w:eastAsiaTheme="majorEastAsia" w:cstheme="majorBidi"/>
      <w:iCs/>
      <w:color w:val="2274B5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203F"/>
    <w:pPr>
      <w:keepNext/>
      <w:keepLines/>
      <w:spacing w:after="120"/>
      <w:outlineLvl w:val="4"/>
    </w:pPr>
    <w:rPr>
      <w:rFonts w:eastAsiaTheme="majorEastAsia" w:cstheme="majorBidi"/>
      <w:i/>
      <w:color w:val="2274B5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03C7"/>
    <w:pPr>
      <w:tabs>
        <w:tab w:val="center" w:pos="4513"/>
        <w:tab w:val="right" w:pos="9026"/>
      </w:tabs>
      <w:spacing w:before="0" w:after="0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8E03C7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rsid w:val="008E03C7"/>
    <w:pPr>
      <w:tabs>
        <w:tab w:val="center" w:pos="4513"/>
        <w:tab w:val="right" w:pos="9026"/>
      </w:tabs>
      <w:spacing w:before="0" w:after="0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8E03C7"/>
    <w:rPr>
      <w:rFonts w:asciiTheme="majorHAnsi" w:hAnsiTheme="majorHAnsi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B203F"/>
    <w:rPr>
      <w:rFonts w:asciiTheme="majorHAnsi" w:eastAsiaTheme="majorEastAsia" w:hAnsiTheme="majorHAnsi" w:cstheme="majorBidi"/>
      <w:b/>
      <w:color w:val="2F3A48" w:themeColor="text2"/>
      <w:sz w:val="28"/>
      <w:szCs w:val="26"/>
    </w:rPr>
  </w:style>
  <w:style w:type="paragraph" w:customStyle="1" w:styleId="AppendixNumbered">
    <w:name w:val="Appendix Numbered"/>
    <w:basedOn w:val="Heading2"/>
    <w:uiPriority w:val="11"/>
    <w:qFormat/>
    <w:rsid w:val="006E653E"/>
    <w:pPr>
      <w:pageBreakBefore/>
      <w:numPr>
        <w:numId w:val="2"/>
      </w:numPr>
      <w:pBdr>
        <w:top w:val="single" w:sz="4" w:space="16" w:color="2F3A48" w:themeColor="text2"/>
        <w:left w:val="single" w:sz="4" w:space="31" w:color="2F3A48" w:themeColor="text2"/>
        <w:bottom w:val="single" w:sz="4" w:space="16" w:color="2F3A48" w:themeColor="text2"/>
        <w:right w:val="single" w:sz="4" w:space="31" w:color="2F3A48" w:themeColor="text2"/>
      </w:pBdr>
      <w:shd w:val="clear" w:color="auto" w:fill="2F3A48" w:themeFill="text2"/>
      <w:spacing w:after="360" w:line="240" w:lineRule="auto"/>
    </w:pPr>
    <w:rPr>
      <w:color w:val="FFFFFF" w:themeColor="background1"/>
      <w:sz w:val="32"/>
    </w:rPr>
  </w:style>
  <w:style w:type="numbering" w:customStyle="1" w:styleId="AppendixNumbers">
    <w:name w:val="Appendix Numbers"/>
    <w:uiPriority w:val="99"/>
    <w:rsid w:val="00785666"/>
    <w:pPr>
      <w:numPr>
        <w:numId w:val="3"/>
      </w:numPr>
    </w:pPr>
  </w:style>
  <w:style w:type="paragraph" w:customStyle="1" w:styleId="Box1Text">
    <w:name w:val="Box 1 Text"/>
    <w:basedOn w:val="Normal"/>
    <w:uiPriority w:val="13"/>
    <w:qFormat/>
    <w:rsid w:val="00785666"/>
    <w:pPr>
      <w:pBdr>
        <w:top w:val="single" w:sz="4" w:space="14" w:color="F2F2F2"/>
        <w:left w:val="single" w:sz="4" w:space="14" w:color="F2F2F2"/>
        <w:bottom w:val="single" w:sz="4" w:space="14" w:color="F2F2F2"/>
        <w:right w:val="single" w:sz="4" w:space="14" w:color="F2F2F2"/>
      </w:pBdr>
      <w:shd w:val="clear" w:color="auto" w:fill="F2F2F2"/>
      <w:spacing w:line="240" w:lineRule="auto"/>
      <w:ind w:left="284" w:right="284"/>
    </w:pPr>
  </w:style>
  <w:style w:type="paragraph" w:customStyle="1" w:styleId="Box2Text">
    <w:name w:val="Box 2 Text"/>
    <w:basedOn w:val="Normal"/>
    <w:uiPriority w:val="14"/>
    <w:qFormat/>
    <w:rsid w:val="00785666"/>
    <w:pPr>
      <w:pBdr>
        <w:top w:val="single" w:sz="4" w:space="14" w:color="19B1C3" w:themeColor="accent3"/>
        <w:left w:val="single" w:sz="4" w:space="14" w:color="19B1C3" w:themeColor="accent3"/>
        <w:bottom w:val="single" w:sz="4" w:space="14" w:color="19B1C3" w:themeColor="accent3"/>
        <w:right w:val="single" w:sz="4" w:space="14" w:color="19B1C3" w:themeColor="accent3"/>
      </w:pBdr>
      <w:spacing w:line="240" w:lineRule="auto"/>
      <w:ind w:left="284" w:right="284"/>
    </w:pPr>
  </w:style>
  <w:style w:type="paragraph" w:customStyle="1" w:styleId="Box1Heading">
    <w:name w:val="Box 1 Heading"/>
    <w:basedOn w:val="Box1Text"/>
    <w:uiPriority w:val="13"/>
    <w:qFormat/>
    <w:rsid w:val="00785666"/>
    <w:rPr>
      <w:b/>
      <w:bCs/>
      <w:szCs w:val="24"/>
    </w:rPr>
  </w:style>
  <w:style w:type="paragraph" w:customStyle="1" w:styleId="Box2Heading">
    <w:name w:val="Box 2 Heading"/>
    <w:basedOn w:val="Box2Text"/>
    <w:uiPriority w:val="14"/>
    <w:qFormat/>
    <w:rsid w:val="00785666"/>
    <w:rPr>
      <w:b/>
      <w:bCs/>
      <w:szCs w:val="24"/>
    </w:rPr>
  </w:style>
  <w:style w:type="paragraph" w:customStyle="1" w:styleId="Box1Bullet">
    <w:name w:val="Box 1 Bullet"/>
    <w:basedOn w:val="Box1Text"/>
    <w:uiPriority w:val="14"/>
    <w:qFormat/>
    <w:rsid w:val="00785666"/>
    <w:pPr>
      <w:numPr>
        <w:numId w:val="11"/>
      </w:numPr>
    </w:pPr>
  </w:style>
  <w:style w:type="paragraph" w:customStyle="1" w:styleId="Box2Bullet">
    <w:name w:val="Box 2 Bullet"/>
    <w:basedOn w:val="Box2Text"/>
    <w:uiPriority w:val="15"/>
    <w:qFormat/>
    <w:rsid w:val="00785666"/>
    <w:pPr>
      <w:numPr>
        <w:ilvl w:val="1"/>
        <w:numId w:val="11"/>
      </w:numPr>
    </w:pPr>
  </w:style>
  <w:style w:type="numbering" w:customStyle="1" w:styleId="BoxedBullets">
    <w:name w:val="Boxed Bullets"/>
    <w:uiPriority w:val="99"/>
    <w:rsid w:val="00546F0F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31059C"/>
    <w:pPr>
      <w:numPr>
        <w:numId w:val="16"/>
      </w:numPr>
    </w:pPr>
  </w:style>
  <w:style w:type="paragraph" w:customStyle="1" w:styleId="Bullet2">
    <w:name w:val="Bullet 2"/>
    <w:basedOn w:val="Normal"/>
    <w:uiPriority w:val="2"/>
    <w:rsid w:val="0031059C"/>
    <w:pPr>
      <w:numPr>
        <w:ilvl w:val="1"/>
        <w:numId w:val="16"/>
      </w:numPr>
    </w:pPr>
  </w:style>
  <w:style w:type="paragraph" w:customStyle="1" w:styleId="Bullet3">
    <w:name w:val="Bullet 3"/>
    <w:basedOn w:val="Normal"/>
    <w:uiPriority w:val="2"/>
    <w:rsid w:val="0031059C"/>
    <w:pPr>
      <w:numPr>
        <w:ilvl w:val="2"/>
        <w:numId w:val="16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9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95B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95B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95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95B1" w:themeFill="accent1"/>
      </w:tcPr>
    </w:tblStylePr>
    <w:tblStylePr w:type="band1Vert">
      <w:tblPr/>
      <w:tcPr>
        <w:shd w:val="clear" w:color="auto" w:fill="C7D4DF" w:themeFill="accent1" w:themeFillTint="66"/>
      </w:tcPr>
    </w:tblStylePr>
    <w:tblStylePr w:type="band1Horz">
      <w:tblPr/>
      <w:tcPr>
        <w:shd w:val="clear" w:color="auto" w:fill="C7D4DF" w:themeFill="accent1" w:themeFillTint="66"/>
      </w:tcPr>
    </w:tblStylePr>
  </w:style>
  <w:style w:type="table" w:customStyle="1" w:styleId="ACLEITable1">
    <w:name w:val="ACLEI Table 1"/>
    <w:basedOn w:val="TableNormal"/>
    <w:uiPriority w:val="99"/>
    <w:rsid w:val="00964C8A"/>
    <w:pPr>
      <w:spacing w:before="6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blStylePr w:type="firstRow">
      <w:tblPr/>
      <w:tcPr>
        <w:shd w:val="clear" w:color="auto" w:fill="ABBFD0" w:themeFill="accent1" w:themeFillTint="99"/>
      </w:tcPr>
    </w:tblStylePr>
    <w:tblStylePr w:type="lastRow">
      <w:tblPr/>
      <w:tcPr>
        <w:shd w:val="clear" w:color="auto" w:fill="E3EAEF" w:themeFill="background2"/>
      </w:tcPr>
    </w:tblStylePr>
    <w:tblStylePr w:type="firstCol">
      <w:tblPr/>
      <w:tcPr>
        <w:shd w:val="clear" w:color="auto" w:fill="ABBFD0" w:themeFill="accent1" w:themeFillTint="99"/>
      </w:tcPr>
    </w:tblStylePr>
    <w:tblStylePr w:type="lastCol">
      <w:tblPr/>
      <w:tcPr>
        <w:shd w:val="clear" w:color="auto" w:fill="E3EAEF" w:themeFill="background2"/>
      </w:tc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785666"/>
    <w:pPr>
      <w:numPr>
        <w:numId w:val="5"/>
      </w:numPr>
    </w:pPr>
  </w:style>
  <w:style w:type="paragraph" w:customStyle="1" w:styleId="FigureTitle">
    <w:name w:val="Figure Title"/>
    <w:basedOn w:val="Normal"/>
    <w:uiPriority w:val="12"/>
    <w:rsid w:val="00785666"/>
    <w:pPr>
      <w:keepNext/>
      <w:numPr>
        <w:numId w:val="12"/>
      </w:numPr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203F"/>
    <w:rPr>
      <w:rFonts w:asciiTheme="majorHAnsi" w:eastAsiaTheme="majorEastAsia" w:hAnsiTheme="majorHAnsi" w:cstheme="majorBidi"/>
      <w:b/>
      <w:color w:val="2274B5" w:themeColor="accent2"/>
      <w:sz w:val="40"/>
      <w:szCs w:val="32"/>
    </w:rPr>
  </w:style>
  <w:style w:type="paragraph" w:customStyle="1" w:styleId="Heading1Numbered">
    <w:name w:val="Heading 1 Numbered"/>
    <w:basedOn w:val="Heading1"/>
    <w:uiPriority w:val="10"/>
    <w:qFormat/>
    <w:rsid w:val="00D642E4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qFormat/>
    <w:rsid w:val="00D642E4"/>
    <w:pPr>
      <w:numPr>
        <w:ilvl w:val="1"/>
        <w:numId w:val="18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B203F"/>
    <w:rPr>
      <w:rFonts w:asciiTheme="majorHAnsi" w:eastAsiaTheme="majorEastAsia" w:hAnsiTheme="majorHAnsi" w:cstheme="majorBidi"/>
      <w:b/>
      <w:szCs w:val="24"/>
    </w:rPr>
  </w:style>
  <w:style w:type="paragraph" w:customStyle="1" w:styleId="Heading3Numbered">
    <w:name w:val="Heading 3 Numbered"/>
    <w:basedOn w:val="Heading3"/>
    <w:uiPriority w:val="10"/>
    <w:qFormat/>
    <w:rsid w:val="00D642E4"/>
    <w:pPr>
      <w:numPr>
        <w:ilvl w:val="2"/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B203F"/>
    <w:rPr>
      <w:rFonts w:eastAsiaTheme="majorEastAsia" w:cstheme="majorBidi"/>
      <w:iCs/>
      <w:color w:val="2274B5" w:themeColor="accent2"/>
    </w:rPr>
  </w:style>
  <w:style w:type="paragraph" w:customStyle="1" w:styleId="IndentBullet1">
    <w:name w:val="Indent Bullet 1"/>
    <w:basedOn w:val="Normal"/>
    <w:uiPriority w:val="4"/>
    <w:qFormat/>
    <w:rsid w:val="00985FFE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7B203F"/>
    <w:rPr>
      <w:rFonts w:eastAsiaTheme="majorEastAsia" w:cstheme="majorBidi"/>
      <w:i/>
      <w:color w:val="2274B5" w:themeColor="accent2"/>
    </w:rPr>
  </w:style>
  <w:style w:type="paragraph" w:customStyle="1" w:styleId="IndentBullet2">
    <w:name w:val="Indent Bullet 2"/>
    <w:basedOn w:val="IndentBullet1"/>
    <w:uiPriority w:val="4"/>
    <w:rsid w:val="00985FFE"/>
    <w:pPr>
      <w:numPr>
        <w:ilvl w:val="1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paragraph" w:customStyle="1" w:styleId="IndentList1Alpha">
    <w:name w:val="Indent List 1 Alpha"/>
    <w:basedOn w:val="IndentBullet2"/>
    <w:uiPriority w:val="4"/>
    <w:rsid w:val="00985FFE"/>
    <w:pPr>
      <w:numPr>
        <w:ilvl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paragraph" w:customStyle="1" w:styleId="NormalNumbered">
    <w:name w:val="Normal Numbered"/>
    <w:basedOn w:val="Normal"/>
    <w:uiPriority w:val="3"/>
    <w:qFormat/>
    <w:rsid w:val="00D642E4"/>
    <w:pPr>
      <w:numPr>
        <w:ilvl w:val="6"/>
        <w:numId w:val="18"/>
      </w:numPr>
    </w:p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7B203F"/>
    <w:pPr>
      <w:spacing w:line="340" w:lineRule="atLeast"/>
      <w:contextualSpacing/>
    </w:pPr>
    <w:rPr>
      <w:rFonts w:asciiTheme="majorHAnsi" w:hAnsiTheme="majorHAnsi"/>
      <w:color w:val="2274B5" w:themeColor="accent2"/>
      <w:sz w:val="28"/>
    </w:rPr>
  </w:style>
  <w:style w:type="numbering" w:customStyle="1" w:styleId="List1Numbered">
    <w:name w:val="List 1 Numbered"/>
    <w:uiPriority w:val="99"/>
    <w:rsid w:val="0031059C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31059C"/>
    <w:pPr>
      <w:numPr>
        <w:numId w:val="17"/>
      </w:numPr>
    </w:pPr>
  </w:style>
  <w:style w:type="paragraph" w:customStyle="1" w:styleId="List1Numbered2">
    <w:name w:val="List 1 Numbered 2"/>
    <w:basedOn w:val="Normal"/>
    <w:uiPriority w:val="2"/>
    <w:rsid w:val="0031059C"/>
    <w:pPr>
      <w:numPr>
        <w:ilvl w:val="1"/>
        <w:numId w:val="17"/>
      </w:numPr>
    </w:pPr>
  </w:style>
  <w:style w:type="paragraph" w:customStyle="1" w:styleId="List1Numbered3">
    <w:name w:val="List 1 Numbered 3"/>
    <w:basedOn w:val="Normal"/>
    <w:uiPriority w:val="2"/>
    <w:rsid w:val="0031059C"/>
    <w:pPr>
      <w:numPr>
        <w:ilvl w:val="2"/>
        <w:numId w:val="17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numbering" w:customStyle="1" w:styleId="NumberedHeadings">
    <w:name w:val="Numbered Headings"/>
    <w:uiPriority w:val="99"/>
    <w:rsid w:val="00D642E4"/>
    <w:pPr>
      <w:numPr>
        <w:numId w:val="7"/>
      </w:numPr>
    </w:pPr>
  </w:style>
  <w:style w:type="paragraph" w:customStyle="1" w:styleId="PullOut">
    <w:name w:val="Pull Out"/>
    <w:basedOn w:val="Normal"/>
    <w:uiPriority w:val="22"/>
    <w:rsid w:val="0031059C"/>
    <w:pPr>
      <w:spacing w:after="120" w:line="240" w:lineRule="auto"/>
      <w:ind w:left="567"/>
    </w:pPr>
    <w:rPr>
      <w:color w:val="19B1C3" w:themeColor="accent3"/>
      <w:sz w:val="28"/>
    </w:rPr>
  </w:style>
  <w:style w:type="paragraph" w:customStyle="1" w:styleId="SourceNotes">
    <w:name w:val="Source Notes"/>
    <w:basedOn w:val="Normal"/>
    <w:uiPriority w:val="21"/>
    <w:rsid w:val="00785666"/>
    <w:pPr>
      <w:spacing w:before="60" w:line="200" w:lineRule="atLeast"/>
    </w:pPr>
    <w:rPr>
      <w:sz w:val="16"/>
    </w:rPr>
  </w:style>
  <w:style w:type="paragraph" w:customStyle="1" w:styleId="SourceNotesHeading">
    <w:name w:val="Source Notes Heading"/>
    <w:basedOn w:val="SourceNotes"/>
    <w:uiPriority w:val="20"/>
    <w:rsid w:val="00964C8A"/>
    <w:pPr>
      <w:spacing w:before="120"/>
    </w:pPr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rsid w:val="00AF0899"/>
    <w:pPr>
      <w:numPr>
        <w:numId w:val="8"/>
      </w:numPr>
    </w:pPr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670B85"/>
    <w:pPr>
      <w:keepLines/>
      <w:numPr>
        <w:ilvl w:val="1"/>
      </w:numPr>
      <w:spacing w:before="0" w:after="0"/>
      <w:contextualSpacing/>
    </w:pPr>
    <w:rPr>
      <w:rFonts w:eastAsiaTheme="minorEastAsia"/>
      <w:color w:val="19B1C3" w:themeColor="accent3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670B85"/>
    <w:rPr>
      <w:rFonts w:eastAsiaTheme="minorEastAsia"/>
      <w:color w:val="19B1C3" w:themeColor="accent3"/>
      <w:sz w:val="28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customStyle="1" w:styleId="TableTitle">
    <w:name w:val="Table Title"/>
    <w:basedOn w:val="FigureTitle"/>
    <w:uiPriority w:val="12"/>
    <w:rsid w:val="00AF0899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uiPriority w:val="22"/>
    <w:rsid w:val="00797044"/>
    <w:pPr>
      <w:keepLines/>
      <w:spacing w:before="180" w:after="0"/>
      <w:ind w:left="142" w:right="53"/>
      <w:contextualSpacing/>
      <w:outlineLvl w:val="0"/>
    </w:pPr>
    <w:rPr>
      <w:rFonts w:asciiTheme="majorHAnsi" w:eastAsiaTheme="majorEastAsia" w:hAnsiTheme="majorHAnsi" w:cstheme="majorBidi"/>
      <w:b/>
      <w:color w:val="FFFFFF" w:themeColor="background1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797044"/>
    <w:rPr>
      <w:rFonts w:asciiTheme="majorHAnsi" w:eastAsiaTheme="majorEastAsia" w:hAnsiTheme="majorHAnsi" w:cstheme="majorBidi"/>
      <w:b/>
      <w:color w:val="FFFFFF" w:themeColor="background1"/>
      <w:kern w:val="28"/>
      <w:sz w:val="32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31059C"/>
    <w:pPr>
      <w:numPr>
        <w:numId w:val="10"/>
      </w:numPr>
    </w:pPr>
  </w:style>
  <w:style w:type="paragraph" w:customStyle="1" w:styleId="Title-1line">
    <w:name w:val="Title - 1 line"/>
    <w:basedOn w:val="Title"/>
    <w:uiPriority w:val="22"/>
    <w:qFormat/>
    <w:rsid w:val="00797044"/>
  </w:style>
  <w:style w:type="character" w:styleId="PlaceholderText">
    <w:name w:val="Placeholder Text"/>
    <w:basedOn w:val="DefaultParagraphFont"/>
    <w:uiPriority w:val="99"/>
    <w:semiHidden/>
    <w:rsid w:val="00656FFC"/>
    <w:rPr>
      <w:color w:val="808080"/>
    </w:rPr>
  </w:style>
  <w:style w:type="paragraph" w:customStyle="1" w:styleId="CLASSIFICATIONDLM">
    <w:name w:val="CLASSIFICATION DLM"/>
    <w:basedOn w:val="Header"/>
    <w:uiPriority w:val="99"/>
    <w:rsid w:val="00656FFC"/>
    <w:pPr>
      <w:jc w:val="center"/>
    </w:pPr>
    <w:rPr>
      <w:b/>
      <w:caps/>
      <w:color w:val="ED1C24" w:themeColor="accent5"/>
      <w:sz w:val="24"/>
    </w:rPr>
  </w:style>
  <w:style w:type="paragraph" w:customStyle="1" w:styleId="Title-2lines">
    <w:name w:val="Title - 2 lines"/>
    <w:basedOn w:val="Title-1line"/>
    <w:uiPriority w:val="22"/>
    <w:qFormat/>
    <w:rsid w:val="0074594F"/>
    <w:pPr>
      <w:spacing w:before="0" w:line="288" w:lineRule="auto"/>
      <w:ind w:right="-397"/>
    </w:pPr>
  </w:style>
  <w:style w:type="paragraph" w:customStyle="1" w:styleId="DetailLines">
    <w:name w:val="Detail Lines"/>
    <w:basedOn w:val="Normal"/>
    <w:uiPriority w:val="5"/>
    <w:qFormat/>
    <w:rsid w:val="007B203F"/>
    <w:pPr>
      <w:pBdr>
        <w:bottom w:val="single" w:sz="4" w:space="3" w:color="auto"/>
        <w:between w:val="single" w:sz="4" w:space="3" w:color="auto"/>
      </w:pBdr>
      <w:spacing w:after="120"/>
      <w:ind w:left="1134" w:hanging="1134"/>
      <w:contextualSpacing/>
    </w:pPr>
  </w:style>
  <w:style w:type="paragraph" w:customStyle="1" w:styleId="IndentList2Roman">
    <w:name w:val="Indent List 2 Roman"/>
    <w:basedOn w:val="IndentList1Alpha"/>
    <w:uiPriority w:val="4"/>
    <w:rsid w:val="00985FFE"/>
    <w:pPr>
      <w:numPr>
        <w:ilvl w:val="3"/>
      </w:numPr>
    </w:pPr>
  </w:style>
  <w:style w:type="numbering" w:customStyle="1" w:styleId="IndentLists">
    <w:name w:val="Indent Lists"/>
    <w:uiPriority w:val="99"/>
    <w:rsid w:val="00985FFE"/>
    <w:pPr>
      <w:numPr>
        <w:numId w:val="14"/>
      </w:numPr>
    </w:pPr>
  </w:style>
  <w:style w:type="paragraph" w:styleId="ListParagraph">
    <w:name w:val="List Paragraph"/>
    <w:basedOn w:val="Normal"/>
    <w:uiPriority w:val="34"/>
    <w:unhideWhenUsed/>
    <w:qFormat/>
    <w:rsid w:val="00DA70C0"/>
    <w:pPr>
      <w:ind w:left="720"/>
      <w:contextualSpacing/>
    </w:pPr>
  </w:style>
  <w:style w:type="paragraph" w:styleId="Revision">
    <w:name w:val="Revision"/>
    <w:hidden/>
    <w:uiPriority w:val="99"/>
    <w:semiHidden/>
    <w:rsid w:val="0018600A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00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60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ccgovau.sharepoint.com/sites/CompanyAssets/OfficeTemplates/2024%20NACC%20Internal%20Document%20without%20cover%20page%20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26C12447164AB09525150B85921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BBEE-AE08-4CCE-92FA-F5E364BE6B60}"/>
      </w:docPartPr>
      <w:docPartBody>
        <w:p w:rsidR="005F71D0" w:rsidRDefault="005F71D0">
          <w:pPr>
            <w:pStyle w:val="3C26C12447164AB09525150B8592136D"/>
          </w:pPr>
          <w:r w:rsidRPr="00B9008E">
            <w:rPr>
              <w:rStyle w:val="PlaceholderText"/>
            </w:rPr>
            <w:t>[Title]</w:t>
          </w:r>
        </w:p>
      </w:docPartBody>
    </w:docPart>
    <w:docPart>
      <w:docPartPr>
        <w:name w:val="8D95C9A4F55E41F1B3C2FCF861982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6973-1F62-4265-AB8B-E405A5694D77}"/>
      </w:docPartPr>
      <w:docPartBody>
        <w:p w:rsidR="00340431" w:rsidRDefault="00D31510" w:rsidP="00D31510">
          <w:pPr>
            <w:pStyle w:val="8D95C9A4F55E41F1B3C2FCF861982B63"/>
          </w:pPr>
          <w:r w:rsidRPr="00B900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0"/>
    <w:rsid w:val="00073F75"/>
    <w:rsid w:val="000B09A3"/>
    <w:rsid w:val="000B774A"/>
    <w:rsid w:val="000E5753"/>
    <w:rsid w:val="0010094E"/>
    <w:rsid w:val="00120B40"/>
    <w:rsid w:val="001474B2"/>
    <w:rsid w:val="002420FC"/>
    <w:rsid w:val="00284C16"/>
    <w:rsid w:val="002C7846"/>
    <w:rsid w:val="00340431"/>
    <w:rsid w:val="00354005"/>
    <w:rsid w:val="0046770D"/>
    <w:rsid w:val="004A1B7D"/>
    <w:rsid w:val="004B2D07"/>
    <w:rsid w:val="004C18E5"/>
    <w:rsid w:val="0051071E"/>
    <w:rsid w:val="00590005"/>
    <w:rsid w:val="005C3777"/>
    <w:rsid w:val="005C57E3"/>
    <w:rsid w:val="005F71D0"/>
    <w:rsid w:val="00656869"/>
    <w:rsid w:val="0066031A"/>
    <w:rsid w:val="007E6E5D"/>
    <w:rsid w:val="007F3428"/>
    <w:rsid w:val="00874894"/>
    <w:rsid w:val="008B70AA"/>
    <w:rsid w:val="0095028A"/>
    <w:rsid w:val="00A561AA"/>
    <w:rsid w:val="00AA3431"/>
    <w:rsid w:val="00AD0093"/>
    <w:rsid w:val="00B5384A"/>
    <w:rsid w:val="00BA42CA"/>
    <w:rsid w:val="00C66825"/>
    <w:rsid w:val="00C806DB"/>
    <w:rsid w:val="00C93864"/>
    <w:rsid w:val="00D07566"/>
    <w:rsid w:val="00D31510"/>
    <w:rsid w:val="00D72BCA"/>
    <w:rsid w:val="00DA46DB"/>
    <w:rsid w:val="00F14E79"/>
    <w:rsid w:val="00F21A25"/>
    <w:rsid w:val="00F2309F"/>
    <w:rsid w:val="00F46CCD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510"/>
    <w:rPr>
      <w:color w:val="808080"/>
    </w:rPr>
  </w:style>
  <w:style w:type="paragraph" w:customStyle="1" w:styleId="3C26C12447164AB09525150B8592136D">
    <w:name w:val="3C26C12447164AB09525150B8592136D"/>
  </w:style>
  <w:style w:type="paragraph" w:customStyle="1" w:styleId="8D95C9A4F55E41F1B3C2FCF861982B63">
    <w:name w:val="8D95C9A4F55E41F1B3C2FCF861982B63"/>
    <w:rsid w:val="00D31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LEI 2021">
      <a:dk1>
        <a:sysClr val="windowText" lastClr="000000"/>
      </a:dk1>
      <a:lt1>
        <a:sysClr val="window" lastClr="FFFFFF"/>
      </a:lt1>
      <a:dk2>
        <a:srgbClr val="2F3A48"/>
      </a:dk2>
      <a:lt2>
        <a:srgbClr val="E3EAEF"/>
      </a:lt2>
      <a:accent1>
        <a:srgbClr val="7495B1"/>
      </a:accent1>
      <a:accent2>
        <a:srgbClr val="2274B5"/>
      </a:accent2>
      <a:accent3>
        <a:srgbClr val="19B1C3"/>
      </a:accent3>
      <a:accent4>
        <a:srgbClr val="2F3A48"/>
      </a:accent4>
      <a:accent5>
        <a:srgbClr val="ED1C24"/>
      </a:accent5>
      <a:accent6>
        <a:srgbClr val="53C5D2"/>
      </a:accent6>
      <a:hlink>
        <a:srgbClr val="005AFF"/>
      </a:hlink>
      <a:folHlink>
        <a:srgbClr val="005AFF"/>
      </a:folHlink>
    </a:clrScheme>
    <a:fontScheme name="ACLEI 202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5C04B4A5F7448AB8C3DCD74B93DE8" ma:contentTypeVersion="3" ma:contentTypeDescription="Create a new document." ma:contentTypeScope="" ma:versionID="00c0699b044a360d3e10ebc9d6ee510c">
  <xsd:schema xmlns:xsd="http://www.w3.org/2001/XMLSchema" xmlns:xs="http://www.w3.org/2001/XMLSchema" xmlns:p="http://schemas.microsoft.com/office/2006/metadata/properties" xmlns:ns2="0a77a83b-cd90-4750-a4b5-e53595361e00" targetNamespace="http://schemas.microsoft.com/office/2006/metadata/properties" ma:root="true" ma:fieldsID="e83effe452c6afcb750ef9920fb8a407" ns2:_="">
    <xsd:import namespace="0a77a83b-cd90-4750-a4b5-e53595361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7a83b-cd90-4750-a4b5-e53595361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C071A-C7C1-4DCB-AF6B-3C1863FC35E2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0a77a83b-cd90-4750-a4b5-e53595361e0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22CAB0-51A7-4065-8786-83E23E35D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55C8C-E510-4246-B5DB-EA1C60CDF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7a83b-cd90-4750-a4b5-e53595361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B2D0D0-850F-4793-8C81-F84339BDA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2024%20NACC%20Internal%20Document%20without%20cover%20page%20LANDSCAPE</Template>
  <TotalTime>10</TotalTime>
  <Pages>4</Pages>
  <Words>876</Words>
  <Characters>4912</Characters>
  <DocSecurity>0</DocSecurity>
  <Lines>272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Census action plan 2025</vt:lpstr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2025-11-20T06:52:00Z</dcterms:created>
  <dcterms:modified xsi:type="dcterms:W3CDTF">2025-11-25T22:47:00Z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0x0101007B35C04B4A5F7448AB8C3DCD74B93DE8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7,8,9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 </vt:lpwstr>
  </property>
  <property fmtid="{D5CDD505-2E9C-101B-9397-08002B2CF9AE}" pid="11" name="MSIP_Label_4ba86659-d6e4-4b6d-88ae-202639b32f10_Enabled">
    <vt:lpwstr>true</vt:lpwstr>
  </property>
  <property fmtid="{D5CDD505-2E9C-101B-9397-08002B2CF9AE}" pid="12" name="MSIP_Label_4ba86659-d6e4-4b6d-88ae-202639b32f10_SetDate">
    <vt:lpwstr>2023-07-05T04:30:18Z</vt:lpwstr>
  </property>
  <property fmtid="{D5CDD505-2E9C-101B-9397-08002B2CF9AE}" pid="13" name="MSIP_Label_4ba86659-d6e4-4b6d-88ae-202639b32f10_Method">
    <vt:lpwstr>Privileged</vt:lpwstr>
  </property>
  <property fmtid="{D5CDD505-2E9C-101B-9397-08002B2CF9AE}" pid="14" name="MSIP_Label_4ba86659-d6e4-4b6d-88ae-202639b32f10_Name">
    <vt:lpwstr>58a895b5-cb81-4777-98ae-74e2a157223f</vt:lpwstr>
  </property>
  <property fmtid="{D5CDD505-2E9C-101B-9397-08002B2CF9AE}" pid="15" name="MSIP_Label_4ba86659-d6e4-4b6d-88ae-202639b32f10_SiteId">
    <vt:lpwstr>f7f84514-8dcd-479a-9ae7-7501fc047b54</vt:lpwstr>
  </property>
  <property fmtid="{D5CDD505-2E9C-101B-9397-08002B2CF9AE}" pid="16" name="MSIP_Label_4ba86659-d6e4-4b6d-88ae-202639b32f10_ActionId">
    <vt:lpwstr>589c3dc9-afae-4294-9658-157c328b920f</vt:lpwstr>
  </property>
  <property fmtid="{D5CDD505-2E9C-101B-9397-08002B2CF9AE}" pid="17" name="MSIP_Label_4ba86659-d6e4-4b6d-88ae-202639b32f10_ContentBits">
    <vt:lpwstr>3</vt:lpwstr>
  </property>
  <property fmtid="{D5CDD505-2E9C-101B-9397-08002B2CF9AE}" pid="18" name="_MarkAsFinal">
    <vt:bool>true</vt:bool>
  </property>
</Properties>
</file>