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1243" w14:textId="77777777" w:rsidR="00CB095E" w:rsidRDefault="00CB095E" w:rsidP="00923AA6">
      <w:pPr>
        <w:spacing w:before="0"/>
      </w:pPr>
      <w:r>
        <w:rPr>
          <w:noProof/>
        </w:rPr>
        <w:drawing>
          <wp:inline distT="0" distB="0" distL="0" distR="0" wp14:anchorId="4AF269BD" wp14:editId="50CF4CC7">
            <wp:extent cx="3441700" cy="645939"/>
            <wp:effectExtent l="0" t="0" r="6350" b="1905"/>
            <wp:docPr id="515868639" name="Picture 8" descr="National Anti-Corrup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68639" name="Picture 8" descr="National Anti-Corruption Commiss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0002" cy="677526"/>
                    </a:xfrm>
                    <a:prstGeom prst="rect">
                      <a:avLst/>
                    </a:prstGeom>
                  </pic:spPr>
                </pic:pic>
              </a:graphicData>
            </a:graphic>
          </wp:inline>
        </w:drawing>
      </w:r>
    </w:p>
    <w:p w14:paraId="010E5C20" w14:textId="6158EB6B" w:rsidR="00740738" w:rsidRPr="003707EA" w:rsidRDefault="00B65A20" w:rsidP="003707EA">
      <w:pPr>
        <w:pStyle w:val="Heading1"/>
      </w:pPr>
      <w:r w:rsidRPr="003B122A">
        <w:rPr>
          <w:rFonts w:ascii="Work Sans SemiBold" w:hAnsi="Work Sans SemiBold"/>
          <w:noProof/>
        </w:rPr>
        <w:drawing>
          <wp:anchor distT="0" distB="0" distL="114300" distR="114300" simplePos="0" relativeHeight="251658240" behindDoc="1" locked="0" layoutInCell="1" allowOverlap="1" wp14:anchorId="3BC15552" wp14:editId="02F2FB44">
            <wp:simplePos x="0" y="0"/>
            <wp:positionH relativeFrom="column">
              <wp:posOffset>-909637</wp:posOffset>
            </wp:positionH>
            <wp:positionV relativeFrom="page">
              <wp:posOffset>4762</wp:posOffset>
            </wp:positionV>
            <wp:extent cx="175885" cy="10715625"/>
            <wp:effectExtent l="0" t="0" r="0" b="0"/>
            <wp:wrapNone/>
            <wp:docPr id="619578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78236"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80334" cy="10986664"/>
                    </a:xfrm>
                    <a:prstGeom prst="rect">
                      <a:avLst/>
                    </a:prstGeom>
                  </pic:spPr>
                </pic:pic>
              </a:graphicData>
            </a:graphic>
            <wp14:sizeRelH relativeFrom="margin">
              <wp14:pctWidth>0</wp14:pctWidth>
            </wp14:sizeRelH>
            <wp14:sizeRelV relativeFrom="margin">
              <wp14:pctHeight>0</wp14:pctHeight>
            </wp14:sizeRelV>
          </wp:anchor>
        </w:drawing>
      </w:r>
      <w:r w:rsidR="00740738" w:rsidRPr="003B122A">
        <w:rPr>
          <w:rFonts w:ascii="Work Sans SemiBold" w:hAnsi="Work Sans SemiBold"/>
        </w:rPr>
        <w:t>Case study</w:t>
      </w:r>
      <w:r w:rsidR="00740738">
        <w:br/>
        <w:t xml:space="preserve">Operation </w:t>
      </w:r>
      <w:r w:rsidR="009048C8" w:rsidRPr="009048C8">
        <w:t>Overbeek</w:t>
      </w:r>
    </w:p>
    <w:p w14:paraId="289BD886" w14:textId="055D3208" w:rsidR="00D207D8" w:rsidRDefault="00304330" w:rsidP="009C5DBC">
      <w:pPr>
        <w:pStyle w:val="Normalblue14pt"/>
      </w:pPr>
      <w:r>
        <w:t>Operation Overbeek</w:t>
      </w:r>
      <w:r w:rsidR="00D207D8">
        <w:t xml:space="preserve"> </w:t>
      </w:r>
      <w:r w:rsidR="00D14BF4">
        <w:t xml:space="preserve">investigated </w:t>
      </w:r>
      <w:r w:rsidR="003610C7">
        <w:t xml:space="preserve">2 </w:t>
      </w:r>
      <w:r w:rsidR="00D207D8">
        <w:t xml:space="preserve">former </w:t>
      </w:r>
      <w:bookmarkStart w:id="0" w:name="_Hlk203479096"/>
      <w:r w:rsidR="00D207D8">
        <w:t xml:space="preserve">employees of the </w:t>
      </w:r>
      <w:r w:rsidR="00DC0CDF">
        <w:t xml:space="preserve">former </w:t>
      </w:r>
      <w:r w:rsidR="00D207D8" w:rsidRPr="00843ABE">
        <w:t xml:space="preserve">Department of Agriculture and Water Resources (Agriculture) </w:t>
      </w:r>
      <w:r w:rsidR="00E402A0">
        <w:t xml:space="preserve">and their involvement in the </w:t>
      </w:r>
      <w:r w:rsidR="00BB6378" w:rsidRPr="008C503C">
        <w:t>illegal importation of tobacco</w:t>
      </w:r>
      <w:bookmarkEnd w:id="0"/>
      <w:r w:rsidR="00D207D8">
        <w:t>.</w:t>
      </w:r>
    </w:p>
    <w:p w14:paraId="142556EC" w14:textId="39A9350A" w:rsidR="00676AD1" w:rsidRDefault="00CD03B2" w:rsidP="00D207D8">
      <w:r>
        <w:t>T</w:t>
      </w:r>
      <w:r w:rsidR="004F11EF">
        <w:t>his</w:t>
      </w:r>
      <w:r w:rsidR="00676AD1" w:rsidRPr="00843ABE">
        <w:t xml:space="preserve"> was a joint investigation commenced </w:t>
      </w:r>
      <w:r w:rsidR="00676AD1">
        <w:t xml:space="preserve">by the former Australian Commission for Law Enforcement Integrity (ACLEI) </w:t>
      </w:r>
      <w:r w:rsidR="00676AD1" w:rsidRPr="00843ABE">
        <w:t>and</w:t>
      </w:r>
      <w:r w:rsidR="00735338">
        <w:t>,</w:t>
      </w:r>
      <w:r w:rsidR="00676AD1" w:rsidRPr="00843ABE">
        <w:t xml:space="preserve"> </w:t>
      </w:r>
      <w:r w:rsidR="00B86695">
        <w:t>initially</w:t>
      </w:r>
      <w:r w:rsidR="00735338">
        <w:t>,</w:t>
      </w:r>
      <w:r w:rsidR="00B86695">
        <w:t xml:space="preserve"> </w:t>
      </w:r>
      <w:r w:rsidR="00676AD1" w:rsidRPr="00843ABE">
        <w:t>the Australian Federal Police (AFP</w:t>
      </w:r>
      <w:r w:rsidR="00676AD1">
        <w:t>)</w:t>
      </w:r>
      <w:r w:rsidR="00735338">
        <w:t>.</w:t>
      </w:r>
      <w:r w:rsidR="00676AD1">
        <w:t xml:space="preserve"> </w:t>
      </w:r>
      <w:r w:rsidR="00735338">
        <w:t>S</w:t>
      </w:r>
      <w:r w:rsidR="005A08F8" w:rsidRPr="005A08F8">
        <w:t>ubsequently Victoria Police</w:t>
      </w:r>
      <w:r w:rsidR="000548AC">
        <w:t xml:space="preserve"> and</w:t>
      </w:r>
      <w:r w:rsidR="005A08F8" w:rsidRPr="005A08F8">
        <w:t xml:space="preserve"> the </w:t>
      </w:r>
      <w:r w:rsidR="004F6190">
        <w:t xml:space="preserve">former </w:t>
      </w:r>
      <w:r w:rsidR="005A08F8" w:rsidRPr="005A08F8">
        <w:t xml:space="preserve">Department of Immigration and Border Protection </w:t>
      </w:r>
      <w:r w:rsidR="000548AC">
        <w:t>joined</w:t>
      </w:r>
      <w:r w:rsidR="005A08F8" w:rsidRPr="005A08F8">
        <w:t xml:space="preserve"> the </w:t>
      </w:r>
      <w:r w:rsidR="000548AC">
        <w:t>investigation</w:t>
      </w:r>
      <w:r w:rsidR="00044A7F">
        <w:t>.</w:t>
      </w:r>
      <w:r w:rsidR="000548AC">
        <w:t xml:space="preserve"> </w:t>
      </w:r>
      <w:r w:rsidR="00044A7F">
        <w:t>T</w:t>
      </w:r>
      <w:r w:rsidR="00676AD1">
        <w:t xml:space="preserve">he </w:t>
      </w:r>
      <w:r w:rsidR="0051002B">
        <w:t xml:space="preserve">National Anti-Corruption Commission </w:t>
      </w:r>
      <w:r w:rsidR="00752B9F">
        <w:t>took over</w:t>
      </w:r>
      <w:r w:rsidR="00044A7F">
        <w:t xml:space="preserve"> the investigation </w:t>
      </w:r>
      <w:r w:rsidR="00676AD1">
        <w:t>from 1 July 2023.</w:t>
      </w:r>
    </w:p>
    <w:p w14:paraId="7DCE5F9F" w14:textId="78FE5F2B" w:rsidR="00D207D8" w:rsidRPr="0077309F" w:rsidRDefault="00D207D8" w:rsidP="00D207D8">
      <w:r w:rsidRPr="00983FDF">
        <w:t>This case study uses pseudonyms.</w:t>
      </w:r>
    </w:p>
    <w:p w14:paraId="713759E2" w14:textId="1CCE491B" w:rsidR="00D207D8" w:rsidRPr="00C44CEE" w:rsidRDefault="003B6DBD" w:rsidP="00DE18A6">
      <w:pPr>
        <w:pStyle w:val="Heading2"/>
      </w:pPr>
      <w:r>
        <w:t>Corruption at the Australian border</w:t>
      </w:r>
    </w:p>
    <w:p w14:paraId="1B8244DD" w14:textId="5282F13E" w:rsidR="00290B5D" w:rsidRDefault="00866686" w:rsidP="00866686">
      <w:r w:rsidRPr="00BD6D3B">
        <w:t>Corruption risks at the</w:t>
      </w:r>
      <w:r>
        <w:t xml:space="preserve"> Australian</w:t>
      </w:r>
      <w:r w:rsidRPr="00BD6D3B">
        <w:t xml:space="preserve"> border are often </w:t>
      </w:r>
      <w:r w:rsidR="004D3C5D">
        <w:t xml:space="preserve">associated </w:t>
      </w:r>
      <w:r w:rsidRPr="00BD6D3B">
        <w:t>with trusted insiders. These are employees who exploit their access to sensitive information, data and secure areas</w:t>
      </w:r>
      <w:r w:rsidR="006D075B">
        <w:t xml:space="preserve"> – either</w:t>
      </w:r>
      <w:r w:rsidRPr="00BD6D3B">
        <w:t xml:space="preserve"> for personal gain</w:t>
      </w:r>
      <w:r w:rsidR="003C4F2A">
        <w:t xml:space="preserve"> </w:t>
      </w:r>
      <w:r w:rsidRPr="00BD6D3B">
        <w:t xml:space="preserve">or </w:t>
      </w:r>
      <w:r w:rsidR="006D075B">
        <w:t xml:space="preserve">through </w:t>
      </w:r>
      <w:r w:rsidRPr="00BD6D3B">
        <w:t>extortion</w:t>
      </w:r>
      <w:r w:rsidR="006D075B">
        <w:t xml:space="preserve"> –</w:t>
      </w:r>
      <w:r w:rsidRPr="00BD6D3B">
        <w:t xml:space="preserve"> to assist criminal organisations smuggle illicit drugs, tobacco, weapons or other contraband.</w:t>
      </w:r>
    </w:p>
    <w:p w14:paraId="7F52147B" w14:textId="3EC6775E" w:rsidR="00237F53" w:rsidRDefault="004E4E78" w:rsidP="004E4E78">
      <w:r w:rsidRPr="004E4E78">
        <w:t xml:space="preserve">The </w:t>
      </w:r>
      <w:r w:rsidR="00072CA0">
        <w:t xml:space="preserve">former Agriculture employees </w:t>
      </w:r>
      <w:r w:rsidR="00234E87">
        <w:t>at the centre of Operation Overbeek</w:t>
      </w:r>
      <w:r w:rsidR="00072CA0">
        <w:t xml:space="preserve"> </w:t>
      </w:r>
      <w:r w:rsidR="0012188D">
        <w:t xml:space="preserve">held </w:t>
      </w:r>
      <w:r w:rsidR="00E82551">
        <w:t xml:space="preserve">trusted </w:t>
      </w:r>
      <w:r w:rsidR="0012188D">
        <w:t xml:space="preserve">positions directly related to the Australian </w:t>
      </w:r>
      <w:r w:rsidR="00E82551">
        <w:t xml:space="preserve">border and imports. They </w:t>
      </w:r>
      <w:r w:rsidR="00FE37F3">
        <w:t>used</w:t>
      </w:r>
      <w:r w:rsidR="00FE37F3" w:rsidRPr="00CD2E58">
        <w:t xml:space="preserve"> </w:t>
      </w:r>
      <w:r w:rsidR="00CD2E58" w:rsidRPr="00CD2E58">
        <w:t>their position</w:t>
      </w:r>
      <w:r w:rsidR="00C64CCF">
        <w:t>s</w:t>
      </w:r>
      <w:r w:rsidR="00CD2E58" w:rsidRPr="00CD2E58">
        <w:t xml:space="preserve"> to</w:t>
      </w:r>
      <w:r w:rsidR="008918C3">
        <w:t xml:space="preserve"> access and misuse </w:t>
      </w:r>
      <w:r w:rsidR="009746BC">
        <w:t xml:space="preserve">information </w:t>
      </w:r>
      <w:r w:rsidR="00787D2C">
        <w:t>to</w:t>
      </w:r>
      <w:r w:rsidR="009746BC">
        <w:t xml:space="preserve"> </w:t>
      </w:r>
      <w:r w:rsidR="00CD2E58" w:rsidRPr="00CD2E58">
        <w:t>facilitat</w:t>
      </w:r>
      <w:r w:rsidR="00787D2C">
        <w:t>e</w:t>
      </w:r>
      <w:r w:rsidR="009746BC">
        <w:t xml:space="preserve"> </w:t>
      </w:r>
      <w:r w:rsidR="00787D2C">
        <w:t xml:space="preserve">the illegal </w:t>
      </w:r>
      <w:r w:rsidR="00CD2E58" w:rsidRPr="00CD2E58">
        <w:t>importation of tobacco</w:t>
      </w:r>
      <w:r w:rsidR="00BA67CE">
        <w:t>.</w:t>
      </w:r>
      <w:r w:rsidR="00CD2E58">
        <w:t xml:space="preserve"> </w:t>
      </w:r>
      <w:r w:rsidR="00BA67CE">
        <w:t>O</w:t>
      </w:r>
      <w:r w:rsidR="00CD2E58">
        <w:t>ne of them received</w:t>
      </w:r>
      <w:r w:rsidR="0090109A">
        <w:t xml:space="preserve"> bribes</w:t>
      </w:r>
      <w:r w:rsidR="00AD7284">
        <w:t>.</w:t>
      </w:r>
    </w:p>
    <w:p w14:paraId="2ABF75DB" w14:textId="0E29664F" w:rsidR="00D207D8" w:rsidRPr="00134851" w:rsidRDefault="00237F53" w:rsidP="00D207D8">
      <w:r>
        <w:lastRenderedPageBreak/>
        <w:t xml:space="preserve">The </w:t>
      </w:r>
      <w:r w:rsidR="004E4E78" w:rsidRPr="004E4E78">
        <w:t xml:space="preserve">effective management of Australia’s border facilitates legitimate trade, travel and immigration. Corruption at the border can undermine </w:t>
      </w:r>
      <w:r w:rsidR="001909A7">
        <w:t>this</w:t>
      </w:r>
      <w:r w:rsidR="004E4E78" w:rsidRPr="004E4E78">
        <w:t>, exposing Australia to national security, criminal, economic, environmental and social harms.</w:t>
      </w:r>
    </w:p>
    <w:p w14:paraId="76647B40" w14:textId="6A42A553" w:rsidR="00D207D8" w:rsidRDefault="00D207D8" w:rsidP="009C5DBC">
      <w:pPr>
        <w:pStyle w:val="Heading2"/>
      </w:pPr>
      <w:r w:rsidRPr="00C44CEE">
        <w:t>Referral</w:t>
      </w:r>
    </w:p>
    <w:p w14:paraId="07D93CCA" w14:textId="563B2771" w:rsidR="00D207D8" w:rsidRDefault="00176354" w:rsidP="00D207D8">
      <w:r>
        <w:t>T</w:t>
      </w:r>
      <w:r w:rsidR="00C70F15">
        <w:t xml:space="preserve">he AFP made a </w:t>
      </w:r>
      <w:r w:rsidR="00BF1353">
        <w:t xml:space="preserve">formal notification </w:t>
      </w:r>
      <w:r w:rsidR="00D9202F">
        <w:t xml:space="preserve">to ACLEI </w:t>
      </w:r>
      <w:r>
        <w:t xml:space="preserve">in 2016 </w:t>
      </w:r>
      <w:r w:rsidR="00D207D8">
        <w:t xml:space="preserve">under the </w:t>
      </w:r>
      <w:r w:rsidR="00D207D8" w:rsidRPr="009C5DBC">
        <w:rPr>
          <w:i/>
        </w:rPr>
        <w:t>Law Enforcement Integrity Commissioner Act 2006</w:t>
      </w:r>
      <w:r w:rsidR="00D207D8">
        <w:t xml:space="preserve"> (no longer in force</w:t>
      </w:r>
      <w:bookmarkStart w:id="1" w:name="_Hlk202450162"/>
      <w:r w:rsidR="00D207D8">
        <w:t>)</w:t>
      </w:r>
      <w:bookmarkEnd w:id="1"/>
      <w:r w:rsidR="00D207D8">
        <w:t>.</w:t>
      </w:r>
      <w:r w:rsidR="0073123A" w:rsidRPr="0073123A">
        <w:t xml:space="preserve"> </w:t>
      </w:r>
      <w:r w:rsidR="0073123A" w:rsidRPr="00FB1E55">
        <w:t xml:space="preserve">The term </w:t>
      </w:r>
      <w:r w:rsidR="00742735">
        <w:t>‘</w:t>
      </w:r>
      <w:r w:rsidR="0073123A">
        <w:t>formal notification</w:t>
      </w:r>
      <w:r w:rsidR="00742735">
        <w:t>’</w:t>
      </w:r>
      <w:r w:rsidR="0073123A">
        <w:t xml:space="preserve"> </w:t>
      </w:r>
      <w:r w:rsidR="0073123A" w:rsidRPr="00FB1E55">
        <w:t xml:space="preserve">is now known as a </w:t>
      </w:r>
      <w:hyperlink r:id="rId10" w:history="1">
        <w:r w:rsidR="0073123A" w:rsidRPr="00FB1E55">
          <w:rPr>
            <w:rStyle w:val="Hyperlink"/>
          </w:rPr>
          <w:t>mandatory referral</w:t>
        </w:r>
      </w:hyperlink>
      <w:r w:rsidR="0073123A" w:rsidRPr="00FB1E55">
        <w:t xml:space="preserve"> under </w:t>
      </w:r>
      <w:r w:rsidR="0073123A" w:rsidRPr="00D27739">
        <w:t xml:space="preserve">the </w:t>
      </w:r>
      <w:r w:rsidR="0073123A" w:rsidRPr="00E54AC6">
        <w:rPr>
          <w:i/>
          <w:iCs/>
        </w:rPr>
        <w:t>National Anti-Corruption Commission Act 2022</w:t>
      </w:r>
      <w:r w:rsidR="0073123A" w:rsidRPr="00FB1E55">
        <w:t>.</w:t>
      </w:r>
    </w:p>
    <w:p w14:paraId="33FDD2A5" w14:textId="29BA23CF" w:rsidR="00D207D8" w:rsidRDefault="00D207D8" w:rsidP="00D207D8">
      <w:r>
        <w:t>T</w:t>
      </w:r>
      <w:r w:rsidRPr="008C503C">
        <w:t xml:space="preserve">he </w:t>
      </w:r>
      <w:r>
        <w:t xml:space="preserve">notification </w:t>
      </w:r>
      <w:r w:rsidRPr="008C503C">
        <w:t>raised the possibility that a</w:t>
      </w:r>
      <w:r w:rsidR="002F618D">
        <w:t xml:space="preserve"> </w:t>
      </w:r>
      <w:r w:rsidR="002F618D" w:rsidRPr="008C503C">
        <w:t xml:space="preserve">staff member </w:t>
      </w:r>
      <w:r w:rsidR="002F618D">
        <w:t>at</w:t>
      </w:r>
      <w:r w:rsidRPr="008C503C">
        <w:t xml:space="preserve"> Agriculture </w:t>
      </w:r>
      <w:r w:rsidR="009C5349">
        <w:t xml:space="preserve">had </w:t>
      </w:r>
      <w:r w:rsidRPr="008C503C">
        <w:t>used their position to facilitate the illegal importation of tobacco.</w:t>
      </w:r>
      <w:r w:rsidR="00F36F83">
        <w:t xml:space="preserve"> The AFP was conducting </w:t>
      </w:r>
      <w:r w:rsidR="00F43A03">
        <w:t xml:space="preserve">a </w:t>
      </w:r>
      <w:r w:rsidR="00C21DFB">
        <w:t>separate</w:t>
      </w:r>
      <w:r w:rsidR="00F43A03">
        <w:t xml:space="preserve"> investigation which uncovered</w:t>
      </w:r>
      <w:r w:rsidR="00507CFD">
        <w:t xml:space="preserve"> evidence potentially involving the </w:t>
      </w:r>
      <w:r w:rsidR="0050255B">
        <w:t>staff member</w:t>
      </w:r>
      <w:r w:rsidR="00AE1848">
        <w:t xml:space="preserve"> from Agriculture.</w:t>
      </w:r>
    </w:p>
    <w:p w14:paraId="55FE5D95" w14:textId="4CBBDCE8" w:rsidR="00D207D8" w:rsidRPr="00C44CEE" w:rsidRDefault="00D207D8" w:rsidP="000D6658">
      <w:pPr>
        <w:pStyle w:val="Heading2"/>
      </w:pPr>
      <w:r w:rsidRPr="00C44CEE">
        <w:t xml:space="preserve">What </w:t>
      </w:r>
      <w:r w:rsidR="000D6658">
        <w:t>h</w:t>
      </w:r>
      <w:r w:rsidRPr="00C44CEE">
        <w:t>appened</w:t>
      </w:r>
    </w:p>
    <w:p w14:paraId="1A590B93" w14:textId="4DC8AE12" w:rsidR="00D207D8" w:rsidRDefault="00D207D8" w:rsidP="00D207D8">
      <w:r>
        <w:t>Graham was an APS6 staff member working within a branch of Agriculture that conducted assessments and inspections of shipping containers at a regional centre in Victoria.</w:t>
      </w:r>
    </w:p>
    <w:p w14:paraId="44AF4D86" w14:textId="42AF08C4" w:rsidR="00D207D8" w:rsidRDefault="00D207D8" w:rsidP="00D207D8">
      <w:r>
        <w:t xml:space="preserve">In his role, Graham had </w:t>
      </w:r>
      <w:r w:rsidR="000D6658">
        <w:t>access to</w:t>
      </w:r>
      <w:r>
        <w:t xml:space="preserve"> Agriculture records </w:t>
      </w:r>
      <w:r w:rsidRPr="005C274D">
        <w:t>relating to the processing of international imports into Melbourne air</w:t>
      </w:r>
      <w:r w:rsidR="005F4A3F">
        <w:t>ports</w:t>
      </w:r>
      <w:r w:rsidRPr="005C274D">
        <w:t xml:space="preserve"> and seaports</w:t>
      </w:r>
      <w:r>
        <w:t>.</w:t>
      </w:r>
      <w:r w:rsidR="00C07EBF">
        <w:t xml:space="preserve"> </w:t>
      </w:r>
      <w:r>
        <w:t>For a period</w:t>
      </w:r>
      <w:r w:rsidR="005F4A3F">
        <w:t xml:space="preserve">, </w:t>
      </w:r>
      <w:r>
        <w:t>Graham also acted in an Executive Level 1 position overseeing various team leaders and inspection officers, including Steven</w:t>
      </w:r>
      <w:r w:rsidR="00A83561">
        <w:t>,</w:t>
      </w:r>
      <w:r>
        <w:t xml:space="preserve"> an APS5 team leader who was also his friend.</w:t>
      </w:r>
    </w:p>
    <w:p w14:paraId="22FDDC00" w14:textId="71E8A70A" w:rsidR="00AE46E0" w:rsidRDefault="002D761D" w:rsidP="00D207D8">
      <w:r>
        <w:t xml:space="preserve">The joint </w:t>
      </w:r>
      <w:r w:rsidR="00AE46E0" w:rsidRPr="00917EF9">
        <w:t>investigation</w:t>
      </w:r>
      <w:r w:rsidR="00AE46E0">
        <w:t xml:space="preserve"> </w:t>
      </w:r>
      <w:r>
        <w:t xml:space="preserve">commenced </w:t>
      </w:r>
      <w:r w:rsidR="00AE46E0">
        <w:t>in June 2016</w:t>
      </w:r>
      <w:r>
        <w:t>.</w:t>
      </w:r>
    </w:p>
    <w:p w14:paraId="41C1234B" w14:textId="65468AD6" w:rsidR="0016342D" w:rsidRDefault="0016342D" w:rsidP="00D207D8">
      <w:r w:rsidRPr="0016342D">
        <w:t xml:space="preserve">The </w:t>
      </w:r>
      <w:r>
        <w:t xml:space="preserve">lengthy and complex </w:t>
      </w:r>
      <w:r w:rsidRPr="0016342D">
        <w:t>investigation revealed that Graham had an existing and ongoing relationship with a third party who had an extensive criminal background</w:t>
      </w:r>
      <w:r w:rsidR="00013F8D">
        <w:t xml:space="preserve"> and</w:t>
      </w:r>
      <w:r w:rsidRPr="0016342D">
        <w:t xml:space="preserve"> had knowledge of Graham’s personal financial situation. They used this to exploit Graham’s vulnerabilities</w:t>
      </w:r>
      <w:r w:rsidR="00493FD4">
        <w:t xml:space="preserve"> </w:t>
      </w:r>
      <w:r w:rsidR="007C0ECC" w:rsidRPr="0016342D">
        <w:t>and facilitat</w:t>
      </w:r>
      <w:r w:rsidR="00493FD4">
        <w:t xml:space="preserve">e </w:t>
      </w:r>
      <w:r w:rsidR="007835C8">
        <w:t>his</w:t>
      </w:r>
      <w:r w:rsidR="007C0ECC" w:rsidRPr="0016342D">
        <w:t xml:space="preserve"> corrupt conduct</w:t>
      </w:r>
      <w:r w:rsidRPr="0016342D">
        <w:t>.</w:t>
      </w:r>
    </w:p>
    <w:p w14:paraId="143DF635" w14:textId="38A15CEB" w:rsidR="00D207D8" w:rsidRDefault="00D207D8" w:rsidP="00D207D8">
      <w:r w:rsidRPr="00971E27">
        <w:t xml:space="preserve">The investigation </w:t>
      </w:r>
      <w:r w:rsidR="00C3297C">
        <w:t>obtained evidence</w:t>
      </w:r>
      <w:r w:rsidR="00C3297C" w:rsidRPr="00971E27">
        <w:t xml:space="preserve"> </w:t>
      </w:r>
      <w:r w:rsidRPr="00971E27">
        <w:t xml:space="preserve">that </w:t>
      </w:r>
      <w:r w:rsidR="0087077B">
        <w:t>Graham</w:t>
      </w:r>
      <w:r w:rsidR="005A435D">
        <w:t>, in his capacity as</w:t>
      </w:r>
      <w:r w:rsidR="00162DB2">
        <w:t xml:space="preserve"> Steven</w:t>
      </w:r>
      <w:r w:rsidR="00960BBE">
        <w:t>’</w:t>
      </w:r>
      <w:r w:rsidR="00162DB2">
        <w:t>s</w:t>
      </w:r>
      <w:r w:rsidR="005A435D">
        <w:t xml:space="preserve"> supervisor</w:t>
      </w:r>
      <w:r w:rsidR="00040925">
        <w:t xml:space="preserve"> and </w:t>
      </w:r>
      <w:r w:rsidR="00826922">
        <w:t>close friend</w:t>
      </w:r>
      <w:r w:rsidR="0035164E">
        <w:t xml:space="preserve">, </w:t>
      </w:r>
      <w:r w:rsidR="006969A4">
        <w:t xml:space="preserve">asked </w:t>
      </w:r>
      <w:r w:rsidR="00326595">
        <w:t xml:space="preserve">Steven </w:t>
      </w:r>
      <w:r w:rsidR="006969A4">
        <w:t xml:space="preserve">to </w:t>
      </w:r>
      <w:r w:rsidR="00EA0BBB">
        <w:t>c</w:t>
      </w:r>
      <w:r w:rsidRPr="00971E27">
        <w:t xml:space="preserve">onduct an unauthorised </w:t>
      </w:r>
      <w:r w:rsidR="006540B0">
        <w:t>access</w:t>
      </w:r>
      <w:r w:rsidRPr="00971E27">
        <w:t xml:space="preserve"> </w:t>
      </w:r>
      <w:r w:rsidR="006540B0">
        <w:t>to</w:t>
      </w:r>
      <w:r w:rsidRPr="00971E27">
        <w:t xml:space="preserve"> sensitive records </w:t>
      </w:r>
      <w:r w:rsidR="005469DC">
        <w:t>in</w:t>
      </w:r>
      <w:r w:rsidRPr="00971E27">
        <w:t xml:space="preserve"> Agriculture</w:t>
      </w:r>
      <w:r w:rsidR="00A83561">
        <w:t>’</w:t>
      </w:r>
      <w:r w:rsidRPr="00971E27">
        <w:t xml:space="preserve">s </w:t>
      </w:r>
      <w:r w:rsidR="005469DC" w:rsidRPr="00971E27">
        <w:t>data</w:t>
      </w:r>
      <w:r w:rsidR="005469DC">
        <w:t xml:space="preserve">base </w:t>
      </w:r>
      <w:r w:rsidR="00EB6145">
        <w:t xml:space="preserve">that </w:t>
      </w:r>
      <w:r w:rsidR="00966ABB">
        <w:t>related to</w:t>
      </w:r>
      <w:r w:rsidR="006777BC">
        <w:t xml:space="preserve"> </w:t>
      </w:r>
      <w:r w:rsidR="00643CE5">
        <w:t xml:space="preserve">the monitoring of </w:t>
      </w:r>
      <w:r w:rsidR="00494897">
        <w:lastRenderedPageBreak/>
        <w:t>shipping containers</w:t>
      </w:r>
      <w:r w:rsidR="00960BBE">
        <w:t xml:space="preserve">. Steven conducted an unauthorised check on </w:t>
      </w:r>
      <w:r w:rsidR="006777BC">
        <w:t xml:space="preserve">consignments </w:t>
      </w:r>
      <w:r w:rsidR="000B0F8C">
        <w:t xml:space="preserve">that </w:t>
      </w:r>
      <w:r w:rsidR="00E10B24">
        <w:t xml:space="preserve">may have </w:t>
      </w:r>
      <w:r w:rsidR="002825C7">
        <w:t xml:space="preserve">contained hidden </w:t>
      </w:r>
      <w:r w:rsidR="000328D4">
        <w:t>illicit tobacco</w:t>
      </w:r>
      <w:r w:rsidR="00605B9E">
        <w:t>.</w:t>
      </w:r>
    </w:p>
    <w:p w14:paraId="281B11A4" w14:textId="1C254A3A" w:rsidR="00D207D8" w:rsidRDefault="00D207D8" w:rsidP="00D207D8">
      <w:r>
        <w:t xml:space="preserve">Graham </w:t>
      </w:r>
      <w:r w:rsidRPr="00971E27">
        <w:t xml:space="preserve">(with </w:t>
      </w:r>
      <w:r>
        <w:t>Steven’s knowledge</w:t>
      </w:r>
      <w:r w:rsidRPr="00971E27">
        <w:t>) intended to unlawfully pass this sensitive information on</w:t>
      </w:r>
      <w:r w:rsidR="006969A4">
        <w:t xml:space="preserve"> </w:t>
      </w:r>
      <w:r w:rsidRPr="00971E27">
        <w:t>to a third party in return for payment of a cash bribe.</w:t>
      </w:r>
    </w:p>
    <w:p w14:paraId="66F94B28" w14:textId="0CDDA118" w:rsidR="00643CE5" w:rsidRDefault="00D207D8" w:rsidP="00D207D8">
      <w:r w:rsidRPr="00660E65">
        <w:t xml:space="preserve">Later, on </w:t>
      </w:r>
      <w:r w:rsidR="00E13398">
        <w:t>3</w:t>
      </w:r>
      <w:r w:rsidR="00E13398" w:rsidRPr="00660E65">
        <w:t xml:space="preserve"> </w:t>
      </w:r>
      <w:r w:rsidRPr="00660E65">
        <w:t>separate occasions,</w:t>
      </w:r>
      <w:r>
        <w:t xml:space="preserve"> Graham </w:t>
      </w:r>
      <w:r w:rsidRPr="00660E65">
        <w:t xml:space="preserve">conducted unauthorised </w:t>
      </w:r>
      <w:r w:rsidR="000C10A5">
        <w:t>access</w:t>
      </w:r>
      <w:r w:rsidR="00BE0BC5">
        <w:t>es</w:t>
      </w:r>
      <w:r w:rsidRPr="00660E65">
        <w:t xml:space="preserve"> on further sensitive records within Agriculture</w:t>
      </w:r>
      <w:r w:rsidR="001D5AED">
        <w:t>’</w:t>
      </w:r>
      <w:r w:rsidRPr="00660E65">
        <w:t>s data</w:t>
      </w:r>
      <w:r w:rsidR="00867BD1">
        <w:t>base</w:t>
      </w:r>
      <w:r w:rsidR="00BE0BC5">
        <w:t>,</w:t>
      </w:r>
      <w:r w:rsidRPr="00660E65">
        <w:t xml:space="preserve"> using </w:t>
      </w:r>
      <w:r w:rsidR="009853EF">
        <w:t xml:space="preserve">the computers of </w:t>
      </w:r>
      <w:r w:rsidRPr="00660E65">
        <w:t>other staff whil</w:t>
      </w:r>
      <w:r w:rsidR="009853EF">
        <w:t>e</w:t>
      </w:r>
      <w:r w:rsidRPr="00660E65">
        <w:t xml:space="preserve"> they were away from their desks</w:t>
      </w:r>
      <w:r w:rsidR="00206DE7">
        <w:t>.</w:t>
      </w:r>
      <w:r w:rsidRPr="00660E65">
        <w:t xml:space="preserve"> </w:t>
      </w:r>
      <w:r w:rsidR="003152D4">
        <w:t xml:space="preserve">The records </w:t>
      </w:r>
      <w:r w:rsidR="00643CE5" w:rsidRPr="00643CE5">
        <w:t xml:space="preserve">related to </w:t>
      </w:r>
      <w:r w:rsidR="00643CE5">
        <w:t xml:space="preserve">the </w:t>
      </w:r>
      <w:r w:rsidR="00643CE5" w:rsidRPr="00643CE5">
        <w:t>monitoring of shipping containers</w:t>
      </w:r>
      <w:r w:rsidR="00723039">
        <w:t xml:space="preserve"> that </w:t>
      </w:r>
      <w:r w:rsidR="008F05D2">
        <w:t xml:space="preserve">may have </w:t>
      </w:r>
      <w:r w:rsidR="00643CE5" w:rsidRPr="00643CE5">
        <w:t xml:space="preserve">had consignments of </w:t>
      </w:r>
      <w:r w:rsidR="005317E0">
        <w:t xml:space="preserve">hidden </w:t>
      </w:r>
      <w:r w:rsidR="00643CE5" w:rsidRPr="00643CE5">
        <w:t>illicit tobacco.</w:t>
      </w:r>
    </w:p>
    <w:p w14:paraId="318097DF" w14:textId="66DBCFD4" w:rsidR="00D207D8" w:rsidRDefault="00206DE7" w:rsidP="00D207D8">
      <w:r>
        <w:t>H</w:t>
      </w:r>
      <w:r w:rsidR="00D207D8">
        <w:t xml:space="preserve">e </w:t>
      </w:r>
      <w:r w:rsidR="00D207D8" w:rsidRPr="00660E65">
        <w:t>then unlawfully passed the sensitive information on</w:t>
      </w:r>
      <w:r w:rsidR="002C670B">
        <w:t xml:space="preserve"> </w:t>
      </w:r>
      <w:r w:rsidR="00D207D8" w:rsidRPr="00660E65">
        <w:t xml:space="preserve">to </w:t>
      </w:r>
      <w:r w:rsidR="00D62C77">
        <w:t>the</w:t>
      </w:r>
      <w:r w:rsidR="00D62C77" w:rsidRPr="00660E65">
        <w:t xml:space="preserve"> </w:t>
      </w:r>
      <w:r w:rsidR="00D207D8" w:rsidRPr="00660E65">
        <w:t>third party</w:t>
      </w:r>
      <w:r w:rsidR="00090949">
        <w:t>,</w:t>
      </w:r>
      <w:r w:rsidR="00D207D8" w:rsidRPr="00660E65">
        <w:t xml:space="preserve"> in return for </w:t>
      </w:r>
      <w:r w:rsidR="0059383C">
        <w:t xml:space="preserve">additional cash </w:t>
      </w:r>
      <w:r w:rsidR="00D207D8" w:rsidRPr="00660E65">
        <w:t>bribe</w:t>
      </w:r>
      <w:r w:rsidR="0059383C">
        <w:t>s</w:t>
      </w:r>
      <w:r w:rsidR="00D207D8" w:rsidRPr="00660E65">
        <w:t>.</w:t>
      </w:r>
    </w:p>
    <w:p w14:paraId="559C161D" w14:textId="77777777" w:rsidR="006C2FDC" w:rsidRDefault="006C2FDC" w:rsidP="006C2FDC">
      <w:pPr>
        <w:pStyle w:val="Heading2"/>
      </w:pPr>
      <w:r w:rsidRPr="00C44CEE">
        <w:t>Outcome</w:t>
      </w:r>
    </w:p>
    <w:p w14:paraId="5F15DA91" w14:textId="6E7AE6C1" w:rsidR="003275D0" w:rsidRPr="003275D0" w:rsidRDefault="00AA32A0" w:rsidP="00B111F2">
      <w:r>
        <w:t>ACLEI</w:t>
      </w:r>
      <w:r w:rsidR="003275D0" w:rsidRPr="00C07628">
        <w:t xml:space="preserve"> referred a </w:t>
      </w:r>
      <w:r w:rsidR="003275D0">
        <w:t>b</w:t>
      </w:r>
      <w:r w:rsidR="003275D0" w:rsidRPr="00C07628">
        <w:t xml:space="preserve">rief of </w:t>
      </w:r>
      <w:r w:rsidR="003275D0">
        <w:t>e</w:t>
      </w:r>
      <w:r w:rsidR="003275D0" w:rsidRPr="00C07628">
        <w:t>vidence to the Commonwealth Director of Public Prosecutions</w:t>
      </w:r>
      <w:r w:rsidR="009761A4">
        <w:t>.</w:t>
      </w:r>
    </w:p>
    <w:p w14:paraId="58859CB4" w14:textId="03E92745" w:rsidR="0077176A" w:rsidRDefault="0077176A" w:rsidP="009C5DBC">
      <w:pPr>
        <w:pStyle w:val="Heading3"/>
      </w:pPr>
      <w:r>
        <w:t xml:space="preserve">Graham </w:t>
      </w:r>
    </w:p>
    <w:p w14:paraId="4B15022D" w14:textId="35D0BD0F" w:rsidR="00355D76" w:rsidRPr="00355D76" w:rsidRDefault="00355D76" w:rsidP="009761A4">
      <w:r w:rsidRPr="00355D76">
        <w:t>Graham initially pleaded not guilty to charges of receiving a bribe as a Commonwealth public official ($10,000 in total), abusing public office, and disclosing information as a public official.</w:t>
      </w:r>
    </w:p>
    <w:p w14:paraId="79619137" w14:textId="31881F9D" w:rsidR="00BA5EEA" w:rsidRPr="00EB4491" w:rsidRDefault="00BA5EEA" w:rsidP="009C5DBC">
      <w:r>
        <w:t xml:space="preserve">In June 2021, following a trial by jury </w:t>
      </w:r>
      <w:r w:rsidR="000D3DF2" w:rsidRPr="000D3DF2">
        <w:t>in the Victorian County Court in Melbourne</w:t>
      </w:r>
      <w:r w:rsidR="000D3DF2">
        <w:t xml:space="preserve">, </w:t>
      </w:r>
      <w:r>
        <w:t>Graham was found guilty o</w:t>
      </w:r>
      <w:r w:rsidR="00B02231">
        <w:t>n</w:t>
      </w:r>
      <w:r>
        <w:t xml:space="preserve"> </w:t>
      </w:r>
      <w:r w:rsidR="00B02231">
        <w:t xml:space="preserve">7 </w:t>
      </w:r>
      <w:r w:rsidR="004327D7">
        <w:t xml:space="preserve">of the 8 </w:t>
      </w:r>
      <w:r>
        <w:t>counts</w:t>
      </w:r>
      <w:r w:rsidR="004327D7">
        <w:t xml:space="preserve">. </w:t>
      </w:r>
      <w:r w:rsidR="00B22B0D">
        <w:t>H</w:t>
      </w:r>
      <w:r>
        <w:t xml:space="preserve">e was sentenced to 2 and a half years </w:t>
      </w:r>
      <w:r w:rsidR="005862D7">
        <w:t>imprisonment and</w:t>
      </w:r>
      <w:r w:rsidR="00273FD4">
        <w:t xml:space="preserve"> </w:t>
      </w:r>
      <w:r w:rsidR="00BC2F84">
        <w:t xml:space="preserve">was </w:t>
      </w:r>
      <w:r>
        <w:t>released on a recognisance after serving 3 months.</w:t>
      </w:r>
    </w:p>
    <w:p w14:paraId="3DE0AA1A" w14:textId="730CF4DE" w:rsidR="00BA5EEA" w:rsidRDefault="00D07E85" w:rsidP="009C5DBC">
      <w:pPr>
        <w:pStyle w:val="Heading3"/>
      </w:pPr>
      <w:r>
        <w:t>Steven</w:t>
      </w:r>
    </w:p>
    <w:p w14:paraId="355075F9" w14:textId="21768441" w:rsidR="00C751A7" w:rsidRDefault="00013F8D" w:rsidP="00C751A7">
      <w:r w:rsidRPr="006F6182">
        <w:t>Steven</w:t>
      </w:r>
      <w:r>
        <w:t xml:space="preserve"> </w:t>
      </w:r>
      <w:r w:rsidR="004F70AB">
        <w:t>was</w:t>
      </w:r>
      <w:r w:rsidR="00904533">
        <w:t xml:space="preserve"> </w:t>
      </w:r>
      <w:r w:rsidR="00C751A7">
        <w:t>charg</w:t>
      </w:r>
      <w:r w:rsidR="00904533">
        <w:t>ed</w:t>
      </w:r>
      <w:r w:rsidR="00C751A7">
        <w:t xml:space="preserve"> </w:t>
      </w:r>
      <w:r w:rsidR="00C751A7" w:rsidRPr="006F6182">
        <w:t>with aiding and abetting the commission of an abuse of office</w:t>
      </w:r>
      <w:r w:rsidR="000E1981">
        <w:t>.</w:t>
      </w:r>
    </w:p>
    <w:p w14:paraId="60093D43" w14:textId="77777777" w:rsidR="006C2FDC" w:rsidRDefault="006C2FDC" w:rsidP="006C2FDC">
      <w:r>
        <w:t>In April 2021, Steven pleaded guilty to the charge in the Melbourne Magistrates Court.</w:t>
      </w:r>
    </w:p>
    <w:p w14:paraId="3452FC7D" w14:textId="18DC0EB8" w:rsidR="009D44D9" w:rsidRPr="009D44D9" w:rsidRDefault="006C2FDC" w:rsidP="009C5DBC">
      <w:r>
        <w:t xml:space="preserve">The court found the offence to be proven and ordered </w:t>
      </w:r>
      <w:r w:rsidR="00CF293A">
        <w:t>Steven</w:t>
      </w:r>
      <w:r>
        <w:t xml:space="preserve"> to be discharged on the condition that Steven give security of $500 </w:t>
      </w:r>
      <w:r w:rsidR="00CF293A">
        <w:t xml:space="preserve">to </w:t>
      </w:r>
      <w:r>
        <w:t xml:space="preserve">be of good behaviour for </w:t>
      </w:r>
      <w:r w:rsidR="003F757D">
        <w:t>2</w:t>
      </w:r>
      <w:r w:rsidR="002101AB">
        <w:t> </w:t>
      </w:r>
      <w:r>
        <w:t>months.</w:t>
      </w:r>
    </w:p>
    <w:p w14:paraId="207EFA15" w14:textId="1417EA38" w:rsidR="00204921" w:rsidRPr="00C44CEE" w:rsidRDefault="00204921" w:rsidP="00204921">
      <w:pPr>
        <w:pStyle w:val="Heading2"/>
      </w:pPr>
      <w:r>
        <w:lastRenderedPageBreak/>
        <w:t xml:space="preserve">Corruption prevention </w:t>
      </w:r>
      <w:r w:rsidR="04CC767C">
        <w:t>commentary</w:t>
      </w:r>
    </w:p>
    <w:p w14:paraId="1E47BC55" w14:textId="2D70B17B" w:rsidR="00C54671" w:rsidRDefault="00310302" w:rsidP="00C54671">
      <w:r>
        <w:t>At the time, ICT</w:t>
      </w:r>
      <w:r w:rsidR="00D207D8">
        <w:t xml:space="preserve"> security was a significant risk </w:t>
      </w:r>
      <w:r w:rsidR="007812B8">
        <w:t>in Agriculture</w:t>
      </w:r>
      <w:r w:rsidR="005F28E7">
        <w:t xml:space="preserve">, which had </w:t>
      </w:r>
      <w:r w:rsidR="00D207D8">
        <w:t xml:space="preserve">a workplace culture of leaving computers unlocked and </w:t>
      </w:r>
      <w:r w:rsidR="000D6658">
        <w:t>sharing</w:t>
      </w:r>
      <w:r w:rsidR="00D207D8">
        <w:t xml:space="preserve"> login details</w:t>
      </w:r>
      <w:r w:rsidR="004E0E6C">
        <w:t xml:space="preserve">. This </w:t>
      </w:r>
      <w:r w:rsidR="00D207D8">
        <w:t xml:space="preserve">enabled corrupt officials to </w:t>
      </w:r>
      <w:r w:rsidR="009355BA">
        <w:t xml:space="preserve">conceal </w:t>
      </w:r>
      <w:r w:rsidR="00D207D8">
        <w:t xml:space="preserve">their activities and cast </w:t>
      </w:r>
      <w:r w:rsidR="009355BA">
        <w:t xml:space="preserve">suspicion </w:t>
      </w:r>
      <w:r w:rsidR="00D207D8">
        <w:t xml:space="preserve">on other </w:t>
      </w:r>
      <w:r w:rsidR="009355BA">
        <w:t>tea</w:t>
      </w:r>
      <w:r w:rsidR="003227B3">
        <w:t>m members.</w:t>
      </w:r>
      <w:r w:rsidR="00C54671" w:rsidRPr="00C54671">
        <w:t xml:space="preserve"> </w:t>
      </w:r>
      <w:r w:rsidR="001637C4">
        <w:t xml:space="preserve">This highlights the </w:t>
      </w:r>
      <w:r w:rsidR="00044F34">
        <w:t>importance</w:t>
      </w:r>
      <w:r w:rsidR="001637C4">
        <w:t xml:space="preserve"> of individual vigilance </w:t>
      </w:r>
      <w:r w:rsidR="00044F34">
        <w:t>by staff in adhering to secure</w:t>
      </w:r>
      <w:r w:rsidR="00C54671">
        <w:t xml:space="preserve"> ICT workplace practices</w:t>
      </w:r>
      <w:r w:rsidR="00A64EF9">
        <w:t>, and the need for agencies to monitor and reinforce this.</w:t>
      </w:r>
    </w:p>
    <w:p w14:paraId="0E41A17E" w14:textId="575592C0" w:rsidR="002F2594" w:rsidRDefault="002F2594" w:rsidP="12067204">
      <w:pPr>
        <w:rPr>
          <w:rFonts w:ascii="Aptos" w:eastAsia="Aptos" w:hAnsi="Aptos" w:cs="Aptos"/>
          <w:sz w:val="24"/>
          <w:szCs w:val="24"/>
        </w:rPr>
      </w:pPr>
      <w:r>
        <w:t>Agriculture officers could also be vulnerable to coercion through their personal relationships with individuals associated with organised crime groups. Undeclared associations and breaches of professional boundaries can lead to familiarity or grooming and result in corrupt conduct</w:t>
      </w:r>
      <w:r w:rsidR="00D95A3B">
        <w:t>,</w:t>
      </w:r>
      <w:r>
        <w:t xml:space="preserve"> such as through the misuse of </w:t>
      </w:r>
      <w:r w:rsidR="00D95A3B">
        <w:t xml:space="preserve">official </w:t>
      </w:r>
      <w:r>
        <w:t>information.</w:t>
      </w:r>
      <w:r w:rsidR="16D1401F">
        <w:t xml:space="preserve"> Annua</w:t>
      </w:r>
      <w:r w:rsidR="522BED62">
        <w:t>l</w:t>
      </w:r>
      <w:r w:rsidR="16D1401F">
        <w:t xml:space="preserve"> declarations </w:t>
      </w:r>
      <w:r w:rsidR="00D95A3B">
        <w:t xml:space="preserve">of </w:t>
      </w:r>
      <w:r w:rsidR="16D1401F">
        <w:t xml:space="preserve">associations can </w:t>
      </w:r>
      <w:r w:rsidR="16D1401F" w:rsidRPr="12067204">
        <w:rPr>
          <w:rFonts w:ascii="Aptos" w:eastAsia="Aptos" w:hAnsi="Aptos" w:cs="Aptos"/>
          <w:sz w:val="24"/>
          <w:szCs w:val="24"/>
        </w:rPr>
        <w:t>as</w:t>
      </w:r>
      <w:r w:rsidR="16D1401F" w:rsidRPr="12067204">
        <w:rPr>
          <w:rFonts w:eastAsiaTheme="minorEastAsia"/>
          <w:color w:val="2F3A48" w:themeColor="accent6"/>
        </w:rPr>
        <w:t>sist with the identification and management of conflicts of interest</w:t>
      </w:r>
      <w:r w:rsidR="7F8EBDB2" w:rsidRPr="12067204">
        <w:rPr>
          <w:rFonts w:eastAsiaTheme="minorEastAsia"/>
          <w:color w:val="2F3A48" w:themeColor="accent6"/>
        </w:rPr>
        <w:t xml:space="preserve"> and allow for early intervention in cases of potential grooming</w:t>
      </w:r>
      <w:r w:rsidR="5B936FEB" w:rsidRPr="12067204">
        <w:rPr>
          <w:rFonts w:eastAsiaTheme="minorEastAsia"/>
          <w:color w:val="2F3A48" w:themeColor="accent6"/>
        </w:rPr>
        <w:t xml:space="preserve">. For more information on conflict of interest management, see </w:t>
      </w:r>
      <w:hyperlink r:id="rId11">
        <w:r w:rsidR="5B936FEB" w:rsidRPr="12067204">
          <w:rPr>
            <w:rStyle w:val="Hyperlink"/>
            <w:rFonts w:ascii="Aptos" w:eastAsia="Aptos" w:hAnsi="Aptos" w:cs="Aptos"/>
            <w:sz w:val="24"/>
            <w:szCs w:val="24"/>
          </w:rPr>
          <w:t>Conflicts of interest and corrupt conduct: A guide for public officials.</w:t>
        </w:r>
      </w:hyperlink>
    </w:p>
    <w:p w14:paraId="02CF3655" w14:textId="4D4FC445" w:rsidR="00CD625B" w:rsidRDefault="00CD625B" w:rsidP="009C5DBC">
      <w:pPr>
        <w:pStyle w:val="Tealbarhighlight"/>
      </w:pPr>
      <w:r>
        <w:t xml:space="preserve">Operation Overbeek demonstrates the </w:t>
      </w:r>
      <w:r w:rsidR="00597254">
        <w:t xml:space="preserve">serious corruption </w:t>
      </w:r>
      <w:r>
        <w:t xml:space="preserve">vulnerabilities </w:t>
      </w:r>
      <w:r w:rsidR="00D95A3B">
        <w:t>created</w:t>
      </w:r>
      <w:r w:rsidR="00620229">
        <w:t xml:space="preserve"> by</w:t>
      </w:r>
      <w:r>
        <w:t xml:space="preserve"> </w:t>
      </w:r>
      <w:r w:rsidR="00E16282">
        <w:t>poor ICT security</w:t>
      </w:r>
      <w:r w:rsidR="00752E3D">
        <w:t>,</w:t>
      </w:r>
      <w:r w:rsidR="00107672">
        <w:t xml:space="preserve"> </w:t>
      </w:r>
      <w:r w:rsidR="00F741C5">
        <w:t>which increases the risk of</w:t>
      </w:r>
      <w:r w:rsidR="00107672">
        <w:t xml:space="preserve"> unauthorised access to information</w:t>
      </w:r>
      <w:r w:rsidR="003B5E4A">
        <w:t xml:space="preserve">. </w:t>
      </w:r>
      <w:r w:rsidR="003D5508" w:rsidRPr="003D5508">
        <w:t>This highlights</w:t>
      </w:r>
      <w:r w:rsidR="00D3601A">
        <w:t xml:space="preserve"> the need </w:t>
      </w:r>
      <w:r w:rsidR="003D5508" w:rsidRPr="003D5508">
        <w:t xml:space="preserve">for reducing risk </w:t>
      </w:r>
      <w:r w:rsidR="0066249B">
        <w:t>through</w:t>
      </w:r>
      <w:r w:rsidR="003D5508" w:rsidRPr="003D5508">
        <w:t xml:space="preserve"> </w:t>
      </w:r>
      <w:r w:rsidR="00620229">
        <w:t xml:space="preserve">individual and agency </w:t>
      </w:r>
      <w:r w:rsidR="003D5508" w:rsidRPr="003D5508">
        <w:t xml:space="preserve">vigilance </w:t>
      </w:r>
      <w:r w:rsidR="006F3193">
        <w:t>in</w:t>
      </w:r>
      <w:r w:rsidR="00FE5866">
        <w:t xml:space="preserve"> </w:t>
      </w:r>
      <w:r w:rsidR="005D4084">
        <w:t xml:space="preserve">implementing </w:t>
      </w:r>
      <w:r w:rsidR="006F3193">
        <w:t xml:space="preserve">and adhering </w:t>
      </w:r>
      <w:proofErr w:type="gramStart"/>
      <w:r w:rsidR="006F3193">
        <w:t>to  secure</w:t>
      </w:r>
      <w:proofErr w:type="gramEnd"/>
      <w:r w:rsidR="006F3193">
        <w:t xml:space="preserve"> ICT workplace practices</w:t>
      </w:r>
      <w:r w:rsidR="006F3193" w:rsidDel="006F3193">
        <w:t xml:space="preserve"> </w:t>
      </w:r>
      <w:r w:rsidR="006F3193">
        <w:t xml:space="preserve">– in particular, </w:t>
      </w:r>
      <w:r w:rsidR="006C1269">
        <w:t>not leaving computers unlocked or sharing login details.</w:t>
      </w:r>
    </w:p>
    <w:p w14:paraId="705E33F0" w14:textId="5F1DBB4D" w:rsidR="007E1D57" w:rsidRPr="00C91EFD" w:rsidRDefault="007E1D57" w:rsidP="007E1D57">
      <w:pPr>
        <w:pStyle w:val="Heading2"/>
        <w:rPr>
          <w:b/>
          <w:bCs/>
        </w:rPr>
      </w:pPr>
      <w:r w:rsidRPr="00EB5E03">
        <w:t xml:space="preserve">Further </w:t>
      </w:r>
      <w:r>
        <w:t>i</w:t>
      </w:r>
      <w:r w:rsidRPr="00EB5E03">
        <w:t>nformation</w:t>
      </w:r>
    </w:p>
    <w:p w14:paraId="0EEE04F7" w14:textId="7E6E10BF" w:rsidR="007E1D57" w:rsidRDefault="007E1D57" w:rsidP="007E1D57">
      <w:r>
        <w:t xml:space="preserve">For further corruption prevention information, see </w:t>
      </w:r>
      <w:hyperlink r:id="rId12" w:history="1">
        <w:r w:rsidR="005317E0">
          <w:rPr>
            <w:rStyle w:val="Hyperlink"/>
          </w:rPr>
          <w:t>Corruption prevention and education</w:t>
        </w:r>
      </w:hyperlink>
      <w:r w:rsidR="00F55311">
        <w:t>.</w:t>
      </w:r>
    </w:p>
    <w:p w14:paraId="55EA3FAC" w14:textId="448E458A" w:rsidR="00D207D8" w:rsidRDefault="007E1D57" w:rsidP="009C5DBC">
      <w:r>
        <w:t xml:space="preserve">To report a corruption issue, see </w:t>
      </w:r>
      <w:hyperlink r:id="rId13" w:history="1">
        <w:r w:rsidR="005317E0">
          <w:rPr>
            <w:rStyle w:val="Hyperlink"/>
          </w:rPr>
          <w:t>Report corrupt conduct</w:t>
        </w:r>
      </w:hyperlink>
      <w:r w:rsidR="00F55311">
        <w:t>.</w:t>
      </w:r>
    </w:p>
    <w:sectPr w:rsidR="00D207D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D898" w14:textId="77777777" w:rsidR="008D18BD" w:rsidRDefault="008D18BD" w:rsidP="00B65A20">
      <w:pPr>
        <w:spacing w:before="0" w:after="0" w:line="240" w:lineRule="auto"/>
      </w:pPr>
      <w:r>
        <w:separator/>
      </w:r>
    </w:p>
  </w:endnote>
  <w:endnote w:type="continuationSeparator" w:id="0">
    <w:p w14:paraId="635BD899" w14:textId="77777777" w:rsidR="008D18BD" w:rsidRDefault="008D18BD" w:rsidP="00B65A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embedRegular r:id="rId1" w:fontKey="{5A7B0C11-8F10-4BE2-9EA1-7A2A690B5599}"/>
    <w:embedBold r:id="rId2" w:fontKey="{AF032B01-0CDE-4A71-B9C0-5A3A84D7DED6}"/>
    <w:embedItalic r:id="rId3" w:fontKey="{DD515E06-BE60-4581-B11E-54C8CF2DC546}"/>
  </w:font>
  <w:font w:name="Work Sans Light">
    <w:panose1 w:val="00000000000000000000"/>
    <w:charset w:val="00"/>
    <w:family w:val="auto"/>
    <w:pitch w:val="variable"/>
    <w:sig w:usb0="A00000FF" w:usb1="5000E07B" w:usb2="00000000" w:usb3="00000000" w:csb0="00000193" w:csb1="00000000"/>
    <w:embedRegular r:id="rId4" w:fontKey="{A0C9296B-E669-4500-BC7E-32C92FF29D36}"/>
  </w:font>
  <w:font w:name="MS Gothic">
    <w:altName w:val="ＭＳ ゴシック"/>
    <w:panose1 w:val="020B0609070205080204"/>
    <w:charset w:val="80"/>
    <w:family w:val="modern"/>
    <w:pitch w:val="fixed"/>
    <w:sig w:usb0="E00002FF" w:usb1="6AC7FDFB" w:usb2="08000012" w:usb3="00000000" w:csb0="0002009F" w:csb1="00000000"/>
  </w:font>
  <w:font w:name="Work Sans SemiBold">
    <w:panose1 w:val="00000000000000000000"/>
    <w:charset w:val="00"/>
    <w:family w:val="auto"/>
    <w:pitch w:val="variable"/>
    <w:sig w:usb0="A00000FF" w:usb1="5000E07B" w:usb2="00000000" w:usb3="00000000" w:csb0="00000193" w:csb1="00000000"/>
    <w:embedRegular r:id="rId5" w:fontKey="{828EA4FA-990C-43EC-84A8-9414C898BA9E}"/>
    <w:embedBold r:id="rId6" w:fontKey="{8D80AF85-ED40-4A6D-AE07-3432ABFBA8CA}"/>
  </w:font>
  <w:font w:name="Aptos">
    <w:panose1 w:val="020B0004020202020204"/>
    <w:charset w:val="00"/>
    <w:family w:val="swiss"/>
    <w:pitch w:val="variable"/>
    <w:sig w:usb0="20000287" w:usb1="00000003" w:usb2="00000000" w:usb3="00000000" w:csb0="0000019F" w:csb1="00000000"/>
    <w:embedRegular r:id="rId7" w:fontKey="{3419FC78-1509-4155-B137-1A684EA455F8}"/>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5A49" w14:textId="27DB85A0" w:rsidR="00B65A20" w:rsidRDefault="005A3BEB">
    <w:pPr>
      <w:pStyle w:val="Footer"/>
    </w:pPr>
    <w:r>
      <w:rPr>
        <w:noProof/>
      </w:rPr>
      <mc:AlternateContent>
        <mc:Choice Requires="wps">
          <w:drawing>
            <wp:anchor distT="0" distB="0" distL="0" distR="0" simplePos="0" relativeHeight="251663364" behindDoc="0" locked="0" layoutInCell="1" allowOverlap="1" wp14:anchorId="2BA218AD" wp14:editId="1EE3ABCC">
              <wp:simplePos x="635" y="635"/>
              <wp:positionH relativeFrom="page">
                <wp:align>center</wp:align>
              </wp:positionH>
              <wp:positionV relativeFrom="page">
                <wp:align>bottom</wp:align>
              </wp:positionV>
              <wp:extent cx="622300" cy="621665"/>
              <wp:effectExtent l="0" t="0" r="6350" b="0"/>
              <wp:wrapNone/>
              <wp:docPr id="40797941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0F9B17BE" w14:textId="4BEA8B2C"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218AD" id="_x0000_t202" coordsize="21600,21600" o:spt="202" path="m,l,21600r21600,l21600,xe">
              <v:stroke joinstyle="miter"/>
              <v:path gradientshapeok="t" o:connecttype="rect"/>
            </v:shapetype>
            <v:shape id="Text Box 5" o:spid="_x0000_s1028" type="#_x0000_t202" alt="OFFICIAL " style="position:absolute;margin-left:0;margin-top:0;width:49pt;height:48.9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" filled="f" stroked="f">
              <v:textbox style="mso-fit-shape-to-text:t" inset="0,0,0,15pt">
                <w:txbxContent>
                  <w:p w14:paraId="0F9B17BE" w14:textId="4BEA8B2C"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7016" w14:textId="5338E7B8" w:rsidR="00B65A20" w:rsidRPr="00DB4162" w:rsidRDefault="005A3BEB" w:rsidP="00DB4162">
    <w:pPr>
      <w:pStyle w:val="Footer"/>
      <w:pBdr>
        <w:top w:val="single" w:sz="8" w:space="18" w:color="1B598C" w:themeColor="text1"/>
      </w:pBdr>
      <w:tabs>
        <w:tab w:val="clear" w:pos="4513"/>
      </w:tabs>
      <w:rPr>
        <w:color w:val="1B598C" w:themeColor="text1"/>
      </w:rPr>
    </w:pPr>
    <w:r>
      <w:rPr>
        <w:noProof/>
      </w:rPr>
      <mc:AlternateContent>
        <mc:Choice Requires="wps">
          <w:drawing>
            <wp:anchor distT="0" distB="0" distL="0" distR="0" simplePos="0" relativeHeight="251664388" behindDoc="0" locked="0" layoutInCell="1" allowOverlap="1" wp14:anchorId="491E71FB" wp14:editId="206BED96">
              <wp:simplePos x="635" y="635"/>
              <wp:positionH relativeFrom="page">
                <wp:align>center</wp:align>
              </wp:positionH>
              <wp:positionV relativeFrom="page">
                <wp:align>bottom</wp:align>
              </wp:positionV>
              <wp:extent cx="622300" cy="621665"/>
              <wp:effectExtent l="0" t="0" r="6350" b="0"/>
              <wp:wrapNone/>
              <wp:docPr id="82967772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7724A130" w14:textId="53489816"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1E71FB" id="_x0000_t202" coordsize="21600,21600" o:spt="202" path="m,l,21600r21600,l21600,xe">
              <v:stroke joinstyle="miter"/>
              <v:path gradientshapeok="t" o:connecttype="rect"/>
            </v:shapetype>
            <v:shape id="Text Box 6" o:spid="_x0000_s1029" type="#_x0000_t202" alt="OFFICIAL " style="position:absolute;margin-left:0;margin-top:0;width:49pt;height:48.9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" filled="f" stroked="f">
              <v:textbox style="mso-fit-shape-to-text:t" inset="0,0,0,15pt">
                <w:txbxContent>
                  <w:p w14:paraId="7724A130" w14:textId="53489816"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 xml:space="preserve">OFFICIAL </w:t>
                    </w:r>
                  </w:p>
                </w:txbxContent>
              </v:textbox>
              <w10:wrap anchorx="page" anchory="page"/>
            </v:shape>
          </w:pict>
        </mc:Fallback>
      </mc:AlternateContent>
    </w:r>
    <w:r w:rsidR="00DB4162" w:rsidRPr="00DB4162">
      <w:t xml:space="preserve">Operation </w:t>
    </w:r>
    <w:r w:rsidR="009C5DBC">
      <w:t>Overbeek</w:t>
    </w:r>
    <w:r w:rsidR="00DB4162" w:rsidRPr="00DB4162">
      <w:t xml:space="preserve"> </w:t>
    </w:r>
    <w:r w:rsidR="00DB4162" w:rsidRPr="00DB4162">
      <w:rPr>
        <w:rFonts w:ascii="Work Sans Light" w:hAnsi="Work Sans Light"/>
      </w:rPr>
      <w:t>Case Study</w:t>
    </w:r>
    <w:r w:rsidR="00DB4162" w:rsidRPr="00DB4162">
      <w:rPr>
        <w:color w:val="1B598C" w:themeColor="text1"/>
      </w:rPr>
      <w:tab/>
    </w:r>
    <w:r w:rsidR="00DB4162" w:rsidRPr="002B0A78">
      <w:rPr>
        <w:b/>
        <w:bCs/>
        <w:color w:val="1B598C" w:themeColor="text1"/>
      </w:rPr>
      <w:fldChar w:fldCharType="begin"/>
    </w:r>
    <w:r w:rsidR="00DB4162" w:rsidRPr="002B0A78">
      <w:rPr>
        <w:b/>
        <w:bCs/>
        <w:color w:val="1B598C" w:themeColor="text1"/>
      </w:rPr>
      <w:instrText xml:space="preserve"> PAGE   \* MERGEFORMAT </w:instrText>
    </w:r>
    <w:r w:rsidR="00DB4162" w:rsidRPr="002B0A78">
      <w:rPr>
        <w:b/>
        <w:bCs/>
        <w:color w:val="1B598C" w:themeColor="text1"/>
      </w:rPr>
      <w:fldChar w:fldCharType="separate"/>
    </w:r>
    <w:r w:rsidR="00DB4162" w:rsidRPr="002B0A78">
      <w:rPr>
        <w:b/>
        <w:bCs/>
        <w:noProof/>
        <w:color w:val="1B598C" w:themeColor="text1"/>
      </w:rPr>
      <w:t>1</w:t>
    </w:r>
    <w:r w:rsidR="00DB4162" w:rsidRPr="002B0A78">
      <w:rPr>
        <w:b/>
        <w:bCs/>
        <w:noProof/>
        <w:color w:val="1B598C"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CCFD" w14:textId="1D82F8BD" w:rsidR="00B65A20" w:rsidRDefault="005A3BEB">
    <w:pPr>
      <w:pStyle w:val="Footer"/>
    </w:pPr>
    <w:r>
      <w:rPr>
        <w:noProof/>
      </w:rPr>
      <mc:AlternateContent>
        <mc:Choice Requires="wps">
          <w:drawing>
            <wp:anchor distT="0" distB="0" distL="0" distR="0" simplePos="0" relativeHeight="251662340" behindDoc="0" locked="0" layoutInCell="1" allowOverlap="1" wp14:anchorId="448D3477" wp14:editId="5A9C9997">
              <wp:simplePos x="635" y="635"/>
              <wp:positionH relativeFrom="page">
                <wp:align>center</wp:align>
              </wp:positionH>
              <wp:positionV relativeFrom="page">
                <wp:align>bottom</wp:align>
              </wp:positionV>
              <wp:extent cx="622300" cy="621665"/>
              <wp:effectExtent l="0" t="0" r="6350" b="0"/>
              <wp:wrapNone/>
              <wp:docPr id="106661647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60F550C5" w14:textId="3E2886C9"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D3477" id="_x0000_t202" coordsize="21600,21600" o:spt="202" path="m,l,21600r21600,l21600,xe">
              <v:stroke joinstyle="miter"/>
              <v:path gradientshapeok="t" o:connecttype="rect"/>
            </v:shapetype>
            <v:shape id="Text Box 4" o:spid="_x0000_s1031" type="#_x0000_t202" alt="OFFICIAL " style="position:absolute;margin-left:0;margin-top:0;width:49pt;height:48.9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" filled="f" stroked="f">
              <v:textbox style="mso-fit-shape-to-text:t" inset="0,0,0,15pt">
                <w:txbxContent>
                  <w:p w14:paraId="60F550C5" w14:textId="3E2886C9"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46B8" w14:textId="77777777" w:rsidR="008D18BD" w:rsidRDefault="008D18BD" w:rsidP="00B65A20">
      <w:pPr>
        <w:spacing w:before="0" w:after="0" w:line="240" w:lineRule="auto"/>
      </w:pPr>
      <w:r>
        <w:separator/>
      </w:r>
    </w:p>
  </w:footnote>
  <w:footnote w:type="continuationSeparator" w:id="0">
    <w:p w14:paraId="6D0F67B8" w14:textId="77777777" w:rsidR="008D18BD" w:rsidRDefault="008D18BD" w:rsidP="00B65A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D2C8" w14:textId="5D35040B" w:rsidR="00B65A20" w:rsidRDefault="005A3BEB">
    <w:pPr>
      <w:pStyle w:val="Header"/>
    </w:pPr>
    <w:r>
      <w:rPr>
        <w:noProof/>
      </w:rPr>
      <mc:AlternateContent>
        <mc:Choice Requires="wps">
          <w:drawing>
            <wp:anchor distT="0" distB="0" distL="0" distR="0" simplePos="0" relativeHeight="251660292" behindDoc="0" locked="0" layoutInCell="1" allowOverlap="1" wp14:anchorId="55E8FF39" wp14:editId="4378B3CD">
              <wp:simplePos x="635" y="635"/>
              <wp:positionH relativeFrom="page">
                <wp:align>center</wp:align>
              </wp:positionH>
              <wp:positionV relativeFrom="page">
                <wp:align>top</wp:align>
              </wp:positionV>
              <wp:extent cx="622300" cy="621665"/>
              <wp:effectExtent l="0" t="0" r="6350" b="6985"/>
              <wp:wrapNone/>
              <wp:docPr id="320342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5A39DD47" w14:textId="78EACD99"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8FF39" id="_x0000_t202" coordsize="21600,21600" o:spt="202" path="m,l,21600r21600,l21600,xe">
              <v:stroke joinstyle="miter"/>
              <v:path gradientshapeok="t" o:connecttype="rect"/>
            </v:shapetype>
            <v:shape id="Text Box 2" o:spid="_x0000_s1026" type="#_x0000_t202" alt="OFFICIAL" style="position:absolute;margin-left:0;margin-top:0;width:49pt;height:48.9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" filled="f" stroked="f">
              <v:textbox style="mso-fit-shape-to-text:t" inset="0,15pt,0,0">
                <w:txbxContent>
                  <w:p w14:paraId="5A39DD47" w14:textId="78EACD99"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5DCE" w14:textId="12709BAA" w:rsidR="00B65A20" w:rsidRDefault="005A3BEB">
    <w:pPr>
      <w:pStyle w:val="Header"/>
    </w:pPr>
    <w:r>
      <w:rPr>
        <w:noProof/>
      </w:rPr>
      <mc:AlternateContent>
        <mc:Choice Requires="wps">
          <w:drawing>
            <wp:anchor distT="0" distB="0" distL="0" distR="0" simplePos="0" relativeHeight="251661316" behindDoc="0" locked="0" layoutInCell="1" allowOverlap="1" wp14:anchorId="051076EB" wp14:editId="5E8CE838">
              <wp:simplePos x="635" y="635"/>
              <wp:positionH relativeFrom="page">
                <wp:align>center</wp:align>
              </wp:positionH>
              <wp:positionV relativeFrom="page">
                <wp:align>top</wp:align>
              </wp:positionV>
              <wp:extent cx="622300" cy="621665"/>
              <wp:effectExtent l="0" t="0" r="6350" b="6985"/>
              <wp:wrapNone/>
              <wp:docPr id="13393517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42BB05BF" w14:textId="1BD84A61"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076EB" id="_x0000_t202" coordsize="21600,21600" o:spt="202" path="m,l,21600r21600,l21600,xe">
              <v:stroke joinstyle="miter"/>
              <v:path gradientshapeok="t" o:connecttype="rect"/>
            </v:shapetype>
            <v:shape id="Text Box 3" o:spid="_x0000_s1027" type="#_x0000_t202" alt="OFFICIAL" style="position:absolute;margin-left:0;margin-top:0;width:49pt;height:48.9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" filled="f" stroked="f">
              <v:textbox style="mso-fit-shape-to-text:t" inset="0,15pt,0,0">
                <w:txbxContent>
                  <w:p w14:paraId="42BB05BF" w14:textId="1BD84A61"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391E" w14:textId="38A408FE" w:rsidR="00B65A20" w:rsidRDefault="005A3BEB">
    <w:pPr>
      <w:pStyle w:val="Header"/>
    </w:pPr>
    <w:r>
      <w:rPr>
        <w:noProof/>
      </w:rPr>
      <mc:AlternateContent>
        <mc:Choice Requires="wps">
          <w:drawing>
            <wp:anchor distT="0" distB="0" distL="0" distR="0" simplePos="0" relativeHeight="251659268" behindDoc="0" locked="0" layoutInCell="1" allowOverlap="1" wp14:anchorId="07F9CE38" wp14:editId="31349C1E">
              <wp:simplePos x="635" y="635"/>
              <wp:positionH relativeFrom="page">
                <wp:align>center</wp:align>
              </wp:positionH>
              <wp:positionV relativeFrom="page">
                <wp:align>top</wp:align>
              </wp:positionV>
              <wp:extent cx="622300" cy="621665"/>
              <wp:effectExtent l="0" t="0" r="6350" b="6985"/>
              <wp:wrapNone/>
              <wp:docPr id="10445949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776F6C53" w14:textId="089BB3A0"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F9CE38" id="_x0000_t202" coordsize="21600,21600" o:spt="202" path="m,l,21600r21600,l21600,xe">
              <v:stroke joinstyle="miter"/>
              <v:path gradientshapeok="t" o:connecttype="rect"/>
            </v:shapetype>
            <v:shape id="Text Box 1" o:spid="_x0000_s1030" type="#_x0000_t202" alt="OFFICIAL" style="position:absolute;margin-left:0;margin-top:0;width:49pt;height:48.9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" filled="f" stroked="f">
              <v:textbox style="mso-fit-shape-to-text:t" inset="0,15pt,0,0">
                <w:txbxContent>
                  <w:p w14:paraId="776F6C53" w14:textId="089BB3A0" w:rsidR="005A3BEB" w:rsidRPr="005A3BEB" w:rsidRDefault="005A3BEB" w:rsidP="005A3BEB">
                    <w:pPr>
                      <w:spacing w:after="0"/>
                      <w:rPr>
                        <w:rFonts w:ascii="Aptos" w:eastAsia="Aptos" w:hAnsi="Aptos" w:cs="Aptos"/>
                        <w:noProof/>
                        <w:color w:val="FF0000"/>
                        <w:sz w:val="24"/>
                        <w:szCs w:val="24"/>
                      </w:rPr>
                    </w:pPr>
                    <w:r w:rsidRPr="005A3BEB">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0029"/>
    <w:multiLevelType w:val="multilevel"/>
    <w:tmpl w:val="717C2BE4"/>
    <w:numStyleLink w:val="NumberedHeadings"/>
  </w:abstractNum>
  <w:abstractNum w:abstractNumId="1" w15:restartNumberingAfterBreak="0">
    <w:nsid w:val="34F37F3F"/>
    <w:multiLevelType w:val="hybridMultilevel"/>
    <w:tmpl w:val="EA8A3D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5117AA9"/>
    <w:multiLevelType w:val="hybridMultilevel"/>
    <w:tmpl w:val="F41EE2FE"/>
    <w:lvl w:ilvl="0" w:tplc="BACC9966">
      <w:start w:val="1"/>
      <w:numFmt w:val="decimal"/>
      <w:lvlText w:val="%1."/>
      <w:lvlJc w:val="left"/>
      <w:pPr>
        <w:ind w:left="1280" w:hanging="360"/>
      </w:pPr>
    </w:lvl>
    <w:lvl w:ilvl="1" w:tplc="88E89332">
      <w:start w:val="1"/>
      <w:numFmt w:val="decimal"/>
      <w:lvlText w:val="%2."/>
      <w:lvlJc w:val="left"/>
      <w:pPr>
        <w:ind w:left="1280" w:hanging="360"/>
      </w:pPr>
    </w:lvl>
    <w:lvl w:ilvl="2" w:tplc="8408CF1A">
      <w:start w:val="1"/>
      <w:numFmt w:val="decimal"/>
      <w:lvlText w:val="%3."/>
      <w:lvlJc w:val="left"/>
      <w:pPr>
        <w:ind w:left="1280" w:hanging="360"/>
      </w:pPr>
    </w:lvl>
    <w:lvl w:ilvl="3" w:tplc="B41E5D74">
      <w:start w:val="1"/>
      <w:numFmt w:val="decimal"/>
      <w:lvlText w:val="%4."/>
      <w:lvlJc w:val="left"/>
      <w:pPr>
        <w:ind w:left="1280" w:hanging="360"/>
      </w:pPr>
    </w:lvl>
    <w:lvl w:ilvl="4" w:tplc="B0788DD4">
      <w:start w:val="1"/>
      <w:numFmt w:val="decimal"/>
      <w:lvlText w:val="%5."/>
      <w:lvlJc w:val="left"/>
      <w:pPr>
        <w:ind w:left="1280" w:hanging="360"/>
      </w:pPr>
    </w:lvl>
    <w:lvl w:ilvl="5" w:tplc="92FEC1B4">
      <w:start w:val="1"/>
      <w:numFmt w:val="decimal"/>
      <w:lvlText w:val="%6."/>
      <w:lvlJc w:val="left"/>
      <w:pPr>
        <w:ind w:left="1280" w:hanging="360"/>
      </w:pPr>
    </w:lvl>
    <w:lvl w:ilvl="6" w:tplc="CF00E6D4">
      <w:start w:val="1"/>
      <w:numFmt w:val="decimal"/>
      <w:lvlText w:val="%7."/>
      <w:lvlJc w:val="left"/>
      <w:pPr>
        <w:ind w:left="1280" w:hanging="360"/>
      </w:pPr>
    </w:lvl>
    <w:lvl w:ilvl="7" w:tplc="CEC04CE2">
      <w:start w:val="1"/>
      <w:numFmt w:val="decimal"/>
      <w:lvlText w:val="%8."/>
      <w:lvlJc w:val="left"/>
      <w:pPr>
        <w:ind w:left="1280" w:hanging="360"/>
      </w:pPr>
    </w:lvl>
    <w:lvl w:ilvl="8" w:tplc="E3F23BC8">
      <w:start w:val="1"/>
      <w:numFmt w:val="decimal"/>
      <w:lvlText w:val="%9."/>
      <w:lvlJc w:val="left"/>
      <w:pPr>
        <w:ind w:left="1280" w:hanging="360"/>
      </w:pPr>
    </w:lvl>
  </w:abstractNum>
  <w:abstractNum w:abstractNumId="3" w15:restartNumberingAfterBreak="0">
    <w:nsid w:val="5003407D"/>
    <w:multiLevelType w:val="hybridMultilevel"/>
    <w:tmpl w:val="60BEC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6DB5F4C"/>
    <w:multiLevelType w:val="multilevel"/>
    <w:tmpl w:val="717C2BE4"/>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decimal"/>
      <w:pStyle w:val="Heading3Numbered"/>
      <w:lvlText w:val="%2.%3"/>
      <w:lvlJc w:val="left"/>
      <w:pPr>
        <w:ind w:left="851" w:hanging="851"/>
      </w:pPr>
      <w:rPr>
        <w:rFonts w:hint="default"/>
      </w:rPr>
    </w:lvl>
    <w:lvl w:ilvl="3">
      <w:start w:val="1"/>
      <w:numFmt w:val="decimal"/>
      <w:lvlText w:val="%4."/>
      <w:lvlJc w:val="left"/>
      <w:pPr>
        <w:ind w:left="0" w:hanging="567"/>
      </w:pPr>
      <w:rPr>
        <w:rFonts w:hint="default"/>
        <w:color w:val="E1E8F6" w:themeColor="background1"/>
      </w:rPr>
    </w:lvl>
    <w:lvl w:ilvl="4">
      <w:start w:val="1"/>
      <w:numFmt w:val="decimal"/>
      <w:lvlText w:val="%5."/>
      <w:lvlJc w:val="left"/>
      <w:pPr>
        <w:ind w:left="0" w:hanging="567"/>
      </w:pPr>
      <w:rPr>
        <w:rFonts w:hint="default"/>
        <w:color w:val="E1E8F6" w:themeColor="background1"/>
      </w:rPr>
    </w:lvl>
    <w:lvl w:ilvl="5">
      <w:start w:val="1"/>
      <w:numFmt w:val="decimal"/>
      <w:lvlText w:val="%6."/>
      <w:lvlJc w:val="left"/>
      <w:pPr>
        <w:ind w:left="0" w:hanging="567"/>
      </w:pPr>
      <w:rPr>
        <w:rFonts w:hint="default"/>
        <w:color w:val="E1E8F6" w:themeColor="background1"/>
      </w:rPr>
    </w:lvl>
    <w:lvl w:ilvl="6">
      <w:start w:val="1"/>
      <w:numFmt w:val="decimal"/>
      <w:lvlRestart w:val="2"/>
      <w:pStyle w:val="NormalNumbered"/>
      <w:lvlText w:val="%2.%7"/>
      <w:lvlJc w:val="left"/>
      <w:pPr>
        <w:ind w:left="567"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15A062B"/>
    <w:multiLevelType w:val="multilevel"/>
    <w:tmpl w:val="AE44EC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9BA15BA"/>
    <w:multiLevelType w:val="hybridMultilevel"/>
    <w:tmpl w:val="67B4E2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09906205">
    <w:abstractNumId w:val="4"/>
  </w:num>
  <w:num w:numId="2" w16cid:durableId="1465386588">
    <w:abstractNumId w:val="0"/>
  </w:num>
  <w:num w:numId="3" w16cid:durableId="1025713970">
    <w:abstractNumId w:val="5"/>
  </w:num>
  <w:num w:numId="4" w16cid:durableId="192352348">
    <w:abstractNumId w:val="3"/>
  </w:num>
  <w:num w:numId="5" w16cid:durableId="584344321">
    <w:abstractNumId w:val="6"/>
  </w:num>
  <w:num w:numId="6" w16cid:durableId="1443112456">
    <w:abstractNumId w:val="1"/>
  </w:num>
  <w:num w:numId="7" w16cid:durableId="183102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62"/>
    <w:rsid w:val="00000563"/>
    <w:rsid w:val="000005FA"/>
    <w:rsid w:val="00011805"/>
    <w:rsid w:val="00011CCE"/>
    <w:rsid w:val="00013F8D"/>
    <w:rsid w:val="00017BD3"/>
    <w:rsid w:val="00025B6D"/>
    <w:rsid w:val="000328D4"/>
    <w:rsid w:val="00036B89"/>
    <w:rsid w:val="00040925"/>
    <w:rsid w:val="00044A7F"/>
    <w:rsid w:val="00044F34"/>
    <w:rsid w:val="00053796"/>
    <w:rsid w:val="000548A7"/>
    <w:rsid w:val="000548AC"/>
    <w:rsid w:val="00055FAB"/>
    <w:rsid w:val="00067314"/>
    <w:rsid w:val="00072CA0"/>
    <w:rsid w:val="00074C53"/>
    <w:rsid w:val="0008172D"/>
    <w:rsid w:val="00081AD2"/>
    <w:rsid w:val="000859AE"/>
    <w:rsid w:val="00090949"/>
    <w:rsid w:val="00091D4B"/>
    <w:rsid w:val="00092904"/>
    <w:rsid w:val="00093219"/>
    <w:rsid w:val="00097CBC"/>
    <w:rsid w:val="000A0E42"/>
    <w:rsid w:val="000A2AFE"/>
    <w:rsid w:val="000B0F8C"/>
    <w:rsid w:val="000B17B6"/>
    <w:rsid w:val="000C10A5"/>
    <w:rsid w:val="000D3DF2"/>
    <w:rsid w:val="000D3E5D"/>
    <w:rsid w:val="000D6658"/>
    <w:rsid w:val="000E1981"/>
    <w:rsid w:val="000F3418"/>
    <w:rsid w:val="00102C52"/>
    <w:rsid w:val="00105301"/>
    <w:rsid w:val="00107672"/>
    <w:rsid w:val="00111899"/>
    <w:rsid w:val="001153D6"/>
    <w:rsid w:val="001172DE"/>
    <w:rsid w:val="0012188D"/>
    <w:rsid w:val="00130C0F"/>
    <w:rsid w:val="00136AA1"/>
    <w:rsid w:val="00147032"/>
    <w:rsid w:val="00147D8A"/>
    <w:rsid w:val="0016065E"/>
    <w:rsid w:val="00162DB2"/>
    <w:rsid w:val="0016342D"/>
    <w:rsid w:val="001637C4"/>
    <w:rsid w:val="00166D70"/>
    <w:rsid w:val="00176354"/>
    <w:rsid w:val="001764D6"/>
    <w:rsid w:val="00182B4F"/>
    <w:rsid w:val="0019054B"/>
    <w:rsid w:val="001909A7"/>
    <w:rsid w:val="00190C79"/>
    <w:rsid w:val="00191946"/>
    <w:rsid w:val="001939AE"/>
    <w:rsid w:val="001A3F64"/>
    <w:rsid w:val="001B23A3"/>
    <w:rsid w:val="001C6210"/>
    <w:rsid w:val="001C62B8"/>
    <w:rsid w:val="001D5AED"/>
    <w:rsid w:val="001D675D"/>
    <w:rsid w:val="001E74EB"/>
    <w:rsid w:val="001F279A"/>
    <w:rsid w:val="001F390A"/>
    <w:rsid w:val="001F7A75"/>
    <w:rsid w:val="00204921"/>
    <w:rsid w:val="00206DE7"/>
    <w:rsid w:val="002101AB"/>
    <w:rsid w:val="00216C36"/>
    <w:rsid w:val="002220DF"/>
    <w:rsid w:val="002229D0"/>
    <w:rsid w:val="00222D5F"/>
    <w:rsid w:val="0023244A"/>
    <w:rsid w:val="00234E87"/>
    <w:rsid w:val="00237F53"/>
    <w:rsid w:val="00250A5F"/>
    <w:rsid w:val="00250EB3"/>
    <w:rsid w:val="0025113D"/>
    <w:rsid w:val="00263852"/>
    <w:rsid w:val="00264399"/>
    <w:rsid w:val="002717E9"/>
    <w:rsid w:val="00273FD4"/>
    <w:rsid w:val="002825C7"/>
    <w:rsid w:val="002868EE"/>
    <w:rsid w:val="00290B5D"/>
    <w:rsid w:val="002955C6"/>
    <w:rsid w:val="002A24C7"/>
    <w:rsid w:val="002A2C4B"/>
    <w:rsid w:val="002A5ECD"/>
    <w:rsid w:val="002B0A78"/>
    <w:rsid w:val="002B48C1"/>
    <w:rsid w:val="002B4B61"/>
    <w:rsid w:val="002B6D0C"/>
    <w:rsid w:val="002C670B"/>
    <w:rsid w:val="002C6DDB"/>
    <w:rsid w:val="002D761D"/>
    <w:rsid w:val="002E5DC9"/>
    <w:rsid w:val="002F2594"/>
    <w:rsid w:val="002F3A89"/>
    <w:rsid w:val="002F618D"/>
    <w:rsid w:val="00304330"/>
    <w:rsid w:val="00306734"/>
    <w:rsid w:val="00310302"/>
    <w:rsid w:val="00312440"/>
    <w:rsid w:val="003152D4"/>
    <w:rsid w:val="00315A6E"/>
    <w:rsid w:val="00315E9F"/>
    <w:rsid w:val="00316181"/>
    <w:rsid w:val="00321ADD"/>
    <w:rsid w:val="003227B3"/>
    <w:rsid w:val="00323A4B"/>
    <w:rsid w:val="00326595"/>
    <w:rsid w:val="003275D0"/>
    <w:rsid w:val="0033115A"/>
    <w:rsid w:val="003424EA"/>
    <w:rsid w:val="0035164E"/>
    <w:rsid w:val="0035380F"/>
    <w:rsid w:val="00353C6F"/>
    <w:rsid w:val="0035568F"/>
    <w:rsid w:val="003558A2"/>
    <w:rsid w:val="00355D76"/>
    <w:rsid w:val="003610C7"/>
    <w:rsid w:val="003640FF"/>
    <w:rsid w:val="003707EA"/>
    <w:rsid w:val="003741DB"/>
    <w:rsid w:val="00374B97"/>
    <w:rsid w:val="00381873"/>
    <w:rsid w:val="0038336C"/>
    <w:rsid w:val="003850F4"/>
    <w:rsid w:val="003A0421"/>
    <w:rsid w:val="003A26CF"/>
    <w:rsid w:val="003A4C2E"/>
    <w:rsid w:val="003B122A"/>
    <w:rsid w:val="003B5E4A"/>
    <w:rsid w:val="003B6DBD"/>
    <w:rsid w:val="003C13D8"/>
    <w:rsid w:val="003C2232"/>
    <w:rsid w:val="003C4510"/>
    <w:rsid w:val="003C4F2A"/>
    <w:rsid w:val="003D1971"/>
    <w:rsid w:val="003D5508"/>
    <w:rsid w:val="003F757D"/>
    <w:rsid w:val="00400CF2"/>
    <w:rsid w:val="00405F6F"/>
    <w:rsid w:val="00414CD7"/>
    <w:rsid w:val="0041643E"/>
    <w:rsid w:val="0042298F"/>
    <w:rsid w:val="004327D7"/>
    <w:rsid w:val="00434BB6"/>
    <w:rsid w:val="0044691C"/>
    <w:rsid w:val="00453788"/>
    <w:rsid w:val="0046333B"/>
    <w:rsid w:val="0047001A"/>
    <w:rsid w:val="00481CD0"/>
    <w:rsid w:val="004822DB"/>
    <w:rsid w:val="00493FD4"/>
    <w:rsid w:val="00494897"/>
    <w:rsid w:val="004A60FA"/>
    <w:rsid w:val="004B2705"/>
    <w:rsid w:val="004C09CA"/>
    <w:rsid w:val="004C1717"/>
    <w:rsid w:val="004D3C5D"/>
    <w:rsid w:val="004D70E5"/>
    <w:rsid w:val="004E0E6C"/>
    <w:rsid w:val="004E3A21"/>
    <w:rsid w:val="004E4DED"/>
    <w:rsid w:val="004E4E78"/>
    <w:rsid w:val="004E6332"/>
    <w:rsid w:val="004F092F"/>
    <w:rsid w:val="004F11EF"/>
    <w:rsid w:val="004F5775"/>
    <w:rsid w:val="004F6190"/>
    <w:rsid w:val="004F70AB"/>
    <w:rsid w:val="00502149"/>
    <w:rsid w:val="0050255B"/>
    <w:rsid w:val="00507CFD"/>
    <w:rsid w:val="0051002B"/>
    <w:rsid w:val="005145BF"/>
    <w:rsid w:val="00523CD1"/>
    <w:rsid w:val="00523E6C"/>
    <w:rsid w:val="00524AD6"/>
    <w:rsid w:val="005317E0"/>
    <w:rsid w:val="0053423F"/>
    <w:rsid w:val="00537191"/>
    <w:rsid w:val="00540FD0"/>
    <w:rsid w:val="0054265A"/>
    <w:rsid w:val="0054452B"/>
    <w:rsid w:val="00544D0F"/>
    <w:rsid w:val="005469DC"/>
    <w:rsid w:val="005624AD"/>
    <w:rsid w:val="00574779"/>
    <w:rsid w:val="00585E19"/>
    <w:rsid w:val="005862D7"/>
    <w:rsid w:val="00592E60"/>
    <w:rsid w:val="0059383C"/>
    <w:rsid w:val="00597254"/>
    <w:rsid w:val="005A0250"/>
    <w:rsid w:val="005A08F8"/>
    <w:rsid w:val="005A3B42"/>
    <w:rsid w:val="005A3BEB"/>
    <w:rsid w:val="005A435D"/>
    <w:rsid w:val="005A6428"/>
    <w:rsid w:val="005A771D"/>
    <w:rsid w:val="005B12CE"/>
    <w:rsid w:val="005C756E"/>
    <w:rsid w:val="005D4084"/>
    <w:rsid w:val="005E38C2"/>
    <w:rsid w:val="005E5829"/>
    <w:rsid w:val="005F05B0"/>
    <w:rsid w:val="005F28E7"/>
    <w:rsid w:val="005F4A3F"/>
    <w:rsid w:val="005F6DFA"/>
    <w:rsid w:val="005F6E83"/>
    <w:rsid w:val="00605B9E"/>
    <w:rsid w:val="00612617"/>
    <w:rsid w:val="00620229"/>
    <w:rsid w:val="00630706"/>
    <w:rsid w:val="0063175B"/>
    <w:rsid w:val="0064004D"/>
    <w:rsid w:val="00640C6E"/>
    <w:rsid w:val="00643CE5"/>
    <w:rsid w:val="0065351F"/>
    <w:rsid w:val="006540B0"/>
    <w:rsid w:val="00661562"/>
    <w:rsid w:val="0066249B"/>
    <w:rsid w:val="0066625C"/>
    <w:rsid w:val="00674817"/>
    <w:rsid w:val="00676AD1"/>
    <w:rsid w:val="006777BC"/>
    <w:rsid w:val="00681F24"/>
    <w:rsid w:val="00683ABB"/>
    <w:rsid w:val="00686DC2"/>
    <w:rsid w:val="00693C59"/>
    <w:rsid w:val="006969A4"/>
    <w:rsid w:val="006B6555"/>
    <w:rsid w:val="006B6FFD"/>
    <w:rsid w:val="006C03F9"/>
    <w:rsid w:val="006C1269"/>
    <w:rsid w:val="006C2FDC"/>
    <w:rsid w:val="006C5023"/>
    <w:rsid w:val="006C7261"/>
    <w:rsid w:val="006C78DF"/>
    <w:rsid w:val="006D075B"/>
    <w:rsid w:val="006E311E"/>
    <w:rsid w:val="006E621A"/>
    <w:rsid w:val="006E7834"/>
    <w:rsid w:val="006F3193"/>
    <w:rsid w:val="006F5015"/>
    <w:rsid w:val="006F73FC"/>
    <w:rsid w:val="00703869"/>
    <w:rsid w:val="00713107"/>
    <w:rsid w:val="00715C90"/>
    <w:rsid w:val="00716F57"/>
    <w:rsid w:val="00717EC5"/>
    <w:rsid w:val="00721F51"/>
    <w:rsid w:val="00723039"/>
    <w:rsid w:val="00723BCC"/>
    <w:rsid w:val="0073123A"/>
    <w:rsid w:val="00735338"/>
    <w:rsid w:val="00735BEF"/>
    <w:rsid w:val="00740738"/>
    <w:rsid w:val="00742735"/>
    <w:rsid w:val="00747BE0"/>
    <w:rsid w:val="00752B9F"/>
    <w:rsid w:val="00752E3D"/>
    <w:rsid w:val="00757F3D"/>
    <w:rsid w:val="00760EAC"/>
    <w:rsid w:val="0077176A"/>
    <w:rsid w:val="007750BE"/>
    <w:rsid w:val="00780127"/>
    <w:rsid w:val="00780F58"/>
    <w:rsid w:val="007812B8"/>
    <w:rsid w:val="00781DAE"/>
    <w:rsid w:val="007835C8"/>
    <w:rsid w:val="00783975"/>
    <w:rsid w:val="00787D2C"/>
    <w:rsid w:val="00790306"/>
    <w:rsid w:val="007938CA"/>
    <w:rsid w:val="00794346"/>
    <w:rsid w:val="00795D01"/>
    <w:rsid w:val="007A2049"/>
    <w:rsid w:val="007C0ECC"/>
    <w:rsid w:val="007C0F4C"/>
    <w:rsid w:val="007D5428"/>
    <w:rsid w:val="007D68BA"/>
    <w:rsid w:val="007E0728"/>
    <w:rsid w:val="007E1635"/>
    <w:rsid w:val="007E1BB5"/>
    <w:rsid w:val="007E1D57"/>
    <w:rsid w:val="007F016D"/>
    <w:rsid w:val="007F06BA"/>
    <w:rsid w:val="00810DA6"/>
    <w:rsid w:val="00820EAF"/>
    <w:rsid w:val="00820F77"/>
    <w:rsid w:val="008227AF"/>
    <w:rsid w:val="00826922"/>
    <w:rsid w:val="0083222D"/>
    <w:rsid w:val="00835BB9"/>
    <w:rsid w:val="00835CD7"/>
    <w:rsid w:val="00840020"/>
    <w:rsid w:val="00847A5B"/>
    <w:rsid w:val="008549E0"/>
    <w:rsid w:val="008563C3"/>
    <w:rsid w:val="008625BE"/>
    <w:rsid w:val="00866686"/>
    <w:rsid w:val="00867BD1"/>
    <w:rsid w:val="0087077B"/>
    <w:rsid w:val="00871091"/>
    <w:rsid w:val="008731BF"/>
    <w:rsid w:val="008918C3"/>
    <w:rsid w:val="008964D1"/>
    <w:rsid w:val="008A1FDB"/>
    <w:rsid w:val="008A6592"/>
    <w:rsid w:val="008B27ED"/>
    <w:rsid w:val="008C0E47"/>
    <w:rsid w:val="008D111C"/>
    <w:rsid w:val="008D18BD"/>
    <w:rsid w:val="008E0092"/>
    <w:rsid w:val="008F05D2"/>
    <w:rsid w:val="008F0D84"/>
    <w:rsid w:val="0090109A"/>
    <w:rsid w:val="00904533"/>
    <w:rsid w:val="009048C8"/>
    <w:rsid w:val="009100E0"/>
    <w:rsid w:val="00912265"/>
    <w:rsid w:val="00914377"/>
    <w:rsid w:val="00923AA6"/>
    <w:rsid w:val="009243D2"/>
    <w:rsid w:val="00931CE3"/>
    <w:rsid w:val="009355BA"/>
    <w:rsid w:val="00950F35"/>
    <w:rsid w:val="00954DE4"/>
    <w:rsid w:val="009607E6"/>
    <w:rsid w:val="00960BBE"/>
    <w:rsid w:val="00962296"/>
    <w:rsid w:val="00966ABB"/>
    <w:rsid w:val="009746BC"/>
    <w:rsid w:val="009761A4"/>
    <w:rsid w:val="0098223B"/>
    <w:rsid w:val="009853EF"/>
    <w:rsid w:val="0098732E"/>
    <w:rsid w:val="009A7409"/>
    <w:rsid w:val="009A7F01"/>
    <w:rsid w:val="009C03AA"/>
    <w:rsid w:val="009C19E3"/>
    <w:rsid w:val="009C5349"/>
    <w:rsid w:val="009C5DBC"/>
    <w:rsid w:val="009D44D9"/>
    <w:rsid w:val="009F0951"/>
    <w:rsid w:val="00A02121"/>
    <w:rsid w:val="00A10EB1"/>
    <w:rsid w:val="00A162ED"/>
    <w:rsid w:val="00A2214F"/>
    <w:rsid w:val="00A22BFA"/>
    <w:rsid w:val="00A4187E"/>
    <w:rsid w:val="00A41A44"/>
    <w:rsid w:val="00A51192"/>
    <w:rsid w:val="00A5288E"/>
    <w:rsid w:val="00A554E6"/>
    <w:rsid w:val="00A55DB9"/>
    <w:rsid w:val="00A64EF9"/>
    <w:rsid w:val="00A66691"/>
    <w:rsid w:val="00A75BC2"/>
    <w:rsid w:val="00A83561"/>
    <w:rsid w:val="00A8574B"/>
    <w:rsid w:val="00A90910"/>
    <w:rsid w:val="00A91EF7"/>
    <w:rsid w:val="00A9374E"/>
    <w:rsid w:val="00A973A7"/>
    <w:rsid w:val="00AA32A0"/>
    <w:rsid w:val="00AA40B1"/>
    <w:rsid w:val="00AA40B9"/>
    <w:rsid w:val="00AA64A2"/>
    <w:rsid w:val="00AA6C46"/>
    <w:rsid w:val="00AA777B"/>
    <w:rsid w:val="00AB11DE"/>
    <w:rsid w:val="00AB6C37"/>
    <w:rsid w:val="00AD47E7"/>
    <w:rsid w:val="00AD4B61"/>
    <w:rsid w:val="00AD7284"/>
    <w:rsid w:val="00AE1848"/>
    <w:rsid w:val="00AE24D6"/>
    <w:rsid w:val="00AE3580"/>
    <w:rsid w:val="00AE46E0"/>
    <w:rsid w:val="00AF212C"/>
    <w:rsid w:val="00AF21F6"/>
    <w:rsid w:val="00AF5577"/>
    <w:rsid w:val="00AF67EF"/>
    <w:rsid w:val="00B02231"/>
    <w:rsid w:val="00B111F2"/>
    <w:rsid w:val="00B14E97"/>
    <w:rsid w:val="00B22B0D"/>
    <w:rsid w:val="00B2351A"/>
    <w:rsid w:val="00B27D30"/>
    <w:rsid w:val="00B27EDB"/>
    <w:rsid w:val="00B304BA"/>
    <w:rsid w:val="00B322C2"/>
    <w:rsid w:val="00B3671C"/>
    <w:rsid w:val="00B37C6F"/>
    <w:rsid w:val="00B415B6"/>
    <w:rsid w:val="00B462CA"/>
    <w:rsid w:val="00B533C9"/>
    <w:rsid w:val="00B612EB"/>
    <w:rsid w:val="00B63E2D"/>
    <w:rsid w:val="00B64965"/>
    <w:rsid w:val="00B64D98"/>
    <w:rsid w:val="00B65A20"/>
    <w:rsid w:val="00B674C3"/>
    <w:rsid w:val="00B71377"/>
    <w:rsid w:val="00B74C94"/>
    <w:rsid w:val="00B86695"/>
    <w:rsid w:val="00B93A2C"/>
    <w:rsid w:val="00BA5EEA"/>
    <w:rsid w:val="00BA67CE"/>
    <w:rsid w:val="00BB0E15"/>
    <w:rsid w:val="00BB2C64"/>
    <w:rsid w:val="00BB6378"/>
    <w:rsid w:val="00BC1D5A"/>
    <w:rsid w:val="00BC2F84"/>
    <w:rsid w:val="00BC7642"/>
    <w:rsid w:val="00BD17B1"/>
    <w:rsid w:val="00BD4D0B"/>
    <w:rsid w:val="00BD6D3B"/>
    <w:rsid w:val="00BE0BC5"/>
    <w:rsid w:val="00BE5949"/>
    <w:rsid w:val="00BF1353"/>
    <w:rsid w:val="00C00CFF"/>
    <w:rsid w:val="00C07EBF"/>
    <w:rsid w:val="00C106B8"/>
    <w:rsid w:val="00C12C11"/>
    <w:rsid w:val="00C21DFB"/>
    <w:rsid w:val="00C3297C"/>
    <w:rsid w:val="00C32B19"/>
    <w:rsid w:val="00C35CB6"/>
    <w:rsid w:val="00C432AC"/>
    <w:rsid w:val="00C502AB"/>
    <w:rsid w:val="00C54671"/>
    <w:rsid w:val="00C56CCA"/>
    <w:rsid w:val="00C64CCF"/>
    <w:rsid w:val="00C70D18"/>
    <w:rsid w:val="00C70F15"/>
    <w:rsid w:val="00C71019"/>
    <w:rsid w:val="00C73BB7"/>
    <w:rsid w:val="00C751A7"/>
    <w:rsid w:val="00C77E1F"/>
    <w:rsid w:val="00C80649"/>
    <w:rsid w:val="00C816F4"/>
    <w:rsid w:val="00C87B37"/>
    <w:rsid w:val="00C935BF"/>
    <w:rsid w:val="00CA1B4B"/>
    <w:rsid w:val="00CA4CED"/>
    <w:rsid w:val="00CB095E"/>
    <w:rsid w:val="00CB4102"/>
    <w:rsid w:val="00CD03B2"/>
    <w:rsid w:val="00CD2E58"/>
    <w:rsid w:val="00CD61F0"/>
    <w:rsid w:val="00CD625B"/>
    <w:rsid w:val="00CE261E"/>
    <w:rsid w:val="00CE29DB"/>
    <w:rsid w:val="00CE55AA"/>
    <w:rsid w:val="00CE7333"/>
    <w:rsid w:val="00CF293A"/>
    <w:rsid w:val="00CF2E15"/>
    <w:rsid w:val="00D018F2"/>
    <w:rsid w:val="00D07E85"/>
    <w:rsid w:val="00D101F6"/>
    <w:rsid w:val="00D134F6"/>
    <w:rsid w:val="00D14BF4"/>
    <w:rsid w:val="00D207D8"/>
    <w:rsid w:val="00D2401A"/>
    <w:rsid w:val="00D27A34"/>
    <w:rsid w:val="00D31C96"/>
    <w:rsid w:val="00D33083"/>
    <w:rsid w:val="00D355E7"/>
    <w:rsid w:val="00D3601A"/>
    <w:rsid w:val="00D40062"/>
    <w:rsid w:val="00D42D04"/>
    <w:rsid w:val="00D51B76"/>
    <w:rsid w:val="00D5207B"/>
    <w:rsid w:val="00D61954"/>
    <w:rsid w:val="00D62C77"/>
    <w:rsid w:val="00D63907"/>
    <w:rsid w:val="00D66048"/>
    <w:rsid w:val="00D752C5"/>
    <w:rsid w:val="00D803D9"/>
    <w:rsid w:val="00D86234"/>
    <w:rsid w:val="00D9202F"/>
    <w:rsid w:val="00D95A3B"/>
    <w:rsid w:val="00DA5508"/>
    <w:rsid w:val="00DA6898"/>
    <w:rsid w:val="00DB4162"/>
    <w:rsid w:val="00DC0CDF"/>
    <w:rsid w:val="00DC31A2"/>
    <w:rsid w:val="00DC4144"/>
    <w:rsid w:val="00DD0D18"/>
    <w:rsid w:val="00DD0DB7"/>
    <w:rsid w:val="00DD1026"/>
    <w:rsid w:val="00DD481C"/>
    <w:rsid w:val="00DE00AD"/>
    <w:rsid w:val="00DE18A6"/>
    <w:rsid w:val="00DE4F4B"/>
    <w:rsid w:val="00DE60FB"/>
    <w:rsid w:val="00DF22E2"/>
    <w:rsid w:val="00DF70D4"/>
    <w:rsid w:val="00E10B24"/>
    <w:rsid w:val="00E10FE4"/>
    <w:rsid w:val="00E1114D"/>
    <w:rsid w:val="00E13398"/>
    <w:rsid w:val="00E16282"/>
    <w:rsid w:val="00E16E72"/>
    <w:rsid w:val="00E16F5A"/>
    <w:rsid w:val="00E17E1B"/>
    <w:rsid w:val="00E205B1"/>
    <w:rsid w:val="00E20D0B"/>
    <w:rsid w:val="00E21093"/>
    <w:rsid w:val="00E34F5B"/>
    <w:rsid w:val="00E402A0"/>
    <w:rsid w:val="00E56598"/>
    <w:rsid w:val="00E616A2"/>
    <w:rsid w:val="00E61C00"/>
    <w:rsid w:val="00E70F37"/>
    <w:rsid w:val="00E82551"/>
    <w:rsid w:val="00E94FE5"/>
    <w:rsid w:val="00EA0BBB"/>
    <w:rsid w:val="00EB0248"/>
    <w:rsid w:val="00EB5108"/>
    <w:rsid w:val="00EB5E87"/>
    <w:rsid w:val="00EB6145"/>
    <w:rsid w:val="00EC55C8"/>
    <w:rsid w:val="00EC74FF"/>
    <w:rsid w:val="00ED6A27"/>
    <w:rsid w:val="00EF0804"/>
    <w:rsid w:val="00EF5F95"/>
    <w:rsid w:val="00F06B12"/>
    <w:rsid w:val="00F17990"/>
    <w:rsid w:val="00F269B7"/>
    <w:rsid w:val="00F35C97"/>
    <w:rsid w:val="00F36F83"/>
    <w:rsid w:val="00F41113"/>
    <w:rsid w:val="00F43A03"/>
    <w:rsid w:val="00F43E1C"/>
    <w:rsid w:val="00F51A30"/>
    <w:rsid w:val="00F55311"/>
    <w:rsid w:val="00F573FC"/>
    <w:rsid w:val="00F626CB"/>
    <w:rsid w:val="00F741C5"/>
    <w:rsid w:val="00FA34E1"/>
    <w:rsid w:val="00FA3EAE"/>
    <w:rsid w:val="00FA7FD2"/>
    <w:rsid w:val="00FB7009"/>
    <w:rsid w:val="00FC0ED1"/>
    <w:rsid w:val="00FC448D"/>
    <w:rsid w:val="00FD467C"/>
    <w:rsid w:val="00FE1D94"/>
    <w:rsid w:val="00FE37F3"/>
    <w:rsid w:val="00FE50F5"/>
    <w:rsid w:val="00FE5866"/>
    <w:rsid w:val="00FF3113"/>
    <w:rsid w:val="04CC767C"/>
    <w:rsid w:val="12067204"/>
    <w:rsid w:val="14B6C4C1"/>
    <w:rsid w:val="16D1401F"/>
    <w:rsid w:val="18C2D7CA"/>
    <w:rsid w:val="1B110561"/>
    <w:rsid w:val="1E4F74EE"/>
    <w:rsid w:val="210EED86"/>
    <w:rsid w:val="474B1445"/>
    <w:rsid w:val="522BED62"/>
    <w:rsid w:val="5B936FEB"/>
    <w:rsid w:val="7F8EBD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7CB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3B"/>
    <w:pPr>
      <w:spacing w:before="240" w:after="240" w:line="360" w:lineRule="auto"/>
    </w:pPr>
    <w:rPr>
      <w:color w:val="2F3A48" w:themeColor="text2"/>
    </w:rPr>
  </w:style>
  <w:style w:type="paragraph" w:styleId="Heading1">
    <w:name w:val="heading 1"/>
    <w:basedOn w:val="Normal"/>
    <w:next w:val="Normal"/>
    <w:link w:val="Heading1Char"/>
    <w:uiPriority w:val="9"/>
    <w:qFormat/>
    <w:rsid w:val="00740738"/>
    <w:pPr>
      <w:keepNext/>
      <w:keepLines/>
      <w:spacing w:before="480" w:after="720" w:line="240" w:lineRule="auto"/>
      <w:outlineLvl w:val="0"/>
    </w:pPr>
    <w:rPr>
      <w:rFonts w:ascii="Work Sans Light" w:eastAsiaTheme="majorEastAsia" w:hAnsi="Work Sans Light" w:cstheme="majorBidi"/>
      <w:sz w:val="56"/>
      <w:szCs w:val="40"/>
    </w:rPr>
  </w:style>
  <w:style w:type="paragraph" w:styleId="Heading2">
    <w:name w:val="heading 2"/>
    <w:basedOn w:val="Normal"/>
    <w:next w:val="Normal"/>
    <w:link w:val="Heading2Char"/>
    <w:uiPriority w:val="9"/>
    <w:unhideWhenUsed/>
    <w:qFormat/>
    <w:rsid w:val="007E1635"/>
    <w:pPr>
      <w:keepNext/>
      <w:keepLines/>
      <w:outlineLvl w:val="1"/>
    </w:pPr>
    <w:rPr>
      <w:rFonts w:ascii="Work Sans SemiBold" w:eastAsiaTheme="majorEastAsia" w:hAnsi="Work Sans SemiBold" w:cstheme="majorBidi"/>
      <w:color w:val="1B598C" w:themeColor="text1"/>
      <w:sz w:val="28"/>
      <w:szCs w:val="32"/>
    </w:rPr>
  </w:style>
  <w:style w:type="paragraph" w:styleId="Heading3">
    <w:name w:val="heading 3"/>
    <w:basedOn w:val="Normal"/>
    <w:next w:val="Normal"/>
    <w:link w:val="Heading3Char"/>
    <w:uiPriority w:val="9"/>
    <w:unhideWhenUsed/>
    <w:qFormat/>
    <w:rsid w:val="009607E6"/>
    <w:pPr>
      <w:keepNext/>
      <w:keepLines/>
      <w:outlineLvl w:val="2"/>
    </w:pPr>
    <w:rPr>
      <w:rFonts w:ascii="Work Sans SemiBold" w:eastAsiaTheme="majorEastAsia" w:hAnsi="Work Sans SemiBold" w:cstheme="majorBidi"/>
      <w:color w:val="auto"/>
      <w:sz w:val="24"/>
      <w:szCs w:val="28"/>
    </w:rPr>
  </w:style>
  <w:style w:type="paragraph" w:styleId="Heading4">
    <w:name w:val="heading 4"/>
    <w:basedOn w:val="Normal"/>
    <w:next w:val="Normal"/>
    <w:link w:val="Heading4Char"/>
    <w:uiPriority w:val="9"/>
    <w:semiHidden/>
    <w:unhideWhenUsed/>
    <w:qFormat/>
    <w:rsid w:val="00453788"/>
    <w:pPr>
      <w:keepNext/>
      <w:keepLines/>
      <w:outlineLvl w:val="3"/>
    </w:pPr>
    <w:rPr>
      <w:rFonts w:asciiTheme="majorHAnsi" w:eastAsiaTheme="majorEastAsia" w:hAnsiTheme="majorHAnsi" w:cstheme="majorBidi"/>
      <w:b/>
      <w:iCs/>
      <w:color w:val="1B598C" w:themeColor="text1"/>
    </w:rPr>
  </w:style>
  <w:style w:type="paragraph" w:styleId="Heading5">
    <w:name w:val="heading 5"/>
    <w:basedOn w:val="Normal"/>
    <w:next w:val="Normal"/>
    <w:link w:val="Heading5Char"/>
    <w:uiPriority w:val="9"/>
    <w:semiHidden/>
    <w:unhideWhenUsed/>
    <w:qFormat/>
    <w:rsid w:val="00B65A20"/>
    <w:pPr>
      <w:keepNext/>
      <w:keepLines/>
      <w:spacing w:before="80" w:after="40"/>
      <w:outlineLvl w:val="4"/>
    </w:pPr>
    <w:rPr>
      <w:rFonts w:eastAsiaTheme="majorEastAsia" w:cstheme="majorBidi"/>
      <w:color w:val="2DA1AF" w:themeColor="accent1" w:themeShade="BF"/>
    </w:rPr>
  </w:style>
  <w:style w:type="paragraph" w:styleId="Heading6">
    <w:name w:val="heading 6"/>
    <w:basedOn w:val="Normal"/>
    <w:next w:val="Normal"/>
    <w:link w:val="Heading6Char"/>
    <w:uiPriority w:val="9"/>
    <w:semiHidden/>
    <w:unhideWhenUsed/>
    <w:qFormat/>
    <w:rsid w:val="00B65A20"/>
    <w:pPr>
      <w:keepNext/>
      <w:keepLines/>
      <w:spacing w:before="40" w:after="0"/>
      <w:outlineLvl w:val="5"/>
    </w:pPr>
    <w:rPr>
      <w:rFonts w:eastAsiaTheme="majorEastAsia" w:cstheme="majorBidi"/>
      <w:i/>
      <w:iCs/>
      <w:color w:val="4396DB" w:themeColor="text1" w:themeTint="A6"/>
    </w:rPr>
  </w:style>
  <w:style w:type="paragraph" w:styleId="Heading7">
    <w:name w:val="heading 7"/>
    <w:basedOn w:val="Normal"/>
    <w:next w:val="Normal"/>
    <w:link w:val="Heading7Char"/>
    <w:uiPriority w:val="9"/>
    <w:semiHidden/>
    <w:unhideWhenUsed/>
    <w:qFormat/>
    <w:rsid w:val="00B65A20"/>
    <w:pPr>
      <w:keepNext/>
      <w:keepLines/>
      <w:spacing w:before="40" w:after="0"/>
      <w:outlineLvl w:val="6"/>
    </w:pPr>
    <w:rPr>
      <w:rFonts w:eastAsiaTheme="majorEastAsia" w:cstheme="majorBidi"/>
      <w:color w:val="4396DB" w:themeColor="text1" w:themeTint="A6"/>
    </w:rPr>
  </w:style>
  <w:style w:type="paragraph" w:styleId="Heading8">
    <w:name w:val="heading 8"/>
    <w:basedOn w:val="Normal"/>
    <w:next w:val="Normal"/>
    <w:link w:val="Heading8Char"/>
    <w:uiPriority w:val="9"/>
    <w:semiHidden/>
    <w:unhideWhenUsed/>
    <w:qFormat/>
    <w:rsid w:val="00B65A20"/>
    <w:pPr>
      <w:keepNext/>
      <w:keepLines/>
      <w:spacing w:after="0"/>
      <w:outlineLvl w:val="7"/>
    </w:pPr>
    <w:rPr>
      <w:rFonts w:eastAsiaTheme="majorEastAsia" w:cstheme="majorBidi"/>
      <w:i/>
      <w:iCs/>
      <w:color w:val="2374B7" w:themeColor="text1" w:themeTint="D8"/>
    </w:rPr>
  </w:style>
  <w:style w:type="paragraph" w:styleId="Heading9">
    <w:name w:val="heading 9"/>
    <w:basedOn w:val="Normal"/>
    <w:next w:val="Normal"/>
    <w:link w:val="Heading9Char"/>
    <w:uiPriority w:val="9"/>
    <w:semiHidden/>
    <w:unhideWhenUsed/>
    <w:qFormat/>
    <w:rsid w:val="00B65A20"/>
    <w:pPr>
      <w:keepNext/>
      <w:keepLines/>
      <w:spacing w:after="0"/>
      <w:outlineLvl w:val="8"/>
    </w:pPr>
    <w:rPr>
      <w:rFonts w:eastAsiaTheme="majorEastAsia" w:cstheme="majorBidi"/>
      <w:color w:val="2374B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738"/>
    <w:rPr>
      <w:rFonts w:ascii="Work Sans Light" w:eastAsiaTheme="majorEastAsia" w:hAnsi="Work Sans Light" w:cstheme="majorBidi"/>
      <w:color w:val="2F3A48" w:themeColor="text2"/>
      <w:sz w:val="56"/>
      <w:szCs w:val="40"/>
    </w:rPr>
  </w:style>
  <w:style w:type="character" w:customStyle="1" w:styleId="Heading2Char">
    <w:name w:val="Heading 2 Char"/>
    <w:basedOn w:val="DefaultParagraphFont"/>
    <w:link w:val="Heading2"/>
    <w:uiPriority w:val="9"/>
    <w:rsid w:val="007E1635"/>
    <w:rPr>
      <w:rFonts w:ascii="Work Sans SemiBold" w:eastAsiaTheme="majorEastAsia" w:hAnsi="Work Sans SemiBold" w:cstheme="majorBidi"/>
      <w:color w:val="1B598C" w:themeColor="text1"/>
      <w:sz w:val="28"/>
      <w:szCs w:val="32"/>
    </w:rPr>
  </w:style>
  <w:style w:type="character" w:customStyle="1" w:styleId="Heading3Char">
    <w:name w:val="Heading 3 Char"/>
    <w:basedOn w:val="DefaultParagraphFont"/>
    <w:link w:val="Heading3"/>
    <w:uiPriority w:val="9"/>
    <w:rsid w:val="009607E6"/>
    <w:rPr>
      <w:rFonts w:ascii="Work Sans SemiBold" w:eastAsiaTheme="majorEastAsia" w:hAnsi="Work Sans SemiBold" w:cstheme="majorBidi"/>
      <w:sz w:val="24"/>
      <w:szCs w:val="28"/>
    </w:rPr>
  </w:style>
  <w:style w:type="character" w:customStyle="1" w:styleId="Heading4Char">
    <w:name w:val="Heading 4 Char"/>
    <w:basedOn w:val="DefaultParagraphFont"/>
    <w:link w:val="Heading4"/>
    <w:uiPriority w:val="9"/>
    <w:semiHidden/>
    <w:rsid w:val="00453788"/>
    <w:rPr>
      <w:rFonts w:asciiTheme="majorHAnsi" w:eastAsiaTheme="majorEastAsia" w:hAnsiTheme="majorHAnsi" w:cstheme="majorBidi"/>
      <w:b/>
      <w:iCs/>
      <w:color w:val="1B598C" w:themeColor="text1"/>
    </w:rPr>
  </w:style>
  <w:style w:type="character" w:customStyle="1" w:styleId="Heading5Char">
    <w:name w:val="Heading 5 Char"/>
    <w:basedOn w:val="DefaultParagraphFont"/>
    <w:link w:val="Heading5"/>
    <w:uiPriority w:val="9"/>
    <w:semiHidden/>
    <w:rsid w:val="00B65A20"/>
    <w:rPr>
      <w:rFonts w:eastAsiaTheme="majorEastAsia" w:cstheme="majorBidi"/>
      <w:color w:val="2DA1AF" w:themeColor="accent1" w:themeShade="BF"/>
    </w:rPr>
  </w:style>
  <w:style w:type="character" w:customStyle="1" w:styleId="Heading6Char">
    <w:name w:val="Heading 6 Char"/>
    <w:basedOn w:val="DefaultParagraphFont"/>
    <w:link w:val="Heading6"/>
    <w:uiPriority w:val="9"/>
    <w:semiHidden/>
    <w:rsid w:val="00B65A20"/>
    <w:rPr>
      <w:rFonts w:eastAsiaTheme="majorEastAsia" w:cstheme="majorBidi"/>
      <w:i/>
      <w:iCs/>
      <w:color w:val="4396DB" w:themeColor="text1" w:themeTint="A6"/>
    </w:rPr>
  </w:style>
  <w:style w:type="character" w:customStyle="1" w:styleId="Heading7Char">
    <w:name w:val="Heading 7 Char"/>
    <w:basedOn w:val="DefaultParagraphFont"/>
    <w:link w:val="Heading7"/>
    <w:uiPriority w:val="9"/>
    <w:semiHidden/>
    <w:rsid w:val="00B65A20"/>
    <w:rPr>
      <w:rFonts w:eastAsiaTheme="majorEastAsia" w:cstheme="majorBidi"/>
      <w:color w:val="4396DB" w:themeColor="text1" w:themeTint="A6"/>
    </w:rPr>
  </w:style>
  <w:style w:type="character" w:customStyle="1" w:styleId="Heading8Char">
    <w:name w:val="Heading 8 Char"/>
    <w:basedOn w:val="DefaultParagraphFont"/>
    <w:link w:val="Heading8"/>
    <w:uiPriority w:val="9"/>
    <w:semiHidden/>
    <w:rsid w:val="00B65A20"/>
    <w:rPr>
      <w:rFonts w:eastAsiaTheme="majorEastAsia" w:cstheme="majorBidi"/>
      <w:i/>
      <w:iCs/>
      <w:color w:val="2374B7" w:themeColor="text1" w:themeTint="D8"/>
    </w:rPr>
  </w:style>
  <w:style w:type="character" w:customStyle="1" w:styleId="Heading9Char">
    <w:name w:val="Heading 9 Char"/>
    <w:basedOn w:val="DefaultParagraphFont"/>
    <w:link w:val="Heading9"/>
    <w:uiPriority w:val="9"/>
    <w:semiHidden/>
    <w:rsid w:val="00B65A20"/>
    <w:rPr>
      <w:rFonts w:eastAsiaTheme="majorEastAsia" w:cstheme="majorBidi"/>
      <w:color w:val="2374B7" w:themeColor="text1" w:themeTint="D8"/>
    </w:rPr>
  </w:style>
  <w:style w:type="paragraph" w:styleId="Title">
    <w:name w:val="Title"/>
    <w:basedOn w:val="Normal"/>
    <w:next w:val="Normal"/>
    <w:link w:val="TitleChar"/>
    <w:uiPriority w:val="10"/>
    <w:qFormat/>
    <w:rsid w:val="00B65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A20"/>
    <w:pPr>
      <w:numPr>
        <w:ilvl w:val="1"/>
      </w:numPr>
    </w:pPr>
    <w:rPr>
      <w:rFonts w:eastAsiaTheme="majorEastAsia" w:cstheme="majorBidi"/>
      <w:color w:val="4396DB" w:themeColor="text1" w:themeTint="A6"/>
      <w:spacing w:val="15"/>
      <w:sz w:val="28"/>
      <w:szCs w:val="28"/>
    </w:rPr>
  </w:style>
  <w:style w:type="character" w:customStyle="1" w:styleId="SubtitleChar">
    <w:name w:val="Subtitle Char"/>
    <w:basedOn w:val="DefaultParagraphFont"/>
    <w:link w:val="Subtitle"/>
    <w:uiPriority w:val="11"/>
    <w:rsid w:val="00B65A20"/>
    <w:rPr>
      <w:rFonts w:eastAsiaTheme="majorEastAsia" w:cstheme="majorBidi"/>
      <w:color w:val="4396DB" w:themeColor="text1" w:themeTint="A6"/>
      <w:spacing w:val="15"/>
      <w:sz w:val="28"/>
      <w:szCs w:val="28"/>
    </w:rPr>
  </w:style>
  <w:style w:type="paragraph" w:styleId="Quote">
    <w:name w:val="Quote"/>
    <w:basedOn w:val="Normal"/>
    <w:next w:val="Normal"/>
    <w:link w:val="QuoteChar"/>
    <w:uiPriority w:val="29"/>
    <w:qFormat/>
    <w:rsid w:val="00B65A20"/>
    <w:pPr>
      <w:spacing w:before="160"/>
      <w:jc w:val="center"/>
    </w:pPr>
    <w:rPr>
      <w:i/>
      <w:iCs/>
      <w:color w:val="2986D4" w:themeColor="text1" w:themeTint="BF"/>
    </w:rPr>
  </w:style>
  <w:style w:type="character" w:customStyle="1" w:styleId="QuoteChar">
    <w:name w:val="Quote Char"/>
    <w:basedOn w:val="DefaultParagraphFont"/>
    <w:link w:val="Quote"/>
    <w:uiPriority w:val="29"/>
    <w:rsid w:val="00B65A20"/>
    <w:rPr>
      <w:i/>
      <w:iCs/>
      <w:color w:val="2986D4" w:themeColor="text1" w:themeTint="BF"/>
    </w:rPr>
  </w:style>
  <w:style w:type="paragraph" w:styleId="ListParagraph">
    <w:name w:val="List Paragraph"/>
    <w:basedOn w:val="Normal"/>
    <w:uiPriority w:val="34"/>
    <w:qFormat/>
    <w:rsid w:val="00661562"/>
    <w:pPr>
      <w:ind w:left="720"/>
    </w:pPr>
  </w:style>
  <w:style w:type="character" w:styleId="IntenseEmphasis">
    <w:name w:val="Intense Emphasis"/>
    <w:basedOn w:val="DefaultParagraphFont"/>
    <w:uiPriority w:val="21"/>
    <w:qFormat/>
    <w:rsid w:val="00B65A20"/>
    <w:rPr>
      <w:i/>
      <w:iCs/>
      <w:color w:val="2DA1AF" w:themeColor="accent1" w:themeShade="BF"/>
    </w:rPr>
  </w:style>
  <w:style w:type="paragraph" w:styleId="IntenseQuote">
    <w:name w:val="Intense Quote"/>
    <w:basedOn w:val="Normal"/>
    <w:next w:val="Normal"/>
    <w:link w:val="IntenseQuoteChar"/>
    <w:uiPriority w:val="30"/>
    <w:qFormat/>
    <w:rsid w:val="00B65A20"/>
    <w:pPr>
      <w:pBdr>
        <w:top w:val="single" w:sz="4" w:space="10" w:color="2DA1AF" w:themeColor="accent1" w:themeShade="BF"/>
        <w:bottom w:val="single" w:sz="4" w:space="10" w:color="2DA1AF" w:themeColor="accent1" w:themeShade="BF"/>
      </w:pBdr>
      <w:spacing w:before="360" w:after="360"/>
      <w:ind w:left="864" w:right="864"/>
      <w:jc w:val="center"/>
    </w:pPr>
    <w:rPr>
      <w:i/>
      <w:iCs/>
      <w:color w:val="2DA1AF" w:themeColor="accent1" w:themeShade="BF"/>
    </w:rPr>
  </w:style>
  <w:style w:type="character" w:customStyle="1" w:styleId="IntenseQuoteChar">
    <w:name w:val="Intense Quote Char"/>
    <w:basedOn w:val="DefaultParagraphFont"/>
    <w:link w:val="IntenseQuote"/>
    <w:uiPriority w:val="30"/>
    <w:rsid w:val="00B65A20"/>
    <w:rPr>
      <w:i/>
      <w:iCs/>
      <w:color w:val="2DA1AF" w:themeColor="accent1" w:themeShade="BF"/>
    </w:rPr>
  </w:style>
  <w:style w:type="character" w:styleId="IntenseReference">
    <w:name w:val="Intense Reference"/>
    <w:basedOn w:val="DefaultParagraphFont"/>
    <w:uiPriority w:val="32"/>
    <w:qFormat/>
    <w:rsid w:val="00B65A20"/>
    <w:rPr>
      <w:b/>
      <w:bCs/>
      <w:smallCaps/>
      <w:color w:val="2DA1AF" w:themeColor="accent1" w:themeShade="BF"/>
      <w:spacing w:val="5"/>
    </w:rPr>
  </w:style>
  <w:style w:type="paragraph" w:styleId="Header">
    <w:name w:val="header"/>
    <w:basedOn w:val="Normal"/>
    <w:link w:val="HeaderChar"/>
    <w:uiPriority w:val="99"/>
    <w:unhideWhenUsed/>
    <w:rsid w:val="00B65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A20"/>
  </w:style>
  <w:style w:type="paragraph" w:styleId="Footer">
    <w:name w:val="footer"/>
    <w:basedOn w:val="Normal"/>
    <w:link w:val="FooterChar"/>
    <w:uiPriority w:val="99"/>
    <w:unhideWhenUsed/>
    <w:qFormat/>
    <w:rsid w:val="00B65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A20"/>
  </w:style>
  <w:style w:type="paragraph" w:customStyle="1" w:styleId="Tealbarhighlight">
    <w:name w:val="Teal bar highlight"/>
    <w:basedOn w:val="Normal"/>
    <w:next w:val="Normal"/>
    <w:qFormat/>
    <w:rsid w:val="002B0A78"/>
    <w:pPr>
      <w:pBdr>
        <w:left w:val="single" w:sz="36" w:space="12" w:color="54C6D3" w:themeColor="accent1"/>
      </w:pBdr>
      <w:spacing w:before="400" w:after="120"/>
      <w:ind w:left="374"/>
    </w:pPr>
  </w:style>
  <w:style w:type="paragraph" w:customStyle="1" w:styleId="Yellobarhighlight">
    <w:name w:val="Yello bar highlight"/>
    <w:basedOn w:val="Tealbarhighlight"/>
    <w:next w:val="Normal"/>
    <w:qFormat/>
    <w:rsid w:val="002B0A78"/>
    <w:pPr>
      <w:pBdr>
        <w:left w:val="single" w:sz="36" w:space="12" w:color="FFCA3A" w:themeColor="accent2"/>
      </w:pBdr>
    </w:pPr>
  </w:style>
  <w:style w:type="paragraph" w:customStyle="1" w:styleId="Heading1Numbered">
    <w:name w:val="Heading 1 Numbered"/>
    <w:basedOn w:val="Heading1"/>
    <w:uiPriority w:val="10"/>
    <w:qFormat/>
    <w:rsid w:val="00661562"/>
    <w:pPr>
      <w:numPr>
        <w:numId w:val="2"/>
      </w:numPr>
      <w:tabs>
        <w:tab w:val="num" w:pos="360"/>
      </w:tabs>
      <w:suppressAutoHyphens/>
      <w:spacing w:after="300" w:line="480" w:lineRule="atLeast"/>
      <w:ind w:left="0" w:firstLine="0"/>
      <w:contextualSpacing/>
    </w:pPr>
    <w:rPr>
      <w:rFonts w:asciiTheme="majorHAnsi" w:hAnsiTheme="majorHAnsi"/>
      <w:b/>
      <w:color w:val="FFCA3A" w:themeColor="accent2"/>
      <w:kern w:val="0"/>
      <w:sz w:val="40"/>
      <w:szCs w:val="32"/>
      <w14:ligatures w14:val="none"/>
    </w:rPr>
  </w:style>
  <w:style w:type="paragraph" w:customStyle="1" w:styleId="Heading2Numbered">
    <w:name w:val="Heading 2 Numbered"/>
    <w:basedOn w:val="Heading2"/>
    <w:uiPriority w:val="10"/>
    <w:qFormat/>
    <w:rsid w:val="00661562"/>
    <w:pPr>
      <w:numPr>
        <w:ilvl w:val="1"/>
        <w:numId w:val="2"/>
      </w:numPr>
      <w:tabs>
        <w:tab w:val="num" w:pos="360"/>
      </w:tabs>
      <w:suppressAutoHyphens/>
      <w:spacing w:before="360" w:after="120" w:line="320" w:lineRule="atLeast"/>
      <w:ind w:left="0" w:firstLine="0"/>
      <w:contextualSpacing/>
    </w:pPr>
    <w:rPr>
      <w:rFonts w:asciiTheme="majorHAnsi" w:hAnsiTheme="majorHAnsi"/>
      <w:b/>
      <w:color w:val="2F3A48" w:themeColor="text2"/>
      <w:kern w:val="0"/>
      <w:szCs w:val="26"/>
      <w14:ligatures w14:val="none"/>
    </w:rPr>
  </w:style>
  <w:style w:type="paragraph" w:customStyle="1" w:styleId="Heading3Numbered">
    <w:name w:val="Heading 3 Numbered"/>
    <w:basedOn w:val="Heading3"/>
    <w:uiPriority w:val="10"/>
    <w:qFormat/>
    <w:rsid w:val="00661562"/>
    <w:pPr>
      <w:numPr>
        <w:ilvl w:val="2"/>
        <w:numId w:val="2"/>
      </w:numPr>
      <w:tabs>
        <w:tab w:val="num" w:pos="360"/>
      </w:tabs>
      <w:suppressAutoHyphens/>
      <w:spacing w:after="120"/>
      <w:ind w:left="0" w:firstLine="0"/>
    </w:pPr>
    <w:rPr>
      <w:rFonts w:asciiTheme="majorHAnsi" w:hAnsiTheme="majorHAnsi"/>
      <w:b/>
      <w:color w:val="1B598C" w:themeColor="text1"/>
      <w:kern w:val="0"/>
      <w:sz w:val="20"/>
      <w:szCs w:val="24"/>
      <w14:ligatures w14:val="none"/>
    </w:rPr>
  </w:style>
  <w:style w:type="paragraph" w:customStyle="1" w:styleId="NormalNumbered">
    <w:name w:val="Normal Numbered"/>
    <w:basedOn w:val="Normal"/>
    <w:uiPriority w:val="3"/>
    <w:qFormat/>
    <w:rsid w:val="00661562"/>
    <w:pPr>
      <w:numPr>
        <w:ilvl w:val="6"/>
        <w:numId w:val="2"/>
      </w:numPr>
      <w:suppressAutoHyphens/>
    </w:pPr>
    <w:rPr>
      <w:color w:val="1B598C" w:themeColor="text1"/>
      <w:kern w:val="0"/>
      <w:sz w:val="20"/>
      <w:szCs w:val="20"/>
      <w14:ligatures w14:val="none"/>
    </w:rPr>
  </w:style>
  <w:style w:type="character" w:styleId="Hyperlink">
    <w:name w:val="Hyperlink"/>
    <w:basedOn w:val="DefaultParagraphFont"/>
    <w:uiPriority w:val="99"/>
    <w:unhideWhenUsed/>
    <w:rsid w:val="00661562"/>
    <w:rPr>
      <w:color w:val="0070C0"/>
      <w:u w:val="single"/>
    </w:rPr>
  </w:style>
  <w:style w:type="numbering" w:customStyle="1" w:styleId="NumberedHeadings">
    <w:name w:val="Numbered Headings"/>
    <w:uiPriority w:val="99"/>
    <w:rsid w:val="00661562"/>
    <w:pPr>
      <w:numPr>
        <w:numId w:val="1"/>
      </w:numPr>
    </w:pPr>
  </w:style>
  <w:style w:type="paragraph" w:styleId="Revision">
    <w:name w:val="Revision"/>
    <w:hidden/>
    <w:uiPriority w:val="99"/>
    <w:semiHidden/>
    <w:rsid w:val="00067314"/>
    <w:pPr>
      <w:spacing w:after="0" w:line="240" w:lineRule="auto"/>
    </w:pPr>
    <w:rPr>
      <w:color w:val="2F3A48" w:themeColor="text2"/>
    </w:rPr>
  </w:style>
  <w:style w:type="character" w:styleId="CommentReference">
    <w:name w:val="annotation reference"/>
    <w:basedOn w:val="DefaultParagraphFont"/>
    <w:uiPriority w:val="99"/>
    <w:semiHidden/>
    <w:unhideWhenUsed/>
    <w:rsid w:val="00676AD1"/>
    <w:rPr>
      <w:sz w:val="16"/>
      <w:szCs w:val="16"/>
    </w:rPr>
  </w:style>
  <w:style w:type="paragraph" w:styleId="CommentText">
    <w:name w:val="annotation text"/>
    <w:basedOn w:val="Normal"/>
    <w:link w:val="CommentTextChar"/>
    <w:uiPriority w:val="99"/>
    <w:unhideWhenUsed/>
    <w:rsid w:val="00676AD1"/>
    <w:pPr>
      <w:spacing w:line="240" w:lineRule="auto"/>
    </w:pPr>
    <w:rPr>
      <w:sz w:val="20"/>
      <w:szCs w:val="20"/>
    </w:rPr>
  </w:style>
  <w:style w:type="character" w:customStyle="1" w:styleId="CommentTextChar">
    <w:name w:val="Comment Text Char"/>
    <w:basedOn w:val="DefaultParagraphFont"/>
    <w:link w:val="CommentText"/>
    <w:uiPriority w:val="99"/>
    <w:rsid w:val="00676AD1"/>
    <w:rPr>
      <w:color w:val="2F3A48" w:themeColor="text2"/>
      <w:sz w:val="20"/>
      <w:szCs w:val="20"/>
    </w:rPr>
  </w:style>
  <w:style w:type="paragraph" w:styleId="CommentSubject">
    <w:name w:val="annotation subject"/>
    <w:basedOn w:val="CommentText"/>
    <w:next w:val="CommentText"/>
    <w:link w:val="CommentSubjectChar"/>
    <w:uiPriority w:val="99"/>
    <w:semiHidden/>
    <w:unhideWhenUsed/>
    <w:rsid w:val="00676AD1"/>
    <w:rPr>
      <w:b/>
      <w:bCs/>
    </w:rPr>
  </w:style>
  <w:style w:type="character" w:customStyle="1" w:styleId="CommentSubjectChar">
    <w:name w:val="Comment Subject Char"/>
    <w:basedOn w:val="CommentTextChar"/>
    <w:link w:val="CommentSubject"/>
    <w:uiPriority w:val="99"/>
    <w:semiHidden/>
    <w:rsid w:val="00676AD1"/>
    <w:rPr>
      <w:b/>
      <w:bCs/>
      <w:color w:val="2F3A48" w:themeColor="text2"/>
      <w:sz w:val="20"/>
      <w:szCs w:val="20"/>
    </w:rPr>
  </w:style>
  <w:style w:type="paragraph" w:customStyle="1" w:styleId="Normalblue14pt">
    <w:name w:val="Normal blue 14pt"/>
    <w:basedOn w:val="Normal"/>
    <w:qFormat/>
    <w:rsid w:val="00C71019"/>
    <w:rPr>
      <w:color w:val="1B598C" w:themeColor="text1"/>
      <w:sz w:val="28"/>
    </w:rPr>
  </w:style>
  <w:style w:type="character" w:styleId="UnresolvedMention">
    <w:name w:val="Unresolved Mention"/>
    <w:basedOn w:val="DefaultParagraphFont"/>
    <w:uiPriority w:val="99"/>
    <w:semiHidden/>
    <w:unhideWhenUsed/>
    <w:rsid w:val="009A7409"/>
    <w:rPr>
      <w:color w:val="605E5C"/>
      <w:shd w:val="clear" w:color="auto" w:fill="E1DFDD"/>
    </w:rPr>
  </w:style>
  <w:style w:type="character" w:styleId="Mention">
    <w:name w:val="Mention"/>
    <w:basedOn w:val="DefaultParagraphFont"/>
    <w:uiPriority w:val="99"/>
    <w:unhideWhenUsed/>
    <w:rsid w:val="002868EE"/>
    <w:rPr>
      <w:color w:val="2B579A"/>
      <w:shd w:val="clear" w:color="auto" w:fill="E1DFDD"/>
    </w:rPr>
  </w:style>
  <w:style w:type="character" w:styleId="FollowedHyperlink">
    <w:name w:val="FollowedHyperlink"/>
    <w:basedOn w:val="DefaultParagraphFont"/>
    <w:uiPriority w:val="99"/>
    <w:semiHidden/>
    <w:unhideWhenUsed/>
    <w:rsid w:val="00AA77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604">
      <w:bodyDiv w:val="1"/>
      <w:marLeft w:val="0"/>
      <w:marRight w:val="0"/>
      <w:marTop w:val="0"/>
      <w:marBottom w:val="0"/>
      <w:divBdr>
        <w:top w:val="none" w:sz="0" w:space="0" w:color="auto"/>
        <w:left w:val="none" w:sz="0" w:space="0" w:color="auto"/>
        <w:bottom w:val="none" w:sz="0" w:space="0" w:color="auto"/>
        <w:right w:val="none" w:sz="0" w:space="0" w:color="auto"/>
      </w:divBdr>
    </w:div>
    <w:div w:id="202909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c.gov.au/reporting-and-investigating-corruption/report-corrupt-condu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cc.gov.au/corruption-prevention-and-educ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c.gov.au/sites/default/files/documents/2025-09/Conflicts%20of%20interest%20and%20corrupt%20conduct%20A%20guide%20for%20public%20official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acc.gov.au/mandatory-referra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NACC factsheets">
  <a:themeElements>
    <a:clrScheme name="Factsheets">
      <a:dk1>
        <a:srgbClr val="1B598C"/>
      </a:dk1>
      <a:lt1>
        <a:srgbClr val="E1E8F6"/>
      </a:lt1>
      <a:dk2>
        <a:srgbClr val="2F3A48"/>
      </a:dk2>
      <a:lt2>
        <a:srgbClr val="F1F4FA"/>
      </a:lt2>
      <a:accent1>
        <a:srgbClr val="54C6D3"/>
      </a:accent1>
      <a:accent2>
        <a:srgbClr val="FFCA3A"/>
      </a:accent2>
      <a:accent3>
        <a:srgbClr val="1A5A8D"/>
      </a:accent3>
      <a:accent4>
        <a:srgbClr val="44546A"/>
      </a:accent4>
      <a:accent5>
        <a:srgbClr val="FFFFFF"/>
      </a:accent5>
      <a:accent6>
        <a:srgbClr val="2F3A48"/>
      </a:accent6>
      <a:hlink>
        <a:srgbClr val="0563C1"/>
      </a:hlink>
      <a:folHlink>
        <a:srgbClr val="954F72"/>
      </a:folHlink>
    </a:clrScheme>
    <a:fontScheme name="Work Sans">
      <a:majorFont>
        <a:latin typeface="Work Sans"/>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AE8D4-2487-4100-8900-BF8517AA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5451</Characters>
  <Application>Microsoft Office Word</Application>
  <DocSecurity>0</DocSecurity>
  <Lines>103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2025-12-02T03:44:00Z</dcterms:created>
  <dcterms:modified xsi:type="dcterms:W3CDTF">2025-12-02T03:47:00Z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3e43411d,1318098c,4fd4e2b0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3f93469b,18514593,3173e09b</vt:lpwstr>
  </property>
  <property fmtid="{D5CDD505-2E9C-101B-9397-08002B2CF9AE}" pid="6" name="ClassificationContentMarkingFooterFontProps">
    <vt:lpwstr>#ff0000,12,Aptos</vt:lpwstr>
  </property>
  <property fmtid="{D5CDD505-2E9C-101B-9397-08002B2CF9AE}" pid="7" name="ClassificationContentMarkingFooterText">
    <vt:lpwstr>OFFICIAL </vt:lpwstr>
  </property>
  <property fmtid="{D5CDD505-2E9C-101B-9397-08002B2CF9AE}" pid="8" name="MSIP_Label_4ba86659-d6e4-4b6d-88ae-202639b32f10_Enabled">
    <vt:lpwstr>true</vt:lpwstr>
  </property>
  <property fmtid="{D5CDD505-2E9C-101B-9397-08002B2CF9AE}" pid="9" name="MSIP_Label_4ba86659-d6e4-4b6d-88ae-202639b32f10_SetDate">
    <vt:lpwstr>2025-12-02T03:45:03Z</vt:lpwstr>
  </property>
  <property fmtid="{D5CDD505-2E9C-101B-9397-08002B2CF9AE}" pid="10" name="MSIP_Label_4ba86659-d6e4-4b6d-88ae-202639b32f10_Method">
    <vt:lpwstr>Privileged</vt:lpwstr>
  </property>
  <property fmtid="{D5CDD505-2E9C-101B-9397-08002B2CF9AE}" pid="11" name="MSIP_Label_4ba86659-d6e4-4b6d-88ae-202639b32f10_Name">
    <vt:lpwstr>58a895b5-cb81-4777-98ae-74e2a157223f</vt:lpwstr>
  </property>
  <property fmtid="{D5CDD505-2E9C-101B-9397-08002B2CF9AE}" pid="12" name="MSIP_Label_4ba86659-d6e4-4b6d-88ae-202639b32f10_SiteId">
    <vt:lpwstr>f7f84514-8dcd-479a-9ae7-7501fc047b54</vt:lpwstr>
  </property>
  <property fmtid="{D5CDD505-2E9C-101B-9397-08002B2CF9AE}" pid="13" name="MSIP_Label_4ba86659-d6e4-4b6d-88ae-202639b32f10_ActionId">
    <vt:lpwstr>87e8569a-5a3b-4a1a-96cc-87f2e0857b84</vt:lpwstr>
  </property>
  <property fmtid="{D5CDD505-2E9C-101B-9397-08002B2CF9AE}" pid="14" name="MSIP_Label_4ba86659-d6e4-4b6d-88ae-202639b32f10_ContentBits">
    <vt:lpwstr>3</vt:lpwstr>
  </property>
  <property fmtid="{D5CDD505-2E9C-101B-9397-08002B2CF9AE}" pid="15" name="MSIP_Label_4ba86659-d6e4-4b6d-88ae-202639b32f10_Tag">
    <vt:lpwstr>10, 0, 1, 1</vt:lpwstr>
  </property>
</Properties>
</file>