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B3E5A" w14:textId="77777777" w:rsidR="00EA1520" w:rsidRPr="007127FB" w:rsidRDefault="007127FB" w:rsidP="007F04D4">
      <w:pPr>
        <w:spacing w:before="0" w:after="1320"/>
        <w:ind w:right="-46"/>
      </w:pPr>
      <w:r>
        <w:rPr>
          <w:noProof/>
        </w:rPr>
        <w:drawing>
          <wp:anchor distT="0" distB="0" distL="114300" distR="114300" simplePos="0" relativeHeight="251658240" behindDoc="1" locked="0" layoutInCell="1" allowOverlap="1" wp14:anchorId="578C6930" wp14:editId="4CD77E14">
            <wp:simplePos x="0" y="0"/>
            <wp:positionH relativeFrom="page">
              <wp:align>left</wp:align>
            </wp:positionH>
            <wp:positionV relativeFrom="page">
              <wp:align>bottom</wp:align>
            </wp:positionV>
            <wp:extent cx="7555557" cy="10687105"/>
            <wp:effectExtent l="0" t="0" r="7620" b="0"/>
            <wp:wrapNone/>
            <wp:docPr id="2865920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2033"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557" cy="10687105"/>
                    </a:xfrm>
                    <a:prstGeom prst="rect">
                      <a:avLst/>
                    </a:prstGeom>
                  </pic:spPr>
                </pic:pic>
              </a:graphicData>
            </a:graphic>
            <wp14:sizeRelH relativeFrom="page">
              <wp14:pctWidth>0</wp14:pctWidth>
            </wp14:sizeRelH>
            <wp14:sizeRelV relativeFrom="page">
              <wp14:pctHeight>0</wp14:pctHeight>
            </wp14:sizeRelV>
          </wp:anchor>
        </w:drawing>
      </w:r>
      <w:r w:rsidR="00EE34E2">
        <w:rPr>
          <w:noProof/>
        </w:rPr>
        <w:drawing>
          <wp:inline distT="0" distB="0" distL="0" distR="0" wp14:anchorId="27A57266" wp14:editId="0A53F801">
            <wp:extent cx="3642180" cy="684000"/>
            <wp:effectExtent l="0" t="0" r="0" b="1905"/>
            <wp:docPr id="11" name="Picture 11" descr="National Anti-Corrup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ational Anti-Corruption Commis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2180" cy="684000"/>
                    </a:xfrm>
                    <a:prstGeom prst="rect">
                      <a:avLst/>
                    </a:prstGeom>
                  </pic:spPr>
                </pic:pic>
              </a:graphicData>
            </a:graphic>
          </wp:inline>
        </w:drawing>
      </w:r>
    </w:p>
    <w:p w14:paraId="4C166ADB" w14:textId="77777777" w:rsidR="003E4EFA" w:rsidRDefault="00231377" w:rsidP="0014135D">
      <w:pPr>
        <w:pStyle w:val="Title"/>
        <w:rPr>
          <w:rStyle w:val="TitleChar"/>
          <w:rFonts w:ascii="Work Sans SemiBold" w:hAnsi="Work Sans SemiBold"/>
        </w:rPr>
      </w:pPr>
      <w:bookmarkStart w:id="0" w:name="_Toc168474294"/>
      <w:bookmarkStart w:id="1" w:name="_Toc164326767"/>
      <w:bookmarkStart w:id="2" w:name="_Toc179813180"/>
      <w:bookmarkStart w:id="3" w:name="_Toc179813303"/>
      <w:r w:rsidRPr="007F4A83">
        <w:rPr>
          <w:rStyle w:val="TitleChar"/>
          <w:rFonts w:ascii="Work Sans SemiBold" w:hAnsi="Work Sans SemiBold"/>
        </w:rPr>
        <w:t>I</w:t>
      </w:r>
      <w:r w:rsidR="00BA23C1" w:rsidRPr="007F4A83">
        <w:rPr>
          <w:rStyle w:val="TitleChar"/>
          <w:rFonts w:ascii="Work Sans SemiBold" w:hAnsi="Work Sans SemiBold"/>
        </w:rPr>
        <w:t>nvestigation</w:t>
      </w:r>
      <w:r w:rsidR="007127FB" w:rsidRPr="007F4A83">
        <w:rPr>
          <w:rStyle w:val="TitleChar"/>
          <w:rFonts w:ascii="Work Sans SemiBold" w:hAnsi="Work Sans SemiBold"/>
        </w:rPr>
        <w:t xml:space="preserve"> </w:t>
      </w:r>
      <w:r w:rsidRPr="007F4A83">
        <w:rPr>
          <w:rStyle w:val="TitleChar"/>
          <w:rFonts w:ascii="Work Sans SemiBold" w:hAnsi="Work Sans SemiBold"/>
        </w:rPr>
        <w:t>R</w:t>
      </w:r>
      <w:r w:rsidR="007127FB" w:rsidRPr="007F4A83">
        <w:rPr>
          <w:rStyle w:val="TitleChar"/>
          <w:rFonts w:ascii="Work Sans SemiBold" w:hAnsi="Work Sans SemiBold"/>
        </w:rPr>
        <w:t>eport</w:t>
      </w:r>
      <w:bookmarkEnd w:id="0"/>
      <w:bookmarkEnd w:id="1"/>
      <w:bookmarkEnd w:id="2"/>
      <w:bookmarkEnd w:id="3"/>
    </w:p>
    <w:p w14:paraId="0A43A8FD" w14:textId="02D8A3F4" w:rsidR="00E67444" w:rsidRPr="00351DE2" w:rsidRDefault="00A22CD3" w:rsidP="0014135D">
      <w:pPr>
        <w:pStyle w:val="Title"/>
        <w:rPr>
          <w:rFonts w:ascii="Work Sans" w:hAnsi="Work Sans"/>
        </w:rPr>
      </w:pPr>
      <w:r w:rsidRPr="00351DE2">
        <w:rPr>
          <w:rFonts w:ascii="Work Sans" w:hAnsi="Work Sans"/>
        </w:rPr>
        <w:t>Operation Pelican</w:t>
      </w:r>
    </w:p>
    <w:p w14:paraId="24DC0E1A" w14:textId="77777777" w:rsidR="00602511" w:rsidRPr="00877594" w:rsidRDefault="00A22CD3" w:rsidP="00877594">
      <w:pPr>
        <w:pStyle w:val="Subtitle"/>
      </w:pPr>
      <w:bookmarkStart w:id="4" w:name="_Hlk146207730"/>
      <w:r w:rsidRPr="00877594">
        <w:t>An investigation into an employee of a Commonwealth company soliciting a secret commission during a tender process.</w:t>
      </w:r>
    </w:p>
    <w:p w14:paraId="58E8502A" w14:textId="53B6BF77" w:rsidR="00F75BAF" w:rsidRPr="00C84D13" w:rsidRDefault="00F75BAF" w:rsidP="001A67E8">
      <w:pPr>
        <w:spacing w:before="1560"/>
        <w:rPr>
          <w:rFonts w:ascii="Work Sans Light" w:hAnsi="Work Sans Light"/>
          <w:b/>
          <w:bCs/>
          <w:color w:val="FFFFFF" w:themeColor="background1"/>
          <w:sz w:val="28"/>
          <w:szCs w:val="28"/>
        </w:rPr>
      </w:pPr>
      <w:hyperlink r:id="rId13" w:history="1">
        <w:r w:rsidRPr="00C84D13">
          <w:rPr>
            <w:rStyle w:val="Hyperlink"/>
            <w:rFonts w:ascii="Work Sans SemiBold" w:hAnsi="Work Sans SemiBold"/>
            <w:color w:val="FFFFFF" w:themeColor="background1"/>
            <w:sz w:val="28"/>
            <w:szCs w:val="28"/>
            <w:u w:val="none"/>
          </w:rPr>
          <w:t>nacc</w:t>
        </w:r>
        <w:r w:rsidRPr="00663DA1">
          <w:rPr>
            <w:rStyle w:val="Hyperlink"/>
            <w:rFonts w:asciiTheme="majorHAnsi" w:hAnsiTheme="majorHAnsi"/>
            <w:color w:val="FFFFFF" w:themeColor="background1"/>
            <w:sz w:val="28"/>
            <w:szCs w:val="28"/>
            <w:u w:val="none"/>
          </w:rPr>
          <w:t>.gov.au</w:t>
        </w:r>
      </w:hyperlink>
    </w:p>
    <w:p w14:paraId="635842F5" w14:textId="77777777" w:rsidR="00F75BAF" w:rsidRPr="00F75BAF" w:rsidRDefault="00F75BAF" w:rsidP="00F75BAF">
      <w:pPr>
        <w:sectPr w:rsidR="00F75BAF" w:rsidRPr="00F75BAF" w:rsidSect="00053E15">
          <w:headerReference w:type="even" r:id="rId14"/>
          <w:footerReference w:type="even" r:id="rId15"/>
          <w:footerReference w:type="default" r:id="rId16"/>
          <w:endnotePr>
            <w:numFmt w:val="decimal"/>
          </w:endnotePr>
          <w:pgSz w:w="11906" w:h="16838" w:code="9"/>
          <w:pgMar w:top="1134" w:right="1440" w:bottom="1021" w:left="1440" w:header="709" w:footer="284" w:gutter="0"/>
          <w:cols w:space="708"/>
          <w:titlePg/>
          <w:docGrid w:linePitch="360"/>
        </w:sectPr>
      </w:pPr>
    </w:p>
    <w:p w14:paraId="4C0D99D4" w14:textId="77777777" w:rsidR="00FE33D0" w:rsidRPr="007335E4" w:rsidRDefault="001A67E8" w:rsidP="00053E15">
      <w:pPr>
        <w:pStyle w:val="Imprintpage"/>
        <w:rPr>
          <w:rFonts w:ascii="Work Sans SemiBold" w:hAnsi="Work Sans SemiBold"/>
          <w:szCs w:val="14"/>
        </w:rPr>
      </w:pPr>
      <w:bookmarkStart w:id="5" w:name="_Toc168474296"/>
      <w:r w:rsidRPr="007335E4">
        <w:rPr>
          <w:rFonts w:ascii="Work Sans SemiBold" w:hAnsi="Work Sans SemiBold"/>
          <w:szCs w:val="14"/>
        </w:rPr>
        <w:lastRenderedPageBreak/>
        <w:t>Acknowledgement of Country</w:t>
      </w:r>
      <w:bookmarkEnd w:id="5"/>
    </w:p>
    <w:p w14:paraId="40D33847" w14:textId="77777777" w:rsidR="001A67E8" w:rsidRPr="00053E15" w:rsidRDefault="001A67E8" w:rsidP="00053E15">
      <w:pPr>
        <w:pStyle w:val="Imprintpage"/>
      </w:pPr>
      <w:r w:rsidRPr="00053E15">
        <w:t>In the spirit of reconciliation the National Anti-Corruption Commission acknowledges the Traditional Custodians of Country throughout Australia and their connections to land, sea and community. We pay our respect to their Elders past and present and extend that respect to all Aboriginal and Torres Strait Islander peoples today.</w:t>
      </w:r>
    </w:p>
    <w:p w14:paraId="0222C29B" w14:textId="77777777" w:rsidR="001A67E8" w:rsidRPr="007335E4" w:rsidRDefault="001A67E8" w:rsidP="00053E15">
      <w:pPr>
        <w:pStyle w:val="Imprintpage"/>
        <w:rPr>
          <w:rFonts w:ascii="Work Sans SemiBold" w:hAnsi="Work Sans SemiBold"/>
        </w:rPr>
      </w:pPr>
      <w:bookmarkStart w:id="6" w:name="_Toc168474297"/>
      <w:r w:rsidRPr="007335E4">
        <w:rPr>
          <w:rFonts w:ascii="Work Sans SemiBold" w:hAnsi="Work Sans SemiBold"/>
        </w:rPr>
        <w:t>Further information</w:t>
      </w:r>
      <w:bookmarkEnd w:id="6"/>
    </w:p>
    <w:p w14:paraId="0A905A60" w14:textId="77777777" w:rsidR="001A67E8" w:rsidRPr="00053E15" w:rsidRDefault="001A67E8" w:rsidP="00053E15">
      <w:pPr>
        <w:pStyle w:val="Imprintpage"/>
      </w:pPr>
      <w:r w:rsidRPr="00053E15">
        <w:t>Enquiries about this report should be directed</w:t>
      </w:r>
      <w:r w:rsidR="00231377" w:rsidRPr="00053E15">
        <w:t xml:space="preserve"> </w:t>
      </w:r>
      <w:r w:rsidRPr="00053E15">
        <w:t>to the National Anti-Corruption Commission.</w:t>
      </w:r>
    </w:p>
    <w:p w14:paraId="5EE7D2D7" w14:textId="77777777" w:rsidR="001A67E8" w:rsidRPr="00053E15" w:rsidRDefault="001A67E8" w:rsidP="00773188">
      <w:pPr>
        <w:pStyle w:val="Imprintpage"/>
        <w:contextualSpacing/>
      </w:pPr>
      <w:r w:rsidRPr="00053E15">
        <w:t>Phone: 1300 489 844</w:t>
      </w:r>
    </w:p>
    <w:p w14:paraId="7E907B40" w14:textId="77777777" w:rsidR="001A67E8" w:rsidRPr="00053E15" w:rsidRDefault="001A67E8" w:rsidP="00773188">
      <w:pPr>
        <w:pStyle w:val="Imprintpage"/>
        <w:contextualSpacing/>
      </w:pPr>
      <w:r w:rsidRPr="00053E15">
        <w:t xml:space="preserve">Website: </w:t>
      </w:r>
      <w:hyperlink r:id="rId17" w:history="1">
        <w:r w:rsidRPr="00401C92">
          <w:rPr>
            <w:rStyle w:val="Hyperlink"/>
          </w:rPr>
          <w:t>nacc.gov.au</w:t>
        </w:r>
      </w:hyperlink>
    </w:p>
    <w:p w14:paraId="07D55285" w14:textId="77777777" w:rsidR="001A67E8" w:rsidRPr="00053E15" w:rsidRDefault="001A67E8" w:rsidP="00773188">
      <w:pPr>
        <w:pStyle w:val="Imprintpage"/>
        <w:contextualSpacing/>
      </w:pPr>
      <w:r w:rsidRPr="00053E15">
        <w:t>Post: GPO Box 605, Canberra ACT 2601</w:t>
      </w:r>
    </w:p>
    <w:p w14:paraId="1DCB6CFE" w14:textId="77777777" w:rsidR="00231377" w:rsidRPr="00053E15" w:rsidRDefault="00231377" w:rsidP="00053E15">
      <w:pPr>
        <w:pStyle w:val="Imprintpage"/>
      </w:pPr>
      <w:r w:rsidRPr="00053E15">
        <w:t>Address: Level 4, 5 Constitution Avenue, Canberra ACT 2601</w:t>
      </w:r>
    </w:p>
    <w:p w14:paraId="20211A5A" w14:textId="77777777" w:rsidR="001A67E8" w:rsidRPr="00773188" w:rsidRDefault="001A67E8" w:rsidP="00053E15">
      <w:pPr>
        <w:pStyle w:val="Imprintpage"/>
        <w:rPr>
          <w:rFonts w:ascii="Work Sans SemiBold" w:hAnsi="Work Sans SemiBold"/>
        </w:rPr>
      </w:pPr>
      <w:bookmarkStart w:id="7" w:name="_Toc168474298"/>
      <w:r w:rsidRPr="00773188">
        <w:rPr>
          <w:rFonts w:ascii="Work Sans SemiBold" w:hAnsi="Work Sans SemiBold"/>
        </w:rPr>
        <w:t>Copyright</w:t>
      </w:r>
      <w:bookmarkEnd w:id="7"/>
    </w:p>
    <w:p w14:paraId="30FCAC83" w14:textId="77777777" w:rsidR="006C5DEF" w:rsidRDefault="006C5DEF" w:rsidP="00053E15">
      <w:pPr>
        <w:pStyle w:val="Imprintpage"/>
      </w:pPr>
      <w:r w:rsidRPr="00053E15">
        <w:rPr>
          <w:noProof/>
        </w:rPr>
        <w:drawing>
          <wp:inline distT="0" distB="0" distL="0" distR="0" wp14:anchorId="3F88A82B" wp14:editId="78A83FAD">
            <wp:extent cx="1073150" cy="373115"/>
            <wp:effectExtent l="0" t="0" r="0" b="8255"/>
            <wp:docPr id="2" name="Picture 2" descr="The icon for CC BY license: credit must be given to the cre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icon for CC BY license: credit must be given to the crea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2953" cy="376523"/>
                    </a:xfrm>
                    <a:prstGeom prst="rect">
                      <a:avLst/>
                    </a:prstGeom>
                    <a:noFill/>
                    <a:ln>
                      <a:noFill/>
                    </a:ln>
                  </pic:spPr>
                </pic:pic>
              </a:graphicData>
            </a:graphic>
          </wp:inline>
        </w:drawing>
      </w:r>
    </w:p>
    <w:p w14:paraId="6872F1CF" w14:textId="12F7A4F9" w:rsidR="00231377" w:rsidRPr="00053E15" w:rsidRDefault="00231377" w:rsidP="00053E15">
      <w:pPr>
        <w:pStyle w:val="Imprintpage"/>
      </w:pPr>
      <w:r w:rsidRPr="00053E15">
        <w:t>© Commonwealth of Australia 202</w:t>
      </w:r>
      <w:r w:rsidR="008477E5" w:rsidRPr="00053E15">
        <w:t>6</w:t>
      </w:r>
    </w:p>
    <w:p w14:paraId="1CB37256" w14:textId="77777777" w:rsidR="001A67E8" w:rsidRPr="00053E15" w:rsidRDefault="001A67E8" w:rsidP="00053E15">
      <w:pPr>
        <w:pStyle w:val="Imprintpage"/>
      </w:pPr>
      <w:r w:rsidRPr="00053E15">
        <w:t>The material in this report is licensed under a Creative Commons Attribution — 4.0 international license, with the exception of:</w:t>
      </w:r>
    </w:p>
    <w:p w14:paraId="2B360271" w14:textId="77777777" w:rsidR="001A67E8" w:rsidRPr="00B819B3" w:rsidRDefault="001A67E8" w:rsidP="00773188">
      <w:pPr>
        <w:pStyle w:val="Imprintpage"/>
        <w:numPr>
          <w:ilvl w:val="0"/>
          <w:numId w:val="33"/>
        </w:numPr>
        <w:ind w:left="714" w:hanging="357"/>
        <w:contextualSpacing/>
      </w:pPr>
      <w:r w:rsidRPr="00B819B3">
        <w:t>the Commonwealth Coat of Arms</w:t>
      </w:r>
    </w:p>
    <w:p w14:paraId="5208818A" w14:textId="77777777" w:rsidR="001A67E8" w:rsidRPr="00B819B3" w:rsidRDefault="001A67E8" w:rsidP="00773188">
      <w:pPr>
        <w:pStyle w:val="Imprintpage"/>
        <w:numPr>
          <w:ilvl w:val="0"/>
          <w:numId w:val="33"/>
        </w:numPr>
        <w:ind w:left="714" w:hanging="357"/>
        <w:contextualSpacing/>
      </w:pPr>
      <w:r w:rsidRPr="00B819B3">
        <w:t>the National Anti-Corruption Commission logo</w:t>
      </w:r>
    </w:p>
    <w:p w14:paraId="2B5E78D4" w14:textId="77777777" w:rsidR="001A67E8" w:rsidRPr="00B819B3" w:rsidRDefault="001A67E8" w:rsidP="00773188">
      <w:pPr>
        <w:pStyle w:val="Imprintpage"/>
        <w:numPr>
          <w:ilvl w:val="0"/>
          <w:numId w:val="33"/>
        </w:numPr>
        <w:ind w:left="714" w:hanging="357"/>
        <w:contextualSpacing/>
      </w:pPr>
      <w:r w:rsidRPr="00B819B3">
        <w:t>any third-party material</w:t>
      </w:r>
    </w:p>
    <w:p w14:paraId="624E33DB" w14:textId="77777777" w:rsidR="001A67E8" w:rsidRPr="00B819B3" w:rsidRDefault="001A67E8" w:rsidP="00773188">
      <w:pPr>
        <w:pStyle w:val="Imprintpage"/>
        <w:numPr>
          <w:ilvl w:val="0"/>
          <w:numId w:val="33"/>
        </w:numPr>
        <w:ind w:left="714" w:hanging="357"/>
        <w:contextualSpacing/>
      </w:pPr>
      <w:r w:rsidRPr="00B819B3">
        <w:t>any material protected by a trademark</w:t>
      </w:r>
    </w:p>
    <w:p w14:paraId="6D284667" w14:textId="77777777" w:rsidR="001A67E8" w:rsidRPr="00B819B3" w:rsidRDefault="001A67E8" w:rsidP="00773188">
      <w:pPr>
        <w:pStyle w:val="Imprintpage"/>
        <w:numPr>
          <w:ilvl w:val="0"/>
          <w:numId w:val="33"/>
        </w:numPr>
      </w:pPr>
      <w:r w:rsidRPr="00B819B3">
        <w:t>any images and/or photographs.</w:t>
      </w:r>
    </w:p>
    <w:p w14:paraId="5F37B6D6" w14:textId="77777777" w:rsidR="00602511" w:rsidRDefault="001A67E8" w:rsidP="00053E15">
      <w:pPr>
        <w:pStyle w:val="Imprintpage"/>
      </w:pPr>
      <w:r w:rsidRPr="00053E15">
        <w:t>More information on this CC BY license is set out as follows:</w:t>
      </w:r>
    </w:p>
    <w:p w14:paraId="5323DDD7" w14:textId="0AA10B35" w:rsidR="001A67E8" w:rsidRPr="00B819B3" w:rsidRDefault="001A67E8" w:rsidP="00773188">
      <w:pPr>
        <w:pStyle w:val="Imprintpage"/>
        <w:numPr>
          <w:ilvl w:val="0"/>
          <w:numId w:val="34"/>
        </w:numPr>
        <w:ind w:left="714" w:hanging="357"/>
        <w:contextualSpacing/>
        <w:rPr>
          <w:rStyle w:val="Hyperlink"/>
        </w:rPr>
      </w:pPr>
      <w:hyperlink r:id="rId19" w:history="1">
        <w:r w:rsidRPr="00B819B3">
          <w:rPr>
            <w:rStyle w:val="Hyperlink"/>
          </w:rPr>
          <w:t>Creative Commons website</w:t>
        </w:r>
      </w:hyperlink>
    </w:p>
    <w:p w14:paraId="22026D9B" w14:textId="69472761" w:rsidR="001A67E8" w:rsidRPr="00053E15" w:rsidRDefault="001A67E8" w:rsidP="00773188">
      <w:pPr>
        <w:pStyle w:val="Imprintpage"/>
        <w:numPr>
          <w:ilvl w:val="0"/>
          <w:numId w:val="34"/>
        </w:numPr>
        <w:rPr>
          <w:rStyle w:val="Hyperlink"/>
          <w:color w:val="auto"/>
          <w:u w:val="none"/>
        </w:rPr>
      </w:pPr>
      <w:hyperlink r:id="rId20" w:history="1">
        <w:r w:rsidRPr="00B819B3">
          <w:rPr>
            <w:rStyle w:val="Hyperlink"/>
          </w:rPr>
          <w:t>Attribution 4.0 international (CC by 4.0)</w:t>
        </w:r>
      </w:hyperlink>
      <w:r w:rsidR="00E63D56">
        <w:t>.</w:t>
      </w:r>
    </w:p>
    <w:p w14:paraId="52338762" w14:textId="77777777" w:rsidR="001A67E8" w:rsidRPr="00B04665" w:rsidRDefault="001A67E8" w:rsidP="00B04665">
      <w:pPr>
        <w:pStyle w:val="Imprintpage"/>
        <w:rPr>
          <w:rFonts w:ascii="Work Sans SemiBold" w:hAnsi="Work Sans SemiBold"/>
        </w:rPr>
      </w:pPr>
      <w:bookmarkStart w:id="8" w:name="_Toc168474299"/>
      <w:bookmarkStart w:id="9" w:name="_Toc179813307"/>
      <w:r w:rsidRPr="00B04665">
        <w:rPr>
          <w:rFonts w:ascii="Work Sans SemiBold" w:hAnsi="Work Sans SemiBold"/>
        </w:rPr>
        <w:t>Attribution</w:t>
      </w:r>
      <w:bookmarkEnd w:id="8"/>
      <w:bookmarkEnd w:id="9"/>
    </w:p>
    <w:p w14:paraId="1DDD9DA9" w14:textId="77777777" w:rsidR="001A67E8" w:rsidRPr="00053E15" w:rsidRDefault="001A67E8" w:rsidP="00053E15">
      <w:pPr>
        <w:pStyle w:val="Imprintpage"/>
      </w:pPr>
      <w:r w:rsidRPr="00053E15">
        <w:t xml:space="preserve">The CC BY licence is a standard form licence agreement that allows you to copy and redistribute the material in any medium or format, as well as remix, transform and build upon the material. This is on the condition that you provide a link to the </w:t>
      </w:r>
      <w:proofErr w:type="gramStart"/>
      <w:r w:rsidRPr="00053E15">
        <w:t>licence,</w:t>
      </w:r>
      <w:proofErr w:type="gramEnd"/>
      <w:r w:rsidRPr="00053E15">
        <w:t xml:space="preserve"> you indicate if changes were made and you attribute the material as follows:</w:t>
      </w:r>
    </w:p>
    <w:p w14:paraId="2EED94E0" w14:textId="1ADCB324" w:rsidR="00916ED5" w:rsidRPr="007335E4" w:rsidRDefault="00231377" w:rsidP="00053E15">
      <w:pPr>
        <w:pStyle w:val="Imprintpage"/>
        <w:rPr>
          <w:i/>
        </w:rPr>
      </w:pPr>
      <w:r w:rsidRPr="007335E4">
        <w:rPr>
          <w:i/>
        </w:rPr>
        <w:t>National Anti-Corruption Commission</w:t>
      </w:r>
      <w:r w:rsidRPr="007335E4">
        <w:rPr>
          <w:i/>
        </w:rPr>
        <w:br/>
      </w:r>
      <w:r w:rsidR="00A02728" w:rsidRPr="007335E4">
        <w:rPr>
          <w:i/>
        </w:rPr>
        <w:t>I</w:t>
      </w:r>
      <w:r w:rsidRPr="007335E4">
        <w:rPr>
          <w:i/>
        </w:rPr>
        <w:t xml:space="preserve">nvestigation report </w:t>
      </w:r>
      <w:r w:rsidR="00A02728" w:rsidRPr="007335E4">
        <w:rPr>
          <w:i/>
        </w:rPr>
        <w:t>–</w:t>
      </w:r>
      <w:r w:rsidRPr="007335E4">
        <w:rPr>
          <w:i/>
        </w:rPr>
        <w:t xml:space="preserve"> </w:t>
      </w:r>
      <w:r w:rsidR="001C6782" w:rsidRPr="007335E4">
        <w:rPr>
          <w:i/>
        </w:rPr>
        <w:t>Operation Pelican</w:t>
      </w:r>
    </w:p>
    <w:p w14:paraId="4246F2BF" w14:textId="5B24D433" w:rsidR="001A67E8" w:rsidRDefault="001A67E8" w:rsidP="00053E15">
      <w:pPr>
        <w:pStyle w:val="Imprintpage"/>
      </w:pPr>
      <w:r w:rsidRPr="00053E15">
        <w:t>Licensed from the Commonwealth of Australia under a Creative Commons Attribution 4.0</w:t>
      </w:r>
      <w:r w:rsidR="00916ED5" w:rsidRPr="00053E15">
        <w:t> </w:t>
      </w:r>
      <w:r w:rsidRPr="00053E15">
        <w:t>International licence.</w:t>
      </w:r>
    </w:p>
    <w:p w14:paraId="527D232B" w14:textId="4187C793" w:rsidR="00BE08C9" w:rsidRPr="00053E15" w:rsidRDefault="00BE08C9" w:rsidP="00053E15">
      <w:pPr>
        <w:pStyle w:val="Imprintpage"/>
      </w:pPr>
      <w:r>
        <w:t xml:space="preserve">ISBN: </w:t>
      </w:r>
      <w:r w:rsidRPr="00BE08C9">
        <w:t>978-1-7636221-5-9</w:t>
      </w:r>
    </w:p>
    <w:p w14:paraId="36B7BE76" w14:textId="77777777" w:rsidR="00602511" w:rsidRDefault="001A67E8" w:rsidP="00053E15">
      <w:pPr>
        <w:pStyle w:val="Imprintpage"/>
        <w:rPr>
          <w:rFonts w:ascii="Work Sans SemiBold" w:hAnsi="Work Sans SemiBold"/>
        </w:rPr>
      </w:pPr>
      <w:bookmarkStart w:id="10" w:name="_Toc168474300"/>
      <w:bookmarkStart w:id="11" w:name="_Toc179813308"/>
      <w:r w:rsidRPr="007335E4">
        <w:rPr>
          <w:rFonts w:ascii="Work Sans SemiBold" w:hAnsi="Work Sans SemiBold"/>
        </w:rPr>
        <w:t>Using the Commonwealth Coat of Arms</w:t>
      </w:r>
      <w:bookmarkEnd w:id="10"/>
      <w:bookmarkEnd w:id="11"/>
    </w:p>
    <w:p w14:paraId="1B71831D" w14:textId="2A5269F6" w:rsidR="00660305" w:rsidRPr="00BB4500" w:rsidRDefault="001A67E8" w:rsidP="00053E15">
      <w:pPr>
        <w:pStyle w:val="Imprintpage"/>
        <w:rPr>
          <w:highlight w:val="yellow"/>
        </w:rPr>
      </w:pPr>
      <w:r w:rsidRPr="00053E15">
        <w:t xml:space="preserve">Guidelines for using the Commonwealth Coat of Arms are available from the </w:t>
      </w:r>
      <w:hyperlink r:id="rId21" w:history="1">
        <w:r w:rsidRPr="00053E15">
          <w:rPr>
            <w:rStyle w:val="Hyperlink"/>
            <w:color w:val="auto"/>
            <w:u w:val="none"/>
          </w:rPr>
          <w:t>Department of Prime Minister and Cabinet website</w:t>
        </w:r>
      </w:hyperlink>
      <w:r w:rsidRPr="00053E15">
        <w:t>.</w:t>
      </w:r>
    </w:p>
    <w:bookmarkEnd w:id="4" w:displacedByCustomXml="next"/>
    <w:sdt>
      <w:sdtPr>
        <w:rPr>
          <w:rFonts w:cstheme="minorHAnsi"/>
          <w:bCs w:val="0"/>
          <w:noProof/>
          <w:color w:val="auto"/>
          <w:sz w:val="24"/>
          <w:szCs w:val="28"/>
          <w:lang w:val="en-AU"/>
        </w:rPr>
        <w:id w:val="-45373548"/>
        <w:docPartObj>
          <w:docPartGallery w:val="Table of Contents"/>
          <w:docPartUnique/>
        </w:docPartObj>
      </w:sdtPr>
      <w:sdtContent>
        <w:p w14:paraId="0C0053A7" w14:textId="5EE7D36A" w:rsidR="00773188" w:rsidRPr="009B0B24" w:rsidRDefault="00773188">
          <w:pPr>
            <w:pStyle w:val="TOCHeading"/>
            <w:spacing w:before="480" w:after="480"/>
          </w:pPr>
          <w:r w:rsidRPr="009B0B24">
            <w:t>Contents</w:t>
          </w:r>
        </w:p>
        <w:bookmarkStart w:id="12" w:name="_Toc101361554"/>
        <w:bookmarkStart w:id="13" w:name="_Toc113484860"/>
        <w:p w14:paraId="731CB209" w14:textId="21C7A5EC" w:rsidR="009B0B24" w:rsidRPr="009B0B24" w:rsidRDefault="00773188">
          <w:pPr>
            <w:pStyle w:val="TOC1"/>
          </w:pPr>
          <w:r w:rsidRPr="009B0B24">
            <w:fldChar w:fldCharType="begin"/>
          </w:r>
          <w:r w:rsidRPr="009B0B24">
            <w:instrText xml:space="preserve"> TOC \o "1-2" \h \z </w:instrText>
          </w:r>
          <w:r w:rsidRPr="009B0B24">
            <w:fldChar w:fldCharType="separate"/>
          </w:r>
          <w:hyperlink w:anchor="_Toc226470184" w:history="1">
            <w:r w:rsidR="009B0B24" w:rsidRPr="009B0B24">
              <w:t>Executive summary</w:t>
            </w:r>
            <w:r w:rsidR="009B0B24" w:rsidRPr="009B0B24">
              <w:rPr>
                <w:webHidden/>
              </w:rPr>
              <w:tab/>
            </w:r>
            <w:r w:rsidR="009B0B24" w:rsidRPr="009B0B24">
              <w:rPr>
                <w:webHidden/>
              </w:rPr>
              <w:fldChar w:fldCharType="begin"/>
            </w:r>
            <w:r w:rsidR="009B0B24" w:rsidRPr="009B0B24">
              <w:rPr>
                <w:webHidden/>
              </w:rPr>
              <w:instrText xml:space="preserve"> PAGEREF _Toc226470184 \h </w:instrText>
            </w:r>
            <w:r w:rsidR="009B0B24" w:rsidRPr="009B0B24">
              <w:rPr>
                <w:webHidden/>
              </w:rPr>
            </w:r>
            <w:r w:rsidR="009B0B24" w:rsidRPr="009B0B24">
              <w:rPr>
                <w:webHidden/>
              </w:rPr>
              <w:fldChar w:fldCharType="separate"/>
            </w:r>
            <w:r w:rsidR="00136FA5">
              <w:rPr>
                <w:webHidden/>
              </w:rPr>
              <w:t>4</w:t>
            </w:r>
            <w:r w:rsidR="009B0B24" w:rsidRPr="009B0B24">
              <w:rPr>
                <w:webHidden/>
              </w:rPr>
              <w:fldChar w:fldCharType="end"/>
            </w:r>
          </w:hyperlink>
        </w:p>
        <w:p w14:paraId="2EE6FAB5" w14:textId="260407E0" w:rsidR="009B0B24" w:rsidRPr="009B0B24" w:rsidRDefault="009B0B24">
          <w:pPr>
            <w:pStyle w:val="TOC2"/>
          </w:pPr>
          <w:hyperlink w:anchor="_Toc226470185" w:history="1">
            <w:r w:rsidRPr="009B0B24">
              <w:t>Complex procurement</w:t>
            </w:r>
            <w:r w:rsidRPr="009B0B24">
              <w:rPr>
                <w:webHidden/>
              </w:rPr>
              <w:tab/>
            </w:r>
            <w:r w:rsidRPr="009B0B24">
              <w:rPr>
                <w:webHidden/>
              </w:rPr>
              <w:fldChar w:fldCharType="begin"/>
            </w:r>
            <w:r w:rsidRPr="009B0B24">
              <w:rPr>
                <w:webHidden/>
              </w:rPr>
              <w:instrText xml:space="preserve"> PAGEREF _Toc226470185 \h </w:instrText>
            </w:r>
            <w:r w:rsidRPr="009B0B24">
              <w:rPr>
                <w:webHidden/>
              </w:rPr>
            </w:r>
            <w:r w:rsidRPr="009B0B24">
              <w:rPr>
                <w:webHidden/>
              </w:rPr>
              <w:fldChar w:fldCharType="separate"/>
            </w:r>
            <w:r w:rsidR="00136FA5">
              <w:rPr>
                <w:webHidden/>
              </w:rPr>
              <w:t>5</w:t>
            </w:r>
            <w:r w:rsidRPr="009B0B24">
              <w:rPr>
                <w:webHidden/>
              </w:rPr>
              <w:fldChar w:fldCharType="end"/>
            </w:r>
          </w:hyperlink>
        </w:p>
        <w:p w14:paraId="6E2CB9E8" w14:textId="65A4F8A4" w:rsidR="009B0B24" w:rsidRPr="009B0B24" w:rsidRDefault="009B0B24">
          <w:pPr>
            <w:pStyle w:val="TOC1"/>
          </w:pPr>
          <w:hyperlink w:anchor="_Toc226470186" w:history="1">
            <w:r w:rsidRPr="009B0B24">
              <w:t>NACC Act investigation reports</w:t>
            </w:r>
            <w:r w:rsidRPr="009B0B24">
              <w:rPr>
                <w:webHidden/>
              </w:rPr>
              <w:tab/>
            </w:r>
            <w:r w:rsidRPr="009B0B24">
              <w:rPr>
                <w:webHidden/>
              </w:rPr>
              <w:fldChar w:fldCharType="begin"/>
            </w:r>
            <w:r w:rsidRPr="009B0B24">
              <w:rPr>
                <w:webHidden/>
              </w:rPr>
              <w:instrText xml:space="preserve"> PAGEREF _Toc226470186 \h </w:instrText>
            </w:r>
            <w:r w:rsidRPr="009B0B24">
              <w:rPr>
                <w:webHidden/>
              </w:rPr>
            </w:r>
            <w:r w:rsidRPr="009B0B24">
              <w:rPr>
                <w:webHidden/>
              </w:rPr>
              <w:fldChar w:fldCharType="separate"/>
            </w:r>
            <w:r w:rsidR="00136FA5">
              <w:rPr>
                <w:webHidden/>
              </w:rPr>
              <w:t>6</w:t>
            </w:r>
            <w:r w:rsidRPr="009B0B24">
              <w:rPr>
                <w:webHidden/>
              </w:rPr>
              <w:fldChar w:fldCharType="end"/>
            </w:r>
          </w:hyperlink>
        </w:p>
        <w:p w14:paraId="44E4F669" w14:textId="2CE30D99" w:rsidR="009B0B24" w:rsidRPr="009B0B24" w:rsidRDefault="009B0B24">
          <w:pPr>
            <w:pStyle w:val="TOC1"/>
          </w:pPr>
          <w:hyperlink w:anchor="_Toc226470187" w:history="1">
            <w:r w:rsidRPr="009B0B24">
              <w:t>Summary of the investigation</w:t>
            </w:r>
            <w:r w:rsidRPr="009B0B24">
              <w:rPr>
                <w:webHidden/>
              </w:rPr>
              <w:tab/>
            </w:r>
            <w:r w:rsidRPr="009B0B24">
              <w:rPr>
                <w:webHidden/>
              </w:rPr>
              <w:fldChar w:fldCharType="begin"/>
            </w:r>
            <w:r w:rsidRPr="009B0B24">
              <w:rPr>
                <w:webHidden/>
              </w:rPr>
              <w:instrText xml:space="preserve"> PAGEREF _Toc226470187 \h </w:instrText>
            </w:r>
            <w:r w:rsidRPr="009B0B24">
              <w:rPr>
                <w:webHidden/>
              </w:rPr>
            </w:r>
            <w:r w:rsidRPr="009B0B24">
              <w:rPr>
                <w:webHidden/>
              </w:rPr>
              <w:fldChar w:fldCharType="separate"/>
            </w:r>
            <w:r w:rsidR="00136FA5">
              <w:rPr>
                <w:webHidden/>
              </w:rPr>
              <w:t>7</w:t>
            </w:r>
            <w:r w:rsidRPr="009B0B24">
              <w:rPr>
                <w:webHidden/>
              </w:rPr>
              <w:fldChar w:fldCharType="end"/>
            </w:r>
          </w:hyperlink>
        </w:p>
        <w:p w14:paraId="1ECE012C" w14:textId="55D57FD0" w:rsidR="009B0B24" w:rsidRPr="009B0B24" w:rsidRDefault="009B0B24">
          <w:pPr>
            <w:pStyle w:val="TOC2"/>
          </w:pPr>
          <w:hyperlink w:anchor="_Toc226470188" w:history="1">
            <w:r w:rsidRPr="009B0B24">
              <w:t>Background</w:t>
            </w:r>
            <w:r w:rsidRPr="009B0B24">
              <w:rPr>
                <w:webHidden/>
              </w:rPr>
              <w:tab/>
            </w:r>
            <w:r w:rsidRPr="009B0B24">
              <w:rPr>
                <w:webHidden/>
              </w:rPr>
              <w:fldChar w:fldCharType="begin"/>
            </w:r>
            <w:r w:rsidRPr="009B0B24">
              <w:rPr>
                <w:webHidden/>
              </w:rPr>
              <w:instrText xml:space="preserve"> PAGEREF _Toc226470188 \h </w:instrText>
            </w:r>
            <w:r w:rsidRPr="009B0B24">
              <w:rPr>
                <w:webHidden/>
              </w:rPr>
            </w:r>
            <w:r w:rsidRPr="009B0B24">
              <w:rPr>
                <w:webHidden/>
              </w:rPr>
              <w:fldChar w:fldCharType="separate"/>
            </w:r>
            <w:r w:rsidR="00136FA5">
              <w:rPr>
                <w:webHidden/>
              </w:rPr>
              <w:t>7</w:t>
            </w:r>
            <w:r w:rsidRPr="009B0B24">
              <w:rPr>
                <w:webHidden/>
              </w:rPr>
              <w:fldChar w:fldCharType="end"/>
            </w:r>
          </w:hyperlink>
        </w:p>
        <w:p w14:paraId="600FC575" w14:textId="4B0A3D3F" w:rsidR="009B0B24" w:rsidRPr="009B0B24" w:rsidRDefault="009B0B24">
          <w:pPr>
            <w:pStyle w:val="TOC2"/>
          </w:pPr>
          <w:hyperlink w:anchor="_Toc226470189" w:history="1">
            <w:r w:rsidRPr="009B0B24">
              <w:t>Referral from WSA Co Limited</w:t>
            </w:r>
            <w:r w:rsidRPr="009B0B24">
              <w:rPr>
                <w:webHidden/>
              </w:rPr>
              <w:tab/>
            </w:r>
            <w:r w:rsidRPr="009B0B24">
              <w:rPr>
                <w:webHidden/>
              </w:rPr>
              <w:fldChar w:fldCharType="begin"/>
            </w:r>
            <w:r w:rsidRPr="009B0B24">
              <w:rPr>
                <w:webHidden/>
              </w:rPr>
              <w:instrText xml:space="preserve"> PAGEREF _Toc226470189 \h </w:instrText>
            </w:r>
            <w:r w:rsidRPr="009B0B24">
              <w:rPr>
                <w:webHidden/>
              </w:rPr>
            </w:r>
            <w:r w:rsidRPr="009B0B24">
              <w:rPr>
                <w:webHidden/>
              </w:rPr>
              <w:fldChar w:fldCharType="separate"/>
            </w:r>
            <w:r w:rsidR="00136FA5">
              <w:rPr>
                <w:webHidden/>
              </w:rPr>
              <w:t>7</w:t>
            </w:r>
            <w:r w:rsidRPr="009B0B24">
              <w:rPr>
                <w:webHidden/>
              </w:rPr>
              <w:fldChar w:fldCharType="end"/>
            </w:r>
          </w:hyperlink>
        </w:p>
        <w:p w14:paraId="5816F67D" w14:textId="419D9238" w:rsidR="009B0B24" w:rsidRPr="009B0B24" w:rsidRDefault="009B0B24">
          <w:pPr>
            <w:pStyle w:val="TOC2"/>
          </w:pPr>
          <w:hyperlink w:anchor="_Toc226470190" w:history="1">
            <w:r w:rsidRPr="009B0B24">
              <w:t>Decision to investigate</w:t>
            </w:r>
            <w:r w:rsidRPr="009B0B24">
              <w:rPr>
                <w:webHidden/>
              </w:rPr>
              <w:tab/>
            </w:r>
            <w:r w:rsidRPr="009B0B24">
              <w:rPr>
                <w:webHidden/>
              </w:rPr>
              <w:fldChar w:fldCharType="begin"/>
            </w:r>
            <w:r w:rsidRPr="009B0B24">
              <w:rPr>
                <w:webHidden/>
              </w:rPr>
              <w:instrText xml:space="preserve"> PAGEREF _Toc226470190 \h </w:instrText>
            </w:r>
            <w:r w:rsidRPr="009B0B24">
              <w:rPr>
                <w:webHidden/>
              </w:rPr>
            </w:r>
            <w:r w:rsidRPr="009B0B24">
              <w:rPr>
                <w:webHidden/>
              </w:rPr>
              <w:fldChar w:fldCharType="separate"/>
            </w:r>
            <w:r w:rsidR="00136FA5">
              <w:rPr>
                <w:webHidden/>
              </w:rPr>
              <w:t>8</w:t>
            </w:r>
            <w:r w:rsidRPr="009B0B24">
              <w:rPr>
                <w:webHidden/>
              </w:rPr>
              <w:fldChar w:fldCharType="end"/>
            </w:r>
          </w:hyperlink>
        </w:p>
        <w:p w14:paraId="03FB0337" w14:textId="62D6E9D8" w:rsidR="009B0B24" w:rsidRPr="009B0B24" w:rsidRDefault="009B0B24">
          <w:pPr>
            <w:pStyle w:val="TOC2"/>
          </w:pPr>
          <w:hyperlink w:anchor="_Toc226470191" w:history="1">
            <w:r w:rsidRPr="009B0B24">
              <w:t>Investigation timeline</w:t>
            </w:r>
            <w:r w:rsidRPr="009B0B24">
              <w:rPr>
                <w:webHidden/>
              </w:rPr>
              <w:tab/>
            </w:r>
            <w:r w:rsidRPr="009B0B24">
              <w:rPr>
                <w:webHidden/>
              </w:rPr>
              <w:fldChar w:fldCharType="begin"/>
            </w:r>
            <w:r w:rsidRPr="009B0B24">
              <w:rPr>
                <w:webHidden/>
              </w:rPr>
              <w:instrText xml:space="preserve"> PAGEREF _Toc226470191 \h </w:instrText>
            </w:r>
            <w:r w:rsidRPr="009B0B24">
              <w:rPr>
                <w:webHidden/>
              </w:rPr>
            </w:r>
            <w:r w:rsidRPr="009B0B24">
              <w:rPr>
                <w:webHidden/>
              </w:rPr>
              <w:fldChar w:fldCharType="separate"/>
            </w:r>
            <w:r w:rsidR="00136FA5">
              <w:rPr>
                <w:webHidden/>
              </w:rPr>
              <w:t>10</w:t>
            </w:r>
            <w:r w:rsidRPr="009B0B24">
              <w:rPr>
                <w:webHidden/>
              </w:rPr>
              <w:fldChar w:fldCharType="end"/>
            </w:r>
          </w:hyperlink>
        </w:p>
        <w:p w14:paraId="4FB6F460" w14:textId="504C86B1" w:rsidR="009B0B24" w:rsidRPr="009B0B24" w:rsidRDefault="009B0B24">
          <w:pPr>
            <w:pStyle w:val="TOC1"/>
          </w:pPr>
          <w:hyperlink w:anchor="_Toc226470192" w:history="1">
            <w:r w:rsidRPr="009B0B24">
              <w:t>Evidence</w:t>
            </w:r>
            <w:r w:rsidRPr="009B0B24">
              <w:rPr>
                <w:webHidden/>
              </w:rPr>
              <w:tab/>
            </w:r>
            <w:r w:rsidRPr="009B0B24">
              <w:rPr>
                <w:webHidden/>
              </w:rPr>
              <w:fldChar w:fldCharType="begin"/>
            </w:r>
            <w:r w:rsidRPr="009B0B24">
              <w:rPr>
                <w:webHidden/>
              </w:rPr>
              <w:instrText xml:space="preserve"> PAGEREF _Toc226470192 \h </w:instrText>
            </w:r>
            <w:r w:rsidRPr="009B0B24">
              <w:rPr>
                <w:webHidden/>
              </w:rPr>
            </w:r>
            <w:r w:rsidRPr="009B0B24">
              <w:rPr>
                <w:webHidden/>
              </w:rPr>
              <w:fldChar w:fldCharType="separate"/>
            </w:r>
            <w:r w:rsidR="00136FA5">
              <w:rPr>
                <w:webHidden/>
              </w:rPr>
              <w:t>11</w:t>
            </w:r>
            <w:r w:rsidRPr="009B0B24">
              <w:rPr>
                <w:webHidden/>
              </w:rPr>
              <w:fldChar w:fldCharType="end"/>
            </w:r>
          </w:hyperlink>
        </w:p>
        <w:p w14:paraId="38C9E4D6" w14:textId="58BCA90E" w:rsidR="009B0B24" w:rsidRPr="009B0B24" w:rsidRDefault="009B0B24">
          <w:pPr>
            <w:pStyle w:val="TOC2"/>
          </w:pPr>
          <w:hyperlink w:anchor="_Toc226470193" w:history="1">
            <w:r w:rsidRPr="009B0B24">
              <w:t>Mr Erasery</w:t>
            </w:r>
            <w:r w:rsidRPr="009B0B24">
              <w:rPr>
                <w:webHidden/>
              </w:rPr>
              <w:tab/>
            </w:r>
            <w:r w:rsidRPr="009B0B24">
              <w:rPr>
                <w:webHidden/>
              </w:rPr>
              <w:fldChar w:fldCharType="begin"/>
            </w:r>
            <w:r w:rsidRPr="009B0B24">
              <w:rPr>
                <w:webHidden/>
              </w:rPr>
              <w:instrText xml:space="preserve"> PAGEREF _Toc226470193 \h </w:instrText>
            </w:r>
            <w:r w:rsidRPr="009B0B24">
              <w:rPr>
                <w:webHidden/>
              </w:rPr>
            </w:r>
            <w:r w:rsidRPr="009B0B24">
              <w:rPr>
                <w:webHidden/>
              </w:rPr>
              <w:fldChar w:fldCharType="separate"/>
            </w:r>
            <w:r w:rsidR="00136FA5">
              <w:rPr>
                <w:webHidden/>
              </w:rPr>
              <w:t>11</w:t>
            </w:r>
            <w:r w:rsidRPr="009B0B24">
              <w:rPr>
                <w:webHidden/>
              </w:rPr>
              <w:fldChar w:fldCharType="end"/>
            </w:r>
          </w:hyperlink>
        </w:p>
        <w:p w14:paraId="345CB70A" w14:textId="35641A45" w:rsidR="009B0B24" w:rsidRPr="009B0B24" w:rsidRDefault="009B0B24">
          <w:pPr>
            <w:pStyle w:val="TOC2"/>
          </w:pPr>
          <w:hyperlink w:anchor="_Toc226470194" w:history="1">
            <w:r w:rsidRPr="009B0B24">
              <w:t>Car park tender</w:t>
            </w:r>
            <w:r w:rsidRPr="009B0B24">
              <w:rPr>
                <w:webHidden/>
              </w:rPr>
              <w:tab/>
            </w:r>
            <w:r w:rsidRPr="009B0B24">
              <w:rPr>
                <w:webHidden/>
              </w:rPr>
              <w:fldChar w:fldCharType="begin"/>
            </w:r>
            <w:r w:rsidRPr="009B0B24">
              <w:rPr>
                <w:webHidden/>
              </w:rPr>
              <w:instrText xml:space="preserve"> PAGEREF _Toc226470194 \h </w:instrText>
            </w:r>
            <w:r w:rsidRPr="009B0B24">
              <w:rPr>
                <w:webHidden/>
              </w:rPr>
            </w:r>
            <w:r w:rsidRPr="009B0B24">
              <w:rPr>
                <w:webHidden/>
              </w:rPr>
              <w:fldChar w:fldCharType="separate"/>
            </w:r>
            <w:r w:rsidR="00136FA5">
              <w:rPr>
                <w:webHidden/>
              </w:rPr>
              <w:t>11</w:t>
            </w:r>
            <w:r w:rsidRPr="009B0B24">
              <w:rPr>
                <w:webHidden/>
              </w:rPr>
              <w:fldChar w:fldCharType="end"/>
            </w:r>
          </w:hyperlink>
        </w:p>
        <w:p w14:paraId="63E6D78B" w14:textId="187B9E83" w:rsidR="009B0B24" w:rsidRPr="009B0B24" w:rsidRDefault="009B0B24">
          <w:pPr>
            <w:pStyle w:val="TOC2"/>
          </w:pPr>
          <w:hyperlink w:anchor="_Toc226470195" w:history="1">
            <w:r w:rsidRPr="009B0B24">
              <w:t>Proposal for secret commission</w:t>
            </w:r>
            <w:r w:rsidRPr="009B0B24">
              <w:rPr>
                <w:webHidden/>
              </w:rPr>
              <w:tab/>
            </w:r>
            <w:r w:rsidRPr="009B0B24">
              <w:rPr>
                <w:webHidden/>
              </w:rPr>
              <w:fldChar w:fldCharType="begin"/>
            </w:r>
            <w:r w:rsidRPr="009B0B24">
              <w:rPr>
                <w:webHidden/>
              </w:rPr>
              <w:instrText xml:space="preserve"> PAGEREF _Toc226470195 \h </w:instrText>
            </w:r>
            <w:r w:rsidRPr="009B0B24">
              <w:rPr>
                <w:webHidden/>
              </w:rPr>
            </w:r>
            <w:r w:rsidRPr="009B0B24">
              <w:rPr>
                <w:webHidden/>
              </w:rPr>
              <w:fldChar w:fldCharType="separate"/>
            </w:r>
            <w:r w:rsidR="00136FA5">
              <w:rPr>
                <w:webHidden/>
              </w:rPr>
              <w:t>12</w:t>
            </w:r>
            <w:r w:rsidRPr="009B0B24">
              <w:rPr>
                <w:webHidden/>
              </w:rPr>
              <w:fldChar w:fldCharType="end"/>
            </w:r>
          </w:hyperlink>
        </w:p>
        <w:p w14:paraId="29E7D254" w14:textId="24ECE123" w:rsidR="009B0B24" w:rsidRPr="009B0B24" w:rsidRDefault="009B0B24">
          <w:pPr>
            <w:pStyle w:val="TOC2"/>
          </w:pPr>
          <w:hyperlink w:anchor="_Toc226470196" w:history="1">
            <w:r w:rsidRPr="009B0B24">
              <w:t>Controlled operation</w:t>
            </w:r>
            <w:r w:rsidRPr="009B0B24">
              <w:rPr>
                <w:webHidden/>
              </w:rPr>
              <w:tab/>
            </w:r>
            <w:r w:rsidRPr="009B0B24">
              <w:rPr>
                <w:webHidden/>
              </w:rPr>
              <w:fldChar w:fldCharType="begin"/>
            </w:r>
            <w:r w:rsidRPr="009B0B24">
              <w:rPr>
                <w:webHidden/>
              </w:rPr>
              <w:instrText xml:space="preserve"> PAGEREF _Toc226470196 \h </w:instrText>
            </w:r>
            <w:r w:rsidRPr="009B0B24">
              <w:rPr>
                <w:webHidden/>
              </w:rPr>
            </w:r>
            <w:r w:rsidRPr="009B0B24">
              <w:rPr>
                <w:webHidden/>
              </w:rPr>
              <w:fldChar w:fldCharType="separate"/>
            </w:r>
            <w:r w:rsidR="00136FA5">
              <w:rPr>
                <w:webHidden/>
              </w:rPr>
              <w:t>13</w:t>
            </w:r>
            <w:r w:rsidRPr="009B0B24">
              <w:rPr>
                <w:webHidden/>
              </w:rPr>
              <w:fldChar w:fldCharType="end"/>
            </w:r>
          </w:hyperlink>
        </w:p>
        <w:p w14:paraId="3D7CAA65" w14:textId="5D870F77" w:rsidR="009B0B24" w:rsidRPr="009B0B24" w:rsidRDefault="009B0B24">
          <w:pPr>
            <w:pStyle w:val="TOC2"/>
          </w:pPr>
          <w:hyperlink w:anchor="_Toc226470197" w:history="1">
            <w:r w:rsidRPr="009B0B24">
              <w:t>27 March meeting</w:t>
            </w:r>
            <w:r w:rsidRPr="009B0B24">
              <w:rPr>
                <w:webHidden/>
              </w:rPr>
              <w:tab/>
            </w:r>
            <w:r w:rsidRPr="009B0B24">
              <w:rPr>
                <w:webHidden/>
              </w:rPr>
              <w:fldChar w:fldCharType="begin"/>
            </w:r>
            <w:r w:rsidRPr="009B0B24">
              <w:rPr>
                <w:webHidden/>
              </w:rPr>
              <w:instrText xml:space="preserve"> PAGEREF _Toc226470197 \h </w:instrText>
            </w:r>
            <w:r w:rsidRPr="009B0B24">
              <w:rPr>
                <w:webHidden/>
              </w:rPr>
            </w:r>
            <w:r w:rsidRPr="009B0B24">
              <w:rPr>
                <w:webHidden/>
              </w:rPr>
              <w:fldChar w:fldCharType="separate"/>
            </w:r>
            <w:r w:rsidR="00136FA5">
              <w:rPr>
                <w:webHidden/>
              </w:rPr>
              <w:t>17</w:t>
            </w:r>
            <w:r w:rsidRPr="009B0B24">
              <w:rPr>
                <w:webHidden/>
              </w:rPr>
              <w:fldChar w:fldCharType="end"/>
            </w:r>
          </w:hyperlink>
        </w:p>
        <w:p w14:paraId="72A1C246" w14:textId="5CC7F61E" w:rsidR="009B0B24" w:rsidRPr="009B0B24" w:rsidRDefault="009B0B24">
          <w:pPr>
            <w:pStyle w:val="TOC1"/>
          </w:pPr>
          <w:hyperlink w:anchor="_Toc226470198" w:history="1">
            <w:r w:rsidRPr="009B0B24">
              <w:t>Prosecution</w:t>
            </w:r>
            <w:r w:rsidRPr="009B0B24">
              <w:rPr>
                <w:webHidden/>
              </w:rPr>
              <w:tab/>
            </w:r>
            <w:r w:rsidRPr="009B0B24">
              <w:rPr>
                <w:webHidden/>
              </w:rPr>
              <w:fldChar w:fldCharType="begin"/>
            </w:r>
            <w:r w:rsidRPr="009B0B24">
              <w:rPr>
                <w:webHidden/>
              </w:rPr>
              <w:instrText xml:space="preserve"> PAGEREF _Toc226470198 \h </w:instrText>
            </w:r>
            <w:r w:rsidRPr="009B0B24">
              <w:rPr>
                <w:webHidden/>
              </w:rPr>
            </w:r>
            <w:r w:rsidRPr="009B0B24">
              <w:rPr>
                <w:webHidden/>
              </w:rPr>
              <w:fldChar w:fldCharType="separate"/>
            </w:r>
            <w:r w:rsidR="00136FA5">
              <w:rPr>
                <w:webHidden/>
              </w:rPr>
              <w:t>18</w:t>
            </w:r>
            <w:r w:rsidRPr="009B0B24">
              <w:rPr>
                <w:webHidden/>
              </w:rPr>
              <w:fldChar w:fldCharType="end"/>
            </w:r>
          </w:hyperlink>
        </w:p>
        <w:p w14:paraId="42A6F29D" w14:textId="0B1814D0" w:rsidR="009B0B24" w:rsidRPr="009B0B24" w:rsidRDefault="009B0B24">
          <w:pPr>
            <w:pStyle w:val="TOC1"/>
          </w:pPr>
          <w:hyperlink w:anchor="_Toc226470199" w:history="1">
            <w:r w:rsidRPr="009B0B24">
              <w:t>Considerations</w:t>
            </w:r>
            <w:r w:rsidRPr="009B0B24">
              <w:rPr>
                <w:webHidden/>
              </w:rPr>
              <w:tab/>
            </w:r>
            <w:r w:rsidRPr="009B0B24">
              <w:rPr>
                <w:webHidden/>
              </w:rPr>
              <w:fldChar w:fldCharType="begin"/>
            </w:r>
            <w:r w:rsidRPr="009B0B24">
              <w:rPr>
                <w:webHidden/>
              </w:rPr>
              <w:instrText xml:space="preserve"> PAGEREF _Toc226470199 \h </w:instrText>
            </w:r>
            <w:r w:rsidRPr="009B0B24">
              <w:rPr>
                <w:webHidden/>
              </w:rPr>
            </w:r>
            <w:r w:rsidRPr="009B0B24">
              <w:rPr>
                <w:webHidden/>
              </w:rPr>
              <w:fldChar w:fldCharType="separate"/>
            </w:r>
            <w:r w:rsidR="00136FA5">
              <w:rPr>
                <w:webHidden/>
              </w:rPr>
              <w:t>19</w:t>
            </w:r>
            <w:r w:rsidRPr="009B0B24">
              <w:rPr>
                <w:webHidden/>
              </w:rPr>
              <w:fldChar w:fldCharType="end"/>
            </w:r>
          </w:hyperlink>
        </w:p>
        <w:p w14:paraId="19B63C31" w14:textId="66CC7C68" w:rsidR="009B0B24" w:rsidRPr="009B0B24" w:rsidRDefault="009B0B24">
          <w:pPr>
            <w:pStyle w:val="TOC2"/>
          </w:pPr>
          <w:hyperlink w:anchor="_Toc226470200" w:history="1">
            <w:r w:rsidRPr="009B0B24">
              <w:t>Definition of corrupt conduct</w:t>
            </w:r>
            <w:r w:rsidRPr="009B0B24">
              <w:rPr>
                <w:webHidden/>
              </w:rPr>
              <w:tab/>
            </w:r>
            <w:r w:rsidRPr="009B0B24">
              <w:rPr>
                <w:webHidden/>
              </w:rPr>
              <w:fldChar w:fldCharType="begin"/>
            </w:r>
            <w:r w:rsidRPr="009B0B24">
              <w:rPr>
                <w:webHidden/>
              </w:rPr>
              <w:instrText xml:space="preserve"> PAGEREF _Toc226470200 \h </w:instrText>
            </w:r>
            <w:r w:rsidRPr="009B0B24">
              <w:rPr>
                <w:webHidden/>
              </w:rPr>
            </w:r>
            <w:r w:rsidRPr="009B0B24">
              <w:rPr>
                <w:webHidden/>
              </w:rPr>
              <w:fldChar w:fldCharType="separate"/>
            </w:r>
            <w:r w:rsidR="00136FA5">
              <w:rPr>
                <w:webHidden/>
              </w:rPr>
              <w:t>19</w:t>
            </w:r>
            <w:r w:rsidRPr="009B0B24">
              <w:rPr>
                <w:webHidden/>
              </w:rPr>
              <w:fldChar w:fldCharType="end"/>
            </w:r>
          </w:hyperlink>
        </w:p>
        <w:p w14:paraId="7F2FDE64" w14:textId="5FA78D73" w:rsidR="009B0B24" w:rsidRPr="009B0B24" w:rsidRDefault="009B0B24">
          <w:pPr>
            <w:pStyle w:val="TOC2"/>
          </w:pPr>
          <w:hyperlink w:anchor="_Toc226470201" w:history="1">
            <w:r w:rsidRPr="009B0B24">
              <w:t>Abuse of office</w:t>
            </w:r>
            <w:r w:rsidRPr="009B0B24">
              <w:rPr>
                <w:webHidden/>
              </w:rPr>
              <w:tab/>
            </w:r>
            <w:r w:rsidRPr="009B0B24">
              <w:rPr>
                <w:webHidden/>
              </w:rPr>
              <w:fldChar w:fldCharType="begin"/>
            </w:r>
            <w:r w:rsidRPr="009B0B24">
              <w:rPr>
                <w:webHidden/>
              </w:rPr>
              <w:instrText xml:space="preserve"> PAGEREF _Toc226470201 \h </w:instrText>
            </w:r>
            <w:r w:rsidRPr="009B0B24">
              <w:rPr>
                <w:webHidden/>
              </w:rPr>
            </w:r>
            <w:r w:rsidRPr="009B0B24">
              <w:rPr>
                <w:webHidden/>
              </w:rPr>
              <w:fldChar w:fldCharType="separate"/>
            </w:r>
            <w:r w:rsidR="00136FA5">
              <w:rPr>
                <w:webHidden/>
              </w:rPr>
              <w:t>19</w:t>
            </w:r>
            <w:r w:rsidRPr="009B0B24">
              <w:rPr>
                <w:webHidden/>
              </w:rPr>
              <w:fldChar w:fldCharType="end"/>
            </w:r>
          </w:hyperlink>
        </w:p>
        <w:p w14:paraId="6A73A42D" w14:textId="6DEAC8A7" w:rsidR="009B0B24" w:rsidRPr="009B0B24" w:rsidRDefault="009B0B24">
          <w:pPr>
            <w:pStyle w:val="TOC2"/>
          </w:pPr>
          <w:hyperlink w:anchor="_Toc226470202" w:history="1">
            <w:r w:rsidRPr="009B0B24">
              <w:t>Precedents</w:t>
            </w:r>
            <w:r w:rsidRPr="009B0B24">
              <w:rPr>
                <w:webHidden/>
              </w:rPr>
              <w:tab/>
            </w:r>
            <w:r w:rsidRPr="009B0B24">
              <w:rPr>
                <w:webHidden/>
              </w:rPr>
              <w:fldChar w:fldCharType="begin"/>
            </w:r>
            <w:r w:rsidRPr="009B0B24">
              <w:rPr>
                <w:webHidden/>
              </w:rPr>
              <w:instrText xml:space="preserve"> PAGEREF _Toc226470202 \h </w:instrText>
            </w:r>
            <w:r w:rsidRPr="009B0B24">
              <w:rPr>
                <w:webHidden/>
              </w:rPr>
            </w:r>
            <w:r w:rsidRPr="009B0B24">
              <w:rPr>
                <w:webHidden/>
              </w:rPr>
              <w:fldChar w:fldCharType="separate"/>
            </w:r>
            <w:r w:rsidR="00136FA5">
              <w:rPr>
                <w:webHidden/>
              </w:rPr>
              <w:t>21</w:t>
            </w:r>
            <w:r w:rsidRPr="009B0B24">
              <w:rPr>
                <w:webHidden/>
              </w:rPr>
              <w:fldChar w:fldCharType="end"/>
            </w:r>
          </w:hyperlink>
        </w:p>
        <w:p w14:paraId="716E4A4E" w14:textId="76044839" w:rsidR="009B0B24" w:rsidRPr="009B0B24" w:rsidRDefault="009B0B24">
          <w:pPr>
            <w:pStyle w:val="TOC2"/>
          </w:pPr>
          <w:hyperlink w:anchor="_Toc226470203" w:history="1">
            <w:r w:rsidRPr="009B0B24">
              <w:t>Findings</w:t>
            </w:r>
            <w:r w:rsidRPr="009B0B24">
              <w:rPr>
                <w:webHidden/>
              </w:rPr>
              <w:tab/>
            </w:r>
            <w:r w:rsidRPr="009B0B24">
              <w:rPr>
                <w:webHidden/>
              </w:rPr>
              <w:fldChar w:fldCharType="begin"/>
            </w:r>
            <w:r w:rsidRPr="009B0B24">
              <w:rPr>
                <w:webHidden/>
              </w:rPr>
              <w:instrText xml:space="preserve"> PAGEREF _Toc226470203 \h </w:instrText>
            </w:r>
            <w:r w:rsidRPr="009B0B24">
              <w:rPr>
                <w:webHidden/>
              </w:rPr>
            </w:r>
            <w:r w:rsidRPr="009B0B24">
              <w:rPr>
                <w:webHidden/>
              </w:rPr>
              <w:fldChar w:fldCharType="separate"/>
            </w:r>
            <w:r w:rsidR="00136FA5">
              <w:rPr>
                <w:webHidden/>
              </w:rPr>
              <w:t>22</w:t>
            </w:r>
            <w:r w:rsidRPr="009B0B24">
              <w:rPr>
                <w:webHidden/>
              </w:rPr>
              <w:fldChar w:fldCharType="end"/>
            </w:r>
          </w:hyperlink>
        </w:p>
        <w:p w14:paraId="2F258B1F" w14:textId="2F064630" w:rsidR="009B0B24" w:rsidRPr="009B0B24" w:rsidRDefault="009B0B24">
          <w:pPr>
            <w:pStyle w:val="TOC2"/>
          </w:pPr>
          <w:hyperlink w:anchor="_Toc226470204" w:history="1">
            <w:r w:rsidRPr="009B0B24">
              <w:t>Submissions of Mr Erasery</w:t>
            </w:r>
            <w:r w:rsidRPr="009B0B24">
              <w:rPr>
                <w:webHidden/>
              </w:rPr>
              <w:tab/>
            </w:r>
            <w:r w:rsidRPr="009B0B24">
              <w:rPr>
                <w:webHidden/>
              </w:rPr>
              <w:fldChar w:fldCharType="begin"/>
            </w:r>
            <w:r w:rsidRPr="009B0B24">
              <w:rPr>
                <w:webHidden/>
              </w:rPr>
              <w:instrText xml:space="preserve"> PAGEREF _Toc226470204 \h </w:instrText>
            </w:r>
            <w:r w:rsidRPr="009B0B24">
              <w:rPr>
                <w:webHidden/>
              </w:rPr>
            </w:r>
            <w:r w:rsidRPr="009B0B24">
              <w:rPr>
                <w:webHidden/>
              </w:rPr>
              <w:fldChar w:fldCharType="separate"/>
            </w:r>
            <w:r w:rsidR="00136FA5">
              <w:rPr>
                <w:webHidden/>
              </w:rPr>
              <w:t>23</w:t>
            </w:r>
            <w:r w:rsidRPr="009B0B24">
              <w:rPr>
                <w:webHidden/>
              </w:rPr>
              <w:fldChar w:fldCharType="end"/>
            </w:r>
          </w:hyperlink>
        </w:p>
        <w:p w14:paraId="4E56F69B" w14:textId="31ED125B" w:rsidR="009B0B24" w:rsidRPr="009B0B24" w:rsidRDefault="009B0B24">
          <w:pPr>
            <w:pStyle w:val="TOC2"/>
          </w:pPr>
          <w:hyperlink w:anchor="_Toc226470205" w:history="1">
            <w:r w:rsidRPr="009B0B24">
              <w:t>Corruption prevention observations</w:t>
            </w:r>
            <w:r w:rsidRPr="009B0B24">
              <w:rPr>
                <w:webHidden/>
              </w:rPr>
              <w:tab/>
            </w:r>
            <w:r w:rsidRPr="009B0B24">
              <w:rPr>
                <w:webHidden/>
              </w:rPr>
              <w:fldChar w:fldCharType="begin"/>
            </w:r>
            <w:r w:rsidRPr="009B0B24">
              <w:rPr>
                <w:webHidden/>
              </w:rPr>
              <w:instrText xml:space="preserve"> PAGEREF _Toc226470205 \h </w:instrText>
            </w:r>
            <w:r w:rsidRPr="009B0B24">
              <w:rPr>
                <w:webHidden/>
              </w:rPr>
            </w:r>
            <w:r w:rsidRPr="009B0B24">
              <w:rPr>
                <w:webHidden/>
              </w:rPr>
              <w:fldChar w:fldCharType="separate"/>
            </w:r>
            <w:r w:rsidR="00136FA5">
              <w:rPr>
                <w:webHidden/>
              </w:rPr>
              <w:t>23</w:t>
            </w:r>
            <w:r w:rsidRPr="009B0B24">
              <w:rPr>
                <w:webHidden/>
              </w:rPr>
              <w:fldChar w:fldCharType="end"/>
            </w:r>
          </w:hyperlink>
        </w:p>
        <w:p w14:paraId="793F8A0C" w14:textId="06FFF59F" w:rsidR="009B0B24" w:rsidRPr="009B0B24" w:rsidRDefault="009B0B24">
          <w:pPr>
            <w:pStyle w:val="TOC2"/>
          </w:pPr>
          <w:hyperlink w:anchor="_Toc226470206" w:history="1">
            <w:r w:rsidRPr="009B0B24">
              <w:t>Recommendations</w:t>
            </w:r>
            <w:r w:rsidRPr="009B0B24">
              <w:rPr>
                <w:webHidden/>
              </w:rPr>
              <w:tab/>
            </w:r>
            <w:r w:rsidRPr="009B0B24">
              <w:rPr>
                <w:webHidden/>
              </w:rPr>
              <w:fldChar w:fldCharType="begin"/>
            </w:r>
            <w:r w:rsidRPr="009B0B24">
              <w:rPr>
                <w:webHidden/>
              </w:rPr>
              <w:instrText xml:space="preserve"> PAGEREF _Toc226470206 \h </w:instrText>
            </w:r>
            <w:r w:rsidRPr="009B0B24">
              <w:rPr>
                <w:webHidden/>
              </w:rPr>
            </w:r>
            <w:r w:rsidRPr="009B0B24">
              <w:rPr>
                <w:webHidden/>
              </w:rPr>
              <w:fldChar w:fldCharType="separate"/>
            </w:r>
            <w:r w:rsidR="00136FA5">
              <w:rPr>
                <w:webHidden/>
              </w:rPr>
              <w:t>27</w:t>
            </w:r>
            <w:r w:rsidRPr="009B0B24">
              <w:rPr>
                <w:webHidden/>
              </w:rPr>
              <w:fldChar w:fldCharType="end"/>
            </w:r>
          </w:hyperlink>
        </w:p>
        <w:p w14:paraId="159FE439" w14:textId="26964E51" w:rsidR="009B0B24" w:rsidRPr="009B0B24" w:rsidRDefault="009B0B24">
          <w:pPr>
            <w:pStyle w:val="TOC1"/>
          </w:pPr>
          <w:hyperlink w:anchor="_Toc226470207" w:history="1">
            <w:r w:rsidRPr="009B0B24">
              <w:t>Attachment A</w:t>
            </w:r>
            <w:r w:rsidRPr="009B0B24">
              <w:rPr>
                <w:webHidden/>
              </w:rPr>
              <w:tab/>
            </w:r>
            <w:r w:rsidRPr="009B0B24">
              <w:rPr>
                <w:webHidden/>
              </w:rPr>
              <w:fldChar w:fldCharType="begin"/>
            </w:r>
            <w:r w:rsidRPr="009B0B24">
              <w:rPr>
                <w:webHidden/>
              </w:rPr>
              <w:instrText xml:space="preserve"> PAGEREF _Toc226470207 \h </w:instrText>
            </w:r>
            <w:r w:rsidRPr="009B0B24">
              <w:rPr>
                <w:webHidden/>
              </w:rPr>
            </w:r>
            <w:r w:rsidRPr="009B0B24">
              <w:rPr>
                <w:webHidden/>
              </w:rPr>
              <w:fldChar w:fldCharType="separate"/>
            </w:r>
            <w:r w:rsidR="00136FA5">
              <w:rPr>
                <w:webHidden/>
              </w:rPr>
              <w:t>29</w:t>
            </w:r>
            <w:r w:rsidRPr="009B0B24">
              <w:rPr>
                <w:webHidden/>
              </w:rPr>
              <w:fldChar w:fldCharType="end"/>
            </w:r>
          </w:hyperlink>
        </w:p>
        <w:p w14:paraId="32032DE8" w14:textId="19222520" w:rsidR="009B0B24" w:rsidRPr="009B0B24" w:rsidRDefault="009B0B24">
          <w:pPr>
            <w:pStyle w:val="TOC2"/>
          </w:pPr>
          <w:hyperlink w:anchor="_Toc226470208" w:history="1">
            <w:r w:rsidRPr="009B0B24">
              <w:t>Extract of Mr Erasery’s submissions</w:t>
            </w:r>
            <w:r w:rsidRPr="009B0B24">
              <w:rPr>
                <w:webHidden/>
              </w:rPr>
              <w:tab/>
            </w:r>
            <w:r w:rsidRPr="009B0B24">
              <w:rPr>
                <w:webHidden/>
              </w:rPr>
              <w:fldChar w:fldCharType="begin"/>
            </w:r>
            <w:r w:rsidRPr="009B0B24">
              <w:rPr>
                <w:webHidden/>
              </w:rPr>
              <w:instrText xml:space="preserve"> PAGEREF _Toc226470208 \h </w:instrText>
            </w:r>
            <w:r w:rsidRPr="009B0B24">
              <w:rPr>
                <w:webHidden/>
              </w:rPr>
            </w:r>
            <w:r w:rsidRPr="009B0B24">
              <w:rPr>
                <w:webHidden/>
              </w:rPr>
              <w:fldChar w:fldCharType="separate"/>
            </w:r>
            <w:r w:rsidR="00136FA5">
              <w:rPr>
                <w:webHidden/>
              </w:rPr>
              <w:t>29</w:t>
            </w:r>
            <w:r w:rsidRPr="009B0B24">
              <w:rPr>
                <w:webHidden/>
              </w:rPr>
              <w:fldChar w:fldCharType="end"/>
            </w:r>
          </w:hyperlink>
        </w:p>
        <w:p w14:paraId="2BEE2021" w14:textId="3F04F6E5" w:rsidR="0086424B" w:rsidRPr="00F000AF" w:rsidRDefault="00773188" w:rsidP="00F000AF">
          <w:pPr>
            <w:pStyle w:val="TOC2"/>
          </w:pPr>
          <w:r w:rsidRPr="009B0B24">
            <w:fldChar w:fldCharType="end"/>
          </w:r>
        </w:p>
      </w:sdtContent>
    </w:sdt>
    <w:p w14:paraId="6B976BF3" w14:textId="77777777" w:rsidR="00A1535F" w:rsidRDefault="00A1535F" w:rsidP="003F3EEE">
      <w:pPr>
        <w:pStyle w:val="Heading1"/>
        <w:spacing w:before="480" w:after="960"/>
      </w:pPr>
      <w:bookmarkStart w:id="14" w:name="_Toc225426823"/>
      <w:bookmarkStart w:id="15" w:name="_Hlk132795621"/>
      <w:bookmarkStart w:id="16" w:name="_Toc226470184"/>
      <w:bookmarkEnd w:id="12"/>
      <w:bookmarkEnd w:id="13"/>
      <w:r>
        <w:lastRenderedPageBreak/>
        <w:t>Executive summary</w:t>
      </w:r>
      <w:bookmarkEnd w:id="14"/>
      <w:bookmarkEnd w:id="16"/>
    </w:p>
    <w:p w14:paraId="678CD20A" w14:textId="06F85FCF" w:rsidR="00942A13" w:rsidRPr="00942A13" w:rsidRDefault="00A22CD3" w:rsidP="00942A13">
      <w:r w:rsidRPr="00A22CD3">
        <w:t xml:space="preserve">This is a report of the National Anti-Corruption Commission (the Commission) on </w:t>
      </w:r>
      <w:r w:rsidR="00E14367" w:rsidRPr="338960B2">
        <w:t>a</w:t>
      </w:r>
      <w:r w:rsidR="00676D9E" w:rsidRPr="338960B2">
        <w:t xml:space="preserve"> joint</w:t>
      </w:r>
      <w:r w:rsidRPr="00A22CD3">
        <w:t xml:space="preserve"> investigatio</w:t>
      </w:r>
      <w:r w:rsidRPr="338960B2">
        <w:t>n</w:t>
      </w:r>
      <w:r w:rsidR="00676D9E" w:rsidRPr="338960B2">
        <w:t xml:space="preserve"> with the Australian Federal Police</w:t>
      </w:r>
      <w:r w:rsidRPr="00A22CD3">
        <w:t xml:space="preserve"> (Operation Pelican) into whether a staff member of the </w:t>
      </w:r>
      <w:r w:rsidR="0036206F">
        <w:t>WSA Co</w:t>
      </w:r>
      <w:r w:rsidRPr="00A22CD3">
        <w:t xml:space="preserve"> Limited (WSA</w:t>
      </w:r>
      <w:r w:rsidRPr="338960B2">
        <w:t>)</w:t>
      </w:r>
      <w:r w:rsidR="00592DC2">
        <w:t xml:space="preserve">, Mr </w:t>
      </w:r>
      <w:r w:rsidR="00592DC2" w:rsidRPr="008C1C6E">
        <w:t>Sajish Erasery</w:t>
      </w:r>
      <w:r w:rsidR="00592DC2">
        <w:t>,</w:t>
      </w:r>
      <w:r w:rsidRPr="00A22CD3">
        <w:t xml:space="preserve"> </w:t>
      </w:r>
      <w:r w:rsidRPr="338960B2">
        <w:t>solicit</w:t>
      </w:r>
      <w:r w:rsidR="51035B4E" w:rsidRPr="338960B2">
        <w:t>ed</w:t>
      </w:r>
      <w:r w:rsidRPr="00A22CD3">
        <w:t xml:space="preserve"> a bribe during a tendering process for services relating to car park management systems, with an estimated value in the order of</w:t>
      </w:r>
      <w:r w:rsidR="00942A13">
        <w:t xml:space="preserve"> </w:t>
      </w:r>
      <w:r w:rsidR="00942A13" w:rsidRPr="00942A13">
        <w:t>$5</w:t>
      </w:r>
      <w:r w:rsidR="006E660E">
        <w:t xml:space="preserve"> </w:t>
      </w:r>
      <w:r w:rsidR="00942A13" w:rsidRPr="00942A13">
        <w:t>million</w:t>
      </w:r>
      <w:r w:rsidR="007F0E03">
        <w:t>.</w:t>
      </w:r>
    </w:p>
    <w:p w14:paraId="0CC9F809" w14:textId="73C1A7B2" w:rsidR="00EF032E" w:rsidRPr="00A22CD3" w:rsidRDefault="00EF032E" w:rsidP="00EF032E">
      <w:r w:rsidRPr="00A22CD3">
        <w:t xml:space="preserve">The Commission found that </w:t>
      </w:r>
      <w:r w:rsidR="00D65EE5">
        <w:t>Mr Erasery’s</w:t>
      </w:r>
      <w:r w:rsidRPr="00A22CD3">
        <w:t xml:space="preserve"> </w:t>
      </w:r>
      <w:r w:rsidR="00FC1EC4">
        <w:t>conduct was</w:t>
      </w:r>
      <w:r w:rsidRPr="00A22CD3">
        <w:t xml:space="preserve"> an abuse of office. He used his position to solicit a bribe, knowing it to be improper and with the intention of gaining a benefit for himself. </w:t>
      </w:r>
      <w:r w:rsidR="00D65EE5">
        <w:t>He</w:t>
      </w:r>
      <w:r w:rsidRPr="00A22CD3">
        <w:t xml:space="preserve"> engaged in corrupt conduct which, given the nature of his role and the amount of money involved, was serious. There was, however, no evidence that this behaviour was systemic within WSA.</w:t>
      </w:r>
    </w:p>
    <w:p w14:paraId="16414DAF" w14:textId="131BADCA" w:rsidR="00EF032E" w:rsidRDefault="00EF032E" w:rsidP="00EF032E">
      <w:r w:rsidRPr="00A22CD3">
        <w:t xml:space="preserve">Ultimately, </w:t>
      </w:r>
      <w:r w:rsidR="00995487" w:rsidRPr="00A22CD3">
        <w:t xml:space="preserve">the Commonwealth Director of Public Prosecutions </w:t>
      </w:r>
      <w:r w:rsidR="00995487">
        <w:t xml:space="preserve">charged </w:t>
      </w:r>
      <w:r w:rsidR="00D65EE5">
        <w:t>Mr</w:t>
      </w:r>
      <w:r w:rsidR="00446B66">
        <w:t> </w:t>
      </w:r>
      <w:r w:rsidR="00D65EE5">
        <w:t>Erasery</w:t>
      </w:r>
      <w:r w:rsidR="00922BF5">
        <w:t xml:space="preserve"> </w:t>
      </w:r>
      <w:r w:rsidRPr="00A22CD3">
        <w:t>with an offence of soliciting a corrupt commission, contrary to section</w:t>
      </w:r>
      <w:r w:rsidR="00A62D81">
        <w:t> </w:t>
      </w:r>
      <w:r w:rsidRPr="00A22CD3">
        <w:t xml:space="preserve">249B of the </w:t>
      </w:r>
      <w:r w:rsidRPr="00F90820">
        <w:rPr>
          <w:i/>
        </w:rPr>
        <w:t>Crimes Act 1900</w:t>
      </w:r>
      <w:r w:rsidRPr="00A22CD3">
        <w:t xml:space="preserve"> (NSW). He pleaded guilty and</w:t>
      </w:r>
      <w:r w:rsidR="00974F99">
        <w:t>,</w:t>
      </w:r>
      <w:r w:rsidRPr="00A22CD3">
        <w:t xml:space="preserve"> on 25 July 2025, was convicted and sentenced to 2 years imprisonment</w:t>
      </w:r>
      <w:r w:rsidR="004F5D77">
        <w:t>,</w:t>
      </w:r>
      <w:r w:rsidRPr="00A22CD3">
        <w:t xml:space="preserve"> to be served as an Intensive Corrections Order including 500 hours of community service.</w:t>
      </w:r>
    </w:p>
    <w:p w14:paraId="4D7D8DB9" w14:textId="68CBB7D6" w:rsidR="00A47EDD" w:rsidRDefault="002F750F" w:rsidP="00EF032E">
      <w:r w:rsidRPr="092796CE">
        <w:t>Apart from Mr Erasery and WSA,</w:t>
      </w:r>
      <w:r w:rsidR="00E26B23" w:rsidRPr="092796CE">
        <w:t xml:space="preserve"> </w:t>
      </w:r>
      <w:r w:rsidR="00AE67BF" w:rsidRPr="092796CE">
        <w:t>this</w:t>
      </w:r>
      <w:r w:rsidR="00E26B23" w:rsidRPr="092796CE">
        <w:t xml:space="preserve"> report uses pseudonyms</w:t>
      </w:r>
      <w:r w:rsidR="00065DB7">
        <w:t xml:space="preserve"> to protect the identity of persons and entities</w:t>
      </w:r>
      <w:r w:rsidR="001F111A">
        <w:t xml:space="preserve"> whose conduct was not criticised. </w:t>
      </w:r>
      <w:r w:rsidR="00194A7C">
        <w:t>Witnesses and referrers play a critical role in enabling the Commission to detect and investigate corruption</w:t>
      </w:r>
      <w:r w:rsidR="00AA11F1">
        <w:t xml:space="preserve">. </w:t>
      </w:r>
      <w:r w:rsidR="00667D4E" w:rsidRPr="00667D4E">
        <w:t>It is imperative that the Commission maintains the confidentiality of those who provide it with information to ensure effective performance of its functions.</w:t>
      </w:r>
    </w:p>
    <w:p w14:paraId="50E03625" w14:textId="7503842C" w:rsidR="002221F2" w:rsidRPr="00974F99" w:rsidRDefault="002221F2" w:rsidP="003F3EEE">
      <w:pPr>
        <w:pStyle w:val="Heading2"/>
        <w:spacing w:before="360" w:after="360"/>
      </w:pPr>
      <w:bookmarkStart w:id="17" w:name="_Toc225426824"/>
      <w:bookmarkStart w:id="18" w:name="_Toc226470185"/>
      <w:r w:rsidRPr="00974F99">
        <w:lastRenderedPageBreak/>
        <w:t>Complex procurement</w:t>
      </w:r>
      <w:bookmarkEnd w:id="17"/>
      <w:bookmarkEnd w:id="18"/>
    </w:p>
    <w:p w14:paraId="17BA6B7B" w14:textId="77777777" w:rsidR="00602511" w:rsidRDefault="00A22CD3" w:rsidP="000B76CC">
      <w:r w:rsidRPr="006A7852">
        <w:t xml:space="preserve">Since </w:t>
      </w:r>
      <w:r w:rsidR="00BE2E26">
        <w:t>its establishment, the</w:t>
      </w:r>
      <w:r w:rsidR="00BE2E26" w:rsidRPr="006A7852">
        <w:t xml:space="preserve"> </w:t>
      </w:r>
      <w:r w:rsidRPr="006A7852">
        <w:t>Commissio</w:t>
      </w:r>
      <w:r w:rsidR="00BE2E26">
        <w:t xml:space="preserve">n </w:t>
      </w:r>
      <w:r w:rsidRPr="00A22CD3">
        <w:t xml:space="preserve">has focused on complex procurements such as those undertaken by the WSA as </w:t>
      </w:r>
      <w:r w:rsidR="00BE2E26">
        <w:t>one</w:t>
      </w:r>
      <w:r w:rsidR="00BE2E26" w:rsidRPr="00A22CD3">
        <w:t xml:space="preserve"> </w:t>
      </w:r>
      <w:r w:rsidRPr="00A22CD3">
        <w:t xml:space="preserve">of </w:t>
      </w:r>
      <w:r w:rsidR="00BE2E26">
        <w:t xml:space="preserve">its </w:t>
      </w:r>
      <w:r w:rsidRPr="00A22CD3">
        <w:t>strategic corruption priorit</w:t>
      </w:r>
      <w:r w:rsidR="00EF2A83">
        <w:t>ies</w:t>
      </w:r>
      <w:r w:rsidRPr="00A22CD3">
        <w:t>.</w:t>
      </w:r>
    </w:p>
    <w:p w14:paraId="4D02B965" w14:textId="39CFB1AC" w:rsidR="00A1535F" w:rsidRPr="007C4CEA" w:rsidRDefault="00A22CD3" w:rsidP="00A22CD3">
      <w:r w:rsidRPr="00A22CD3">
        <w:t>The Australian Government spends billions of dollars every year on procurement. This matter illustrates risks and vulnerabilities in the procurement process and the importance of corruption prevention measures by government agencies and those who contract to them.</w:t>
      </w:r>
    </w:p>
    <w:p w14:paraId="034493D2" w14:textId="3D99D7E8" w:rsidR="00A22CD3" w:rsidRDefault="003F3EEE" w:rsidP="003F3EEE">
      <w:pPr>
        <w:pStyle w:val="Heading1"/>
        <w:spacing w:before="480" w:after="960"/>
      </w:pPr>
      <w:bookmarkStart w:id="19" w:name="_Toc225426825"/>
      <w:bookmarkStart w:id="20" w:name="_Toc226470186"/>
      <w:r>
        <w:lastRenderedPageBreak/>
        <w:t>NACC</w:t>
      </w:r>
      <w:r w:rsidR="00A22CD3">
        <w:t xml:space="preserve"> Act investigation reports</w:t>
      </w:r>
      <w:bookmarkEnd w:id="19"/>
      <w:bookmarkEnd w:id="20"/>
    </w:p>
    <w:p w14:paraId="3F45DFD6" w14:textId="77777777" w:rsidR="00A22CD3" w:rsidRPr="00A22CD3" w:rsidRDefault="00A22CD3" w:rsidP="00A22CD3">
      <w:r w:rsidRPr="00A22CD3">
        <w:t xml:space="preserve">The </w:t>
      </w:r>
      <w:r w:rsidRPr="00A22CD3">
        <w:rPr>
          <w:i/>
        </w:rPr>
        <w:t>National Anti-Corruption Commission Act 2022</w:t>
      </w:r>
      <w:r w:rsidRPr="00A22CD3">
        <w:t xml:space="preserve"> (Cth) (NACC Act) established the office of the National Anti-Corruption Commissioner, supported by a statutory agency, the National Anti-Corruption Commission (the Commission).</w:t>
      </w:r>
      <w:r w:rsidRPr="00A22CD3">
        <w:rPr>
          <w:rStyle w:val="FootnoteReference"/>
          <w:sz w:val="22"/>
          <w:szCs w:val="22"/>
        </w:rPr>
        <w:footnoteReference w:id="2"/>
      </w:r>
    </w:p>
    <w:p w14:paraId="4D621E7A" w14:textId="77777777" w:rsidR="00A22CD3" w:rsidRPr="00A22CD3" w:rsidRDefault="00A22CD3" w:rsidP="00A22CD3">
      <w:r w:rsidRPr="00A22CD3">
        <w:t>The role of the Commission is to detect, investigate and report on serious or systemic corruption in the Commonwealth public sector. The Commission also educates the public sector and the public about corruption risks and prevention.</w:t>
      </w:r>
    </w:p>
    <w:p w14:paraId="48380BE8" w14:textId="77777777" w:rsidR="00A22CD3" w:rsidRPr="00A22CD3" w:rsidRDefault="00A22CD3" w:rsidP="00A22CD3">
      <w:r w:rsidRPr="00A22CD3">
        <w:t>Section 149 of the NACC Act requires that, upon completion of a corruption investigation, the Commissioner make a report setting out:</w:t>
      </w:r>
      <w:r w:rsidRPr="00A22CD3">
        <w:rPr>
          <w:rStyle w:val="FootnoteReference"/>
          <w:sz w:val="22"/>
          <w:szCs w:val="22"/>
        </w:rPr>
        <w:footnoteReference w:id="3"/>
      </w:r>
    </w:p>
    <w:p w14:paraId="292D981A" w14:textId="77777777" w:rsidR="00A22CD3" w:rsidRPr="004C1F4F" w:rsidRDefault="00A22CD3" w:rsidP="004C1F4F">
      <w:pPr>
        <w:pStyle w:val="List1Numbered2"/>
      </w:pPr>
      <w:r w:rsidRPr="004C1F4F">
        <w:t>findings or opinions on the corruption issue,</w:t>
      </w:r>
    </w:p>
    <w:p w14:paraId="5530E899" w14:textId="77777777" w:rsidR="00A22CD3" w:rsidRPr="004C1F4F" w:rsidRDefault="00A22CD3" w:rsidP="004C1F4F">
      <w:pPr>
        <w:pStyle w:val="List1Numbered2"/>
      </w:pPr>
      <w:r w:rsidRPr="004C1F4F">
        <w:t>a summary of the evidence and other material on which those findings or opinions are based,</w:t>
      </w:r>
    </w:p>
    <w:p w14:paraId="5058168A" w14:textId="77777777" w:rsidR="00A22CD3" w:rsidRPr="004C1F4F" w:rsidRDefault="00A22CD3" w:rsidP="004C1F4F">
      <w:pPr>
        <w:pStyle w:val="List1Numbered2"/>
      </w:pPr>
      <w:r w:rsidRPr="004C1F4F">
        <w:t>any recommendations that the Commissioner thinks fit to make, and</w:t>
      </w:r>
    </w:p>
    <w:p w14:paraId="5E65879E" w14:textId="77777777" w:rsidR="00A22CD3" w:rsidRPr="004C1F4F" w:rsidRDefault="00A22CD3" w:rsidP="004C1F4F">
      <w:pPr>
        <w:pStyle w:val="List1Numbered2"/>
      </w:pPr>
      <w:r w:rsidRPr="004C1F4F">
        <w:t>if recommendations are made, the reasons for those recommendations.</w:t>
      </w:r>
    </w:p>
    <w:p w14:paraId="4CA7C45C" w14:textId="77777777" w:rsidR="00602511" w:rsidRDefault="00CB37AD" w:rsidP="007F5A82">
      <w:r w:rsidRPr="00CB37AD">
        <w:t>To make a finding that a person has engaged in corrupt conduct, the Commissioner must be ‘comfortably satisfied’ on the balance of probabilities that that is so, having regard to the gravity of the matter</w:t>
      </w:r>
      <w:r w:rsidR="00F13899">
        <w:rPr>
          <w:rStyle w:val="FootnoteReference"/>
          <w:sz w:val="22"/>
          <w:szCs w:val="22"/>
        </w:rPr>
        <w:footnoteReference w:id="4"/>
      </w:r>
      <w:r w:rsidRPr="00CB37AD">
        <w:t xml:space="preserve">. Such a finding is not a </w:t>
      </w:r>
      <w:r>
        <w:t>f</w:t>
      </w:r>
      <w:r w:rsidRPr="00CB37AD">
        <w:t>inding of criminal guilt, and a court determining criminal guilt beyond reasonable doubt may not make the same finding</w:t>
      </w:r>
      <w:r w:rsidR="00015C9B">
        <w:t>.</w:t>
      </w:r>
    </w:p>
    <w:p w14:paraId="42D8EAD3" w14:textId="51CD50F6" w:rsidR="00A22CD3" w:rsidRPr="00997431" w:rsidRDefault="00A22CD3" w:rsidP="004F10FF">
      <w:pPr>
        <w:spacing w:after="0"/>
      </w:pPr>
      <w:r w:rsidRPr="00A22CD3">
        <w:t>A copy of the investigation report must be given to the Attorney-General and the head of the agency to which the corruption issue relates.</w:t>
      </w:r>
      <w:r w:rsidRPr="00A22CD3">
        <w:rPr>
          <w:rStyle w:val="FootnoteReference"/>
          <w:sz w:val="22"/>
          <w:szCs w:val="22"/>
        </w:rPr>
        <w:footnoteReference w:id="5"/>
      </w:r>
    </w:p>
    <w:p w14:paraId="1513ECEA" w14:textId="4D334488" w:rsidR="0093311C" w:rsidRDefault="0093311C" w:rsidP="003F3EEE">
      <w:pPr>
        <w:pStyle w:val="Heading1"/>
        <w:spacing w:before="480" w:after="960"/>
      </w:pPr>
      <w:bookmarkStart w:id="21" w:name="_Toc225426826"/>
      <w:bookmarkStart w:id="22" w:name="_Toc226470187"/>
      <w:r>
        <w:lastRenderedPageBreak/>
        <w:t>Summary of the investigation</w:t>
      </w:r>
      <w:bookmarkEnd w:id="21"/>
      <w:bookmarkEnd w:id="22"/>
    </w:p>
    <w:p w14:paraId="57463E42" w14:textId="4D6EFB9C" w:rsidR="005561F8" w:rsidRDefault="005561F8" w:rsidP="003F3EEE">
      <w:pPr>
        <w:pStyle w:val="Heading2"/>
        <w:spacing w:before="360" w:after="360"/>
      </w:pPr>
      <w:bookmarkStart w:id="23" w:name="_Toc225426827"/>
      <w:bookmarkStart w:id="24" w:name="_Toc226470188"/>
      <w:r>
        <w:t>Background</w:t>
      </w:r>
      <w:bookmarkEnd w:id="23"/>
      <w:bookmarkEnd w:id="24"/>
    </w:p>
    <w:p w14:paraId="33B44BF2" w14:textId="3397909F" w:rsidR="00602511" w:rsidRDefault="00A97347" w:rsidP="00602511">
      <w:r>
        <w:t>WSA Co</w:t>
      </w:r>
      <w:r w:rsidR="003772C4" w:rsidRPr="00F84D88">
        <w:t xml:space="preserve"> Limited (</w:t>
      </w:r>
      <w:r w:rsidR="005561F8" w:rsidRPr="00F84D88">
        <w:t>WSA</w:t>
      </w:r>
      <w:r w:rsidR="003772C4" w:rsidRPr="00F84D88">
        <w:t>)</w:t>
      </w:r>
      <w:r w:rsidR="005561F8" w:rsidRPr="00F84D88">
        <w:t xml:space="preserve"> is a Commonwealth company within the meaning of the </w:t>
      </w:r>
      <w:r w:rsidR="005561F8" w:rsidRPr="00F84D88">
        <w:rPr>
          <w:i/>
          <w:iCs/>
        </w:rPr>
        <w:t>Public Governance, Performance and Accountability Act 2013</w:t>
      </w:r>
      <w:r w:rsidR="005561F8" w:rsidRPr="00F84D88">
        <w:t xml:space="preserve"> (PGPA Act). It is, therefore, a Commonwealth agency within the meaning of the NACC Act, with the consequence that its employees are Commonwealth public officials within the jurisdiction of the Commission.</w:t>
      </w:r>
    </w:p>
    <w:p w14:paraId="6919AAF5" w14:textId="18709FEF" w:rsidR="005561F8" w:rsidRPr="00F84D88" w:rsidRDefault="005561F8" w:rsidP="005561F8">
      <w:r w:rsidRPr="00F84D88">
        <w:t>WSA is responsible for delivering the Western Sydney International (Nancy-Bird Walton) Airport. Construction of the airport began in 2018. Throughout the process, WSA has engaged contractors from the private sector.</w:t>
      </w:r>
    </w:p>
    <w:p w14:paraId="4246A897" w14:textId="77777777" w:rsidR="00602511" w:rsidRDefault="00F178D0" w:rsidP="00602511">
      <w:r>
        <w:t>Marsenta</w:t>
      </w:r>
      <w:r w:rsidR="005561F8" w:rsidRPr="008C1C6E">
        <w:t xml:space="preserve"> Pty Ltd (</w:t>
      </w:r>
      <w:r>
        <w:t>Marsenta</w:t>
      </w:r>
      <w:r w:rsidR="005561F8" w:rsidRPr="008C1C6E">
        <w:t>)</w:t>
      </w:r>
      <w:r w:rsidR="005561F8">
        <w:t xml:space="preserve"> </w:t>
      </w:r>
      <w:r w:rsidR="005561F8" w:rsidRPr="008C1C6E">
        <w:t>is a proprietary company that provides car parking management systems and services. Its parent company</w:t>
      </w:r>
      <w:r w:rsidR="006E660E">
        <w:t xml:space="preserve"> </w:t>
      </w:r>
      <w:r w:rsidR="005561F8" w:rsidRPr="008C1C6E">
        <w:t>facilitates the management of parking complexes in more than 60 countries.</w:t>
      </w:r>
    </w:p>
    <w:p w14:paraId="1F1AEA0E" w14:textId="61AE16E3" w:rsidR="00602511" w:rsidRDefault="00F178D0" w:rsidP="00602511">
      <w:r>
        <w:t>Marsenta</w:t>
      </w:r>
      <w:r w:rsidR="005561F8" w:rsidRPr="008C1C6E">
        <w:t xml:space="preserve"> entered into a Technology Master Services Agreement (TMSA) with WSA and so was a prospective provider of services which might be awarded under the TMSA. This included a tender for a contract to provide car parking management systems and services </w:t>
      </w:r>
      <w:r w:rsidR="00372F19">
        <w:t>for</w:t>
      </w:r>
      <w:r w:rsidR="005561F8" w:rsidRPr="008C1C6E">
        <w:t xml:space="preserve"> WSA, with an estimated value of </w:t>
      </w:r>
      <w:r w:rsidR="005561F8" w:rsidRPr="0007795D">
        <w:t>$5</w:t>
      </w:r>
      <w:r w:rsidR="001B42F8">
        <w:t> </w:t>
      </w:r>
      <w:r w:rsidR="005561F8" w:rsidRPr="0007795D">
        <w:t>million</w:t>
      </w:r>
      <w:r w:rsidR="005561F8" w:rsidRPr="008C1C6E">
        <w:t xml:space="preserve"> (car parking contract).</w:t>
      </w:r>
    </w:p>
    <w:p w14:paraId="2B5CE6BD" w14:textId="1740D82F" w:rsidR="00DC0F06" w:rsidRPr="00DC0F06" w:rsidRDefault="00DC0F06" w:rsidP="003F3EEE">
      <w:pPr>
        <w:pStyle w:val="Heading2"/>
        <w:spacing w:before="360" w:after="360"/>
      </w:pPr>
      <w:bookmarkStart w:id="25" w:name="_Toc225426828"/>
      <w:bookmarkStart w:id="26" w:name="_Toc226470189"/>
      <w:r w:rsidRPr="0008762B">
        <w:t xml:space="preserve">Referral from </w:t>
      </w:r>
      <w:r w:rsidR="0036206F">
        <w:t>WSA Co</w:t>
      </w:r>
      <w:r>
        <w:t xml:space="preserve"> Limited</w:t>
      </w:r>
      <w:bookmarkEnd w:id="25"/>
      <w:bookmarkEnd w:id="26"/>
    </w:p>
    <w:p w14:paraId="188AC39D" w14:textId="14423404" w:rsidR="00602511" w:rsidRDefault="00F84D88" w:rsidP="00602511">
      <w:r w:rsidRPr="00F84D88">
        <w:t xml:space="preserve">On 15 March 2024, the Chief Legal Officer (CLO) on behalf of the Chief Executive Officer (CEO) of WSA made a </w:t>
      </w:r>
      <w:r w:rsidR="0082328F">
        <w:t xml:space="preserve">mandatory </w:t>
      </w:r>
      <w:r w:rsidRPr="00F84D88">
        <w:t xml:space="preserve">referral </w:t>
      </w:r>
      <w:r w:rsidR="0007795D">
        <w:t xml:space="preserve">to the Commission </w:t>
      </w:r>
      <w:r w:rsidRPr="00F84D88">
        <w:t>under subsection 33(1) of the NACC Act.</w:t>
      </w:r>
    </w:p>
    <w:p w14:paraId="26C9C861" w14:textId="77777777" w:rsidR="00602511" w:rsidRDefault="008C1C6E" w:rsidP="00602511">
      <w:r w:rsidRPr="008C1C6E">
        <w:lastRenderedPageBreak/>
        <w:t xml:space="preserve">Mr Sajish Erasery, at the time of the conduct in question, was employed by WSA as its Executive Procurement Manager </w:t>
      </w:r>
      <w:r w:rsidR="008B3F1A">
        <w:t>–</w:t>
      </w:r>
      <w:r w:rsidR="00E90205">
        <w:t xml:space="preserve"> </w:t>
      </w:r>
      <w:r w:rsidRPr="008C1C6E">
        <w:t xml:space="preserve">Technology. The referral contained information that Mr Erasery proposed to </w:t>
      </w:r>
      <w:r w:rsidR="009429D4">
        <w:t>a</w:t>
      </w:r>
      <w:r w:rsidR="00EF4FEF">
        <w:t>n employee</w:t>
      </w:r>
      <w:r w:rsidRPr="008C1C6E">
        <w:t xml:space="preserve"> of </w:t>
      </w:r>
      <w:r w:rsidR="00F178D0">
        <w:t>Marsenta</w:t>
      </w:r>
      <w:r w:rsidRPr="008C1C6E">
        <w:t xml:space="preserve">, Mr </w:t>
      </w:r>
      <w:r w:rsidR="00F178D0">
        <w:t>Victor</w:t>
      </w:r>
      <w:r w:rsidR="00597327">
        <w:t xml:space="preserve"> Stirling</w:t>
      </w:r>
      <w:r w:rsidRPr="008C1C6E">
        <w:t xml:space="preserve">, that he could ensure that the car parking contract was awarded to </w:t>
      </w:r>
      <w:r w:rsidR="00F178D0">
        <w:t>Marsenta</w:t>
      </w:r>
      <w:r w:rsidRPr="008C1C6E">
        <w:t xml:space="preserve"> in return for payment of 5% of the contract value (approximately $250,000).</w:t>
      </w:r>
    </w:p>
    <w:p w14:paraId="5AC2B6C5" w14:textId="469A4159" w:rsidR="008C1C6E" w:rsidRPr="00F84D88" w:rsidRDefault="008C1C6E" w:rsidP="00F84D88">
      <w:r w:rsidRPr="008C1C6E">
        <w:t xml:space="preserve">A referral was also made to the </w:t>
      </w:r>
      <w:r w:rsidR="00EF0EF0">
        <w:t>Australian Federal Police</w:t>
      </w:r>
      <w:r w:rsidR="00B75AD7">
        <w:t xml:space="preserve"> (AFP)</w:t>
      </w:r>
      <w:r w:rsidRPr="008C1C6E">
        <w:t>.</w:t>
      </w:r>
    </w:p>
    <w:p w14:paraId="2FEBAC01" w14:textId="77777777" w:rsidR="00602511" w:rsidRDefault="00365252" w:rsidP="003F3EEE">
      <w:pPr>
        <w:pStyle w:val="Heading2"/>
        <w:spacing w:before="360" w:after="360"/>
        <w:rPr>
          <w:szCs w:val="24"/>
        </w:rPr>
      </w:pPr>
      <w:bookmarkStart w:id="27" w:name="_Toc225426829"/>
      <w:bookmarkStart w:id="28" w:name="_Toc226470190"/>
      <w:r w:rsidRPr="007F4F75">
        <w:rPr>
          <w:szCs w:val="24"/>
        </w:rPr>
        <w:t>Decision to investigate</w:t>
      </w:r>
      <w:bookmarkEnd w:id="27"/>
      <w:bookmarkEnd w:id="28"/>
    </w:p>
    <w:p w14:paraId="61980B9A" w14:textId="1898907C" w:rsidR="00301205" w:rsidRPr="00301205" w:rsidRDefault="00301205" w:rsidP="00301205">
      <w:r w:rsidRPr="00301205">
        <w:t>On 17 March 2024, the Commission decided to investigate the referral, jointly with the AFP, pursuant to subsection 41(1)(b) of the NACC Act. The investigation was named Operation Pelican.</w:t>
      </w:r>
    </w:p>
    <w:p w14:paraId="2101F5C7" w14:textId="77777777" w:rsidR="00301205" w:rsidRPr="00301205" w:rsidRDefault="00301205" w:rsidP="00301205">
      <w:r w:rsidRPr="00301205">
        <w:t>In deciding to investigate, the Commission was satisfied the referral was within the Commission’s jurisdiction, raised a corruption issue, and the alleged conduct was potentially serious or systemic. In addition, complex procurement is one of the Commission’s strategic corruption priorities.</w:t>
      </w:r>
    </w:p>
    <w:p w14:paraId="34207773" w14:textId="77777777" w:rsidR="003661C7" w:rsidRPr="007F4F75" w:rsidRDefault="003661C7" w:rsidP="003F3EEE">
      <w:pPr>
        <w:pStyle w:val="Heading3"/>
        <w:spacing w:before="360" w:after="360"/>
      </w:pPr>
      <w:r w:rsidRPr="007F4F75">
        <w:t>Jurisdiction</w:t>
      </w:r>
    </w:p>
    <w:p w14:paraId="0357B496" w14:textId="1F43AE7B" w:rsidR="00155FE1" w:rsidRPr="00D0775A" w:rsidRDefault="00155FE1" w:rsidP="00155FE1">
      <w:r w:rsidRPr="00D0775A">
        <w:t xml:space="preserve">The referral was within the Commission’s jurisdiction because it involved the conduct of a public official, Mr Erasery, an </w:t>
      </w:r>
      <w:r w:rsidR="00D0775A" w:rsidRPr="00D0775A">
        <w:t>employee</w:t>
      </w:r>
      <w:r w:rsidRPr="00D0775A">
        <w:t xml:space="preserve"> of a Commonwealth company.</w:t>
      </w:r>
    </w:p>
    <w:p w14:paraId="691A1D62" w14:textId="77777777" w:rsidR="002867CB" w:rsidRPr="007F4F75" w:rsidRDefault="002867CB" w:rsidP="003F3EEE">
      <w:pPr>
        <w:pStyle w:val="Heading3"/>
        <w:spacing w:before="360" w:after="360"/>
      </w:pPr>
      <w:r w:rsidRPr="007F4F75">
        <w:t>Corruption issue</w:t>
      </w:r>
    </w:p>
    <w:p w14:paraId="272553A4" w14:textId="4AD24037" w:rsidR="00AE7C67" w:rsidRDefault="00AE7C67" w:rsidP="00AE7C67">
      <w:r w:rsidRPr="00AE7C67">
        <w:t xml:space="preserve">The referral raised a corruption issue (section 9 of the NACC Act) because the conduct, if established, could involve an abuse by Mr Erasery of his office as a staff member of WSA (subsection 8(1)(c)), by soliciting a bribe or secret commission in connection with the potential procurement by WSA from </w:t>
      </w:r>
      <w:r w:rsidR="00F178D0">
        <w:t>Marsenta</w:t>
      </w:r>
      <w:r w:rsidRPr="00AE7C67">
        <w:t xml:space="preserve"> </w:t>
      </w:r>
      <w:r w:rsidR="0091787E">
        <w:t>for</w:t>
      </w:r>
      <w:r w:rsidRPr="00AE7C67">
        <w:t xml:space="preserve"> car</w:t>
      </w:r>
      <w:r w:rsidR="002B25ED">
        <w:t xml:space="preserve"> </w:t>
      </w:r>
      <w:r w:rsidRPr="00AE7C67">
        <w:t>parking management systems.</w:t>
      </w:r>
    </w:p>
    <w:p w14:paraId="6C04E405" w14:textId="77777777" w:rsidR="005B43D8" w:rsidRPr="007F4F75" w:rsidRDefault="005B43D8" w:rsidP="003F3EEE">
      <w:pPr>
        <w:pStyle w:val="Heading3"/>
        <w:spacing w:before="360" w:after="360"/>
      </w:pPr>
      <w:r w:rsidRPr="007F4F75">
        <w:lastRenderedPageBreak/>
        <w:t>Serious or systemic</w:t>
      </w:r>
    </w:p>
    <w:p w14:paraId="12AC931F" w14:textId="40A3E41B" w:rsidR="005B43D8" w:rsidRPr="005B43D8" w:rsidRDefault="00E81E37" w:rsidP="005B43D8">
      <w:r>
        <w:t>The Commission</w:t>
      </w:r>
      <w:r w:rsidR="00E5022F">
        <w:t>er</w:t>
      </w:r>
      <w:r>
        <w:t xml:space="preserve"> was of the opinion t</w:t>
      </w:r>
      <w:r w:rsidR="005B43D8" w:rsidRPr="005B43D8">
        <w:t>he corruption issue raised could involve corrupt conduct that was serious and systemic. The conduct, if established, was not trivial or negligible, but significant, and therefore serious. The amount of the bribe, approximately $250,000, was substantial. Moreover, there was a possibility that the conduct may not have been an isolated incident.</w:t>
      </w:r>
    </w:p>
    <w:p w14:paraId="0194D71F" w14:textId="77777777" w:rsidR="005B43D8" w:rsidRPr="007F4F75" w:rsidRDefault="005B43D8" w:rsidP="003F3EEE">
      <w:pPr>
        <w:pStyle w:val="Heading3"/>
        <w:spacing w:before="360" w:after="360"/>
      </w:pPr>
      <w:r w:rsidRPr="007F4F75">
        <w:t>Strategic corruption priority – complex procurement</w:t>
      </w:r>
    </w:p>
    <w:p w14:paraId="292759E8" w14:textId="77777777" w:rsidR="00602511" w:rsidRDefault="005B43D8" w:rsidP="00602511">
      <w:r w:rsidRPr="00B072A0">
        <w:t>The Australian Government spends billions of dollars on procurements each year. Corruption in procurement can lead to substantial financial loss and waste, decreased service quality and reduced confidence in government.</w:t>
      </w:r>
    </w:p>
    <w:p w14:paraId="213C670B" w14:textId="568D3C75" w:rsidR="00602511" w:rsidRDefault="005B43D8" w:rsidP="00602511">
      <w:r w:rsidRPr="00B072A0">
        <w:t xml:space="preserve">Complex procurements, such as the procurement of the car park management system being undertaken by WSA, are high value, require niche expertise, </w:t>
      </w:r>
      <w:r w:rsidR="00651B6D">
        <w:t xml:space="preserve">and </w:t>
      </w:r>
      <w:r w:rsidRPr="00B072A0">
        <w:t>rely on a limited number of providers or have complexity in funding or governance arrangements. The Australian public expects high standards of ethical behaviour from government employees involved in such processes, including in relation to the awarding of government contracts.</w:t>
      </w:r>
      <w:r w:rsidR="00CA1AED">
        <w:br w:type="page"/>
      </w:r>
    </w:p>
    <w:p w14:paraId="66AC2842" w14:textId="77E181C5" w:rsidR="007F4F75" w:rsidRPr="00DC0F06" w:rsidRDefault="007F4F75" w:rsidP="003F3EEE">
      <w:pPr>
        <w:pStyle w:val="Heading2"/>
        <w:spacing w:before="360" w:after="360"/>
      </w:pPr>
      <w:bookmarkStart w:id="29" w:name="_Toc225426830"/>
      <w:bookmarkStart w:id="30" w:name="_Toc226470191"/>
      <w:r>
        <w:lastRenderedPageBreak/>
        <w:t>Investigation timeline</w:t>
      </w:r>
      <w:bookmarkEnd w:id="29"/>
      <w:bookmarkEnd w:id="30"/>
    </w:p>
    <w:p w14:paraId="614E4B77" w14:textId="77777777" w:rsidR="00602511" w:rsidRDefault="009A6BBB" w:rsidP="000B78C4">
      <w:r w:rsidRPr="009A6BBB">
        <w:t>The investigation progressed rapidly. Mr Erasery was arrested 12 days after the Commission received the referral. The timeline below outlines the critical events.</w:t>
      </w:r>
    </w:p>
    <w:p w14:paraId="19FF02FB" w14:textId="55A2CAE3" w:rsidR="009A6BBB" w:rsidRPr="009A6BBB" w:rsidRDefault="009A6BBB" w:rsidP="004C1F4F">
      <w:pPr>
        <w:pStyle w:val="ListNumber"/>
      </w:pPr>
      <w:r w:rsidRPr="009A6BBB">
        <w:t xml:space="preserve">11 March 2024 – At a dinner between Mr Erasery and Mr </w:t>
      </w:r>
      <w:r w:rsidR="00F178D0">
        <w:t>Stirling</w:t>
      </w:r>
      <w:r w:rsidRPr="009A6BBB">
        <w:t xml:space="preserve">, Mr Erasery proposed he would ensure </w:t>
      </w:r>
      <w:r w:rsidR="00F178D0">
        <w:t>Marsenta</w:t>
      </w:r>
      <w:r w:rsidRPr="009A6BBB">
        <w:t xml:space="preserve"> was awarded the car park contract in return for a payment of 5% of the contract’s value.</w:t>
      </w:r>
    </w:p>
    <w:p w14:paraId="6722124D" w14:textId="0BD45830" w:rsidR="009A6BBB" w:rsidRPr="009A6BBB" w:rsidRDefault="009A6BBB" w:rsidP="004C1F4F">
      <w:pPr>
        <w:pStyle w:val="ListNumber"/>
      </w:pPr>
      <w:r w:rsidRPr="009A6BBB">
        <w:t xml:space="preserve">12 March 2024 – Mr Erasery followed up with Mr </w:t>
      </w:r>
      <w:r w:rsidR="00F178D0">
        <w:t>Stirling</w:t>
      </w:r>
      <w:r w:rsidRPr="009A6BBB">
        <w:t xml:space="preserve"> about the proposal by telephone. Mr </w:t>
      </w:r>
      <w:r w:rsidR="00F178D0">
        <w:t>Stirling</w:t>
      </w:r>
      <w:r w:rsidRPr="009A6BBB">
        <w:t xml:space="preserve"> recorded that call.</w:t>
      </w:r>
    </w:p>
    <w:p w14:paraId="2124F9E1" w14:textId="4AAB0F70" w:rsidR="009A6BBB" w:rsidRPr="009A6BBB" w:rsidRDefault="009A6BBB" w:rsidP="004C1F4F">
      <w:pPr>
        <w:pStyle w:val="ListNumber"/>
      </w:pPr>
      <w:r w:rsidRPr="009A6BBB">
        <w:t xml:space="preserve">14 March 2024 – </w:t>
      </w:r>
      <w:r w:rsidR="00F178D0">
        <w:t>Marsenta</w:t>
      </w:r>
      <w:r w:rsidRPr="009A6BBB">
        <w:t xml:space="preserve"> informed WSA of the </w:t>
      </w:r>
      <w:r w:rsidR="00F02A03">
        <w:t>solicited</w:t>
      </w:r>
      <w:r w:rsidRPr="009A6BBB">
        <w:t xml:space="preserve"> bribe.</w:t>
      </w:r>
    </w:p>
    <w:p w14:paraId="2292E16A" w14:textId="4B735F1F" w:rsidR="009A6BBB" w:rsidRPr="009A6BBB" w:rsidRDefault="009A6BBB" w:rsidP="004C1F4F">
      <w:pPr>
        <w:pStyle w:val="ListNumber"/>
      </w:pPr>
      <w:r w:rsidRPr="009A6BBB">
        <w:t xml:space="preserve">15 March 2024 – WSA reported the matter to the </w:t>
      </w:r>
      <w:r w:rsidR="007312FC">
        <w:t>AFP</w:t>
      </w:r>
      <w:r w:rsidRPr="009A6BBB">
        <w:t xml:space="preserve"> and the Commission.</w:t>
      </w:r>
    </w:p>
    <w:p w14:paraId="77DE6D94" w14:textId="77777777" w:rsidR="009A6BBB" w:rsidRPr="009A6BBB" w:rsidRDefault="009A6BBB" w:rsidP="004C1F4F">
      <w:pPr>
        <w:pStyle w:val="ListNumber"/>
      </w:pPr>
      <w:r w:rsidRPr="009A6BBB">
        <w:t>17 March 2024 – The Commission began a joint investigation with the AFP.</w:t>
      </w:r>
    </w:p>
    <w:p w14:paraId="2B1ED14F" w14:textId="77777777" w:rsidR="009A6BBB" w:rsidRPr="009A6BBB" w:rsidRDefault="009A6BBB" w:rsidP="004C1F4F">
      <w:pPr>
        <w:pStyle w:val="ListNumber"/>
      </w:pPr>
      <w:r w:rsidRPr="009A6BBB">
        <w:t>17 March 2024 – The Commission sought further information from WSA under section 38 of the NACC Act. WSA furnished information, including Mr Erasery’s pre-employment screening and personnel records.</w:t>
      </w:r>
    </w:p>
    <w:p w14:paraId="69738A5B" w14:textId="77777777" w:rsidR="00602511" w:rsidRDefault="009A6BBB" w:rsidP="004C1F4F">
      <w:pPr>
        <w:pStyle w:val="ListNumber"/>
      </w:pPr>
      <w:r w:rsidRPr="009A6BBB">
        <w:t xml:space="preserve">18 March 2024 – The Commission issued a notice to Mr </w:t>
      </w:r>
      <w:r w:rsidR="00F178D0">
        <w:t>Stirling</w:t>
      </w:r>
      <w:r w:rsidRPr="009A6BBB">
        <w:t xml:space="preserve"> which required production of the telephone recording made on 12 March 2024. On the same day, the Commissioner issued a controlled operations authority under Part IAB of the </w:t>
      </w:r>
      <w:r w:rsidRPr="009A6BBB">
        <w:rPr>
          <w:i/>
          <w:iCs/>
        </w:rPr>
        <w:t xml:space="preserve">Crimes Act 1914 </w:t>
      </w:r>
      <w:r w:rsidRPr="009A6BBB">
        <w:t xml:space="preserve">(Cth), authorising Mr </w:t>
      </w:r>
      <w:r w:rsidR="00F178D0">
        <w:t>Stirling</w:t>
      </w:r>
      <w:r w:rsidRPr="009A6BBB">
        <w:t xml:space="preserve"> to assist with aspects of the Commission’s investigation with exemption from any criminal or civil liability.</w:t>
      </w:r>
      <w:r w:rsidRPr="009A6BBB">
        <w:rPr>
          <w:rStyle w:val="FootnoteReference"/>
          <w:sz w:val="22"/>
          <w:szCs w:val="22"/>
        </w:rPr>
        <w:footnoteReference w:id="6"/>
      </w:r>
    </w:p>
    <w:p w14:paraId="26E3D260" w14:textId="72A61B55" w:rsidR="009A6BBB" w:rsidRPr="009A6BBB" w:rsidRDefault="009A6BBB" w:rsidP="004C1F4F">
      <w:pPr>
        <w:pStyle w:val="ListNumber"/>
      </w:pPr>
      <w:r w:rsidRPr="009A6BBB">
        <w:t xml:space="preserve">19 March 2024 – The Commission obtained telephone interception warrants issued under the </w:t>
      </w:r>
      <w:r w:rsidRPr="009A6BBB">
        <w:rPr>
          <w:i/>
        </w:rPr>
        <w:t>Telecommunications (Interception and Access) Act 1979</w:t>
      </w:r>
      <w:r w:rsidR="00495B68">
        <w:t> </w:t>
      </w:r>
      <w:r w:rsidRPr="009A6BBB">
        <w:t xml:space="preserve">(Cth) to allow the lawful interception of phone calls and text messages between Mr Erasery and Mr </w:t>
      </w:r>
      <w:r w:rsidR="00F178D0">
        <w:t>Stirling</w:t>
      </w:r>
      <w:r w:rsidRPr="009A6BBB">
        <w:t xml:space="preserve"> from that date until 27 March 2024.</w:t>
      </w:r>
    </w:p>
    <w:p w14:paraId="0D0A8452" w14:textId="77777777" w:rsidR="009A6BBB" w:rsidRDefault="009A6BBB" w:rsidP="004C1F4F">
      <w:pPr>
        <w:pStyle w:val="ListNumber"/>
      </w:pPr>
      <w:r w:rsidRPr="009A6BBB">
        <w:t>27 March 2024 – Mr Erasery was arrested and charged.</w:t>
      </w:r>
    </w:p>
    <w:p w14:paraId="47BEFC55" w14:textId="77777777" w:rsidR="005E2F25" w:rsidRDefault="005E2F25" w:rsidP="003F3EEE">
      <w:pPr>
        <w:pStyle w:val="Heading1"/>
        <w:spacing w:before="480" w:after="960"/>
      </w:pPr>
      <w:bookmarkStart w:id="31" w:name="_Toc225426831"/>
      <w:bookmarkStart w:id="32" w:name="_Toc226470192"/>
      <w:r>
        <w:lastRenderedPageBreak/>
        <w:t>Evidence</w:t>
      </w:r>
      <w:bookmarkEnd w:id="31"/>
      <w:bookmarkEnd w:id="32"/>
    </w:p>
    <w:p w14:paraId="21B2C56F" w14:textId="77777777" w:rsidR="00602511" w:rsidRDefault="005E2F25" w:rsidP="007F3453">
      <w:r w:rsidRPr="005E2F25">
        <w:t>The Commission did not exercise hearing powers. Unless otherwise stated, witness evidence referred to in this report is based on witness statements and information voluntarily provided by WSA, AFP and Commission</w:t>
      </w:r>
      <w:r w:rsidR="00E96798">
        <w:t xml:space="preserve"> officers</w:t>
      </w:r>
      <w:r w:rsidRPr="005E2F25">
        <w:t>.</w:t>
      </w:r>
    </w:p>
    <w:p w14:paraId="27D6B9D7" w14:textId="50532B59" w:rsidR="001D311F" w:rsidRPr="00DC0F06" w:rsidRDefault="001D311F" w:rsidP="003F3EEE">
      <w:pPr>
        <w:pStyle w:val="Heading2"/>
        <w:spacing w:before="360" w:after="360"/>
      </w:pPr>
      <w:bookmarkStart w:id="33" w:name="_Toc225426832"/>
      <w:bookmarkStart w:id="34" w:name="_Toc226470193"/>
      <w:r>
        <w:t>Mr Erasery</w:t>
      </w:r>
      <w:bookmarkEnd w:id="33"/>
      <w:bookmarkEnd w:id="34"/>
    </w:p>
    <w:p w14:paraId="19D4D484" w14:textId="057749AE" w:rsidR="005B3267" w:rsidRPr="005B3267" w:rsidDel="009858E2" w:rsidRDefault="005B3267" w:rsidP="005B3267">
      <w:r w:rsidRPr="005B3267">
        <w:t>Mr Erasery joined WSA on 18 May 2023 in the position of Executive Procurement Manager – Technology.</w:t>
      </w:r>
      <w:r w:rsidR="00176705" w:rsidRPr="005B3267">
        <w:t xml:space="preserve"> </w:t>
      </w:r>
      <w:r w:rsidRPr="005B3267">
        <w:t>This role involved oversight of the middle level of tender approval processes, and engagement with the companies involved in tendering. He had previously worked in similar roles in the private sector.</w:t>
      </w:r>
    </w:p>
    <w:p w14:paraId="266016F1" w14:textId="2C901CEA" w:rsidR="00735D62" w:rsidRDefault="00735D62" w:rsidP="00735D62">
      <w:r w:rsidRPr="00735D62">
        <w:t xml:space="preserve">In this role, Mr Erasery made recommendations </w:t>
      </w:r>
      <w:r w:rsidR="00005266" w:rsidRPr="00735D62">
        <w:t xml:space="preserve">regarding the preferred tender </w:t>
      </w:r>
      <w:r w:rsidRPr="00735D62">
        <w:t xml:space="preserve">to </w:t>
      </w:r>
      <w:r w:rsidR="0092336D">
        <w:t xml:space="preserve">a review panel consisting of </w:t>
      </w:r>
      <w:r w:rsidR="007905EA">
        <w:t>3</w:t>
      </w:r>
      <w:r w:rsidR="0092336D">
        <w:t xml:space="preserve"> executive committee </w:t>
      </w:r>
      <w:proofErr w:type="gramStart"/>
      <w:r w:rsidR="0092336D">
        <w:t>members</w:t>
      </w:r>
      <w:r w:rsidR="00F80C0F">
        <w:t>,</w:t>
      </w:r>
      <w:r w:rsidRPr="00735D62">
        <w:t xml:space="preserve"> and</w:t>
      </w:r>
      <w:proofErr w:type="gramEnd"/>
      <w:r w:rsidRPr="00735D62">
        <w:t xml:space="preserve"> was aware of the </w:t>
      </w:r>
      <w:r w:rsidR="0092336D">
        <w:t>panel’s</w:t>
      </w:r>
      <w:r w:rsidR="0092336D" w:rsidRPr="00735D62">
        <w:t xml:space="preserve"> </w:t>
      </w:r>
      <w:r w:rsidRPr="00735D62">
        <w:t xml:space="preserve">deliberation </w:t>
      </w:r>
      <w:r w:rsidR="00005266">
        <w:t>–</w:t>
      </w:r>
      <w:r w:rsidR="00CD1161">
        <w:t xml:space="preserve"> </w:t>
      </w:r>
      <w:r w:rsidRPr="00735D62">
        <w:t>although he was not a participant in the final approval decisions.</w:t>
      </w:r>
    </w:p>
    <w:p w14:paraId="14141790" w14:textId="136C3054" w:rsidR="009140ED" w:rsidRPr="009140ED" w:rsidRDefault="00273BBD" w:rsidP="003F3EEE">
      <w:pPr>
        <w:pStyle w:val="Heading2"/>
        <w:spacing w:before="360" w:after="360"/>
      </w:pPr>
      <w:bookmarkStart w:id="35" w:name="_Toc225426833"/>
      <w:bookmarkStart w:id="36" w:name="_Toc226470194"/>
      <w:r>
        <w:t>C</w:t>
      </w:r>
      <w:r w:rsidR="009140ED" w:rsidRPr="009140ED">
        <w:t>ar park tender</w:t>
      </w:r>
      <w:bookmarkEnd w:id="35"/>
      <w:bookmarkEnd w:id="36"/>
    </w:p>
    <w:p w14:paraId="582DC72F" w14:textId="2948E07D" w:rsidR="00602511" w:rsidRDefault="00F178D0" w:rsidP="007F3453">
      <w:r>
        <w:t>Marsenta</w:t>
      </w:r>
      <w:r w:rsidR="00DF240F" w:rsidRPr="00DF240F">
        <w:t xml:space="preserve"> submitted a tender to WSA for services relating to car park management systems, with an estimated value in the order of </w:t>
      </w:r>
      <w:r w:rsidR="007F0E03" w:rsidRPr="007F0E03">
        <w:t>$5</w:t>
      </w:r>
      <w:r w:rsidR="00CF1F81">
        <w:t xml:space="preserve"> </w:t>
      </w:r>
      <w:r w:rsidR="007F0E03" w:rsidRPr="007F0E03">
        <w:t>million</w:t>
      </w:r>
      <w:r w:rsidR="00DF240F" w:rsidRPr="00DF240F">
        <w:t>.</w:t>
      </w:r>
      <w:r w:rsidR="00176705" w:rsidRPr="00DF240F">
        <w:t xml:space="preserve"> </w:t>
      </w:r>
      <w:r w:rsidR="00DF240F" w:rsidRPr="00DF240F">
        <w:t>The tender opened in November 2023 and had a close date of</w:t>
      </w:r>
      <w:r w:rsidR="00605FDD">
        <w:t xml:space="preserve"> </w:t>
      </w:r>
      <w:r w:rsidR="00DF240F" w:rsidRPr="00DF240F">
        <w:t>16</w:t>
      </w:r>
      <w:r w:rsidR="0035493D">
        <w:t> </w:t>
      </w:r>
      <w:r w:rsidR="00DF240F" w:rsidRPr="00DF240F">
        <w:t>March</w:t>
      </w:r>
      <w:r w:rsidR="0035493D">
        <w:t> </w:t>
      </w:r>
      <w:r w:rsidR="00DF240F" w:rsidRPr="00DF240F">
        <w:t>2024.</w:t>
      </w:r>
    </w:p>
    <w:p w14:paraId="5D433F8B" w14:textId="32BB580D" w:rsidR="00DF240F" w:rsidRPr="00DF240F" w:rsidRDefault="00DF240F" w:rsidP="00DF240F">
      <w:r w:rsidRPr="00DF240F">
        <w:t xml:space="preserve">Mr Erasery and his team were managing the car park tender process. As part of the normal tender process, in which WSA had called for expressions of interest, Mr </w:t>
      </w:r>
      <w:r w:rsidR="00F178D0">
        <w:t>Stirling</w:t>
      </w:r>
      <w:r w:rsidRPr="00DF240F">
        <w:t xml:space="preserve"> (as </w:t>
      </w:r>
      <w:r w:rsidR="00335019">
        <w:t>an employee of</w:t>
      </w:r>
      <w:r w:rsidRPr="00DF240F">
        <w:t xml:space="preserve"> </w:t>
      </w:r>
      <w:r w:rsidR="00F178D0">
        <w:t>Marsenta</w:t>
      </w:r>
      <w:r w:rsidRPr="00DF240F">
        <w:t>) contacted Mr Erasery (as a representative of WSA) from time to time. Mr </w:t>
      </w:r>
      <w:r w:rsidR="00F178D0">
        <w:t>Stirling</w:t>
      </w:r>
      <w:r w:rsidRPr="00DF240F">
        <w:t xml:space="preserve"> and Mr Erasery discussed the tender in those interactions, but until March 2024 their discussions were limited to matters relating to the tender process, business requirements and technical arrangements.</w:t>
      </w:r>
    </w:p>
    <w:p w14:paraId="49C52A2D" w14:textId="77777777" w:rsidR="00602511" w:rsidRDefault="0073500B" w:rsidP="003F3EEE">
      <w:pPr>
        <w:pStyle w:val="Heading2"/>
        <w:spacing w:before="360" w:after="360"/>
      </w:pPr>
      <w:bookmarkStart w:id="37" w:name="_Toc225426834"/>
      <w:bookmarkStart w:id="38" w:name="_Toc226470195"/>
      <w:r w:rsidRPr="0073500B">
        <w:lastRenderedPageBreak/>
        <w:t>Proposal for secret commission</w:t>
      </w:r>
      <w:bookmarkEnd w:id="37"/>
      <w:bookmarkEnd w:id="38"/>
    </w:p>
    <w:p w14:paraId="34FC809C" w14:textId="06C18983" w:rsidR="00165374" w:rsidRPr="00165374" w:rsidRDefault="00165374" w:rsidP="00165374">
      <w:r w:rsidRPr="00165374">
        <w:t>According to Mr </w:t>
      </w:r>
      <w:r w:rsidR="00F178D0">
        <w:t>Stirling</w:t>
      </w:r>
      <w:r w:rsidRPr="00165374">
        <w:t xml:space="preserve">, on 11 March 2024, Mr Erasery invited Mr </w:t>
      </w:r>
      <w:r w:rsidR="00F178D0">
        <w:t>Stirling</w:t>
      </w:r>
      <w:r w:rsidRPr="00165374">
        <w:t xml:space="preserve"> to meet with him for dinner. During</w:t>
      </w:r>
      <w:r w:rsidRPr="00165374" w:rsidDel="001A2009">
        <w:t xml:space="preserve"> </w:t>
      </w:r>
      <w:r w:rsidRPr="00165374">
        <w:t xml:space="preserve">the dinner Mr Erasery said there were some concerns around </w:t>
      </w:r>
      <w:r w:rsidR="00F178D0">
        <w:t>Marsenta</w:t>
      </w:r>
      <w:r w:rsidRPr="00165374">
        <w:t xml:space="preserve">’s pitch, and that he (Mr Erasery) could potentially influence the situation to secure the project for </w:t>
      </w:r>
      <w:r w:rsidR="00F178D0">
        <w:t>Marsenta</w:t>
      </w:r>
      <w:r w:rsidRPr="00165374">
        <w:t xml:space="preserve"> in return for 5% of the total contract value</w:t>
      </w:r>
      <w:r w:rsidRPr="00165374" w:rsidDel="0032507F">
        <w:t>.</w:t>
      </w:r>
    </w:p>
    <w:p w14:paraId="1B704DEA" w14:textId="77777777" w:rsidR="00602511" w:rsidRDefault="00165374" w:rsidP="007F3453">
      <w:r w:rsidRPr="00165374">
        <w:t>Although the proposal ‘was a grave concern’ to him, and ‘something that we don’t do, and we haven’t done’,</w:t>
      </w:r>
      <w:r w:rsidR="00176705" w:rsidRPr="00165374">
        <w:t xml:space="preserve"> </w:t>
      </w:r>
      <w:r w:rsidRPr="00165374">
        <w:t xml:space="preserve">Mr </w:t>
      </w:r>
      <w:r w:rsidR="00F178D0">
        <w:t>Stirling</w:t>
      </w:r>
      <w:r w:rsidRPr="00165374">
        <w:t xml:space="preserve"> was </w:t>
      </w:r>
      <w:r w:rsidRPr="00165374" w:rsidDel="00B6687F">
        <w:t xml:space="preserve">concerned </w:t>
      </w:r>
      <w:r w:rsidRPr="00165374">
        <w:t xml:space="preserve">about the impact an outright refusal might have on </w:t>
      </w:r>
      <w:r w:rsidR="00F178D0">
        <w:t>Marsenta</w:t>
      </w:r>
      <w:r w:rsidRPr="00165374">
        <w:t xml:space="preserve">’s standing in the procurement process, and so he asked Mr Erasery how he </w:t>
      </w:r>
      <w:r w:rsidRPr="00165374" w:rsidDel="00C458AC">
        <w:t xml:space="preserve">proposed this </w:t>
      </w:r>
      <w:r w:rsidRPr="00165374">
        <w:t>might be undertaken.</w:t>
      </w:r>
    </w:p>
    <w:p w14:paraId="5AAEFBE4" w14:textId="507E6187" w:rsidR="00165374" w:rsidRPr="00165374" w:rsidRDefault="00165374" w:rsidP="00165374">
      <w:r w:rsidRPr="00165374">
        <w:t xml:space="preserve">Mr Erasery responded that he had a local company in Australia which could invoice </w:t>
      </w:r>
      <w:r w:rsidR="00F178D0">
        <w:t>Marsenta</w:t>
      </w:r>
      <w:r w:rsidRPr="00165374">
        <w:t xml:space="preserve">. When Mr </w:t>
      </w:r>
      <w:r w:rsidR="00F178D0">
        <w:t>Stirling</w:t>
      </w:r>
      <w:r w:rsidRPr="00165374">
        <w:t xml:space="preserve"> suggested this would be easily traceable, Mr</w:t>
      </w:r>
      <w:r w:rsidR="00D86970">
        <w:t> </w:t>
      </w:r>
      <w:r w:rsidRPr="00165374">
        <w:t xml:space="preserve">Erasery indicated that he also had an account in Hong Kong. Mr </w:t>
      </w:r>
      <w:r w:rsidR="00F178D0">
        <w:t>Stirling</w:t>
      </w:r>
      <w:r w:rsidRPr="00165374">
        <w:t xml:space="preserve"> did not commit to the proposal and finished the dinner quickly.</w:t>
      </w:r>
    </w:p>
    <w:p w14:paraId="060251DE" w14:textId="09341356" w:rsidR="00165374" w:rsidRPr="00165374" w:rsidRDefault="00165374" w:rsidP="00165374">
      <w:r w:rsidRPr="00165374">
        <w:t xml:space="preserve">The following afternoon Mr Erasery called Mr </w:t>
      </w:r>
      <w:r w:rsidR="00F178D0">
        <w:t>Stirling</w:t>
      </w:r>
      <w:r w:rsidRPr="00165374">
        <w:t xml:space="preserve">. Mr </w:t>
      </w:r>
      <w:r w:rsidR="00F178D0">
        <w:t>Stirling</w:t>
      </w:r>
      <w:r w:rsidRPr="00165374">
        <w:t xml:space="preserve"> recorded the phone call, which included the following:</w:t>
      </w:r>
    </w:p>
    <w:p w14:paraId="7851691F" w14:textId="77777777" w:rsidR="00B05685" w:rsidRPr="005505CA" w:rsidRDefault="00B05685" w:rsidP="003F3EEE">
      <w:pPr>
        <w:pStyle w:val="Quote"/>
        <w:ind w:left="1985" w:hanging="1418"/>
        <w:rPr>
          <w:i/>
          <w:szCs w:val="22"/>
        </w:rPr>
      </w:pPr>
      <w:r w:rsidRPr="005505CA">
        <w:rPr>
          <w:szCs w:val="22"/>
        </w:rPr>
        <w:t>Mr Erasery</w:t>
      </w:r>
      <w:r w:rsidRPr="005505CA">
        <w:rPr>
          <w:szCs w:val="22"/>
        </w:rPr>
        <w:tab/>
        <w:t>Did you get a chance to go through the things we discussed yesterday?</w:t>
      </w:r>
    </w:p>
    <w:p w14:paraId="1340E035" w14:textId="5AF1BCA1" w:rsidR="00B05685" w:rsidRPr="005505CA" w:rsidRDefault="00B05685" w:rsidP="003F3EEE">
      <w:pPr>
        <w:pStyle w:val="Quote"/>
        <w:ind w:left="1985" w:hanging="1418"/>
        <w:rPr>
          <w:sz w:val="24"/>
          <w:szCs w:val="28"/>
        </w:rPr>
      </w:pPr>
      <w:r w:rsidRPr="005505CA">
        <w:rPr>
          <w:szCs w:val="22"/>
        </w:rPr>
        <w:t xml:space="preserve">Mr </w:t>
      </w:r>
      <w:r w:rsidR="00F178D0" w:rsidRPr="005505CA">
        <w:rPr>
          <w:szCs w:val="22"/>
        </w:rPr>
        <w:t>Stirling</w:t>
      </w:r>
      <w:r w:rsidRPr="005505CA">
        <w:rPr>
          <w:szCs w:val="22"/>
        </w:rPr>
        <w:tab/>
        <w:t>I’ve been grappling with your proposal … it’s something we have never done before. The problem is – it’s traceable you know what you are proposing is having actual cash flowing into a local account of yours … If that ever got traced, that would destroy our family, our businesses. It’s a very difficult task to handle and I sorta handled handle it on my own. I can’t really bounce this off anyone at the moment … I need a couple of days if you don’t mind. I hope you understand if I have to come back and say no, or maybe you need to consider putting a different proposal on the table. I’m not only concerned for me, but for you as well … if anyone found out you had done this it would be devastating, you’d never get a job in Australia, especially in your line … But can you give me another 24 hours</w:t>
      </w:r>
      <w:r w:rsidRPr="005505CA">
        <w:rPr>
          <w:sz w:val="24"/>
          <w:szCs w:val="28"/>
        </w:rPr>
        <w:t>?</w:t>
      </w:r>
    </w:p>
    <w:p w14:paraId="35EC7FBA" w14:textId="77777777" w:rsidR="00602511" w:rsidRPr="005505CA" w:rsidRDefault="00B05685" w:rsidP="003F3EEE">
      <w:pPr>
        <w:pStyle w:val="Quote"/>
        <w:ind w:left="1985" w:hanging="1418"/>
        <w:rPr>
          <w:iCs w:val="0"/>
          <w:szCs w:val="22"/>
        </w:rPr>
      </w:pPr>
      <w:r w:rsidRPr="005505CA">
        <w:rPr>
          <w:iCs w:val="0"/>
          <w:szCs w:val="22"/>
        </w:rPr>
        <w:lastRenderedPageBreak/>
        <w:t>Mr Erasery</w:t>
      </w:r>
      <w:r w:rsidRPr="005505CA">
        <w:rPr>
          <w:iCs w:val="0"/>
          <w:szCs w:val="22"/>
        </w:rPr>
        <w:tab/>
        <w:t>Yeah true … Or if it is difficult, how about a car or a vehicle or something like that … a vehicle … is that something that can be looked at …</w:t>
      </w:r>
    </w:p>
    <w:p w14:paraId="054E6F30" w14:textId="05D0CA45" w:rsidR="00B05685" w:rsidRPr="005505CA" w:rsidRDefault="00B05685" w:rsidP="003F3EEE">
      <w:pPr>
        <w:pStyle w:val="Quote"/>
        <w:ind w:left="1985" w:hanging="1418"/>
        <w:rPr>
          <w:sz w:val="24"/>
          <w:szCs w:val="28"/>
        </w:rPr>
      </w:pPr>
      <w:r w:rsidRPr="005505CA">
        <w:rPr>
          <w:szCs w:val="22"/>
        </w:rPr>
        <w:t xml:space="preserve">Mr </w:t>
      </w:r>
      <w:r w:rsidR="00F178D0" w:rsidRPr="005505CA">
        <w:rPr>
          <w:szCs w:val="22"/>
        </w:rPr>
        <w:t>Stirling</w:t>
      </w:r>
      <w:r w:rsidRPr="005505CA">
        <w:rPr>
          <w:szCs w:val="22"/>
        </w:rPr>
        <w:tab/>
        <w:t xml:space="preserve">Yeah … umm … yeah. That’s a different spin on the topic … let me think about </w:t>
      </w:r>
      <w:r w:rsidRPr="005505CA">
        <w:rPr>
          <w:sz w:val="24"/>
          <w:szCs w:val="28"/>
        </w:rPr>
        <w:t>it.</w:t>
      </w:r>
    </w:p>
    <w:p w14:paraId="7F5FAC70" w14:textId="3458F9E2" w:rsidR="00AE5C6C" w:rsidRPr="00AE5C6C" w:rsidRDefault="00AE5C6C" w:rsidP="00AE5C6C">
      <w:r w:rsidRPr="00AE5C6C">
        <w:t xml:space="preserve">Shortly after the call concluded, Mr </w:t>
      </w:r>
      <w:r w:rsidR="00F178D0">
        <w:t>Stirling</w:t>
      </w:r>
      <w:r w:rsidRPr="00AE5C6C">
        <w:t xml:space="preserve"> reported the conversation with Mr Erasery to </w:t>
      </w:r>
      <w:r w:rsidR="00F178D0">
        <w:t>Marsenta</w:t>
      </w:r>
      <w:r w:rsidRPr="00AE5C6C">
        <w:t xml:space="preserve">’s parent company and their legal team. Given the time differences resulting in a delay to a response, the matter was reported to </w:t>
      </w:r>
      <w:r w:rsidR="00C17D12">
        <w:t xml:space="preserve">the CLO of </w:t>
      </w:r>
      <w:r w:rsidRPr="00AE5C6C">
        <w:t>WSA on 14 March 2024. The CLO</w:t>
      </w:r>
      <w:r w:rsidR="00AB113B">
        <w:t xml:space="preserve"> of</w:t>
      </w:r>
      <w:r w:rsidRPr="00AE5C6C">
        <w:t xml:space="preserve"> WSA then briefed the CEO of WSA who was travelling overseas at the time. On 15 March 2024, the CLO referred the matter to both the Commission and the AFP on behalf</w:t>
      </w:r>
      <w:r w:rsidR="005B5602">
        <w:t> </w:t>
      </w:r>
      <w:r w:rsidRPr="00AE5C6C">
        <w:t>of the CEO.</w:t>
      </w:r>
    </w:p>
    <w:p w14:paraId="14675321" w14:textId="707A33D8" w:rsidR="00AE5C6C" w:rsidRDefault="00AE5C6C" w:rsidP="00AE5C6C">
      <w:r w:rsidRPr="00AE5C6C">
        <w:t xml:space="preserve">On the same day, Mr Erasery attempted to call Mr </w:t>
      </w:r>
      <w:r w:rsidR="00F178D0">
        <w:t>Stirling</w:t>
      </w:r>
      <w:r w:rsidRPr="00AE5C6C">
        <w:t xml:space="preserve"> 4 times. Mr </w:t>
      </w:r>
      <w:r w:rsidR="00F178D0">
        <w:t>Stirling</w:t>
      </w:r>
      <w:r w:rsidRPr="00AE5C6C">
        <w:t xml:space="preserve"> did not answer those calls. Mr Erasery also requested Mr </w:t>
      </w:r>
      <w:r w:rsidR="00F178D0">
        <w:t>Stirling</w:t>
      </w:r>
      <w:r w:rsidRPr="00AE5C6C">
        <w:t>’s staff to have Mr</w:t>
      </w:r>
      <w:r w:rsidR="00300442">
        <w:t> </w:t>
      </w:r>
      <w:r w:rsidR="00F178D0">
        <w:t>Stirling</w:t>
      </w:r>
      <w:r w:rsidRPr="00AE5C6C">
        <w:t xml:space="preserve"> return his calls.</w:t>
      </w:r>
    </w:p>
    <w:p w14:paraId="45BC37A4" w14:textId="20247C50" w:rsidR="00602511" w:rsidRDefault="00E5388A" w:rsidP="001A198D">
      <w:r>
        <w:t xml:space="preserve">In written submissions, WSA </w:t>
      </w:r>
      <w:r w:rsidR="00C41BC5">
        <w:t xml:space="preserve">said that the travel undertaken by the CEO </w:t>
      </w:r>
      <w:r w:rsidR="00C20529">
        <w:t>was related to his duties</w:t>
      </w:r>
      <w:r w:rsidR="00E37A01">
        <w:t>.</w:t>
      </w:r>
    </w:p>
    <w:p w14:paraId="1BB5C5C7" w14:textId="5F792639" w:rsidR="006B73EE" w:rsidRDefault="009E75D6" w:rsidP="003F3EEE">
      <w:pPr>
        <w:pStyle w:val="Heading2"/>
        <w:spacing w:before="360" w:after="360"/>
      </w:pPr>
      <w:bookmarkStart w:id="39" w:name="_Toc225426835"/>
      <w:bookmarkStart w:id="40" w:name="_Toc226470196"/>
      <w:r>
        <w:t>C</w:t>
      </w:r>
      <w:r w:rsidR="006B73EE" w:rsidRPr="006B73EE">
        <w:t>ontrolled operation</w:t>
      </w:r>
      <w:bookmarkEnd w:id="39"/>
      <w:bookmarkEnd w:id="40"/>
    </w:p>
    <w:p w14:paraId="088F5AEE" w14:textId="4ACA2DAF" w:rsidR="00FA4905" w:rsidRPr="00FA4905" w:rsidRDefault="00FA4905" w:rsidP="00FA4905">
      <w:r w:rsidRPr="00FA4905">
        <w:t xml:space="preserve">On 17 March 2024, Mr </w:t>
      </w:r>
      <w:r w:rsidR="00F178D0">
        <w:t>Stirling</w:t>
      </w:r>
      <w:r w:rsidRPr="00FA4905">
        <w:t xml:space="preserve"> agreed to assist with the Commission’s investigation under the authorisation of law enforcement participants.</w:t>
      </w:r>
    </w:p>
    <w:p w14:paraId="7EA01D0C" w14:textId="52A420DD" w:rsidR="00FA4905" w:rsidRPr="00FA4905" w:rsidRDefault="00FA4905" w:rsidP="00FA4905">
      <w:r w:rsidRPr="00FA4905">
        <w:t xml:space="preserve">On 18 March 2024, with the Commission’s concurrence, Mr </w:t>
      </w:r>
      <w:r w:rsidR="00F178D0">
        <w:t>Stirling</w:t>
      </w:r>
      <w:r w:rsidRPr="00FA4905">
        <w:t xml:space="preserve"> sent Mr</w:t>
      </w:r>
      <w:r w:rsidR="004D358A">
        <w:t> </w:t>
      </w:r>
      <w:r w:rsidRPr="00FA4905">
        <w:t>Erasery a text stating he was overseas and would get back to him on his return.</w:t>
      </w:r>
    </w:p>
    <w:p w14:paraId="0B049F77" w14:textId="3B2EBF84" w:rsidR="003B64B8" w:rsidRDefault="00FA4905" w:rsidP="003B64B8">
      <w:r w:rsidRPr="00FA4905">
        <w:t xml:space="preserve">That day, Mr Erasery sent a text message to Mr </w:t>
      </w:r>
      <w:r w:rsidR="00F178D0">
        <w:t>Stirling</w:t>
      </w:r>
      <w:r w:rsidRPr="00FA4905">
        <w:t>:</w:t>
      </w:r>
    </w:p>
    <w:p w14:paraId="23B2B000" w14:textId="5DCB933C" w:rsidR="003B64B8" w:rsidRDefault="003B64B8" w:rsidP="00821B86">
      <w:pPr>
        <w:pStyle w:val="Quote"/>
      </w:pPr>
      <w:r w:rsidRPr="00EC3A14">
        <w:t xml:space="preserve">Your call is critical in our decision-making process for all the efforts put in by </w:t>
      </w:r>
      <w:r w:rsidR="00F178D0">
        <w:t>Marsenta</w:t>
      </w:r>
      <w:r w:rsidRPr="00EC3A14">
        <w:t>. I’ll leave it with you.</w:t>
      </w:r>
      <w:r w:rsidR="00407CAF">
        <w:br w:type="page"/>
      </w:r>
    </w:p>
    <w:p w14:paraId="2335EAD9" w14:textId="46A05414" w:rsidR="001A5E8A" w:rsidRPr="001A5E8A" w:rsidRDefault="001A5E8A" w:rsidP="001A5E8A">
      <w:r w:rsidRPr="001A5E8A">
        <w:lastRenderedPageBreak/>
        <w:t xml:space="preserve">On 20 March 2024, Mr </w:t>
      </w:r>
      <w:r w:rsidR="00F178D0">
        <w:t>Stirling</w:t>
      </w:r>
      <w:r w:rsidRPr="001A5E8A">
        <w:t xml:space="preserve"> responded:</w:t>
      </w:r>
    </w:p>
    <w:p w14:paraId="3A844BA0" w14:textId="49BB37B7" w:rsidR="00A22C14" w:rsidRPr="00CE6219" w:rsidRDefault="00A22C14" w:rsidP="00821B86">
      <w:pPr>
        <w:pStyle w:val="Quote"/>
      </w:pPr>
      <w:r w:rsidRPr="00CE6219">
        <w:t>I’m so sorry for being so elusive, been absolutely crazy, but I can work with you, I have been very busy overseas. I am prepared to consider but how certain are you that you can still deliver this project? What can you do?</w:t>
      </w:r>
      <w:r w:rsidR="00345367">
        <w:t xml:space="preserve"> </w:t>
      </w:r>
      <w:r w:rsidRPr="00CE6219">
        <w:t xml:space="preserve">A car is too obvious but </w:t>
      </w:r>
      <w:proofErr w:type="gramStart"/>
      <w:r w:rsidRPr="00CE6219">
        <w:t>can do</w:t>
      </w:r>
      <w:proofErr w:type="gramEnd"/>
      <w:r w:rsidRPr="00CE6219">
        <w:t xml:space="preserve"> cash. Thoughts?’ I am going back into meetings, maybe we can talk later today or tomorrow?</w:t>
      </w:r>
    </w:p>
    <w:p w14:paraId="25298516" w14:textId="46A6F539" w:rsidR="00B7337A" w:rsidRDefault="00090F36" w:rsidP="00090F36">
      <w:r w:rsidRPr="00090F36">
        <w:t xml:space="preserve">Later that same day, Mr Erasery called Mr </w:t>
      </w:r>
      <w:r w:rsidR="00F178D0">
        <w:t>Stirling</w:t>
      </w:r>
      <w:r w:rsidRPr="00090F36">
        <w:t xml:space="preserve"> indicating that he needed ‘your support when I call you’ and said</w:t>
      </w:r>
      <w:r w:rsidR="00B7337A">
        <w:t>:</w:t>
      </w:r>
    </w:p>
    <w:p w14:paraId="37174F96" w14:textId="3232261D" w:rsidR="00090F36" w:rsidRPr="00D252DF" w:rsidRDefault="00090F36" w:rsidP="00821B86">
      <w:pPr>
        <w:pStyle w:val="Quote"/>
      </w:pPr>
      <w:r w:rsidRPr="00BA6EC1">
        <w:t xml:space="preserve">It’s a gentlemen’s agreement … we … ah … I’m going forward with </w:t>
      </w:r>
      <w:r w:rsidR="00F178D0">
        <w:t>Marsenta</w:t>
      </w:r>
      <w:r w:rsidRPr="00BA6EC1">
        <w:t xml:space="preserve"> I’ve not spoken to any of your competitors about anything …</w:t>
      </w:r>
    </w:p>
    <w:p w14:paraId="14550323" w14:textId="270F6E04" w:rsidR="00090F36" w:rsidRPr="00090F36" w:rsidRDefault="00090F36" w:rsidP="00090F36">
      <w:r w:rsidRPr="00090F36">
        <w:t>Hours later, Mr Erasery called Mr </w:t>
      </w:r>
      <w:r w:rsidR="00F178D0">
        <w:t>Stirling</w:t>
      </w:r>
      <w:r w:rsidRPr="00090F36">
        <w:t xml:space="preserve"> to discuss the specifics of the arrangement:</w:t>
      </w:r>
    </w:p>
    <w:p w14:paraId="284E7A36" w14:textId="10E3CF5E" w:rsidR="00602511" w:rsidRPr="00B2626A" w:rsidRDefault="00CC432C" w:rsidP="003F3EEE">
      <w:pPr>
        <w:pStyle w:val="Quote"/>
        <w:ind w:left="1985" w:hanging="1418"/>
        <w:rPr>
          <w:iCs w:val="0"/>
          <w:szCs w:val="22"/>
        </w:rPr>
      </w:pPr>
      <w:r w:rsidRPr="00B2626A">
        <w:rPr>
          <w:iCs w:val="0"/>
          <w:szCs w:val="22"/>
        </w:rPr>
        <w:t>Mr Erasery</w:t>
      </w:r>
      <w:r w:rsidRPr="00B2626A">
        <w:rPr>
          <w:szCs w:val="22"/>
        </w:rPr>
        <w:tab/>
      </w:r>
      <w:r w:rsidRPr="00B2626A">
        <w:rPr>
          <w:iCs w:val="0"/>
          <w:szCs w:val="22"/>
        </w:rPr>
        <w:t>And then like the terms … like the ones that you are mentioning … are you ok to talk? You got somebody else with you or …</w:t>
      </w:r>
    </w:p>
    <w:p w14:paraId="30F9091C" w14:textId="28B8ECDA" w:rsidR="00602511" w:rsidRPr="00B2626A" w:rsidRDefault="00CC432C" w:rsidP="003F3EEE">
      <w:pPr>
        <w:pStyle w:val="Quote"/>
        <w:ind w:left="1985" w:hanging="1418"/>
        <w:rPr>
          <w:iCs w:val="0"/>
          <w:szCs w:val="22"/>
        </w:rPr>
      </w:pPr>
      <w:r w:rsidRPr="00B2626A">
        <w:rPr>
          <w:iCs w:val="0"/>
          <w:szCs w:val="22"/>
        </w:rPr>
        <w:t xml:space="preserve">Mr </w:t>
      </w:r>
      <w:r w:rsidR="00F178D0" w:rsidRPr="00B2626A">
        <w:rPr>
          <w:iCs w:val="0"/>
          <w:szCs w:val="22"/>
        </w:rPr>
        <w:t>Stirling</w:t>
      </w:r>
      <w:r w:rsidR="002F4041" w:rsidRPr="00B2626A">
        <w:rPr>
          <w:iCs w:val="0"/>
          <w:szCs w:val="22"/>
        </w:rPr>
        <w:tab/>
      </w:r>
      <w:r w:rsidRPr="00B2626A">
        <w:rPr>
          <w:iCs w:val="0"/>
          <w:szCs w:val="22"/>
        </w:rPr>
        <w:t>Nah, I’m standing outside the car so that I’m alone yeah</w:t>
      </w:r>
      <w:r w:rsidR="00E37A01" w:rsidRPr="00B2626A">
        <w:rPr>
          <w:iCs w:val="0"/>
          <w:szCs w:val="22"/>
        </w:rPr>
        <w:t>.</w:t>
      </w:r>
    </w:p>
    <w:p w14:paraId="0F530F77" w14:textId="05B98C65" w:rsidR="00CC432C" w:rsidRPr="00B2626A" w:rsidRDefault="00CC432C" w:rsidP="003F3EEE">
      <w:pPr>
        <w:pStyle w:val="Quote"/>
        <w:ind w:left="1985" w:hanging="1418"/>
        <w:rPr>
          <w:sz w:val="24"/>
          <w:szCs w:val="28"/>
        </w:rPr>
      </w:pPr>
      <w:r w:rsidRPr="00B2626A">
        <w:rPr>
          <w:szCs w:val="22"/>
        </w:rPr>
        <w:t>Mr Erasery</w:t>
      </w:r>
      <w:r w:rsidRPr="00B2626A">
        <w:rPr>
          <w:szCs w:val="22"/>
        </w:rPr>
        <w:tab/>
        <w:t>Ah ok yeah with the discussion on cash and car and all those … How is it all going to happen? Like are you ok if I put an invoice through and payment to Hong Kong or payment to Australia … how will it work?</w:t>
      </w:r>
    </w:p>
    <w:p w14:paraId="4F92468A" w14:textId="77777777" w:rsidR="00602511" w:rsidRPr="00B2626A" w:rsidRDefault="00CC432C" w:rsidP="003F3EEE">
      <w:pPr>
        <w:pStyle w:val="Quote"/>
        <w:ind w:left="1985" w:hanging="1418"/>
        <w:rPr>
          <w:iCs w:val="0"/>
          <w:szCs w:val="22"/>
        </w:rPr>
      </w:pPr>
      <w:r w:rsidRPr="00B2626A">
        <w:rPr>
          <w:iCs w:val="0"/>
          <w:szCs w:val="22"/>
        </w:rPr>
        <w:t xml:space="preserve">Mr </w:t>
      </w:r>
      <w:r w:rsidR="00F178D0" w:rsidRPr="00B2626A">
        <w:rPr>
          <w:iCs w:val="0"/>
          <w:szCs w:val="22"/>
        </w:rPr>
        <w:t>Stirling</w:t>
      </w:r>
      <w:r w:rsidR="00FC398F" w:rsidRPr="00B2626A">
        <w:rPr>
          <w:iCs w:val="0"/>
          <w:szCs w:val="22"/>
        </w:rPr>
        <w:tab/>
      </w:r>
      <w:r w:rsidRPr="00B2626A">
        <w:rPr>
          <w:iCs w:val="0"/>
          <w:szCs w:val="22"/>
        </w:rPr>
        <w:t>Nah look I don’t … I’m not comfortable with any sort of track record …</w:t>
      </w:r>
    </w:p>
    <w:p w14:paraId="1EF52DCC" w14:textId="33A61416" w:rsidR="00602511" w:rsidRPr="00B2626A" w:rsidRDefault="00CC432C" w:rsidP="003F3EEE">
      <w:pPr>
        <w:pStyle w:val="Quote"/>
        <w:ind w:left="1985" w:hanging="1418"/>
        <w:rPr>
          <w:iCs w:val="0"/>
          <w:szCs w:val="22"/>
        </w:rPr>
      </w:pPr>
      <w:r w:rsidRPr="00B2626A">
        <w:rPr>
          <w:iCs w:val="0"/>
          <w:szCs w:val="22"/>
        </w:rPr>
        <w:t>Mr Erasery</w:t>
      </w:r>
      <w:r w:rsidR="00FC398F" w:rsidRPr="00B2626A">
        <w:rPr>
          <w:iCs w:val="0"/>
          <w:szCs w:val="22"/>
        </w:rPr>
        <w:tab/>
      </w:r>
      <w:r w:rsidRPr="00B2626A">
        <w:rPr>
          <w:iCs w:val="0"/>
          <w:szCs w:val="22"/>
        </w:rPr>
        <w:t>Ok.</w:t>
      </w:r>
    </w:p>
    <w:p w14:paraId="288FFC7F" w14:textId="7ABF74D8" w:rsidR="00602511" w:rsidRPr="00B2626A" w:rsidRDefault="00CC432C" w:rsidP="003F3EEE">
      <w:pPr>
        <w:pStyle w:val="Quote"/>
        <w:ind w:left="1985" w:hanging="1418"/>
        <w:rPr>
          <w:iCs w:val="0"/>
          <w:szCs w:val="22"/>
        </w:rPr>
      </w:pPr>
      <w:r w:rsidRPr="00B2626A">
        <w:rPr>
          <w:iCs w:val="0"/>
          <w:szCs w:val="22"/>
        </w:rPr>
        <w:t xml:space="preserve">Mr </w:t>
      </w:r>
      <w:r w:rsidR="00F178D0" w:rsidRPr="00B2626A">
        <w:rPr>
          <w:iCs w:val="0"/>
          <w:szCs w:val="22"/>
        </w:rPr>
        <w:t>Stirling</w:t>
      </w:r>
      <w:r w:rsidR="00FC398F" w:rsidRPr="00B2626A">
        <w:rPr>
          <w:iCs w:val="0"/>
          <w:szCs w:val="22"/>
        </w:rPr>
        <w:tab/>
      </w:r>
      <w:r w:rsidRPr="00B2626A">
        <w:rPr>
          <w:iCs w:val="0"/>
          <w:szCs w:val="22"/>
        </w:rPr>
        <w:t>So I’d prefer, I’d prefer to just hand over some cash you know, then you know nothing’s traceable.</w:t>
      </w:r>
    </w:p>
    <w:p w14:paraId="5341D3F5" w14:textId="525BD05E" w:rsidR="00CC432C" w:rsidRDefault="00CC432C" w:rsidP="003F3EEE">
      <w:pPr>
        <w:pStyle w:val="Quote"/>
        <w:ind w:left="1985" w:hanging="1418"/>
        <w:rPr>
          <w:sz w:val="20"/>
          <w:szCs w:val="20"/>
        </w:rPr>
      </w:pPr>
      <w:r w:rsidRPr="00B2626A">
        <w:rPr>
          <w:szCs w:val="22"/>
        </w:rPr>
        <w:t>Mr Erasery</w:t>
      </w:r>
      <w:r w:rsidR="001B4CBE" w:rsidRPr="00B2626A">
        <w:rPr>
          <w:szCs w:val="22"/>
        </w:rPr>
        <w:tab/>
      </w:r>
      <w:r w:rsidRPr="00B2626A">
        <w:rPr>
          <w:szCs w:val="22"/>
        </w:rPr>
        <w:t xml:space="preserve">Ah ok so that what you meant it will be cash … ah ok. </w:t>
      </w:r>
      <w:proofErr w:type="gramStart"/>
      <w:r w:rsidRPr="00B2626A">
        <w:rPr>
          <w:szCs w:val="22"/>
        </w:rPr>
        <w:t>Yep</w:t>
      </w:r>
      <w:proofErr w:type="gramEnd"/>
      <w:r w:rsidRPr="00B2626A">
        <w:rPr>
          <w:szCs w:val="22"/>
        </w:rPr>
        <w:t xml:space="preserve"> ok in that case it is better than the car as </w:t>
      </w:r>
      <w:proofErr w:type="gramStart"/>
      <w:r w:rsidRPr="00B2626A">
        <w:rPr>
          <w:szCs w:val="22"/>
        </w:rPr>
        <w:t>well</w:t>
      </w:r>
      <w:proofErr w:type="gramEnd"/>
      <w:r w:rsidRPr="00B2626A">
        <w:rPr>
          <w:szCs w:val="22"/>
        </w:rPr>
        <w:t xml:space="preserve"> right? Like a car can be another traceability.</w:t>
      </w:r>
    </w:p>
    <w:p w14:paraId="7CCEA940" w14:textId="665FE83D" w:rsidR="00654393" w:rsidRPr="00654393" w:rsidRDefault="00654393" w:rsidP="00654393">
      <w:r w:rsidRPr="092796CE">
        <w:t xml:space="preserve">On 22 March 2024, Mr Erasery again contacted Mr </w:t>
      </w:r>
      <w:r w:rsidR="00F178D0" w:rsidRPr="092796CE">
        <w:t>Stirling</w:t>
      </w:r>
      <w:r w:rsidR="006D5B88" w:rsidRPr="092796CE">
        <w:t>,</w:t>
      </w:r>
      <w:r w:rsidR="00701A11" w:rsidRPr="092796CE">
        <w:t xml:space="preserve"> </w:t>
      </w:r>
      <w:r w:rsidRPr="092796CE">
        <w:t>to negotiate payment. He s</w:t>
      </w:r>
      <w:r w:rsidR="006D5B88" w:rsidRPr="092796CE">
        <w:t>ai</w:t>
      </w:r>
      <w:r w:rsidRPr="092796CE">
        <w:t>d he was willing to accept $200,000 in monthly $20,000 instalments. Mr</w:t>
      </w:r>
      <w:r w:rsidR="00701A11" w:rsidRPr="092796CE">
        <w:t> </w:t>
      </w:r>
      <w:r w:rsidRPr="092796CE">
        <w:t xml:space="preserve">Erasery also </w:t>
      </w:r>
      <w:r w:rsidR="006D5B88" w:rsidRPr="092796CE">
        <w:t>sai</w:t>
      </w:r>
      <w:r w:rsidRPr="092796CE">
        <w:t xml:space="preserve">d he could assist Mr </w:t>
      </w:r>
      <w:r w:rsidR="00F178D0" w:rsidRPr="092796CE">
        <w:t>Stirling</w:t>
      </w:r>
      <w:r w:rsidRPr="092796CE">
        <w:t xml:space="preserve"> in inflating invoices to cover Mr </w:t>
      </w:r>
      <w:r w:rsidR="00F178D0" w:rsidRPr="092796CE">
        <w:t>Stirling</w:t>
      </w:r>
      <w:r w:rsidRPr="092796CE">
        <w:t>’</w:t>
      </w:r>
      <w:r w:rsidR="749FCAD1" w:rsidRPr="092796CE">
        <w:t>s</w:t>
      </w:r>
      <w:r w:rsidRPr="092796CE">
        <w:t xml:space="preserve"> cost in bribing Mr Erasery:</w:t>
      </w:r>
    </w:p>
    <w:p w14:paraId="2805E87D" w14:textId="77777777" w:rsidR="00602511" w:rsidRPr="00C168E9" w:rsidRDefault="00BB592D" w:rsidP="003F3EEE">
      <w:pPr>
        <w:pStyle w:val="Quote"/>
        <w:ind w:left="1985" w:hanging="1418"/>
        <w:rPr>
          <w:iCs w:val="0"/>
          <w:szCs w:val="22"/>
          <w:lang w:eastAsia="en-AU"/>
        </w:rPr>
      </w:pPr>
      <w:r w:rsidRPr="00C168E9">
        <w:rPr>
          <w:iCs w:val="0"/>
          <w:szCs w:val="22"/>
          <w:lang w:eastAsia="en-AU"/>
        </w:rPr>
        <w:lastRenderedPageBreak/>
        <w:t>Mr Erasery</w:t>
      </w:r>
      <w:r w:rsidRPr="00C168E9">
        <w:rPr>
          <w:iCs w:val="0"/>
          <w:szCs w:val="22"/>
          <w:lang w:eastAsia="en-AU"/>
        </w:rPr>
        <w:tab/>
        <w:t>So with those things thinking about like the exchange of cash and all that how we are planning to do that … like it’s going to be a massive one.</w:t>
      </w:r>
    </w:p>
    <w:p w14:paraId="0914423F" w14:textId="0FE38F87" w:rsidR="00BB592D" w:rsidRPr="00C168E9" w:rsidRDefault="00BB592D" w:rsidP="003F3EEE">
      <w:pPr>
        <w:pStyle w:val="Quote"/>
        <w:ind w:left="1985" w:hanging="1418"/>
        <w:rPr>
          <w:sz w:val="24"/>
          <w:szCs w:val="28"/>
        </w:rPr>
      </w:pPr>
      <w:r w:rsidRPr="00C168E9">
        <w:rPr>
          <w:szCs w:val="22"/>
          <w:lang w:eastAsia="en-AU"/>
        </w:rPr>
        <w:t xml:space="preserve">Mr </w:t>
      </w:r>
      <w:r w:rsidR="00F178D0" w:rsidRPr="00C168E9">
        <w:rPr>
          <w:szCs w:val="22"/>
          <w:lang w:eastAsia="en-AU"/>
        </w:rPr>
        <w:t>Stirling</w:t>
      </w:r>
      <w:r w:rsidRPr="00C168E9">
        <w:rPr>
          <w:szCs w:val="22"/>
          <w:lang w:eastAsia="en-AU"/>
        </w:rPr>
        <w:t xml:space="preserve"> </w:t>
      </w:r>
      <w:r w:rsidRPr="00C168E9">
        <w:rPr>
          <w:szCs w:val="22"/>
          <w:lang w:eastAsia="en-AU"/>
        </w:rPr>
        <w:tab/>
        <w:t xml:space="preserve">Five percent of the contract value you know I didn’t really realise at the time but it equated to $250,000 dollars and we look </w:t>
      </w:r>
      <w:proofErr w:type="gramStart"/>
      <w:r w:rsidRPr="00C168E9">
        <w:rPr>
          <w:szCs w:val="22"/>
          <w:lang w:eastAsia="en-AU"/>
        </w:rPr>
        <w:t>at the moment</w:t>
      </w:r>
      <w:proofErr w:type="gramEnd"/>
      <w:r w:rsidRPr="00C168E9">
        <w:rPr>
          <w:szCs w:val="22"/>
          <w:lang w:eastAsia="en-AU"/>
        </w:rPr>
        <w:t xml:space="preserve"> we </w:t>
      </w:r>
      <w:proofErr w:type="gramStart"/>
      <w:r w:rsidRPr="00C168E9">
        <w:rPr>
          <w:szCs w:val="22"/>
          <w:lang w:eastAsia="en-AU"/>
        </w:rPr>
        <w:t>looking</w:t>
      </w:r>
      <w:proofErr w:type="gramEnd"/>
      <w:r w:rsidRPr="00C168E9">
        <w:rPr>
          <w:szCs w:val="22"/>
          <w:lang w:eastAsia="en-AU"/>
        </w:rPr>
        <w:t xml:space="preserve"> at 6 mill we </w:t>
      </w:r>
      <w:proofErr w:type="gramStart"/>
      <w:r w:rsidRPr="00C168E9">
        <w:rPr>
          <w:szCs w:val="22"/>
          <w:lang w:eastAsia="en-AU"/>
        </w:rPr>
        <w:t>looking</w:t>
      </w:r>
      <w:proofErr w:type="gramEnd"/>
      <w:r w:rsidRPr="00C168E9">
        <w:rPr>
          <w:szCs w:val="22"/>
          <w:lang w:eastAsia="en-AU"/>
        </w:rPr>
        <w:t xml:space="preserve"> at 300K right</w:t>
      </w:r>
      <w:r w:rsidR="00C7563B" w:rsidRPr="00C168E9">
        <w:rPr>
          <w:szCs w:val="22"/>
          <w:lang w:eastAsia="en-AU"/>
        </w:rPr>
        <w:t xml:space="preserve"> </w:t>
      </w:r>
      <w:r w:rsidRPr="00C168E9">
        <w:rPr>
          <w:szCs w:val="22"/>
          <w:lang w:eastAsia="en-AU"/>
        </w:rPr>
        <w:t>…</w:t>
      </w:r>
    </w:p>
    <w:p w14:paraId="7E6C2C98" w14:textId="77777777" w:rsidR="00602511" w:rsidRPr="00C168E9" w:rsidRDefault="00BB592D" w:rsidP="003F3EEE">
      <w:pPr>
        <w:pStyle w:val="Quote"/>
        <w:ind w:left="1985" w:hanging="1418"/>
        <w:rPr>
          <w:iCs w:val="0"/>
          <w:szCs w:val="22"/>
          <w:lang w:eastAsia="en-AU"/>
        </w:rPr>
      </w:pPr>
      <w:r w:rsidRPr="00C168E9">
        <w:rPr>
          <w:iCs w:val="0"/>
          <w:szCs w:val="22"/>
          <w:lang w:eastAsia="en-AU"/>
        </w:rPr>
        <w:t>Mr Erasery</w:t>
      </w:r>
      <w:r w:rsidRPr="00C168E9">
        <w:rPr>
          <w:iCs w:val="0"/>
          <w:szCs w:val="22"/>
        </w:rPr>
        <w:tab/>
      </w:r>
      <w:r w:rsidRPr="00C168E9">
        <w:rPr>
          <w:iCs w:val="0"/>
          <w:szCs w:val="22"/>
          <w:lang w:eastAsia="en-AU"/>
        </w:rPr>
        <w:t xml:space="preserve">Yeah … </w:t>
      </w:r>
      <w:proofErr w:type="spellStart"/>
      <w:r w:rsidRPr="00C168E9">
        <w:rPr>
          <w:iCs w:val="0"/>
          <w:szCs w:val="22"/>
          <w:lang w:eastAsia="en-AU"/>
        </w:rPr>
        <w:t>ahhh</w:t>
      </w:r>
      <w:proofErr w:type="spellEnd"/>
      <w:r w:rsidRPr="00C168E9">
        <w:rPr>
          <w:iCs w:val="0"/>
          <w:szCs w:val="22"/>
          <w:lang w:eastAsia="en-AU"/>
        </w:rPr>
        <w:t xml:space="preserve"> … I know but ah yeah</w:t>
      </w:r>
      <w:r w:rsidR="00C7563B" w:rsidRPr="00C168E9">
        <w:rPr>
          <w:iCs w:val="0"/>
          <w:szCs w:val="22"/>
          <w:lang w:eastAsia="en-AU"/>
        </w:rPr>
        <w:t xml:space="preserve"> </w:t>
      </w:r>
      <w:r w:rsidRPr="00C168E9">
        <w:rPr>
          <w:iCs w:val="0"/>
          <w:szCs w:val="22"/>
          <w:lang w:eastAsia="en-AU"/>
        </w:rPr>
        <w:t xml:space="preserve">… </w:t>
      </w:r>
      <w:proofErr w:type="spellStart"/>
      <w:r w:rsidRPr="00C168E9">
        <w:rPr>
          <w:iCs w:val="0"/>
          <w:szCs w:val="22"/>
          <w:lang w:eastAsia="en-AU"/>
        </w:rPr>
        <w:t>ahhh</w:t>
      </w:r>
      <w:proofErr w:type="spellEnd"/>
      <w:r w:rsidRPr="00C168E9">
        <w:rPr>
          <w:iCs w:val="0"/>
          <w:szCs w:val="22"/>
          <w:lang w:eastAsia="en-AU"/>
        </w:rPr>
        <w:t xml:space="preserve"> … what’s the thinking there that’s what I want to know you know I want to know what what your thoughts are, how you want to do this? Because I’ll I’ll get whatever you are planning to give me I will get that back …</w:t>
      </w:r>
    </w:p>
    <w:p w14:paraId="5A48B628" w14:textId="007D8B06" w:rsidR="00602511" w:rsidRPr="00C168E9" w:rsidRDefault="00BB592D" w:rsidP="003F3EEE">
      <w:pPr>
        <w:pStyle w:val="Quote"/>
        <w:ind w:left="1985" w:hanging="1418"/>
        <w:rPr>
          <w:iCs w:val="0"/>
          <w:szCs w:val="22"/>
          <w:lang w:eastAsia="en-AU"/>
        </w:rPr>
      </w:pPr>
      <w:r w:rsidRPr="00C168E9">
        <w:rPr>
          <w:iCs w:val="0"/>
          <w:szCs w:val="22"/>
          <w:lang w:eastAsia="en-AU"/>
        </w:rPr>
        <w:t xml:space="preserve">Mr </w:t>
      </w:r>
      <w:r w:rsidR="00F178D0" w:rsidRPr="00C168E9">
        <w:rPr>
          <w:iCs w:val="0"/>
          <w:szCs w:val="22"/>
          <w:lang w:eastAsia="en-AU"/>
        </w:rPr>
        <w:t>Stirling</w:t>
      </w:r>
      <w:r w:rsidR="00602511" w:rsidRPr="00C168E9">
        <w:rPr>
          <w:iCs w:val="0"/>
          <w:szCs w:val="22"/>
          <w:lang w:eastAsia="en-AU"/>
        </w:rPr>
        <w:t xml:space="preserve"> </w:t>
      </w:r>
      <w:r w:rsidR="009A425B" w:rsidRPr="00C168E9">
        <w:rPr>
          <w:iCs w:val="0"/>
          <w:szCs w:val="22"/>
          <w:lang w:eastAsia="en-AU"/>
        </w:rPr>
        <w:tab/>
      </w:r>
      <w:r w:rsidRPr="00C168E9">
        <w:rPr>
          <w:iCs w:val="0"/>
          <w:szCs w:val="22"/>
          <w:lang w:eastAsia="en-AU"/>
        </w:rPr>
        <w:t>What do you mean?</w:t>
      </w:r>
    </w:p>
    <w:p w14:paraId="6495CC11" w14:textId="47386A09" w:rsidR="00CF2D26" w:rsidRPr="00C168E9" w:rsidRDefault="00BB592D" w:rsidP="003F3EEE">
      <w:pPr>
        <w:pStyle w:val="Quote"/>
        <w:ind w:left="1985" w:hanging="1418"/>
        <w:rPr>
          <w:sz w:val="24"/>
          <w:szCs w:val="28"/>
        </w:rPr>
      </w:pPr>
      <w:r w:rsidRPr="00C168E9">
        <w:rPr>
          <w:szCs w:val="22"/>
          <w:lang w:eastAsia="en-AU"/>
        </w:rPr>
        <w:t>Mr Erasery</w:t>
      </w:r>
      <w:r w:rsidR="00345367" w:rsidRPr="00C168E9">
        <w:rPr>
          <w:szCs w:val="22"/>
          <w:lang w:eastAsia="en-AU"/>
        </w:rPr>
        <w:t xml:space="preserve"> </w:t>
      </w:r>
      <w:r w:rsidR="00CF2D26" w:rsidRPr="00C168E9">
        <w:rPr>
          <w:szCs w:val="22"/>
          <w:lang w:eastAsia="en-AU"/>
        </w:rPr>
        <w:tab/>
      </w:r>
      <w:r w:rsidRPr="00C168E9">
        <w:rPr>
          <w:szCs w:val="22"/>
          <w:lang w:eastAsia="en-AU"/>
        </w:rPr>
        <w:t xml:space="preserve">So what I mean is whatever the </w:t>
      </w:r>
      <w:r w:rsidR="00F178D0" w:rsidRPr="00C168E9">
        <w:rPr>
          <w:szCs w:val="22"/>
          <w:lang w:eastAsia="en-AU"/>
        </w:rPr>
        <w:t>Marsenta</w:t>
      </w:r>
      <w:r w:rsidRPr="00C168E9">
        <w:rPr>
          <w:szCs w:val="22"/>
          <w:lang w:eastAsia="en-AU"/>
        </w:rPr>
        <w:t xml:space="preserve"> team is willing to pay me I will get that back like you, don’t have to think that </w:t>
      </w:r>
      <w:r w:rsidR="00735A09" w:rsidRPr="00C168E9">
        <w:rPr>
          <w:szCs w:val="22"/>
          <w:lang w:eastAsia="en-AU"/>
        </w:rPr>
        <w:t>Jeremy</w:t>
      </w:r>
      <w:r w:rsidRPr="00C168E9">
        <w:rPr>
          <w:szCs w:val="22"/>
          <w:lang w:eastAsia="en-AU"/>
        </w:rPr>
        <w:t xml:space="preserve"> took that </w:t>
      </w:r>
      <w:proofErr w:type="gramStart"/>
      <w:r w:rsidRPr="00C168E9">
        <w:rPr>
          <w:szCs w:val="22"/>
          <w:lang w:eastAsia="en-AU"/>
        </w:rPr>
        <w:t>much</w:t>
      </w:r>
      <w:proofErr w:type="gramEnd"/>
      <w:r w:rsidRPr="00C168E9">
        <w:rPr>
          <w:szCs w:val="22"/>
          <w:lang w:eastAsia="en-AU"/>
        </w:rPr>
        <w:t xml:space="preserve"> percentage it will be coming back to you guaranteed.</w:t>
      </w:r>
    </w:p>
    <w:p w14:paraId="44DA35B9" w14:textId="77777777" w:rsidR="00602511" w:rsidRPr="00C168E9" w:rsidRDefault="00BB592D" w:rsidP="003F3EEE">
      <w:pPr>
        <w:pStyle w:val="Quote"/>
        <w:ind w:left="1985" w:hanging="1418"/>
        <w:rPr>
          <w:iCs w:val="0"/>
          <w:szCs w:val="22"/>
          <w:lang w:eastAsia="en-AU"/>
        </w:rPr>
      </w:pPr>
      <w:r w:rsidRPr="00C168E9">
        <w:rPr>
          <w:iCs w:val="0"/>
          <w:szCs w:val="22"/>
          <w:lang w:eastAsia="en-AU"/>
        </w:rPr>
        <w:t xml:space="preserve">Mr </w:t>
      </w:r>
      <w:r w:rsidR="00F178D0" w:rsidRPr="00C168E9">
        <w:rPr>
          <w:iCs w:val="0"/>
          <w:szCs w:val="22"/>
          <w:lang w:eastAsia="en-AU"/>
        </w:rPr>
        <w:t>Stirling</w:t>
      </w:r>
      <w:r w:rsidR="00345367" w:rsidRPr="00C168E9">
        <w:rPr>
          <w:iCs w:val="0"/>
          <w:szCs w:val="22"/>
          <w:lang w:eastAsia="en-AU"/>
        </w:rPr>
        <w:t xml:space="preserve"> </w:t>
      </w:r>
      <w:r w:rsidRPr="00C168E9">
        <w:rPr>
          <w:iCs w:val="0"/>
          <w:szCs w:val="22"/>
        </w:rPr>
        <w:tab/>
      </w:r>
      <w:r w:rsidRPr="00C168E9">
        <w:rPr>
          <w:iCs w:val="0"/>
          <w:szCs w:val="22"/>
          <w:lang w:eastAsia="en-AU"/>
        </w:rPr>
        <w:t xml:space="preserve">Ok yeah </w:t>
      </w:r>
      <w:proofErr w:type="gramStart"/>
      <w:r w:rsidRPr="00C168E9">
        <w:rPr>
          <w:iCs w:val="0"/>
          <w:szCs w:val="22"/>
          <w:lang w:eastAsia="en-AU"/>
        </w:rPr>
        <w:t>well</w:t>
      </w:r>
      <w:proofErr w:type="gramEnd"/>
      <w:r w:rsidRPr="00C168E9">
        <w:rPr>
          <w:iCs w:val="0"/>
          <w:szCs w:val="22"/>
          <w:lang w:eastAsia="en-AU"/>
        </w:rPr>
        <w:t xml:space="preserve"> I’m not umm look as I said I’m not really … there’s no ways I want to do this umm you know with any trace … I said to you I can’t do a car I can’t do any transfer into account you know I’m prepared to … and I know we’re at final stages now … and I’m prepared maybe ummm in confidence do some kind of deposit and then as we … as we … as we … move on the project and as it goes forward umm you know we can … you know .</w:t>
      </w:r>
      <w:r w:rsidR="005D2427" w:rsidRPr="00C168E9">
        <w:rPr>
          <w:iCs w:val="0"/>
          <w:szCs w:val="22"/>
          <w:lang w:eastAsia="en-AU"/>
        </w:rPr>
        <w:t>.</w:t>
      </w:r>
      <w:r w:rsidRPr="00C168E9">
        <w:rPr>
          <w:iCs w:val="0"/>
          <w:szCs w:val="22"/>
          <w:lang w:eastAsia="en-AU"/>
        </w:rPr>
        <w:t>. and as cash flows come into the business you know we could ramp that up in tranches and that but I mean what I need … can you deliver right now? And what sort of money are you prepared to settle on? What sort of number because you know your original 5% is massive, it’s too much I can’t do that it’s too much on the business, I mean that’s 250 now 300,000 dollars … umm … you know what are you looking at … what works for you?</w:t>
      </w:r>
    </w:p>
    <w:p w14:paraId="06171741" w14:textId="2B5707FD" w:rsidR="00BB592D" w:rsidRPr="00C168E9" w:rsidRDefault="00BB592D" w:rsidP="003F3EEE">
      <w:pPr>
        <w:pStyle w:val="Quote"/>
        <w:ind w:left="1985" w:hanging="1418"/>
        <w:rPr>
          <w:sz w:val="24"/>
          <w:szCs w:val="28"/>
        </w:rPr>
      </w:pPr>
      <w:r w:rsidRPr="00C168E9">
        <w:rPr>
          <w:szCs w:val="22"/>
          <w:lang w:eastAsia="en-AU"/>
        </w:rPr>
        <w:t>Mr Erasery</w:t>
      </w:r>
      <w:r w:rsidR="00CF2D26" w:rsidRPr="00C168E9">
        <w:rPr>
          <w:szCs w:val="22"/>
          <w:lang w:eastAsia="en-AU"/>
        </w:rPr>
        <w:tab/>
      </w:r>
      <w:proofErr w:type="gramStart"/>
      <w:r w:rsidRPr="00C168E9">
        <w:rPr>
          <w:szCs w:val="22"/>
          <w:lang w:eastAsia="en-AU"/>
        </w:rPr>
        <w:t>Yeah</w:t>
      </w:r>
      <w:proofErr w:type="gramEnd"/>
      <w:r w:rsidRPr="00C168E9">
        <w:rPr>
          <w:szCs w:val="22"/>
          <w:lang w:eastAsia="en-AU"/>
        </w:rPr>
        <w:t xml:space="preserve"> I’m looking at minimum 200 … ahh that was what I was looking for … but again if it is going to be like ahh in bits and pieces it’s going to be another challenge.</w:t>
      </w:r>
    </w:p>
    <w:p w14:paraId="04794D64" w14:textId="0D01F86B" w:rsidR="00CF2D26" w:rsidRPr="00C168E9" w:rsidRDefault="00BB592D" w:rsidP="003F3EEE">
      <w:pPr>
        <w:pStyle w:val="Quote"/>
        <w:ind w:left="1985" w:hanging="1418"/>
        <w:rPr>
          <w:sz w:val="24"/>
          <w:szCs w:val="28"/>
        </w:rPr>
      </w:pPr>
      <w:r w:rsidRPr="00C168E9">
        <w:rPr>
          <w:szCs w:val="22"/>
        </w:rPr>
        <w:t xml:space="preserve">Mr </w:t>
      </w:r>
      <w:r w:rsidR="00F178D0" w:rsidRPr="00C168E9">
        <w:rPr>
          <w:szCs w:val="22"/>
        </w:rPr>
        <w:t>Stirling</w:t>
      </w:r>
      <w:r w:rsidR="00CF2D26" w:rsidRPr="00C168E9">
        <w:rPr>
          <w:szCs w:val="22"/>
        </w:rPr>
        <w:tab/>
      </w:r>
      <w:r w:rsidRPr="00C168E9">
        <w:rPr>
          <w:szCs w:val="22"/>
        </w:rPr>
        <w:t>So, are you suggesting 200 once off?</w:t>
      </w:r>
    </w:p>
    <w:p w14:paraId="003D0FEE" w14:textId="1D6015C7" w:rsidR="00CF2D26" w:rsidRPr="00C168E9" w:rsidRDefault="00BB592D" w:rsidP="003F3EEE">
      <w:pPr>
        <w:pStyle w:val="Quote"/>
        <w:ind w:left="1985" w:hanging="1418"/>
        <w:rPr>
          <w:sz w:val="24"/>
          <w:szCs w:val="28"/>
        </w:rPr>
      </w:pPr>
      <w:r w:rsidRPr="00C168E9">
        <w:rPr>
          <w:szCs w:val="22"/>
        </w:rPr>
        <w:t xml:space="preserve">Mr Erasery </w:t>
      </w:r>
      <w:r w:rsidR="00CF2D26" w:rsidRPr="00C168E9">
        <w:rPr>
          <w:szCs w:val="22"/>
        </w:rPr>
        <w:tab/>
      </w:r>
      <w:r w:rsidRPr="00C168E9">
        <w:rPr>
          <w:szCs w:val="22"/>
        </w:rPr>
        <w:t>Yeah that’s what I was looking for … but then again like when you say about the cashflow and all that it’s going to be a challenge right?</w:t>
      </w:r>
    </w:p>
    <w:p w14:paraId="1338E78E" w14:textId="6A869DFA" w:rsidR="00CF2D26" w:rsidRPr="00C168E9" w:rsidRDefault="00BB592D" w:rsidP="003F3EEE">
      <w:pPr>
        <w:pStyle w:val="Quote"/>
        <w:ind w:left="1985" w:hanging="1418"/>
        <w:rPr>
          <w:sz w:val="24"/>
          <w:szCs w:val="28"/>
        </w:rPr>
      </w:pPr>
      <w:r w:rsidRPr="00C168E9">
        <w:rPr>
          <w:szCs w:val="22"/>
        </w:rPr>
        <w:lastRenderedPageBreak/>
        <w:t xml:space="preserve">Mr </w:t>
      </w:r>
      <w:r w:rsidR="00F178D0" w:rsidRPr="00C168E9">
        <w:rPr>
          <w:szCs w:val="22"/>
        </w:rPr>
        <w:t>Stirling</w:t>
      </w:r>
      <w:r w:rsidR="00CF2D26" w:rsidRPr="00C168E9">
        <w:rPr>
          <w:szCs w:val="22"/>
        </w:rPr>
        <w:tab/>
      </w:r>
      <w:r w:rsidRPr="00C168E9">
        <w:rPr>
          <w:szCs w:val="22"/>
        </w:rPr>
        <w:t xml:space="preserve">You know that’s going to be impossible for me. I mean right now what I could do is I could do … ahmmm … I don’t think I could squeeze 200 out of this deal regardless of the size, it’s about also the … you know it’s about umm it’s about what a business of our size and you know could extract ummm you know I think could settle on … </w:t>
      </w:r>
      <w:proofErr w:type="spellStart"/>
      <w:r w:rsidRPr="00C168E9">
        <w:rPr>
          <w:szCs w:val="22"/>
        </w:rPr>
        <w:t>ahhh</w:t>
      </w:r>
      <w:proofErr w:type="spellEnd"/>
      <w:r w:rsidRPr="00C168E9">
        <w:rPr>
          <w:szCs w:val="22"/>
        </w:rPr>
        <w:t xml:space="preserve"> </w:t>
      </w:r>
      <w:r w:rsidR="00167C33" w:rsidRPr="00C168E9">
        <w:rPr>
          <w:iCs w:val="0"/>
          <w:szCs w:val="22"/>
        </w:rPr>
        <w:t>J</w:t>
      </w:r>
      <w:r w:rsidRPr="00C168E9">
        <w:rPr>
          <w:iCs w:val="0"/>
          <w:szCs w:val="22"/>
        </w:rPr>
        <w:t>esus</w:t>
      </w:r>
      <w:r w:rsidRPr="00C168E9">
        <w:rPr>
          <w:szCs w:val="22"/>
        </w:rPr>
        <w:t xml:space="preserve"> I don’t know … ummm you know maybe what we should do is we should start with a deposit ummm upfront payment ummm and then based on how the contract runs that we’d look at it ongoing basis … you know and I would do my best to to get to to 200 … but you know I don’t think I would be able to to be honest I really don’t … I think … ummm … you know it is very difficult to draw cash out of a business and personally I can’t do that right now. I could probably, I could probably start with a $20,000 deposit or payment and then we work on an ongoing basis and try and get it to that mark you know</w:t>
      </w:r>
    </w:p>
    <w:p w14:paraId="3E64F335" w14:textId="77777777" w:rsidR="00602511" w:rsidRPr="00C168E9" w:rsidRDefault="00BB592D" w:rsidP="003F3EEE">
      <w:pPr>
        <w:pStyle w:val="Quote"/>
        <w:ind w:left="1985" w:hanging="1418"/>
        <w:rPr>
          <w:iCs w:val="0"/>
          <w:szCs w:val="22"/>
        </w:rPr>
      </w:pPr>
      <w:r w:rsidRPr="00C168E9">
        <w:rPr>
          <w:iCs w:val="0"/>
          <w:szCs w:val="22"/>
        </w:rPr>
        <w:t>Mr Erasery</w:t>
      </w:r>
      <w:r w:rsidR="00CF2D26" w:rsidRPr="00C168E9">
        <w:rPr>
          <w:iCs w:val="0"/>
          <w:szCs w:val="22"/>
        </w:rPr>
        <w:tab/>
      </w:r>
      <w:r w:rsidRPr="00C168E9">
        <w:rPr>
          <w:iCs w:val="0"/>
          <w:szCs w:val="22"/>
        </w:rPr>
        <w:t>Yeah that will be too less … yeah … it’s going to be a bit of a challenge … can you do 50 to start with? ... And again a transfer is going to be a problem as well</w:t>
      </w:r>
    </w:p>
    <w:p w14:paraId="537AB348" w14:textId="56A621A1" w:rsidR="00CF2D26" w:rsidRPr="00C168E9" w:rsidRDefault="00BB592D" w:rsidP="003F3EEE">
      <w:pPr>
        <w:pStyle w:val="Quote"/>
        <w:ind w:left="1985" w:hanging="1418"/>
        <w:rPr>
          <w:sz w:val="24"/>
          <w:szCs w:val="28"/>
        </w:rPr>
      </w:pPr>
      <w:r w:rsidRPr="00C168E9">
        <w:rPr>
          <w:szCs w:val="22"/>
        </w:rPr>
        <w:t xml:space="preserve">Mr </w:t>
      </w:r>
      <w:r w:rsidR="00F178D0" w:rsidRPr="00C168E9">
        <w:rPr>
          <w:szCs w:val="22"/>
        </w:rPr>
        <w:t>Stirling</w:t>
      </w:r>
      <w:r w:rsidR="00CF2D26" w:rsidRPr="00C168E9">
        <w:rPr>
          <w:szCs w:val="22"/>
        </w:rPr>
        <w:tab/>
      </w:r>
      <w:r w:rsidRPr="00C168E9">
        <w:rPr>
          <w:szCs w:val="22"/>
        </w:rPr>
        <w:t xml:space="preserve">No </w:t>
      </w:r>
      <w:proofErr w:type="spellStart"/>
      <w:r w:rsidRPr="00C168E9">
        <w:rPr>
          <w:szCs w:val="22"/>
        </w:rPr>
        <w:t>no</w:t>
      </w:r>
      <w:proofErr w:type="spellEnd"/>
      <w:r w:rsidRPr="00C168E9">
        <w:rPr>
          <w:szCs w:val="22"/>
        </w:rPr>
        <w:t xml:space="preserve"> there’s no way I’m doing anything on paper so … leave leave it with me let me come back to on that … I … look ahh what I have access to </w:t>
      </w:r>
      <w:proofErr w:type="gramStart"/>
      <w:r w:rsidRPr="00C168E9">
        <w:rPr>
          <w:szCs w:val="22"/>
        </w:rPr>
        <w:t>at the moment</w:t>
      </w:r>
      <w:proofErr w:type="gramEnd"/>
      <w:r w:rsidRPr="00C168E9">
        <w:rPr>
          <w:szCs w:val="22"/>
        </w:rPr>
        <w:t xml:space="preserve"> is $20,000, that’s what I’ve got and I want to deliver it in person I’m doing this through anyone else … it’s got to be … it’s got to be …. ahh it’s got to be untraceable unpersonable.</w:t>
      </w:r>
    </w:p>
    <w:p w14:paraId="2DEB442F" w14:textId="77777777" w:rsidR="00CF2D26" w:rsidRPr="00C168E9" w:rsidRDefault="00BB592D" w:rsidP="003F3EEE">
      <w:pPr>
        <w:pStyle w:val="Quote"/>
        <w:ind w:left="1985" w:hanging="1418"/>
        <w:rPr>
          <w:sz w:val="24"/>
          <w:szCs w:val="28"/>
        </w:rPr>
      </w:pPr>
      <w:r w:rsidRPr="00C168E9">
        <w:rPr>
          <w:szCs w:val="22"/>
        </w:rPr>
        <w:t>Mr Eraser</w:t>
      </w:r>
      <w:r w:rsidR="00CF2D26" w:rsidRPr="00C168E9">
        <w:rPr>
          <w:szCs w:val="22"/>
        </w:rPr>
        <w:t>y</w:t>
      </w:r>
      <w:r w:rsidR="00CF2D26" w:rsidRPr="00C168E9">
        <w:rPr>
          <w:szCs w:val="22"/>
        </w:rPr>
        <w:tab/>
      </w:r>
      <w:r w:rsidRPr="00C168E9">
        <w:rPr>
          <w:szCs w:val="22"/>
        </w:rPr>
        <w:t>Yep … How about we do that in 3 months then … ahh like 3 different months so (inaudible) things are not going to be big for you as well like ahhh big withdrawal from your business … so like 20 20 20 60 and then I’m ready to wait for the 200 when we finish the project ok?</w:t>
      </w:r>
    </w:p>
    <w:p w14:paraId="246FAB70" w14:textId="3F1DD062" w:rsidR="00BB592D" w:rsidRPr="00C168E9" w:rsidRDefault="00BB592D" w:rsidP="003F3EEE">
      <w:pPr>
        <w:pStyle w:val="Quote"/>
        <w:ind w:left="1985" w:hanging="1418"/>
        <w:rPr>
          <w:sz w:val="24"/>
          <w:szCs w:val="28"/>
        </w:rPr>
      </w:pPr>
      <w:r w:rsidRPr="00C168E9">
        <w:rPr>
          <w:szCs w:val="22"/>
        </w:rPr>
        <w:t xml:space="preserve">Mr </w:t>
      </w:r>
      <w:r w:rsidR="00F178D0" w:rsidRPr="00C168E9">
        <w:rPr>
          <w:szCs w:val="22"/>
        </w:rPr>
        <w:t>Stirling</w:t>
      </w:r>
      <w:r w:rsidR="00CF2D26" w:rsidRPr="00C168E9">
        <w:rPr>
          <w:szCs w:val="22"/>
        </w:rPr>
        <w:tab/>
      </w:r>
      <w:r w:rsidRPr="00C168E9">
        <w:rPr>
          <w:szCs w:val="22"/>
        </w:rPr>
        <w:t>Ok … ok … can I in-principal agree on that but … but … but we start with 20 and we go from there but if I let you down on the balance you know umm after … I mean what I was thinking was like 100 max but from how the project runs from an up and down perspective maybe we could get there.</w:t>
      </w:r>
    </w:p>
    <w:p w14:paraId="3836C0FB" w14:textId="77777777" w:rsidR="00602511" w:rsidRDefault="00533C4E" w:rsidP="009A425B">
      <w:r w:rsidRPr="00533C4E">
        <w:t>Ultimately, it was agreed the first deposit was to be paid in cash on 27 March 2024 at a park in Parramatta, Sydney.</w:t>
      </w:r>
    </w:p>
    <w:p w14:paraId="5A543238" w14:textId="04367518" w:rsidR="004E37DC" w:rsidRPr="004E37DC" w:rsidRDefault="00C86E19" w:rsidP="003F3EEE">
      <w:pPr>
        <w:pStyle w:val="Heading2"/>
        <w:spacing w:before="360" w:after="360"/>
      </w:pPr>
      <w:bookmarkStart w:id="41" w:name="_Toc225426836"/>
      <w:bookmarkStart w:id="42" w:name="_Toc226470197"/>
      <w:r>
        <w:lastRenderedPageBreak/>
        <w:t xml:space="preserve">27 March </w:t>
      </w:r>
      <w:r w:rsidR="00FA70FA">
        <w:t>meeting</w:t>
      </w:r>
      <w:bookmarkEnd w:id="41"/>
      <w:bookmarkEnd w:id="42"/>
    </w:p>
    <w:p w14:paraId="4A704B37" w14:textId="488CF6D4" w:rsidR="00944DED" w:rsidRPr="00044246" w:rsidRDefault="00944DED" w:rsidP="00944DED">
      <w:r w:rsidRPr="00044246">
        <w:t xml:space="preserve">On 26 March 2024, Mr </w:t>
      </w:r>
      <w:r w:rsidR="00F178D0">
        <w:t>Stirling</w:t>
      </w:r>
      <w:r w:rsidRPr="00044246">
        <w:t xml:space="preserve"> contacted Mr Erasery to confirm the details of their meeting the following day.</w:t>
      </w:r>
    </w:p>
    <w:p w14:paraId="51026461" w14:textId="2EF68EA4" w:rsidR="00944DED" w:rsidRPr="00044246" w:rsidRDefault="00944DED" w:rsidP="00944DED">
      <w:r w:rsidRPr="00044246">
        <w:t xml:space="preserve">On 27 March 2024, Mr </w:t>
      </w:r>
      <w:r w:rsidR="00F178D0">
        <w:t>Stirling</w:t>
      </w:r>
      <w:r w:rsidRPr="00044246">
        <w:t xml:space="preserve"> met with Mr Erasery in a park, as agreed. Surveillance had been established prior to the meeting by personnel from the Commission and the AFP.</w:t>
      </w:r>
    </w:p>
    <w:p w14:paraId="51F7D734" w14:textId="722E899B" w:rsidR="0051442D" w:rsidRDefault="0051442D" w:rsidP="0073607C">
      <w:pPr>
        <w:spacing w:after="0"/>
      </w:pPr>
      <w:r>
        <w:rPr>
          <w:noProof/>
        </w:rPr>
        <w:drawing>
          <wp:inline distT="0" distB="0" distL="0" distR="0" wp14:anchorId="0A07528C" wp14:editId="55F6885E">
            <wp:extent cx="5725160" cy="3220085"/>
            <wp:effectExtent l="0" t="0" r="8890" b="0"/>
            <wp:docPr id="667246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5160" cy="3220085"/>
                    </a:xfrm>
                    <a:prstGeom prst="rect">
                      <a:avLst/>
                    </a:prstGeom>
                    <a:noFill/>
                    <a:ln>
                      <a:noFill/>
                    </a:ln>
                  </pic:spPr>
                </pic:pic>
              </a:graphicData>
            </a:graphic>
          </wp:inline>
        </w:drawing>
      </w:r>
    </w:p>
    <w:p w14:paraId="04012067" w14:textId="5DD636F9" w:rsidR="00493D51" w:rsidRPr="00821B86" w:rsidRDefault="00493D51" w:rsidP="00602511">
      <w:pPr>
        <w:pStyle w:val="FigureCaption"/>
      </w:pPr>
      <w:r w:rsidRPr="00626BE1">
        <w:t xml:space="preserve">Meeting between Mr </w:t>
      </w:r>
      <w:r w:rsidR="00F178D0" w:rsidRPr="00821B86">
        <w:t>Stirling</w:t>
      </w:r>
      <w:r w:rsidRPr="00821B86">
        <w:t xml:space="preserve"> and Mr Erasery at the agreed location in Sydney</w:t>
      </w:r>
    </w:p>
    <w:p w14:paraId="60B37F6A" w14:textId="5B3ACED4" w:rsidR="00EE0484" w:rsidRPr="00EE0484" w:rsidRDefault="00EE0484" w:rsidP="00EE0484">
      <w:r w:rsidRPr="00EE0484">
        <w:t xml:space="preserve">After Mr Erasery confirmed the arrangements to ensure </w:t>
      </w:r>
      <w:r w:rsidR="00F178D0">
        <w:t>Marsenta</w:t>
      </w:r>
      <w:r w:rsidRPr="00EE0484">
        <w:t xml:space="preserve"> received the contract, Mr </w:t>
      </w:r>
      <w:r w:rsidR="00F178D0">
        <w:t>Stirling</w:t>
      </w:r>
      <w:r w:rsidRPr="00EE0484">
        <w:t xml:space="preserve"> handed him a lunchbox with $20,000 inside.</w:t>
      </w:r>
    </w:p>
    <w:p w14:paraId="612BF440" w14:textId="7C0DDEC6" w:rsidR="00EE0484" w:rsidRPr="00EE0484" w:rsidRDefault="00EE0484" w:rsidP="00EE0484">
      <w:r w:rsidRPr="00EE0484">
        <w:t>Mr Erasery was arrested by the AFP as he was returning to his car with the money in his possession. Upon his arrest he said, ‘I’m sorry for anything I may have done, I shouldn’t have done it.’</w:t>
      </w:r>
    </w:p>
    <w:p w14:paraId="0E465397" w14:textId="48FB6576" w:rsidR="00602511" w:rsidRDefault="00EE0484" w:rsidP="009A425B">
      <w:r w:rsidRPr="00EE0484">
        <w:t xml:space="preserve">Mr Erasery was subsequently charged with an offence of soliciting a corrupt commission, contrary to section 249B of the </w:t>
      </w:r>
      <w:r w:rsidRPr="00EE0484">
        <w:rPr>
          <w:i/>
          <w:iCs/>
        </w:rPr>
        <w:t>Crimes Act 1900</w:t>
      </w:r>
      <w:r w:rsidR="00794A77">
        <w:rPr>
          <w:i/>
          <w:iCs/>
        </w:rPr>
        <w:t> </w:t>
      </w:r>
      <w:r w:rsidRPr="00EE0484">
        <w:t>(NSW).</w:t>
      </w:r>
    </w:p>
    <w:p w14:paraId="36DF1ACA" w14:textId="05C5BF3E" w:rsidR="00EE0484" w:rsidRDefault="00EE0484" w:rsidP="003F3EEE">
      <w:pPr>
        <w:pStyle w:val="Heading1"/>
        <w:spacing w:before="480" w:after="960"/>
      </w:pPr>
      <w:bookmarkStart w:id="43" w:name="_Toc225426837"/>
      <w:bookmarkStart w:id="44" w:name="_Toc226470198"/>
      <w:r>
        <w:lastRenderedPageBreak/>
        <w:t>Prosecution</w:t>
      </w:r>
      <w:bookmarkEnd w:id="43"/>
      <w:bookmarkEnd w:id="44"/>
    </w:p>
    <w:p w14:paraId="419A200A" w14:textId="77777777" w:rsidR="0097086F" w:rsidRPr="0097086F" w:rsidRDefault="0097086F" w:rsidP="0097086F">
      <w:r w:rsidRPr="0097086F">
        <w:t>A brief of evidence was provided to the Office of the Commonwealth Director of Public Prosecutions in June 2024.</w:t>
      </w:r>
    </w:p>
    <w:p w14:paraId="50CBFAD2" w14:textId="77777777" w:rsidR="0097086F" w:rsidRPr="0097086F" w:rsidRDefault="0097086F" w:rsidP="0097086F">
      <w:r w:rsidRPr="0097086F">
        <w:t>Mr Erasery pleaded guilty in December 2024. On 25 July 2025, he was convicted and sentenced to 2 years imprisonment, to be served as an Intensive Corrections Order including 500 hours of community service.</w:t>
      </w:r>
    </w:p>
    <w:p w14:paraId="3A94134A" w14:textId="08AD1E41" w:rsidR="0097086F" w:rsidRDefault="0097086F" w:rsidP="003F3EEE">
      <w:pPr>
        <w:pStyle w:val="Heading1"/>
        <w:spacing w:before="480" w:after="960"/>
      </w:pPr>
      <w:bookmarkStart w:id="45" w:name="_Toc225426838"/>
      <w:bookmarkStart w:id="46" w:name="_Toc226470199"/>
      <w:r>
        <w:lastRenderedPageBreak/>
        <w:t>Considerations</w:t>
      </w:r>
      <w:bookmarkEnd w:id="45"/>
      <w:bookmarkEnd w:id="46"/>
    </w:p>
    <w:p w14:paraId="4C145901" w14:textId="28F4DFFE" w:rsidR="0097086F" w:rsidRDefault="0097086F" w:rsidP="003F3EEE">
      <w:pPr>
        <w:pStyle w:val="Heading2"/>
        <w:spacing w:before="360" w:after="360"/>
      </w:pPr>
      <w:bookmarkStart w:id="47" w:name="_Toc225426839"/>
      <w:bookmarkStart w:id="48" w:name="_Toc226470200"/>
      <w:r>
        <w:t>Definition of corrupt conduct</w:t>
      </w:r>
      <w:bookmarkEnd w:id="47"/>
      <w:bookmarkEnd w:id="48"/>
    </w:p>
    <w:p w14:paraId="03D720B8" w14:textId="4AC79208" w:rsidR="00E63204" w:rsidRPr="00E63204" w:rsidRDefault="00E63204" w:rsidP="00E63204">
      <w:r w:rsidRPr="00E63204">
        <w:t>Under the NACC Act, a public official engages in corrupt conduct if they breach the public trust,</w:t>
      </w:r>
      <w:r w:rsidRPr="00E63204">
        <w:rPr>
          <w:rStyle w:val="FootnoteReference"/>
          <w:sz w:val="22"/>
          <w:szCs w:val="22"/>
        </w:rPr>
        <w:footnoteReference w:id="7"/>
      </w:r>
      <w:r w:rsidRPr="00E63204">
        <w:t xml:space="preserve"> abuse their public office</w:t>
      </w:r>
      <w:r w:rsidRPr="00E63204">
        <w:rPr>
          <w:rStyle w:val="FootnoteReference"/>
          <w:sz w:val="22"/>
          <w:szCs w:val="22"/>
        </w:rPr>
        <w:footnoteReference w:id="8"/>
      </w:r>
      <w:r w:rsidRPr="00E63204">
        <w:t xml:space="preserve"> or misuse official information.</w:t>
      </w:r>
      <w:r w:rsidRPr="00E63204">
        <w:rPr>
          <w:rStyle w:val="FootnoteReference"/>
          <w:sz w:val="22"/>
          <w:szCs w:val="22"/>
        </w:rPr>
        <w:footnoteReference w:id="9"/>
      </w:r>
      <w:r w:rsidRPr="00E63204">
        <w:t xml:space="preserve"> In addition, any person – not confined to a public official – engages in corrupt conduct if they do something to cause a public official to behave other than honestly and impartially in performing their public</w:t>
      </w:r>
      <w:r w:rsidR="000F5561">
        <w:t> </w:t>
      </w:r>
      <w:r w:rsidRPr="00E63204">
        <w:t>duties.</w:t>
      </w:r>
      <w:r w:rsidRPr="00E63204">
        <w:rPr>
          <w:rStyle w:val="FootnoteReference"/>
          <w:sz w:val="22"/>
          <w:szCs w:val="22"/>
        </w:rPr>
        <w:footnoteReference w:id="10"/>
      </w:r>
    </w:p>
    <w:p w14:paraId="474C67D2" w14:textId="6072AC12" w:rsidR="0097086F" w:rsidRPr="0097086F" w:rsidRDefault="00E63204" w:rsidP="003F3EEE">
      <w:pPr>
        <w:pStyle w:val="Heading2"/>
        <w:spacing w:before="360" w:after="360"/>
      </w:pPr>
      <w:bookmarkStart w:id="49" w:name="_Toc225426840"/>
      <w:bookmarkStart w:id="50" w:name="_Toc226470201"/>
      <w:r>
        <w:t>Abuse of office</w:t>
      </w:r>
      <w:bookmarkEnd w:id="49"/>
      <w:bookmarkEnd w:id="50"/>
    </w:p>
    <w:p w14:paraId="2CEB835D" w14:textId="77777777" w:rsidR="00602511" w:rsidRDefault="007E4FFA" w:rsidP="00D20898">
      <w:r w:rsidRPr="007E4FFA">
        <w:t>Subsection 8(1)(c) of the NACC Act refers to any conduct of a public official that constitutes, involves or is engaged in for the purpose of abuse of the person’s office as a public official.</w:t>
      </w:r>
    </w:p>
    <w:p w14:paraId="39013631" w14:textId="3EB9FE65" w:rsidR="00602511" w:rsidRDefault="007E4FFA" w:rsidP="00D20898">
      <w:r w:rsidRPr="007E4FFA">
        <w:t>‘Abuse of office’ is not defined in the NACC Act, but an understanding of what it means is informed by the common law notions of misconduct in</w:t>
      </w:r>
      <w:r w:rsidR="00ED6AAC">
        <w:t> </w:t>
      </w:r>
      <w:r w:rsidRPr="007E4FFA">
        <w:t>public office.</w:t>
      </w:r>
    </w:p>
    <w:p w14:paraId="4E9A9EB5" w14:textId="3544CF4B" w:rsidR="00602511" w:rsidRDefault="007E4FFA" w:rsidP="00D20898">
      <w:r w:rsidRPr="007E4FFA">
        <w:t>In the context of the criminal law, ‘abuse of office’ generally involves using a public office to dishonestly benefit oneself or another, or to dishonestly cause detriment to another.</w:t>
      </w:r>
      <w:r w:rsidRPr="007E4FFA">
        <w:rPr>
          <w:rStyle w:val="FootnoteReference"/>
          <w:sz w:val="22"/>
          <w:szCs w:val="22"/>
        </w:rPr>
        <w:footnoteReference w:id="11"/>
      </w:r>
    </w:p>
    <w:p w14:paraId="3843A6A9" w14:textId="0552A543" w:rsidR="004737C1" w:rsidRDefault="007E4FFA" w:rsidP="004737C1">
      <w:r w:rsidRPr="007E4FFA">
        <w:t>The Revised Explanatory Memorandum provides the following guidance on the meaning of the phrase:</w:t>
      </w:r>
      <w:r w:rsidRPr="007E4FFA">
        <w:rPr>
          <w:rStyle w:val="FootnoteReference"/>
          <w:sz w:val="22"/>
          <w:szCs w:val="22"/>
        </w:rPr>
        <w:footnoteReference w:id="12"/>
      </w:r>
    </w:p>
    <w:p w14:paraId="2F5AE377" w14:textId="5D884655" w:rsidR="00DD74D3" w:rsidRPr="00462ED1" w:rsidRDefault="004737C1" w:rsidP="00462ED1">
      <w:pPr>
        <w:pStyle w:val="Quote"/>
      </w:pPr>
      <w:r w:rsidRPr="00462ED1">
        <w:t>Paragraph 8(1)(c) would provide that conduct of a public official that constitutes, involves, or is engaged in for the purpose of abusing the person’s office as a public official would constitute corrupt conduct</w:t>
      </w:r>
      <w:r w:rsidRPr="00BC7DD7">
        <w:t>.</w:t>
      </w:r>
    </w:p>
    <w:p w14:paraId="184C5240" w14:textId="71D9C80D" w:rsidR="00DD74D3" w:rsidRPr="00462ED1" w:rsidRDefault="004737C1" w:rsidP="00462ED1">
      <w:pPr>
        <w:pStyle w:val="Quote"/>
      </w:pPr>
      <w:r w:rsidRPr="00462ED1">
        <w:lastRenderedPageBreak/>
        <w:t>The concept of an abuse of office by a public official involves the official engaging in improper acts or omissions in their official capacity, that the public official knows to be improper, with the intention of gaining a benefit for themselves or another person or causing a detriment to another person.</w:t>
      </w:r>
    </w:p>
    <w:p w14:paraId="31BEA182" w14:textId="46146AA7" w:rsidR="004737C1" w:rsidRPr="00462ED1" w:rsidRDefault="004737C1" w:rsidP="00462ED1">
      <w:pPr>
        <w:pStyle w:val="Quote"/>
      </w:pPr>
      <w:r w:rsidRPr="00462ED1">
        <w:t>However, conduct may still constitute corrupt conduct even if it were not for the personal benefit of the public official or other persons involved in the conduct (see subclause 8(8) and further information at paragraph 2.54). In the context of an abuse of office, this means that a public official may still abuse their office if the public official intended to cause a benefit that was indirect, intangible, or several steps removed from themselves or the other persons involved in their conduct. An abuse of office can be committed through the exercise of influence arising from the person’s public office or the use of information obtained in their capacity as a public official</w:t>
      </w:r>
      <w:r w:rsidR="00ED399E" w:rsidRPr="00462ED1">
        <w:t>, along with any other conduct in that capacity</w:t>
      </w:r>
      <w:r w:rsidRPr="00462ED1">
        <w:t>.</w:t>
      </w:r>
    </w:p>
    <w:p w14:paraId="527E3DFE" w14:textId="77777777" w:rsidR="00602511" w:rsidRDefault="00F170BB" w:rsidP="00F4225A">
      <w:r w:rsidRPr="00F170BB">
        <w:t>Accordingly, it is an abuse of office for a public official to use their powers or office improperly to obtain a benefit for themselves or to inflict a detriment on someone else. The features of abuse of office as outlined in the Revised Explanatory Memorandum require the public official to engage in improper acts or omissions in an official capacity knowing that the conduct is improper.</w:t>
      </w:r>
    </w:p>
    <w:p w14:paraId="70AD7CDE" w14:textId="6BDD6AB8" w:rsidR="00F170BB" w:rsidRDefault="00F170BB" w:rsidP="00F170BB">
      <w:r w:rsidRPr="00F170BB">
        <w:t>Accepting or soliciting a bribe for the favourable performance of a public function is one of the most flagrant abuses of office.</w:t>
      </w:r>
      <w:r w:rsidR="00CA1AED">
        <w:br w:type="page"/>
      </w:r>
    </w:p>
    <w:p w14:paraId="59A92F05" w14:textId="3BECB509" w:rsidR="001A64E0" w:rsidRDefault="001A64E0" w:rsidP="003F3EEE">
      <w:pPr>
        <w:pStyle w:val="Heading2"/>
        <w:spacing w:before="360" w:after="360"/>
      </w:pPr>
      <w:bookmarkStart w:id="51" w:name="_Toc225426841"/>
      <w:bookmarkStart w:id="52" w:name="_Toc226470202"/>
      <w:r>
        <w:lastRenderedPageBreak/>
        <w:t>Precedents</w:t>
      </w:r>
      <w:bookmarkEnd w:id="51"/>
      <w:bookmarkEnd w:id="52"/>
    </w:p>
    <w:p w14:paraId="62102D67" w14:textId="77777777" w:rsidR="000A08DE" w:rsidRPr="000A08DE" w:rsidRDefault="000A08DE" w:rsidP="000A08DE">
      <w:r w:rsidRPr="000A08DE">
        <w:t xml:space="preserve">In </w:t>
      </w:r>
      <w:r w:rsidRPr="000A08DE">
        <w:rPr>
          <w:i/>
        </w:rPr>
        <w:t>DPP v Harney</w:t>
      </w:r>
      <w:r w:rsidRPr="000A08DE">
        <w:t>,</w:t>
      </w:r>
      <w:r w:rsidRPr="000A08DE">
        <w:rPr>
          <w:rStyle w:val="FootnoteReference"/>
          <w:sz w:val="22"/>
          <w:szCs w:val="22"/>
        </w:rPr>
        <w:footnoteReference w:id="13"/>
      </w:r>
      <w:r w:rsidRPr="000A08DE">
        <w:t xml:space="preserve"> an Australia Post employee was found to have misused his position, by taking advantage of an opportunity that arose in the course of his official duty. Giles JA, with whom Meagher JA and </w:t>
      </w:r>
      <w:proofErr w:type="spellStart"/>
      <w:r w:rsidRPr="000A08DE">
        <w:t>Ipp</w:t>
      </w:r>
      <w:proofErr w:type="spellEnd"/>
      <w:r w:rsidRPr="000A08DE">
        <w:t xml:space="preserve"> JA agreed, said:</w:t>
      </w:r>
    </w:p>
    <w:p w14:paraId="7B2DE750" w14:textId="77777777" w:rsidR="00F926E6" w:rsidRPr="00BC7DD7" w:rsidRDefault="00F926E6" w:rsidP="00F4225A">
      <w:pPr>
        <w:pStyle w:val="Quote"/>
      </w:pPr>
      <w:r w:rsidRPr="00BC7DD7">
        <w:t>With due respect to the submissions put to us, I do not think that in the present case there can be any real doubt. If one looks at par (a) and the facts before us, the opponent was able to steal the articles in the course of post because of his employment by Australia Post in the parcel centre, and did so contrary to the duty which as a person in that employment he owed to his employer and in disregard of his responsibility as such an employee to the members of the public who committed articles to the postal system. In my opinion, that is clearly and aptly described as an abuse of his office as an employee.</w:t>
      </w:r>
    </w:p>
    <w:p w14:paraId="00770F56" w14:textId="5FA3E3D9" w:rsidR="00602511" w:rsidRDefault="00A83545" w:rsidP="00F4225A">
      <w:r w:rsidRPr="00A83545">
        <w:t xml:space="preserve">Harney was able to steal postal articles because of his employment by Australia Post in the parcel centre. It was part of his duties as an employee to handle articles, and he used that position to allow him to steal </w:t>
      </w:r>
      <w:r w:rsidR="00372086">
        <w:t>them</w:t>
      </w:r>
      <w:r w:rsidRPr="00A83545">
        <w:t>. This was an abuse of his position.</w:t>
      </w:r>
    </w:p>
    <w:p w14:paraId="4A1FCC02" w14:textId="64C69EDF" w:rsidR="00A83545" w:rsidRPr="00A83545" w:rsidRDefault="00A83545" w:rsidP="00A83545">
      <w:r w:rsidRPr="00A83545">
        <w:t xml:space="preserve">In </w:t>
      </w:r>
      <w:r w:rsidRPr="00A83545">
        <w:rPr>
          <w:i/>
        </w:rPr>
        <w:t xml:space="preserve">State v </w:t>
      </w:r>
      <w:proofErr w:type="spellStart"/>
      <w:r w:rsidRPr="00A83545">
        <w:rPr>
          <w:i/>
        </w:rPr>
        <w:t>Gleitsman</w:t>
      </w:r>
      <w:proofErr w:type="spellEnd"/>
      <w:r w:rsidRPr="00A83545">
        <w:t>,</w:t>
      </w:r>
      <w:r w:rsidRPr="00A83545">
        <w:rPr>
          <w:rStyle w:val="FootnoteReference"/>
          <w:sz w:val="22"/>
          <w:szCs w:val="22"/>
        </w:rPr>
        <w:footnoteReference w:id="14"/>
      </w:r>
      <w:r w:rsidRPr="00A83545">
        <w:t xml:space="preserve"> a captain of detectives was found to have engaged in misconduct in office for making improper use of an official phone and police car for personal and private affairs at public expense. It was found that a public official is bound not to use public resources for private</w:t>
      </w:r>
      <w:r w:rsidR="009F07C9">
        <w:t> </w:t>
      </w:r>
      <w:r w:rsidRPr="00A83545">
        <w:t>purposes.</w:t>
      </w:r>
    </w:p>
    <w:p w14:paraId="680976D5" w14:textId="6E520193" w:rsidR="009D133C" w:rsidRDefault="00A83545" w:rsidP="009D133C">
      <w:r w:rsidRPr="00A83545">
        <w:t>The use of opportunities available to an official because of their office and which they are bound to use for public and not private benefit is an abuse</w:t>
      </w:r>
      <w:r w:rsidR="002F547B">
        <w:t> </w:t>
      </w:r>
      <w:r w:rsidRPr="00A83545">
        <w:t>of office.</w:t>
      </w:r>
      <w:bookmarkStart w:id="53" w:name="_Toc225426842"/>
      <w:r w:rsidR="009D133C">
        <w:br w:type="page"/>
      </w:r>
    </w:p>
    <w:p w14:paraId="1F6AE404" w14:textId="48E082DF" w:rsidR="00C75C2A" w:rsidRDefault="00A83545" w:rsidP="009D133C">
      <w:pPr>
        <w:pStyle w:val="Heading2"/>
        <w:spacing w:before="360" w:after="360"/>
      </w:pPr>
      <w:bookmarkStart w:id="54" w:name="_Toc226470203"/>
      <w:r>
        <w:lastRenderedPageBreak/>
        <w:t>Findings</w:t>
      </w:r>
      <w:bookmarkEnd w:id="53"/>
      <w:bookmarkEnd w:id="54"/>
    </w:p>
    <w:p w14:paraId="29659E68" w14:textId="6EC8BD52" w:rsidR="0079151A" w:rsidRDefault="00047A7E" w:rsidP="0079151A">
      <w:r w:rsidRPr="00047A7E">
        <w:t>I am comfortably satisfied that:</w:t>
      </w:r>
    </w:p>
    <w:p w14:paraId="16B1D7F1" w14:textId="018742FF" w:rsidR="00500314" w:rsidRPr="00500314" w:rsidRDefault="00500314" w:rsidP="00500314">
      <w:r w:rsidRPr="00500314">
        <w:t>As Executive Procurement Manager – Technology for WSA, Mr Erasery was an employee and thus a staff member of a Commonwealth company, and thus a public official.</w:t>
      </w:r>
    </w:p>
    <w:p w14:paraId="321FE542" w14:textId="77777777" w:rsidR="00602511" w:rsidRDefault="00500314" w:rsidP="00F4225A">
      <w:r w:rsidRPr="00500314">
        <w:t xml:space="preserve">In that position, he had responsibility for oversight of tender processes and engagement with potential suppliers in that process. He also had access to commercial information from the tendering process, and insight into WSA’s decision-making. Using the opportunity his position offered to engage with potential suppliers, Mr Erasery solicited a secret commission of approximately $250,000 in return for arranging for </w:t>
      </w:r>
      <w:r w:rsidR="00F178D0">
        <w:t>Marsenta</w:t>
      </w:r>
      <w:r w:rsidRPr="00500314">
        <w:t xml:space="preserve"> to be awarded the car parking contract.</w:t>
      </w:r>
    </w:p>
    <w:p w14:paraId="33BCBA63" w14:textId="6D269F89" w:rsidR="00602511" w:rsidRDefault="00500314" w:rsidP="00F4225A">
      <w:r w:rsidRPr="00D153CA">
        <w:t>That conduct was improper, and Mr Erasery knew it to be so.</w:t>
      </w:r>
      <w:r w:rsidR="00D153CA">
        <w:t xml:space="preserve"> </w:t>
      </w:r>
      <w:r w:rsidRPr="00D153CA">
        <w:t>Mr Erasery engaged in that conduct with the intention of gaining a benefit for himself.</w:t>
      </w:r>
    </w:p>
    <w:p w14:paraId="484A8AE4" w14:textId="14705014" w:rsidR="00500314" w:rsidRPr="00500314" w:rsidRDefault="00500314" w:rsidP="00500314">
      <w:r w:rsidRPr="00500314">
        <w:t xml:space="preserve">By soliciting a secret commission of approximately $250,000 in return for arranging for </w:t>
      </w:r>
      <w:r w:rsidR="00F178D0">
        <w:t>Marsenta</w:t>
      </w:r>
      <w:r w:rsidRPr="00500314">
        <w:t xml:space="preserve"> to be awarded the car parking contract, Mr Erasery used his office as a public official in a manner which he knew to be improper, to gain a benefit for himself. Mr Erasery thereby engaged in conduct which was an abuse of his office as a public official within subsection 8(1)(c) of the NACC </w:t>
      </w:r>
      <w:proofErr w:type="gramStart"/>
      <w:r w:rsidRPr="00500314">
        <w:t>Act, and</w:t>
      </w:r>
      <w:proofErr w:type="gramEnd"/>
      <w:r w:rsidRPr="00500314">
        <w:t xml:space="preserve"> thus engaged in corrupt conduct.</w:t>
      </w:r>
    </w:p>
    <w:p w14:paraId="6EBF16B4" w14:textId="1C20AF30" w:rsidR="00500314" w:rsidRPr="00500314" w:rsidRDefault="00500314" w:rsidP="00500314">
      <w:r w:rsidRPr="00500314">
        <w:t>Having regard to the quantum of the bribe sought, the persistence with which it was sought, the dishonesty involved and the gravity of the criminal offence involved, the corrupt conduct was serious.</w:t>
      </w:r>
    </w:p>
    <w:p w14:paraId="737A803C" w14:textId="77777777" w:rsidR="00602511" w:rsidRDefault="00500314" w:rsidP="00F4225A">
      <w:r w:rsidRPr="00500314">
        <w:t>Accordingly, for the purposes of subsection 149(3), Mr Erasery engaged in corrupt conduct of a serious nature.</w:t>
      </w:r>
    </w:p>
    <w:p w14:paraId="73B10B11" w14:textId="0BDE8AAB" w:rsidR="1E6A188A" w:rsidRPr="004A6E65" w:rsidRDefault="1E6A188A" w:rsidP="003F3EEE">
      <w:pPr>
        <w:pStyle w:val="Heading2"/>
        <w:spacing w:before="360" w:after="360"/>
      </w:pPr>
      <w:bookmarkStart w:id="55" w:name="_Toc225426843"/>
      <w:bookmarkStart w:id="56" w:name="_Toc226470204"/>
      <w:r w:rsidRPr="004A6E65">
        <w:lastRenderedPageBreak/>
        <w:t xml:space="preserve">Submissions </w:t>
      </w:r>
      <w:r>
        <w:t>of</w:t>
      </w:r>
      <w:r w:rsidRPr="004A6E65">
        <w:t xml:space="preserve"> Mr Erasery</w:t>
      </w:r>
      <w:bookmarkEnd w:id="55"/>
      <w:bookmarkEnd w:id="56"/>
    </w:p>
    <w:p w14:paraId="1DA948A2" w14:textId="629D286C" w:rsidR="1980F32F" w:rsidRPr="005A679B" w:rsidRDefault="1E6A188A" w:rsidP="1980F32F">
      <w:r w:rsidRPr="1980F32F">
        <w:t xml:space="preserve">Mr Erasery made submissions to the Commission as part of the procedural fairness </w:t>
      </w:r>
      <w:r w:rsidR="2691306D" w:rsidRPr="1980F32F">
        <w:t xml:space="preserve">process </w:t>
      </w:r>
      <w:r w:rsidR="004A6E65">
        <w:t>required by</w:t>
      </w:r>
      <w:r w:rsidRPr="1980F32F">
        <w:t xml:space="preserve"> the</w:t>
      </w:r>
      <w:r w:rsidR="6A1EB48D" w:rsidRPr="1980F32F">
        <w:t xml:space="preserve"> NACC</w:t>
      </w:r>
      <w:r w:rsidRPr="1980F32F">
        <w:t xml:space="preserve"> Act. Mr Erasery did not challenge the corruption findings</w:t>
      </w:r>
      <w:r w:rsidR="71596E4A" w:rsidRPr="1980F32F">
        <w:t xml:space="preserve"> proposed but did </w:t>
      </w:r>
      <w:r w:rsidR="004A6E65">
        <w:t>express</w:t>
      </w:r>
      <w:r w:rsidR="71596E4A" w:rsidRPr="1980F32F">
        <w:t xml:space="preserve"> his deep remorse for his actions and the </w:t>
      </w:r>
      <w:r w:rsidR="59AB7210" w:rsidRPr="1980F32F">
        <w:t>significant</w:t>
      </w:r>
      <w:r w:rsidR="71596E4A" w:rsidRPr="1980F32F">
        <w:t xml:space="preserve"> impact his conduct has had on his and his family’s li</w:t>
      </w:r>
      <w:r w:rsidR="19D9F4AF" w:rsidRPr="1980F32F">
        <w:t>ves</w:t>
      </w:r>
      <w:r w:rsidR="71596E4A" w:rsidRPr="1980F32F">
        <w:t>.</w:t>
      </w:r>
      <w:r w:rsidR="00377264">
        <w:t xml:space="preserve"> </w:t>
      </w:r>
      <w:r w:rsidRPr="1980F32F">
        <w:t>A</w:t>
      </w:r>
      <w:r w:rsidR="002E7FAA">
        <w:t xml:space="preserve">n </w:t>
      </w:r>
      <w:r w:rsidRPr="1980F32F">
        <w:t xml:space="preserve">extract of these submissions </w:t>
      </w:r>
      <w:r w:rsidR="6653954B" w:rsidRPr="1980F32F">
        <w:t>is</w:t>
      </w:r>
      <w:r w:rsidRPr="1980F32F">
        <w:t xml:space="preserve"> at Attachment A to this</w:t>
      </w:r>
      <w:r w:rsidR="00DF2BA9">
        <w:t> </w:t>
      </w:r>
      <w:r w:rsidRPr="1980F32F">
        <w:t>report.</w:t>
      </w:r>
    </w:p>
    <w:p w14:paraId="64DF00FD" w14:textId="5E940299" w:rsidR="001A64E0" w:rsidRPr="001A64E0" w:rsidRDefault="0079151A" w:rsidP="003F3EEE">
      <w:pPr>
        <w:pStyle w:val="Heading2"/>
        <w:spacing w:before="360" w:after="360"/>
      </w:pPr>
      <w:bookmarkStart w:id="57" w:name="_Toc225426844"/>
      <w:bookmarkStart w:id="58" w:name="_Toc226470205"/>
      <w:r>
        <w:t>Corruption prevention observations</w:t>
      </w:r>
      <w:bookmarkEnd w:id="57"/>
      <w:bookmarkEnd w:id="58"/>
    </w:p>
    <w:p w14:paraId="7A9F10D3" w14:textId="6E8B79B0" w:rsidR="00602511" w:rsidRDefault="00C36961" w:rsidP="00F4225A">
      <w:r w:rsidRPr="00C36961">
        <w:t xml:space="preserve">According to the </w:t>
      </w:r>
      <w:r w:rsidRPr="00234A0D">
        <w:t>Department of Finance</w:t>
      </w:r>
      <w:r w:rsidRPr="00C36961">
        <w:t>, the Australian Government spent A$99.64</w:t>
      </w:r>
      <w:r w:rsidR="00052944">
        <w:t> </w:t>
      </w:r>
      <w:r w:rsidRPr="00C36961">
        <w:t xml:space="preserve">billion in procuring goods and services in </w:t>
      </w:r>
      <w:r w:rsidR="00297226">
        <w:t>the</w:t>
      </w:r>
      <w:r w:rsidR="00297226" w:rsidRPr="00C36961">
        <w:t xml:space="preserve"> </w:t>
      </w:r>
      <w:r w:rsidRPr="00C36961">
        <w:t>2023–24</w:t>
      </w:r>
      <w:r w:rsidR="00297226">
        <w:t xml:space="preserve"> financial year</w:t>
      </w:r>
      <w:r w:rsidRPr="00C36961">
        <w:t>.</w:t>
      </w:r>
      <w:r w:rsidR="00234A0D">
        <w:rPr>
          <w:rStyle w:val="FootnoteReference"/>
          <w:sz w:val="22"/>
          <w:szCs w:val="22"/>
        </w:rPr>
        <w:footnoteReference w:id="15"/>
      </w:r>
      <w:r w:rsidRPr="00C36961">
        <w:t xml:space="preserve"> This presents significant opportunities for corrupt conduct.</w:t>
      </w:r>
    </w:p>
    <w:p w14:paraId="106471F9" w14:textId="2BD8BB5B" w:rsidR="00602511" w:rsidRDefault="00C36961" w:rsidP="00F4225A">
      <w:r w:rsidRPr="00C36961">
        <w:t>As this case illustrates, the risks include the potential for ill-motivated public officials to seek or be offered inducements, such as bribes, in return for favours in the procurement process</w:t>
      </w:r>
      <w:r w:rsidR="00E37A01" w:rsidRPr="00C36961">
        <w:t>.</w:t>
      </w:r>
    </w:p>
    <w:p w14:paraId="18F57BAA" w14:textId="1F7C09B1" w:rsidR="00602511" w:rsidRDefault="00C36961" w:rsidP="00F4225A">
      <w:r w:rsidRPr="00C36961">
        <w:t xml:space="preserve">This investigation highlights how strong governance frameworks, a pro-integrity culture and ethical behaviour detected </w:t>
      </w:r>
      <w:r w:rsidR="005F3029">
        <w:t xml:space="preserve">the corrupt conduct </w:t>
      </w:r>
      <w:r w:rsidRPr="00C36961">
        <w:t>and</w:t>
      </w:r>
      <w:r w:rsidR="00377F1B">
        <w:t xml:space="preserve"> </w:t>
      </w:r>
      <w:r w:rsidR="001562EC">
        <w:t>can prevent it from occurring again</w:t>
      </w:r>
      <w:r w:rsidRPr="00C36961">
        <w:t>.</w:t>
      </w:r>
    </w:p>
    <w:p w14:paraId="060E8451" w14:textId="77777777" w:rsidR="00602511" w:rsidRDefault="00C36961" w:rsidP="00F4225A">
      <w:r w:rsidRPr="00C36961">
        <w:t xml:space="preserve">A pro-integrity culture was demonstrated when Mr </w:t>
      </w:r>
      <w:r w:rsidR="00F178D0">
        <w:t>Stirling</w:t>
      </w:r>
      <w:r w:rsidRPr="00C36961">
        <w:t xml:space="preserve"> reported the corrupt approach to his employers, they reported it to WSA, and WSA referred it to the Commission and the AFP.</w:t>
      </w:r>
    </w:p>
    <w:p w14:paraId="3E77462B" w14:textId="77777777" w:rsidR="00602511" w:rsidRDefault="00C36961" w:rsidP="00F4225A">
      <w:r w:rsidRPr="00C36961">
        <w:t>Senior officials at WSA acted quickly to escalate and report this conduct to the authorities.</w:t>
      </w:r>
      <w:r w:rsidR="00345367">
        <w:t xml:space="preserve"> </w:t>
      </w:r>
      <w:r w:rsidRPr="00C36961">
        <w:t>WSA had appropriate processes in place to receive and refer this report. WSA has a policy which sets out how WSA will deal with reported matters, and information about the Commission.</w:t>
      </w:r>
    </w:p>
    <w:p w14:paraId="1851CA35" w14:textId="77777777" w:rsidR="00602511" w:rsidRDefault="00C36961" w:rsidP="00F4225A">
      <w:r w:rsidRPr="00C36961">
        <w:lastRenderedPageBreak/>
        <w:t>In relation to other integrity controls, WSA undertook appropriate vetting of Mr Erasery prior to him commencing employment at WSA in April 2023. This vetting process included a National Criminal History and Police check, a National Insolvency Check, a National Credit Check, and a medical (drugs and alcohol) check.</w:t>
      </w:r>
    </w:p>
    <w:p w14:paraId="77F9AFFD" w14:textId="77777777" w:rsidR="00602511" w:rsidRDefault="00C36961" w:rsidP="00F4225A">
      <w:r w:rsidRPr="00C36961">
        <w:t>WSA provided Mr Erasery with appropriate training following his engagement, covering:</w:t>
      </w:r>
    </w:p>
    <w:p w14:paraId="2494AD0C" w14:textId="77777777" w:rsidR="00602511" w:rsidRDefault="004F48DA" w:rsidP="006E6867">
      <w:pPr>
        <w:pStyle w:val="ListBullet"/>
      </w:pPr>
      <w:r w:rsidRPr="004F48DA">
        <w:t>fraud and anti-corruption (in person and online)</w:t>
      </w:r>
    </w:p>
    <w:p w14:paraId="63AA2743" w14:textId="77777777" w:rsidR="00602511" w:rsidRDefault="004F48DA" w:rsidP="006E6867">
      <w:pPr>
        <w:pStyle w:val="ListBullet"/>
      </w:pPr>
      <w:r w:rsidRPr="004F48DA">
        <w:t>procurement</w:t>
      </w:r>
    </w:p>
    <w:p w14:paraId="37C2675A" w14:textId="77777777" w:rsidR="00602511" w:rsidRDefault="004F48DA" w:rsidP="006E6867">
      <w:pPr>
        <w:pStyle w:val="ListBullet"/>
      </w:pPr>
      <w:r w:rsidRPr="004F48DA">
        <w:t>Code of Conduct</w:t>
      </w:r>
    </w:p>
    <w:p w14:paraId="533A48A0" w14:textId="544A0C30" w:rsidR="004F48DA" w:rsidRPr="004F48DA" w:rsidRDefault="004F48DA" w:rsidP="0086225F">
      <w:pPr>
        <w:pStyle w:val="ListBullet"/>
      </w:pPr>
      <w:r w:rsidRPr="004F48DA">
        <w:t>whistleblower program</w:t>
      </w:r>
    </w:p>
    <w:p w14:paraId="1159C6F8" w14:textId="1C155D40" w:rsidR="001A64E0" w:rsidRPr="004F48DA" w:rsidRDefault="004F48DA" w:rsidP="0086225F">
      <w:pPr>
        <w:pStyle w:val="ListBullet"/>
      </w:pPr>
      <w:r w:rsidRPr="004F48DA">
        <w:t>information security awareness.</w:t>
      </w:r>
    </w:p>
    <w:p w14:paraId="18990809" w14:textId="77777777" w:rsidR="00602511" w:rsidRDefault="005A63F2" w:rsidP="002854C3">
      <w:r w:rsidRPr="005A63F2">
        <w:t>WSA provides annual compliance training to all staff who deal with suppliers, customers, government officials, business partners, consultants, intermediaries, joint venture partners or contractors. This training ensures that staff understand the anti-bribery and corruption laws that apply to WSA's operations, the requirements of WSA’s governance policies, and the steps staff should take in the event that they identify an instance of bribery or a risk that bribery could potentially occur. While training cannot stop determined actors from committing corrupt acts, it does set expectations, makes clear what is and is not acceptable conduct, encourages reporting and contributes to a pro-integrity culture.</w:t>
      </w:r>
    </w:p>
    <w:p w14:paraId="1401B420" w14:textId="66CCE99D" w:rsidR="00602511" w:rsidRDefault="002B1F57" w:rsidP="002854C3">
      <w:r w:rsidRPr="002B1F57">
        <w:t xml:space="preserve">WSA also emphasises a pro-integrity culture through its </w:t>
      </w:r>
      <w:r w:rsidRPr="00D3576A">
        <w:t>Code of Conduct</w:t>
      </w:r>
      <w:r w:rsidRPr="002B1F57">
        <w:t xml:space="preserve"> which sets out WSA’s values and expectations that ethical conduct is valued and demonstrated in day-to-day business.</w:t>
      </w:r>
      <w:r w:rsidR="00D3576A">
        <w:rPr>
          <w:rStyle w:val="FootnoteReference"/>
          <w:sz w:val="22"/>
          <w:szCs w:val="22"/>
        </w:rPr>
        <w:footnoteReference w:id="16"/>
      </w:r>
      <w:r w:rsidRPr="002B1F57">
        <w:t xml:space="preserve"> The Code applies to everyone at WSA, including directors, leaders, employees and secondees, as well as contractors and consultants at WSA workplaces</w:t>
      </w:r>
      <w:r w:rsidR="00E37A01" w:rsidRPr="002B1F57">
        <w:t>.</w:t>
      </w:r>
    </w:p>
    <w:p w14:paraId="03CC01AD" w14:textId="77777777" w:rsidR="00602511" w:rsidRDefault="002B1F57" w:rsidP="002854C3">
      <w:r w:rsidRPr="002B1F57">
        <w:lastRenderedPageBreak/>
        <w:t xml:space="preserve">Complementing the Code is </w:t>
      </w:r>
      <w:r w:rsidRPr="00AF0E4F">
        <w:t>WSA’s Statement of Business Ethics</w:t>
      </w:r>
      <w:r w:rsidRPr="002B1F57">
        <w:t>, which provides a statement on the key business principles WSA adheres to in business dealings with all stakeholders and business partners and applies to all WSA leaders, employees and secondees, as well as contractors and suppliers.</w:t>
      </w:r>
      <w:r w:rsidR="00F43648">
        <w:rPr>
          <w:rStyle w:val="FootnoteReference"/>
          <w:sz w:val="22"/>
          <w:szCs w:val="22"/>
        </w:rPr>
        <w:footnoteReference w:id="17"/>
      </w:r>
      <w:r w:rsidRPr="002B1F57">
        <w:t xml:space="preserve"> The policy requires all communication between WSA personnel and contractors to be clear, direct, in writing and accountable. If business partners suspect wrongful conduct by WSA staff, the policy requires that these suspicions are reported to WSA directly or reported in accordance with WSA’s whistleblower policy. This provides clear instructions on how to report inappropriate conduct.</w:t>
      </w:r>
    </w:p>
    <w:p w14:paraId="51D9E5C7" w14:textId="748C8225" w:rsidR="00602511" w:rsidRPr="002854C3" w:rsidRDefault="002B1F57" w:rsidP="002854C3">
      <w:r w:rsidRPr="002854C3">
        <w:t xml:space="preserve">This framework had the ultimate result that the corrupt conduct was </w:t>
      </w:r>
      <w:r w:rsidR="00A20567">
        <w:t>detected</w:t>
      </w:r>
      <w:r w:rsidR="00A20567" w:rsidRPr="002854C3">
        <w:t xml:space="preserve"> </w:t>
      </w:r>
      <w:r w:rsidRPr="002854C3">
        <w:t>before any loss was incurred. Mr </w:t>
      </w:r>
      <w:r w:rsidR="00F178D0" w:rsidRPr="002854C3">
        <w:t>Stirling</w:t>
      </w:r>
      <w:r w:rsidRPr="002854C3">
        <w:t>’</w:t>
      </w:r>
      <w:r w:rsidR="7FC86D94" w:rsidRPr="002854C3">
        <w:t>s</w:t>
      </w:r>
      <w:r w:rsidRPr="002854C3">
        <w:t xml:space="preserve"> prompt report of Mr</w:t>
      </w:r>
      <w:r w:rsidR="004B562A">
        <w:t> </w:t>
      </w:r>
      <w:r w:rsidRPr="002854C3">
        <w:t>Erasery’s bribe solicitation was critical to uncovering the corrupt conduct. This highlights the important role contractors</w:t>
      </w:r>
      <w:r w:rsidR="006A6DB5" w:rsidRPr="002854C3">
        <w:t xml:space="preserve"> (</w:t>
      </w:r>
      <w:r w:rsidR="00AA5079" w:rsidRPr="002854C3">
        <w:t>in this case Mr</w:t>
      </w:r>
      <w:r w:rsidR="004B562A">
        <w:t> </w:t>
      </w:r>
      <w:r w:rsidR="00AA5079" w:rsidRPr="002854C3">
        <w:t xml:space="preserve">Stirling was a </w:t>
      </w:r>
      <w:r w:rsidR="006A6DB5" w:rsidRPr="002854C3">
        <w:t>potential</w:t>
      </w:r>
      <w:r w:rsidR="00AA5079" w:rsidRPr="002854C3">
        <w:t xml:space="preserve"> contractor</w:t>
      </w:r>
      <w:r w:rsidR="006A6DB5" w:rsidRPr="002854C3">
        <w:t xml:space="preserve">) </w:t>
      </w:r>
      <w:r w:rsidRPr="002854C3">
        <w:t>can play in identifying and reporting corrupt, improper and unethical behaviour in procurement and contract management in the public sector</w:t>
      </w:r>
      <w:r w:rsidR="009A5A36" w:rsidRPr="002854C3">
        <w:t>.</w:t>
      </w:r>
    </w:p>
    <w:p w14:paraId="676D7E84" w14:textId="48224B97" w:rsidR="00602511" w:rsidRPr="002854C3" w:rsidRDefault="002B1F57" w:rsidP="002854C3">
      <w:r w:rsidRPr="002854C3">
        <w:t>However, from a prevention perspective it is worth considering why, despite the training and policies referred to above, Mr Erasery embarked on it at all</w:t>
      </w:r>
      <w:r w:rsidR="009A5A36" w:rsidRPr="002854C3">
        <w:t>.</w:t>
      </w:r>
    </w:p>
    <w:p w14:paraId="40DC7ADD" w14:textId="7B0E1CA2" w:rsidR="002B1F57" w:rsidRPr="002854C3" w:rsidRDefault="002B1F57" w:rsidP="002854C3">
      <w:r w:rsidRPr="002854C3">
        <w:t>In the sentencing proceedings, Mr Erasery referred to financial difficulties, saying that at the time he had lost about $220,000 in a property investment he had made for members of his family and he had not yet informed his family of the loss.</w:t>
      </w:r>
    </w:p>
    <w:p w14:paraId="656258BC" w14:textId="7C1A05D4" w:rsidR="002B1F57" w:rsidRPr="002854C3" w:rsidRDefault="002B1F57" w:rsidP="002854C3">
      <w:r w:rsidRPr="002854C3">
        <w:lastRenderedPageBreak/>
        <w:t xml:space="preserve">The sentencing judge found Mr Erasery was in a position of trust in relation to </w:t>
      </w:r>
      <w:r w:rsidR="001A775A">
        <w:t>WSA</w:t>
      </w:r>
      <w:r w:rsidRPr="002854C3">
        <w:t>, and that the offence involved a breach of trust in that he was trusted to apply proper processes to safeguard the use of public funds. The benefit solicited was a substantial amount of money and was committed for personal gain although the scheme itself was unsophisticated. The judge observed that while Mr Erasery was of the view he was in strained financial circumstances, they were not so dire that the offence was motivated by need, rather than greed. The amount sought to be obtained was a significant amount of money, an important aspect of the facts of the offending and indication of the seriousness of the offence.</w:t>
      </w:r>
    </w:p>
    <w:p w14:paraId="374204A4" w14:textId="1CB563B5" w:rsidR="00CA1AED" w:rsidRDefault="002B1F57" w:rsidP="00CA1AED">
      <w:r w:rsidRPr="002854C3">
        <w:t>This illustrates that employees who are under stressors may quite unpredictably engage in corrupt conduct when the opportunity presents and the motivation exists. It highlights the need for employers to be alert to the welfare and wellbeing of employees, not only as good workplace management practice, but also as an anti-corruption measure.</w:t>
      </w:r>
      <w:r w:rsidR="00CA1AED">
        <w:br w:type="page"/>
      </w:r>
    </w:p>
    <w:p w14:paraId="323A16EA" w14:textId="4E29DE4D" w:rsidR="00831EDF" w:rsidRPr="00831EDF" w:rsidRDefault="00831EDF" w:rsidP="003F3EEE">
      <w:pPr>
        <w:pStyle w:val="Heading2"/>
        <w:spacing w:before="360" w:after="360"/>
      </w:pPr>
      <w:bookmarkStart w:id="59" w:name="_Toc225426845"/>
      <w:bookmarkStart w:id="60" w:name="_Toc226470206"/>
      <w:r w:rsidRPr="00831EDF">
        <w:lastRenderedPageBreak/>
        <w:t>Recommendations</w:t>
      </w:r>
      <w:bookmarkEnd w:id="59"/>
      <w:bookmarkEnd w:id="60"/>
    </w:p>
    <w:p w14:paraId="73116F07" w14:textId="3BCEE5B6" w:rsidR="005A63F2" w:rsidRDefault="002C30F6" w:rsidP="003F3EEE">
      <w:pPr>
        <w:pStyle w:val="Heading3"/>
        <w:spacing w:before="360" w:after="360"/>
      </w:pPr>
      <w:r>
        <w:t>Law reform</w:t>
      </w:r>
    </w:p>
    <w:p w14:paraId="223AEABE" w14:textId="77777777" w:rsidR="00602511" w:rsidRDefault="00E675C9" w:rsidP="002854C3">
      <w:r w:rsidRPr="00D35768">
        <w:t>As explained above, for the purposes of the NACC Act, Mr Erasery was a Commonwealth public official within the Commission’s jurisdiction.</w:t>
      </w:r>
    </w:p>
    <w:p w14:paraId="3ACD2DD5" w14:textId="77777777" w:rsidR="00602511" w:rsidRDefault="00E675C9" w:rsidP="002854C3">
      <w:r w:rsidRPr="00D35768">
        <w:t>However, Mr Erasery was charged with a NSW state offence, even though he was a Commonwealth official. This was because there was no suitable available Commonwealth offence.</w:t>
      </w:r>
    </w:p>
    <w:p w14:paraId="7B800894" w14:textId="7FAD6A1F" w:rsidR="002C30F6" w:rsidRPr="00D35768" w:rsidRDefault="00E675C9" w:rsidP="00E675C9">
      <w:r w:rsidRPr="00D35768">
        <w:t xml:space="preserve">Under the </w:t>
      </w:r>
      <w:r w:rsidRPr="00EC57BB">
        <w:rPr>
          <w:iCs/>
        </w:rPr>
        <w:t>Criminal Code</w:t>
      </w:r>
      <w:r w:rsidRPr="00D35768">
        <w:t xml:space="preserve"> (Cth) however, although the extended definition of ‘</w:t>
      </w:r>
      <w:r w:rsidR="002C4D8A">
        <w:t xml:space="preserve">Commonwealth </w:t>
      </w:r>
      <w:r w:rsidRPr="00D35768">
        <w:t>public official’ in the Dictionary includes, for example:</w:t>
      </w:r>
    </w:p>
    <w:p w14:paraId="701262A0" w14:textId="187D80AC" w:rsidR="00D35768" w:rsidRPr="00AF2D6E" w:rsidRDefault="00D35768" w:rsidP="00AF2D6E">
      <w:pPr>
        <w:pStyle w:val="Quote"/>
      </w:pPr>
      <w:r w:rsidRPr="00AF2D6E">
        <w:t>(j)</w:t>
      </w:r>
      <w:r w:rsidR="00631A62" w:rsidRPr="00AF2D6E">
        <w:tab/>
      </w:r>
      <w:r w:rsidRPr="00AF2D6E">
        <w:t>an APS employee; or</w:t>
      </w:r>
    </w:p>
    <w:p w14:paraId="0C5E83B2" w14:textId="1BC30520" w:rsidR="00D35768" w:rsidRPr="00AF2D6E" w:rsidRDefault="00D35768" w:rsidP="00AF2D6E">
      <w:pPr>
        <w:pStyle w:val="Quote"/>
      </w:pPr>
      <w:r w:rsidRPr="00AF2D6E">
        <w:t>(k)</w:t>
      </w:r>
      <w:r w:rsidR="00631A62" w:rsidRPr="00AF2D6E">
        <w:tab/>
      </w:r>
      <w:r w:rsidRPr="00AF2D6E">
        <w:t>an individual employed by the Commonwealth otherwise than under the Public Service Act 1999; or</w:t>
      </w:r>
    </w:p>
    <w:p w14:paraId="20EF08FA" w14:textId="77777777" w:rsidR="00D35768" w:rsidRPr="00AF2D6E" w:rsidRDefault="00D35768" w:rsidP="00AF2D6E">
      <w:pPr>
        <w:pStyle w:val="Quote"/>
      </w:pPr>
      <w:r w:rsidRPr="00AF2D6E">
        <w:t>…</w:t>
      </w:r>
    </w:p>
    <w:p w14:paraId="0D3812F9" w14:textId="5E8812CA" w:rsidR="00D35768" w:rsidRPr="00AF2D6E" w:rsidRDefault="00D35768" w:rsidP="00AF2D6E">
      <w:pPr>
        <w:pStyle w:val="Quote"/>
      </w:pPr>
      <w:r w:rsidRPr="00AF2D6E">
        <w:t>(o)</w:t>
      </w:r>
      <w:r w:rsidR="00631A62" w:rsidRPr="00AF2D6E">
        <w:tab/>
      </w:r>
      <w:r w:rsidRPr="00AF2D6E">
        <w:t>an officer or employee of a Commonwealth authority; or</w:t>
      </w:r>
    </w:p>
    <w:p w14:paraId="5E84481A" w14:textId="435E81C4" w:rsidR="00B35352" w:rsidRPr="00AF2D6E" w:rsidRDefault="00B35352" w:rsidP="00AF2D6E">
      <w:pPr>
        <w:pStyle w:val="Quote"/>
      </w:pPr>
      <w:r w:rsidRPr="00AF2D6E">
        <w:t>(p)</w:t>
      </w:r>
      <w:r w:rsidR="00631A62" w:rsidRPr="00AF2D6E">
        <w:tab/>
      </w:r>
      <w:r w:rsidRPr="00AF2D6E">
        <w:t>an individual who is a contracted service provider for a Commonwealth contract; or</w:t>
      </w:r>
    </w:p>
    <w:p w14:paraId="13CEE8B6" w14:textId="1E421FAC" w:rsidR="00B35352" w:rsidRPr="00AF2D6E" w:rsidRDefault="00B35352" w:rsidP="00AF2D6E">
      <w:pPr>
        <w:pStyle w:val="Quote"/>
      </w:pPr>
      <w:r w:rsidRPr="00AF2D6E">
        <w:t>(q)</w:t>
      </w:r>
      <w:r w:rsidR="00110206" w:rsidRPr="00AF2D6E">
        <w:tab/>
      </w:r>
      <w:r w:rsidRPr="00AF2D6E">
        <w:t>an individual who is an officer or employee of a contracted service provider for a Commonwealth contract and who provides services for the purposes (whether direct or indirect) of the Commonwealth contract; or …</w:t>
      </w:r>
    </w:p>
    <w:p w14:paraId="726FC0CF" w14:textId="77777777" w:rsidR="00D54A48" w:rsidRPr="00D54A48" w:rsidRDefault="00D54A48" w:rsidP="00AF2D6E">
      <w:r w:rsidRPr="00D54A48">
        <w:t>it does not capture officers or employees of a Commonwealth company.</w:t>
      </w:r>
    </w:p>
    <w:p w14:paraId="327FA9F5" w14:textId="09168ACD" w:rsidR="00602511" w:rsidRDefault="007C05B8" w:rsidP="00110206">
      <w:r w:rsidRPr="092796CE">
        <w:t xml:space="preserve">Consideration was given to the appropriateness of a charge under the </w:t>
      </w:r>
      <w:r w:rsidRPr="092796CE">
        <w:rPr>
          <w:i/>
          <w:iCs/>
        </w:rPr>
        <w:t>Corporations Act 2000</w:t>
      </w:r>
      <w:r w:rsidRPr="092796CE">
        <w:t xml:space="preserve"> (Cth), subs</w:t>
      </w:r>
      <w:r w:rsidR="00971C1B">
        <w:t>ection</w:t>
      </w:r>
      <w:r w:rsidRPr="092796CE">
        <w:t xml:space="preserve"> 184(2) (which provides that an officer of a corporation commits an offence, punishable by imprisonment for </w:t>
      </w:r>
      <w:r w:rsidR="007E484A" w:rsidRPr="092796CE">
        <w:t xml:space="preserve">5 </w:t>
      </w:r>
      <w:r w:rsidRPr="092796CE">
        <w:t>years, if they use their position dishonestly with the intention of gaining an advantage for themselves).</w:t>
      </w:r>
    </w:p>
    <w:p w14:paraId="51F9714C" w14:textId="77777777" w:rsidR="00602511" w:rsidRDefault="007C05B8" w:rsidP="00110206">
      <w:r w:rsidRPr="092796CE">
        <w:lastRenderedPageBreak/>
        <w:t xml:space="preserve">However, subsection 1315(1) of the Corporations Act provides that ‘in any proceedings for an offence against this Act any information, charge, complaint or application may be laid or made by: (a) ASIC; or (b) an ASIC delegate; or (c) another person authorised in writing by the Minister to institute the </w:t>
      </w:r>
      <w:proofErr w:type="gramStart"/>
      <w:r w:rsidRPr="092796CE">
        <w:t>proceedings’</w:t>
      </w:r>
      <w:proofErr w:type="gramEnd"/>
      <w:r w:rsidR="00C06FF4" w:rsidRPr="092796CE">
        <w:t>.</w:t>
      </w:r>
    </w:p>
    <w:p w14:paraId="1B7AA50C" w14:textId="77777777" w:rsidR="00602511" w:rsidRDefault="007C05B8" w:rsidP="00110206">
      <w:r w:rsidRPr="092796CE">
        <w:t xml:space="preserve">The term ‘ASIC delegate’ is defined in the </w:t>
      </w:r>
      <w:r w:rsidRPr="0040211C">
        <w:rPr>
          <w:i/>
          <w:iCs/>
        </w:rPr>
        <w:t xml:space="preserve">Australian Securities and Investments Commission Act 2001 </w:t>
      </w:r>
      <w:r w:rsidRPr="092796CE">
        <w:t>(Cth) as a person or body to which a function or power of ASIC is delegated under section 102 of that Act.</w:t>
      </w:r>
      <w:r w:rsidR="00345367" w:rsidRPr="092796CE">
        <w:t xml:space="preserve"> </w:t>
      </w:r>
      <w:r w:rsidRPr="092796CE">
        <w:t>As the Commission is not an ASIC delegate under that provision, it was not open to the Commission (nor an AFP member) to lay a charge under section 184, without authorisation in writing from the Minister responsible for the Corporations Act (the Treasurer). This may not always be practical in situations where there is a fast-moving investigation.</w:t>
      </w:r>
    </w:p>
    <w:p w14:paraId="396D0AC4" w14:textId="04E4FC19" w:rsidR="00602511" w:rsidRDefault="007C05B8" w:rsidP="00110206">
      <w:r w:rsidRPr="007C05B8">
        <w:t xml:space="preserve">This is not likely to be an isolated issue, given the proliferation of Commonwealth companies among </w:t>
      </w:r>
      <w:r w:rsidR="00870A3F">
        <w:t>g</w:t>
      </w:r>
      <w:r w:rsidRPr="007C05B8">
        <w:t>overnment business enterprises, with high value projects and potential for corrupt conduct by officers</w:t>
      </w:r>
      <w:r w:rsidR="009A5A36" w:rsidRPr="007C05B8">
        <w:t>.</w:t>
      </w:r>
    </w:p>
    <w:p w14:paraId="4459A918" w14:textId="77777777" w:rsidR="00602511" w:rsidRDefault="007D4448" w:rsidP="003F3EEE">
      <w:pPr>
        <w:pStyle w:val="Heading4"/>
      </w:pPr>
      <w:r w:rsidRPr="007D4448">
        <w:t>Recommendation</w:t>
      </w:r>
    </w:p>
    <w:p w14:paraId="63CA6AF5" w14:textId="1D8732BC" w:rsidR="00602511" w:rsidRDefault="007D4448" w:rsidP="00117683">
      <w:r w:rsidRPr="007D4448">
        <w:t xml:space="preserve">The Attorney General’s Department should </w:t>
      </w:r>
      <w:proofErr w:type="gramStart"/>
      <w:r w:rsidRPr="007D4448">
        <w:t>give consideration to</w:t>
      </w:r>
      <w:proofErr w:type="gramEnd"/>
      <w:r w:rsidRPr="007D4448">
        <w:t xml:space="preserve"> </w:t>
      </w:r>
      <w:r w:rsidR="002C4D8A">
        <w:t>measures</w:t>
      </w:r>
      <w:r w:rsidR="007C688D">
        <w:t> </w:t>
      </w:r>
      <w:r w:rsidR="002C4D8A">
        <w:t>to enable the relevant conduct to be prosecuted under Commonwealth law.</w:t>
      </w:r>
    </w:p>
    <w:p w14:paraId="7C3E0DFF" w14:textId="05CEA631" w:rsidR="00B01BD9" w:rsidRPr="00CC432C" w:rsidRDefault="00B01BD9" w:rsidP="00FA4905">
      <w:r>
        <w:rPr>
          <w:noProof/>
        </w:rPr>
        <w:drawing>
          <wp:inline distT="0" distB="0" distL="0" distR="0" wp14:anchorId="2D54FB2A" wp14:editId="2BEA6142">
            <wp:extent cx="2520000" cy="838393"/>
            <wp:effectExtent l="0" t="0" r="0" b="0"/>
            <wp:docPr id="622409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0965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838393"/>
                    </a:xfrm>
                    <a:prstGeom prst="rect">
                      <a:avLst/>
                    </a:prstGeom>
                  </pic:spPr>
                </pic:pic>
              </a:graphicData>
            </a:graphic>
          </wp:inline>
        </w:drawing>
      </w:r>
    </w:p>
    <w:p w14:paraId="10419C9F" w14:textId="6B5E8A60" w:rsidR="00C84A67" w:rsidRPr="00755A22" w:rsidRDefault="00C84A67" w:rsidP="00117683">
      <w:r w:rsidRPr="00117683">
        <w:rPr>
          <w:rFonts w:ascii="Work Sans SemiBold" w:hAnsi="Work Sans SemiBold"/>
        </w:rPr>
        <w:t>The Hon</w:t>
      </w:r>
      <w:r w:rsidR="00273189" w:rsidRPr="00117683">
        <w:rPr>
          <w:rFonts w:ascii="Work Sans SemiBold" w:hAnsi="Work Sans SemiBold"/>
        </w:rPr>
        <w:t xml:space="preserve"> Paul </w:t>
      </w:r>
      <w:r w:rsidRPr="00117683">
        <w:rPr>
          <w:rFonts w:ascii="Work Sans SemiBold" w:hAnsi="Work Sans SemiBold"/>
        </w:rPr>
        <w:t>Brereton AM RFD SC</w:t>
      </w:r>
      <w:r w:rsidR="00117683" w:rsidRPr="00117683">
        <w:rPr>
          <w:rFonts w:ascii="Work Sans SemiBold" w:hAnsi="Work Sans SemiBold"/>
        </w:rPr>
        <w:br/>
      </w:r>
      <w:r w:rsidR="00273189">
        <w:t xml:space="preserve">National Anti-Corruption </w:t>
      </w:r>
      <w:r w:rsidRPr="00755A22">
        <w:t>Commissioner</w:t>
      </w:r>
    </w:p>
    <w:bookmarkEnd w:id="15"/>
    <w:p w14:paraId="744343BC" w14:textId="34DD15D5" w:rsidR="00EF5EAE" w:rsidRDefault="00CD7E2A" w:rsidP="00F6525C">
      <w:sdt>
        <w:sdtPr>
          <w:id w:val="1086659420"/>
          <w:placeholder>
            <w:docPart w:val="6566C1AAFE4544F5BE4EC7D5F9013CFC"/>
          </w:placeholder>
          <w:date w:fullDate="2026-04-08T00:00:00Z">
            <w:dateFormat w:val="d/MM/yyyy"/>
            <w:lid w:val="en-AU"/>
            <w:storeMappedDataAs w:val="dateTime"/>
            <w:calendar w:val="gregorian"/>
          </w:date>
        </w:sdtPr>
        <w:sdtContent>
          <w:r w:rsidR="006C22BE">
            <w:t>8/04/2026</w:t>
          </w:r>
        </w:sdtContent>
      </w:sdt>
    </w:p>
    <w:p w14:paraId="6C2DB027" w14:textId="13EE590C" w:rsidR="00DD2EEC" w:rsidRPr="00CF73BF" w:rsidRDefault="00DD2EEC" w:rsidP="003F3EEE">
      <w:pPr>
        <w:pStyle w:val="Heading1"/>
        <w:spacing w:before="480" w:after="960"/>
        <w:rPr>
          <w:bCs w:val="0"/>
        </w:rPr>
      </w:pPr>
      <w:bookmarkStart w:id="61" w:name="_Toc225426846"/>
      <w:bookmarkStart w:id="62" w:name="_Toc226470207"/>
      <w:r w:rsidRPr="00CF73BF">
        <w:lastRenderedPageBreak/>
        <w:t>Attachment A</w:t>
      </w:r>
      <w:bookmarkEnd w:id="61"/>
      <w:bookmarkEnd w:id="62"/>
    </w:p>
    <w:p w14:paraId="57E763CB" w14:textId="0D68D13A" w:rsidR="00DD2EEC" w:rsidRPr="00DD2EEC" w:rsidRDefault="00DD2EEC" w:rsidP="003F3EEE">
      <w:pPr>
        <w:pStyle w:val="Heading2"/>
        <w:spacing w:before="360" w:after="360"/>
      </w:pPr>
      <w:bookmarkStart w:id="63" w:name="_Toc225426847"/>
      <w:bookmarkStart w:id="64" w:name="_Toc226470208"/>
      <w:r w:rsidRPr="00CF73BF">
        <w:t>Extract of Mr Erasery’s submissions</w:t>
      </w:r>
      <w:bookmarkEnd w:id="63"/>
      <w:bookmarkEnd w:id="64"/>
    </w:p>
    <w:p w14:paraId="4592F89B" w14:textId="77777777" w:rsidR="00602511" w:rsidRDefault="00DD2EEC" w:rsidP="00FC2A37">
      <w:r w:rsidRPr="00CF73BF">
        <w:t>Mr Erasery’s submissions to the Commission included the following:</w:t>
      </w:r>
    </w:p>
    <w:p w14:paraId="2B65C47E" w14:textId="6E2BB4E4" w:rsidR="00602511" w:rsidRPr="00EA22DA" w:rsidRDefault="00DD2EEC" w:rsidP="00EA22DA">
      <w:pPr>
        <w:pStyle w:val="Quote"/>
        <w:rPr>
          <w:rFonts w:ascii="Work Sans SemiBold" w:hAnsi="Work Sans SemiBold"/>
        </w:rPr>
      </w:pPr>
      <w:r w:rsidRPr="00EA22DA">
        <w:rPr>
          <w:rFonts w:ascii="Work Sans SemiBold" w:hAnsi="Work Sans SemiBold"/>
        </w:rPr>
        <w:t>My genuine remorse</w:t>
      </w:r>
    </w:p>
    <w:p w14:paraId="0759A973" w14:textId="42B05823" w:rsidR="00602511" w:rsidRDefault="00DD2EEC" w:rsidP="00EA22DA">
      <w:pPr>
        <w:pStyle w:val="Quote"/>
      </w:pPr>
      <w:r w:rsidRPr="00CF73BF">
        <w:t>At the time of my arrest, I stated to the officer, “I’m sorry for anything I may have done, I shouldn’t have done it.” I acknowledge that this apology came too late, and I took the earliest opportunity to plead</w:t>
      </w:r>
      <w:r w:rsidR="008A539B">
        <w:t> </w:t>
      </w:r>
      <w:r w:rsidRPr="00CF73BF">
        <w:t>guilty.</w:t>
      </w:r>
    </w:p>
    <w:p w14:paraId="5619E344" w14:textId="77777777" w:rsidR="00602511" w:rsidRDefault="00DD2EEC" w:rsidP="00EA22DA">
      <w:pPr>
        <w:pStyle w:val="Quote"/>
      </w:pPr>
      <w:r w:rsidRPr="00CF73BF">
        <w:t>Although I had completed the relevant trainings, I let my personal circumstances override the legal and ethical standards expected of me, and I fully accept responsibility for the consequences of my wrongdoing.</w:t>
      </w:r>
    </w:p>
    <w:p w14:paraId="34EB638A" w14:textId="77777777" w:rsidR="00602511" w:rsidRDefault="00DD2EEC" w:rsidP="00EA22DA">
      <w:pPr>
        <w:pStyle w:val="Quote"/>
      </w:pPr>
      <w:r w:rsidRPr="00CF73BF">
        <w:t>I was in a position of trust to safeguard the use of public funds and was expected by the public to maintain high standards of ethical behaviour. My abuse of office to solicit a bribe was extremely serious. My corrupt conduct can lead to reduced confidence in government, substantial financial loss and waste, and decreased service quality.</w:t>
      </w:r>
    </w:p>
    <w:p w14:paraId="38719928" w14:textId="77777777" w:rsidR="00602511" w:rsidRDefault="00DD2EEC" w:rsidP="00EA22DA">
      <w:pPr>
        <w:pStyle w:val="Quote"/>
      </w:pPr>
      <w:r w:rsidRPr="00CF73BF">
        <w:t>I wish to convey my sincere and unreserved apologies to the public, my colleagues and my family for the harm and disappointment my conduct has caused.</w:t>
      </w:r>
    </w:p>
    <w:p w14:paraId="2578E4B9" w14:textId="77777777" w:rsidR="00602511" w:rsidRPr="00EA22DA" w:rsidRDefault="00DD2EEC" w:rsidP="00EA22DA">
      <w:pPr>
        <w:pStyle w:val="Quote"/>
        <w:rPr>
          <w:rFonts w:ascii="Work Sans SemiBold" w:hAnsi="Work Sans SemiBold"/>
        </w:rPr>
      </w:pPr>
      <w:r w:rsidRPr="00EA22DA">
        <w:rPr>
          <w:rFonts w:ascii="Work Sans SemiBold" w:hAnsi="Work Sans SemiBold"/>
        </w:rPr>
        <w:t>My acceptance of responsibility and my efforts toward rehabilitation</w:t>
      </w:r>
    </w:p>
    <w:p w14:paraId="59262BC6" w14:textId="77777777" w:rsidR="00602511" w:rsidRDefault="00DD2EEC" w:rsidP="00EA22DA">
      <w:pPr>
        <w:pStyle w:val="Quote"/>
      </w:pPr>
      <w:r w:rsidRPr="00CF73BF">
        <w:t>I cooperated with the police investigation and court proceedings because I accept my wrongdoing and intend to be accountable for it. I pleaded guilty, was convicted and sentenced to 2 years’ imprisonment to be served by way of an Intensive Corrections Order including 500 hours of community service. I acknowledge I fully deserve the judgement.</w:t>
      </w:r>
    </w:p>
    <w:p w14:paraId="748B3F48" w14:textId="77777777" w:rsidR="00602511" w:rsidRDefault="00DD2EEC" w:rsidP="00EA22DA">
      <w:pPr>
        <w:pStyle w:val="Quote"/>
      </w:pPr>
      <w:r w:rsidRPr="00CF73BF">
        <w:t>I have now completed 492 hours of community service from the allocated 500 hours, including work performed in extreme weather conditions of over 40 degrees in the summer at Windsor, NSW. I have obeyed all instructions from the Community Corrections Officer and never missed any work allocated to me. I’m determined to complete the remaining 8 hours of community service work by 15</w:t>
      </w:r>
      <w:r w:rsidRPr="00B01BD9">
        <w:t>th February 2026.</w:t>
      </w:r>
    </w:p>
    <w:p w14:paraId="75AF52EE" w14:textId="77777777" w:rsidR="00602511" w:rsidRDefault="00DD2EEC" w:rsidP="00EA22DA">
      <w:pPr>
        <w:pStyle w:val="Quote"/>
      </w:pPr>
      <w:r w:rsidRPr="00B01BD9">
        <w:t>…</w:t>
      </w:r>
    </w:p>
    <w:p w14:paraId="28F5E72E" w14:textId="77777777" w:rsidR="00602511" w:rsidRDefault="00DD2EEC" w:rsidP="00EA22DA">
      <w:pPr>
        <w:pStyle w:val="Quote"/>
      </w:pPr>
      <w:r w:rsidRPr="00B01BD9">
        <w:lastRenderedPageBreak/>
        <w:t>Although I let down everyone, including myself, by committing a serious offence, I am ambitious to rebuild my life, return to public service, and contribute positively to my nation, Australia, using the skills, experience, and knowledge I have gained over 25 years of professional service.</w:t>
      </w:r>
    </w:p>
    <w:p w14:paraId="435744AF" w14:textId="77777777" w:rsidR="00602511" w:rsidRDefault="00DD2EEC" w:rsidP="00EA22DA">
      <w:pPr>
        <w:pStyle w:val="Quote"/>
      </w:pPr>
      <w:r w:rsidRPr="00B01BD9">
        <w:t>…</w:t>
      </w:r>
    </w:p>
    <w:p w14:paraId="1B32B3DD" w14:textId="77777777" w:rsidR="00602511" w:rsidRPr="00EA22DA" w:rsidRDefault="00DD2EEC" w:rsidP="00EA22DA">
      <w:pPr>
        <w:pStyle w:val="Quote"/>
        <w:rPr>
          <w:rFonts w:ascii="Work Sans SemiBold" w:hAnsi="Work Sans SemiBold"/>
        </w:rPr>
      </w:pPr>
      <w:r w:rsidRPr="00EA22DA">
        <w:rPr>
          <w:rFonts w:ascii="Work Sans SemiBold" w:hAnsi="Work Sans SemiBold"/>
        </w:rPr>
        <w:t>Impact on me</w:t>
      </w:r>
    </w:p>
    <w:p w14:paraId="2260FCD7" w14:textId="6848556B" w:rsidR="00C84A67" w:rsidRPr="00755A22" w:rsidRDefault="00DD2EEC" w:rsidP="00EA22DA">
      <w:pPr>
        <w:pStyle w:val="Quote"/>
      </w:pPr>
      <w:r w:rsidRPr="00B01BD9">
        <w:t>My offence was reported and broadcast across multiple news channels in the days after my arrest. Since then, I have struggled with significant anxiety and fear of reconnecting with friends, colleagues, and the broader community. With the unwavering support of my wife, together with medical treatment and ongoing psychological care, I am gradually recovering from trauma.</w:t>
      </w:r>
    </w:p>
    <w:sectPr w:rsidR="00C84A67" w:rsidRPr="00755A22" w:rsidSect="00053E15">
      <w:endnotePr>
        <w:numFmt w:val="decimal"/>
      </w:endnotePr>
      <w:pgSz w:w="11906" w:h="16838" w:code="9"/>
      <w:pgMar w:top="1440" w:right="1440" w:bottom="1021" w:left="144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0ADA0" w14:textId="77777777" w:rsidR="006E598D" w:rsidRDefault="006E598D" w:rsidP="00AF1C73">
      <w:r>
        <w:separator/>
      </w:r>
    </w:p>
    <w:p w14:paraId="2CA19583" w14:textId="77777777" w:rsidR="006E598D" w:rsidRDefault="006E598D"/>
    <w:p w14:paraId="4DF199E1" w14:textId="77777777" w:rsidR="006E598D" w:rsidRDefault="006E598D"/>
  </w:endnote>
  <w:endnote w:type="continuationSeparator" w:id="0">
    <w:p w14:paraId="1FBD84F6" w14:textId="77777777" w:rsidR="006E598D" w:rsidRDefault="006E598D" w:rsidP="00AF1C73">
      <w:r>
        <w:continuationSeparator/>
      </w:r>
    </w:p>
    <w:p w14:paraId="44A292DB" w14:textId="77777777" w:rsidR="006E598D" w:rsidRDefault="006E598D"/>
    <w:p w14:paraId="2BE8ABF5" w14:textId="77777777" w:rsidR="006E598D" w:rsidRDefault="006E598D"/>
  </w:endnote>
  <w:endnote w:type="continuationNotice" w:id="1">
    <w:p w14:paraId="2BE929BD" w14:textId="77777777" w:rsidR="006E598D" w:rsidRDefault="006E598D">
      <w:pPr>
        <w:spacing w:before="0" w:after="0" w:line="240" w:lineRule="auto"/>
      </w:pPr>
    </w:p>
    <w:p w14:paraId="2AF2FD0C" w14:textId="77777777" w:rsidR="006E598D" w:rsidRDefault="006E598D"/>
    <w:p w14:paraId="46E2707A" w14:textId="77777777" w:rsidR="006E598D" w:rsidRDefault="006E59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paign Medium">
    <w:altName w:val="Calibri"/>
    <w:panose1 w:val="00000000000000000000"/>
    <w:charset w:val="4D"/>
    <w:family w:val="auto"/>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embedRegular r:id="rId1" w:fontKey="{D5225F2B-7B1E-4737-BC4A-04025605865C}"/>
    <w:embedBold r:id="rId2" w:fontKey="{DC6F5F9C-F24C-4E73-BB32-8DD33C6F00F5}"/>
    <w:embedItalic r:id="rId3" w:fontKey="{15A062C3-77B4-405D-9690-0B61047459F3}"/>
  </w:font>
  <w:font w:name="Calibri">
    <w:panose1 w:val="020F0502020204030204"/>
    <w:charset w:val="00"/>
    <w:family w:val="swiss"/>
    <w:pitch w:val="variable"/>
    <w:sig w:usb0="E4002EFF" w:usb1="C200247B" w:usb2="00000009" w:usb3="00000000" w:csb0="000001FF" w:csb1="00000000"/>
  </w:font>
  <w:font w:name="Work Sans SemiBold">
    <w:panose1 w:val="00000000000000000000"/>
    <w:charset w:val="00"/>
    <w:family w:val="auto"/>
    <w:pitch w:val="variable"/>
    <w:sig w:usb0="A00000FF" w:usb1="5000E07B" w:usb2="00000000" w:usb3="00000000" w:csb0="00000193" w:csb1="00000000"/>
    <w:embedRegular r:id="rId4" w:fontKey="{C599FD1A-1667-4361-82B4-8CABBC513492}"/>
  </w:font>
  <w:font w:name="Work Sans Medium">
    <w:panose1 w:val="00000000000000000000"/>
    <w:charset w:val="00"/>
    <w:family w:val="auto"/>
    <w:pitch w:val="variable"/>
    <w:sig w:usb0="A00000FF" w:usb1="5000E07B" w:usb2="00000000" w:usb3="00000000" w:csb0="00000193" w:csb1="00000000"/>
    <w:embedRegular r:id="rId5" w:subsetted="1" w:fontKey="{D8F5EE97-568C-4BE9-92F7-19CEB93263D8}"/>
  </w:font>
  <w:font w:name="Campaign Regular">
    <w:altName w:val="Calibri"/>
    <w:panose1 w:val="00000000000000000000"/>
    <w:charset w:val="4D"/>
    <w:family w:val="auto"/>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Work Sans Light">
    <w:panose1 w:val="00000000000000000000"/>
    <w:charset w:val="00"/>
    <w:family w:val="auto"/>
    <w:pitch w:val="variable"/>
    <w:sig w:usb0="A00000FF" w:usb1="5000E07B" w:usb2="00000000" w:usb3="00000000" w:csb0="00000193" w:csb1="00000000"/>
  </w:font>
  <w:font w:name="Aptos">
    <w:panose1 w:val="020B0004020202020204"/>
    <w:charset w:val="00"/>
    <w:family w:val="swiss"/>
    <w:pitch w:val="variable"/>
    <w:sig w:usb0="20000287" w:usb1="00000003" w:usb2="00000000" w:usb3="00000000" w:csb0="0000019F" w:csb1="00000000"/>
    <w:embedRegular r:id="rId6" w:subsetted="1" w:fontKey="{2B92B8E4-E027-4559-AA42-4AA2496819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84BB" w14:textId="3D12D220" w:rsidR="001C070F" w:rsidRDefault="00CD7E2A" w:rsidP="00AF1C73">
    <w:pPr>
      <w:pStyle w:val="Footer"/>
      <w:rPr>
        <w:rStyle w:val="PageNumber"/>
      </w:rPr>
    </w:pPr>
    <w:r>
      <w:rPr>
        <w:noProof/>
        <w14:ligatures w14:val="none"/>
      </w:rPr>
      <mc:AlternateContent>
        <mc:Choice Requires="wps">
          <w:drawing>
            <wp:anchor distT="0" distB="0" distL="0" distR="0" simplePos="0" relativeHeight="251658241" behindDoc="0" locked="0" layoutInCell="1" allowOverlap="1" wp14:anchorId="2E8DC9A2" wp14:editId="08AA9C9B">
              <wp:simplePos x="635" y="635"/>
              <wp:positionH relativeFrom="page">
                <wp:align>center</wp:align>
              </wp:positionH>
              <wp:positionV relativeFrom="page">
                <wp:align>bottom</wp:align>
              </wp:positionV>
              <wp:extent cx="622300" cy="621665"/>
              <wp:effectExtent l="0" t="0" r="6350" b="0"/>
              <wp:wrapNone/>
              <wp:docPr id="957467662"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29E8E6DE" w14:textId="66EDA2D2" w:rsidR="00CD7E2A" w:rsidRPr="00CD7E2A" w:rsidRDefault="00CD7E2A" w:rsidP="00CD7E2A">
                          <w:pPr>
                            <w:spacing w:after="0"/>
                            <w:rPr>
                              <w:rFonts w:ascii="Aptos" w:eastAsia="Aptos" w:hAnsi="Aptos" w:cs="Aptos"/>
                              <w:noProof/>
                              <w:color w:val="FF0000"/>
                            </w:rPr>
                          </w:pPr>
                          <w:r w:rsidRPr="00CD7E2A">
                            <w:rPr>
                              <w:rFonts w:ascii="Aptos" w:eastAsia="Aptos" w:hAnsi="Aptos" w:cs="Aptos"/>
                              <w:noProof/>
                              <w:color w:val="FF000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8DC9A2" id="_x0000_t202" coordsize="21600,21600" o:spt="202" path="m,l,21600r21600,l21600,xe">
              <v:stroke joinstyle="miter"/>
              <v:path gradientshapeok="t" o:connecttype="rect"/>
            </v:shapetype>
            <v:shape id="Text Box 5" o:spid="_x0000_s1027" type="#_x0000_t202" alt="OFFICIAL " style="position:absolute;margin-left:0;margin-top:0;width:49pt;height:48.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" filled="f" stroked="f">
              <v:textbox style="mso-fit-shape-to-text:t" inset="0,0,0,15pt">
                <w:txbxContent>
                  <w:p w14:paraId="29E8E6DE" w14:textId="66EDA2D2" w:rsidR="00CD7E2A" w:rsidRPr="00CD7E2A" w:rsidRDefault="00CD7E2A" w:rsidP="00CD7E2A">
                    <w:pPr>
                      <w:spacing w:after="0"/>
                      <w:rPr>
                        <w:rFonts w:ascii="Aptos" w:eastAsia="Aptos" w:hAnsi="Aptos" w:cs="Aptos"/>
                        <w:noProof/>
                        <w:color w:val="FF0000"/>
                      </w:rPr>
                    </w:pPr>
                    <w:r w:rsidRPr="00CD7E2A">
                      <w:rPr>
                        <w:rFonts w:ascii="Aptos" w:eastAsia="Aptos" w:hAnsi="Aptos" w:cs="Aptos"/>
                        <w:noProof/>
                        <w:color w:val="FF0000"/>
                      </w:rPr>
                      <w:t xml:space="preserve">OFFICIAL </w:t>
                    </w:r>
                  </w:p>
                </w:txbxContent>
              </v:textbox>
              <w10:wrap anchorx="page" anchory="page"/>
            </v:shape>
          </w:pict>
        </mc:Fallback>
      </mc:AlternateContent>
    </w:r>
  </w:p>
  <w:sdt>
    <w:sdtPr>
      <w:rPr>
        <w:rStyle w:val="PageNumber"/>
      </w:rPr>
      <w:id w:val="-760683071"/>
      <w:docPartObj>
        <w:docPartGallery w:val="Page Numbers (Bottom of Page)"/>
        <w:docPartUnique/>
      </w:docPartObj>
    </w:sdtPr>
    <w:sdtContent>
      <w:p w14:paraId="2D86B9A0" w14:textId="77777777" w:rsidR="001C070F" w:rsidRDefault="001C070F" w:rsidP="00AF1C7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8BF1BD" w14:textId="77777777" w:rsidR="001C070F" w:rsidRDefault="001C070F" w:rsidP="00AF1C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B7B3" w14:textId="30C63932" w:rsidR="00E81D70" w:rsidRPr="00BB4500" w:rsidRDefault="00BB4500" w:rsidP="00BB4500">
    <w:pPr>
      <w:pBdr>
        <w:top w:val="single" w:sz="4" w:space="1" w:color="D9D9D9"/>
      </w:pBdr>
      <w:tabs>
        <w:tab w:val="center" w:pos="4513"/>
        <w:tab w:val="right" w:pos="9026"/>
      </w:tabs>
      <w:spacing w:before="120" w:after="120" w:line="300" w:lineRule="exact"/>
      <w:rPr>
        <w:rFonts w:eastAsia="Calibri" w:cs="Times New Roman"/>
        <w:b/>
        <w:kern w:val="2"/>
        <w:sz w:val="16"/>
        <w:szCs w:val="16"/>
        <w:lang w:val="en-GB"/>
        <w14:ligatures w14:val="standardContextual"/>
      </w:rPr>
    </w:pPr>
    <w:r w:rsidRPr="00BB4500">
      <w:rPr>
        <w:rFonts w:ascii="Work Sans SemiBold" w:eastAsia="Calibri" w:hAnsi="Work Sans SemiBold" w:cs="Times New Roman"/>
        <w:kern w:val="2"/>
        <w:sz w:val="16"/>
        <w:szCs w:val="16"/>
        <w:lang w:val="en-GB"/>
        <w14:ligatures w14:val="standardContextual"/>
      </w:rPr>
      <w:t>Operation Pelican</w:t>
    </w:r>
    <w:r>
      <w:rPr>
        <w:rFonts w:eastAsia="Calibri" w:cs="Times New Roman"/>
        <w:b/>
        <w:bCs/>
        <w:kern w:val="2"/>
        <w:sz w:val="16"/>
        <w:szCs w:val="16"/>
        <w:lang w:val="en-GB"/>
        <w14:ligatures w14:val="standardContextual"/>
      </w:rPr>
      <w:t xml:space="preserve"> </w:t>
    </w:r>
    <w:r>
      <w:rPr>
        <w:rFonts w:eastAsia="Calibri" w:cs="Times New Roman"/>
        <w:kern w:val="2"/>
        <w:sz w:val="16"/>
        <w:szCs w:val="16"/>
        <w:lang w:val="en-GB"/>
        <w14:ligatures w14:val="standardContextual"/>
      </w:rPr>
      <w:t>Investigation Report</w:t>
    </w:r>
    <w:r w:rsidRPr="00082298">
      <w:rPr>
        <w:rFonts w:eastAsia="Calibri" w:cs="Times New Roman"/>
        <w:b/>
        <w:bCs/>
        <w:kern w:val="2"/>
        <w:sz w:val="16"/>
        <w:szCs w:val="16"/>
        <w:lang w:val="en-GB"/>
        <w14:ligatures w14:val="standardContextual"/>
      </w:rPr>
      <w:tab/>
    </w:r>
    <w:r w:rsidRPr="00082298">
      <w:rPr>
        <w:rFonts w:eastAsia="Calibri" w:cs="Times New Roman"/>
        <w:b/>
        <w:bCs/>
        <w:kern w:val="2"/>
        <w:sz w:val="16"/>
        <w:szCs w:val="16"/>
        <w:lang w:val="en-GB"/>
        <w14:ligatures w14:val="standardContextual"/>
      </w:rPr>
      <w:tab/>
    </w:r>
    <w:sdt>
      <w:sdtPr>
        <w:rPr>
          <w:rFonts w:eastAsia="Calibri" w:cs="Times New Roman"/>
          <w:b/>
          <w:bCs/>
          <w:kern w:val="2"/>
          <w:sz w:val="16"/>
          <w:szCs w:val="16"/>
          <w:lang w:val="en-GB"/>
          <w14:ligatures w14:val="standardContextual"/>
        </w:rPr>
        <w:id w:val="96525904"/>
        <w:docPartObj>
          <w:docPartGallery w:val="Page Numbers (Bottom of Page)"/>
          <w:docPartUnique/>
        </w:docPartObj>
      </w:sdtPr>
      <w:sdtEndPr>
        <w:rPr>
          <w:bCs w:val="0"/>
          <w:color w:val="7F7F7F"/>
          <w:spacing w:val="60"/>
        </w:rPr>
      </w:sdtEndPr>
      <w:sdtContent>
        <w:r w:rsidRPr="00082298">
          <w:rPr>
            <w:rFonts w:eastAsia="Calibri" w:cs="Times New Roman"/>
            <w:b/>
            <w:bCs/>
            <w:color w:val="2274B5"/>
            <w:kern w:val="2"/>
            <w:sz w:val="16"/>
            <w:szCs w:val="16"/>
            <w:lang w:val="en-GB"/>
            <w14:ligatures w14:val="standardContextual"/>
          </w:rPr>
          <w:fldChar w:fldCharType="begin"/>
        </w:r>
        <w:r w:rsidRPr="00082298">
          <w:rPr>
            <w:rFonts w:eastAsia="Calibri" w:cs="Times New Roman"/>
            <w:b/>
            <w:bCs/>
            <w:color w:val="2274B5"/>
            <w:kern w:val="2"/>
            <w:sz w:val="16"/>
            <w:szCs w:val="16"/>
            <w:lang w:val="en-GB"/>
            <w14:ligatures w14:val="standardContextual"/>
          </w:rPr>
          <w:instrText xml:space="preserve"> PAGE   \* MERGEFORMAT </w:instrText>
        </w:r>
        <w:r w:rsidRPr="00082298">
          <w:rPr>
            <w:rFonts w:eastAsia="Calibri" w:cs="Times New Roman"/>
            <w:b/>
            <w:bCs/>
            <w:color w:val="2274B5"/>
            <w:kern w:val="2"/>
            <w:sz w:val="16"/>
            <w:szCs w:val="16"/>
            <w:lang w:val="en-GB"/>
            <w14:ligatures w14:val="standardContextual"/>
          </w:rPr>
          <w:fldChar w:fldCharType="separate"/>
        </w:r>
        <w:r>
          <w:rPr>
            <w:rFonts w:eastAsia="Calibri" w:cs="Times New Roman"/>
            <w:b/>
            <w:bCs/>
            <w:color w:val="2274B5"/>
            <w:sz w:val="16"/>
            <w:szCs w:val="16"/>
            <w:lang w:val="en-GB"/>
          </w:rPr>
          <w:t>3</w:t>
        </w:r>
        <w:r w:rsidRPr="00082298">
          <w:rPr>
            <w:rFonts w:eastAsia="Calibri" w:cs="Times New Roman"/>
            <w:b/>
            <w:bCs/>
            <w:noProof/>
            <w:color w:val="2274B5"/>
            <w:kern w:val="2"/>
            <w:sz w:val="16"/>
            <w:szCs w:val="16"/>
            <w:lang w:val="en-GB"/>
            <w14:ligatures w14:val="standardContextu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D795F" w14:textId="77777777" w:rsidR="006E598D" w:rsidRDefault="006E598D" w:rsidP="001D2DEE">
      <w:pPr>
        <w:spacing w:before="120" w:after="120" w:line="240" w:lineRule="auto"/>
      </w:pPr>
      <w:r>
        <w:separator/>
      </w:r>
    </w:p>
  </w:footnote>
  <w:footnote w:type="continuationSeparator" w:id="0">
    <w:p w14:paraId="00563671" w14:textId="77777777" w:rsidR="006E598D" w:rsidRDefault="006E598D" w:rsidP="00AF1C73">
      <w:r>
        <w:continuationSeparator/>
      </w:r>
    </w:p>
    <w:p w14:paraId="06733451" w14:textId="77777777" w:rsidR="006E598D" w:rsidRDefault="006E598D"/>
  </w:footnote>
  <w:footnote w:type="continuationNotice" w:id="1">
    <w:p w14:paraId="0DD98411" w14:textId="77777777" w:rsidR="006E598D" w:rsidRDefault="006E598D">
      <w:pPr>
        <w:spacing w:before="0" w:after="0" w:line="240" w:lineRule="auto"/>
      </w:pPr>
    </w:p>
    <w:p w14:paraId="6CAC425F" w14:textId="77777777" w:rsidR="006E598D" w:rsidRDefault="006E598D"/>
  </w:footnote>
  <w:footnote w:id="2">
    <w:p w14:paraId="76A8EAC2" w14:textId="109501DA" w:rsidR="00A22CD3" w:rsidRPr="007F5A82" w:rsidRDefault="00A22CD3" w:rsidP="007F5A82">
      <w:pPr>
        <w:pStyle w:val="FootnoteText"/>
      </w:pPr>
      <w:r w:rsidRPr="007F5A82">
        <w:rPr>
          <w:rStyle w:val="FootnoteReference"/>
          <w:vertAlign w:val="baseline"/>
        </w:rPr>
        <w:footnoteRef/>
      </w:r>
      <w:r w:rsidRPr="007F5A82">
        <w:t xml:space="preserve"> </w:t>
      </w:r>
      <w:r w:rsidR="00602511">
        <w:tab/>
      </w:r>
      <w:r w:rsidRPr="007F5A82">
        <w:t xml:space="preserve">NACC Act, </w:t>
      </w:r>
      <w:proofErr w:type="spellStart"/>
      <w:r w:rsidRPr="007F5A82">
        <w:t>subss</w:t>
      </w:r>
      <w:proofErr w:type="spellEnd"/>
      <w:r w:rsidRPr="007F5A82">
        <w:t xml:space="preserve"> 17, 20.</w:t>
      </w:r>
    </w:p>
  </w:footnote>
  <w:footnote w:id="3">
    <w:p w14:paraId="2F933FF9" w14:textId="0452732F" w:rsidR="00A22CD3" w:rsidRPr="007F5A82" w:rsidRDefault="00A22CD3" w:rsidP="007F5A82">
      <w:pPr>
        <w:pStyle w:val="FootnoteText"/>
      </w:pPr>
      <w:r w:rsidRPr="007F5A82">
        <w:rPr>
          <w:rStyle w:val="FootnoteReference"/>
          <w:vertAlign w:val="baseline"/>
        </w:rPr>
        <w:footnoteRef/>
      </w:r>
      <w:r w:rsidRPr="007F5A82">
        <w:t xml:space="preserve"> </w:t>
      </w:r>
      <w:r w:rsidR="00602511">
        <w:tab/>
      </w:r>
      <w:r w:rsidRPr="007F5A82">
        <w:t>NACC Act, subs 149(1)-(2).</w:t>
      </w:r>
    </w:p>
  </w:footnote>
  <w:footnote w:id="4">
    <w:p w14:paraId="57CC587E" w14:textId="5F401979" w:rsidR="00F13899" w:rsidRPr="007F5A82" w:rsidRDefault="00F13899" w:rsidP="00602511">
      <w:pPr>
        <w:pStyle w:val="FootnoteText"/>
      </w:pPr>
      <w:r w:rsidRPr="007F5A82">
        <w:rPr>
          <w:rStyle w:val="FootnoteReference"/>
          <w:vertAlign w:val="baseline"/>
        </w:rPr>
        <w:footnoteRef/>
      </w:r>
      <w:r w:rsidRPr="007F5A82">
        <w:t xml:space="preserve"> </w:t>
      </w:r>
      <w:r w:rsidR="00602511">
        <w:tab/>
      </w:r>
      <w:r w:rsidR="0075568C" w:rsidRPr="007F5A82">
        <w:t xml:space="preserve">See </w:t>
      </w:r>
      <w:r w:rsidR="0075568C" w:rsidRPr="00F47218">
        <w:rPr>
          <w:i/>
          <w:iCs/>
        </w:rPr>
        <w:t>Briginshaw v Briginshaw</w:t>
      </w:r>
      <w:r w:rsidR="0075568C" w:rsidRPr="007F5A82">
        <w:t xml:space="preserve"> (1938) 60 CLR 336, 361–62; </w:t>
      </w:r>
      <w:r w:rsidR="0075568C" w:rsidRPr="00F47218">
        <w:rPr>
          <w:i/>
          <w:iCs/>
        </w:rPr>
        <w:t>Rejfek v McElroy</w:t>
      </w:r>
      <w:r w:rsidR="0075568C" w:rsidRPr="007F5A82">
        <w:t xml:space="preserve"> (1965) 112 CLR 517, 521; </w:t>
      </w:r>
      <w:r w:rsidR="0075568C" w:rsidRPr="00F47218">
        <w:rPr>
          <w:i/>
          <w:iCs/>
        </w:rPr>
        <w:t>Re Day</w:t>
      </w:r>
      <w:r w:rsidR="0075568C" w:rsidRPr="007F5A82">
        <w:t xml:space="preserve"> (2017) 91 ALJR 262, 268 [14]</w:t>
      </w:r>
      <w:proofErr w:type="gramStart"/>
      <w:r w:rsidR="0075568C" w:rsidRPr="007F5A82">
        <w:t>–[</w:t>
      </w:r>
      <w:proofErr w:type="gramEnd"/>
      <w:r w:rsidR="0075568C" w:rsidRPr="007F5A82">
        <w:t>18].</w:t>
      </w:r>
    </w:p>
  </w:footnote>
  <w:footnote w:id="5">
    <w:p w14:paraId="7E094129" w14:textId="65C6D672" w:rsidR="00A22CD3" w:rsidRPr="007F5A82" w:rsidRDefault="00A22CD3" w:rsidP="007F5A82">
      <w:pPr>
        <w:pStyle w:val="FootnoteText"/>
      </w:pPr>
      <w:r w:rsidRPr="007F5A82">
        <w:rPr>
          <w:rStyle w:val="FootnoteReference"/>
          <w:vertAlign w:val="baseline"/>
        </w:rPr>
        <w:footnoteRef/>
      </w:r>
      <w:r w:rsidRPr="007F5A82">
        <w:t xml:space="preserve"> </w:t>
      </w:r>
      <w:r w:rsidR="00602511">
        <w:tab/>
      </w:r>
      <w:r w:rsidRPr="007F5A82">
        <w:t>NACC Act, s 154.</w:t>
      </w:r>
    </w:p>
  </w:footnote>
  <w:footnote w:id="6">
    <w:p w14:paraId="6782F04A" w14:textId="4750ABB0" w:rsidR="009A6BBB" w:rsidRPr="00CB5333" w:rsidRDefault="009A6BBB" w:rsidP="00CB5333">
      <w:pPr>
        <w:pStyle w:val="FootnoteText"/>
      </w:pPr>
      <w:r w:rsidRPr="00CB5333">
        <w:rPr>
          <w:rStyle w:val="FootnoteReference"/>
          <w:vertAlign w:val="baseline"/>
        </w:rPr>
        <w:footnoteRef/>
      </w:r>
      <w:r w:rsidRPr="00CB5333">
        <w:t xml:space="preserve"> </w:t>
      </w:r>
      <w:r w:rsidR="00602511" w:rsidRPr="00CB5333">
        <w:tab/>
      </w:r>
      <w:r w:rsidRPr="00CB5333">
        <w:t>Where this report refers to a conversation or interaction between Mr Erasery and Mr</w:t>
      </w:r>
      <w:r w:rsidR="00560BC0" w:rsidRPr="00CB5333">
        <w:t> </w:t>
      </w:r>
      <w:r w:rsidR="00F178D0" w:rsidRPr="00CB5333">
        <w:t>Stirling</w:t>
      </w:r>
      <w:r w:rsidRPr="00CB5333">
        <w:t xml:space="preserve"> during this period, that conversation or interaction took place under the direction of the Commission as part of this investigation.</w:t>
      </w:r>
    </w:p>
  </w:footnote>
  <w:footnote w:id="7">
    <w:p w14:paraId="6F0ED442" w14:textId="35160326" w:rsidR="00E63204" w:rsidRPr="007F5A82" w:rsidRDefault="00E63204" w:rsidP="007F5A82">
      <w:pPr>
        <w:pStyle w:val="FootnoteText"/>
      </w:pPr>
      <w:r w:rsidRPr="007F5A82">
        <w:rPr>
          <w:rStyle w:val="FootnoteReference"/>
          <w:vertAlign w:val="baseline"/>
        </w:rPr>
        <w:footnoteRef/>
      </w:r>
      <w:r w:rsidRPr="007F5A82">
        <w:t xml:space="preserve"> </w:t>
      </w:r>
      <w:r w:rsidR="00602511">
        <w:tab/>
      </w:r>
      <w:r w:rsidRPr="007F5A82">
        <w:t>NACC Act, subs 8(1)(b).</w:t>
      </w:r>
    </w:p>
  </w:footnote>
  <w:footnote w:id="8">
    <w:p w14:paraId="26F1E8A1" w14:textId="330BD105" w:rsidR="00E63204" w:rsidRPr="007F5A82" w:rsidRDefault="00E63204" w:rsidP="007F5A82">
      <w:pPr>
        <w:pStyle w:val="FootnoteText"/>
      </w:pPr>
      <w:r w:rsidRPr="007F5A82">
        <w:rPr>
          <w:rStyle w:val="FootnoteReference"/>
          <w:vertAlign w:val="baseline"/>
        </w:rPr>
        <w:footnoteRef/>
      </w:r>
      <w:r w:rsidRPr="007F5A82">
        <w:t xml:space="preserve"> </w:t>
      </w:r>
      <w:r w:rsidR="00602511">
        <w:tab/>
      </w:r>
      <w:r w:rsidRPr="007F5A82">
        <w:t>NACC Act, subs 8(1)(c).</w:t>
      </w:r>
    </w:p>
  </w:footnote>
  <w:footnote w:id="9">
    <w:p w14:paraId="29763DAF" w14:textId="545BDEDA" w:rsidR="00E63204" w:rsidRPr="007F5A82" w:rsidRDefault="00E63204" w:rsidP="007F5A82">
      <w:pPr>
        <w:pStyle w:val="FootnoteText"/>
      </w:pPr>
      <w:r w:rsidRPr="007F5A82">
        <w:rPr>
          <w:rStyle w:val="FootnoteReference"/>
          <w:vertAlign w:val="baseline"/>
        </w:rPr>
        <w:footnoteRef/>
      </w:r>
      <w:r w:rsidRPr="007F5A82">
        <w:t xml:space="preserve"> </w:t>
      </w:r>
      <w:r w:rsidR="00602511">
        <w:tab/>
      </w:r>
      <w:r w:rsidRPr="007F5A82">
        <w:t>NACC Act, subs 8(1)(d).</w:t>
      </w:r>
    </w:p>
  </w:footnote>
  <w:footnote w:id="10">
    <w:p w14:paraId="38292A35" w14:textId="15907382" w:rsidR="00E63204" w:rsidRPr="007F5A82" w:rsidRDefault="00E63204" w:rsidP="007F5A82">
      <w:pPr>
        <w:pStyle w:val="FootnoteText"/>
      </w:pPr>
      <w:r w:rsidRPr="007F5A82">
        <w:rPr>
          <w:rStyle w:val="FootnoteReference"/>
          <w:vertAlign w:val="baseline"/>
        </w:rPr>
        <w:footnoteRef/>
      </w:r>
      <w:r w:rsidRPr="007F5A82">
        <w:t xml:space="preserve"> </w:t>
      </w:r>
      <w:r w:rsidR="00602511">
        <w:tab/>
      </w:r>
      <w:r w:rsidRPr="007F5A82">
        <w:t>NACC Act, subs 8(1)(a).</w:t>
      </w:r>
    </w:p>
  </w:footnote>
  <w:footnote w:id="11">
    <w:p w14:paraId="40C8021B" w14:textId="77777777" w:rsidR="007E4FFA" w:rsidRPr="007F5A82" w:rsidRDefault="007E4FFA" w:rsidP="007F5A82">
      <w:pPr>
        <w:pStyle w:val="FootnoteText"/>
      </w:pPr>
      <w:r w:rsidRPr="007F5A82">
        <w:rPr>
          <w:rStyle w:val="FootnoteReference"/>
          <w:vertAlign w:val="baseline"/>
        </w:rPr>
        <w:footnoteRef/>
      </w:r>
      <w:r w:rsidRPr="007F5A82">
        <w:t xml:space="preserve"> </w:t>
      </w:r>
      <w:r w:rsidR="00602511">
        <w:tab/>
      </w:r>
      <w:r w:rsidRPr="007F5A82">
        <w:t>See e.g. Criminal Code (Cth)</w:t>
      </w:r>
      <w:r w:rsidR="00C74A2C" w:rsidRPr="007F5A82">
        <w:t>,</w:t>
      </w:r>
      <w:r w:rsidRPr="007F5A82">
        <w:t xml:space="preserve"> subs 142.2(1).</w:t>
      </w:r>
    </w:p>
  </w:footnote>
  <w:footnote w:id="12">
    <w:p w14:paraId="4C1012DF" w14:textId="46AD6713" w:rsidR="007E4FFA" w:rsidRPr="007F5A82" w:rsidRDefault="007E4FFA" w:rsidP="007F5A82">
      <w:pPr>
        <w:pStyle w:val="FootnoteText"/>
      </w:pPr>
      <w:r w:rsidRPr="007F5A82">
        <w:rPr>
          <w:rStyle w:val="FootnoteReference"/>
          <w:vertAlign w:val="baseline"/>
        </w:rPr>
        <w:footnoteRef/>
      </w:r>
      <w:r w:rsidRPr="007F5A82">
        <w:t xml:space="preserve"> </w:t>
      </w:r>
      <w:r w:rsidR="00602511">
        <w:tab/>
      </w:r>
      <w:r w:rsidRPr="007F5A82">
        <w:t>Revised Explanatory Memorandum para 2.</w:t>
      </w:r>
      <w:r w:rsidR="00105FAD" w:rsidRPr="007F5A82">
        <w:t>3</w:t>
      </w:r>
      <w:r w:rsidR="00105FAD">
        <w:t>8</w:t>
      </w:r>
      <w:r w:rsidR="00214EC6" w:rsidRPr="007F5A82">
        <w:t>–</w:t>
      </w:r>
      <w:r w:rsidR="00105FAD">
        <w:t>2.40</w:t>
      </w:r>
      <w:r w:rsidRPr="007F5A82">
        <w:t>.</w:t>
      </w:r>
    </w:p>
  </w:footnote>
  <w:footnote w:id="13">
    <w:p w14:paraId="21AAB07F" w14:textId="1A89DF37" w:rsidR="000A08DE" w:rsidRPr="007F5A82" w:rsidRDefault="000A08DE" w:rsidP="000A08DE">
      <w:pPr>
        <w:pStyle w:val="FootnoteText"/>
      </w:pPr>
      <w:r w:rsidRPr="007F5A82">
        <w:rPr>
          <w:rStyle w:val="FootnoteReference"/>
          <w:vertAlign w:val="baseline"/>
        </w:rPr>
        <w:footnoteRef/>
      </w:r>
      <w:r w:rsidRPr="007F5A82">
        <w:t xml:space="preserve"> </w:t>
      </w:r>
      <w:r w:rsidR="00602511">
        <w:tab/>
      </w:r>
      <w:r w:rsidRPr="007F5A82">
        <w:t>(2003) 59 NSWLR 9.</w:t>
      </w:r>
    </w:p>
  </w:footnote>
  <w:footnote w:id="14">
    <w:p w14:paraId="4428FA73" w14:textId="0EDDF012" w:rsidR="00A83545" w:rsidRPr="007F5A82" w:rsidRDefault="00A83545" w:rsidP="00A83545">
      <w:pPr>
        <w:pStyle w:val="FootnoteText"/>
      </w:pPr>
      <w:r w:rsidRPr="007F5A82">
        <w:rPr>
          <w:rStyle w:val="FootnoteReference"/>
          <w:vertAlign w:val="baseline"/>
        </w:rPr>
        <w:footnoteRef/>
      </w:r>
      <w:r w:rsidRPr="007F5A82">
        <w:t xml:space="preserve"> </w:t>
      </w:r>
      <w:r w:rsidR="00602511">
        <w:tab/>
      </w:r>
      <w:r w:rsidRPr="007F5A82">
        <w:t>161 A 2d 747 (62 NJ Super 15)</w:t>
      </w:r>
      <w:r w:rsidR="00A1489D">
        <w:t>.</w:t>
      </w:r>
    </w:p>
  </w:footnote>
  <w:footnote w:id="15">
    <w:p w14:paraId="2E4B0EF3" w14:textId="469CCF33" w:rsidR="00234A0D" w:rsidRPr="007F5A82" w:rsidRDefault="00234A0D" w:rsidP="007F5A82">
      <w:pPr>
        <w:pStyle w:val="FootnoteText"/>
      </w:pPr>
      <w:r w:rsidRPr="007F5A82">
        <w:rPr>
          <w:rStyle w:val="FootnoteReference"/>
          <w:vertAlign w:val="baseline"/>
        </w:rPr>
        <w:footnoteRef/>
      </w:r>
      <w:r w:rsidRPr="007F5A82">
        <w:t xml:space="preserve"> </w:t>
      </w:r>
      <w:r w:rsidR="00602511">
        <w:tab/>
      </w:r>
      <w:r w:rsidR="0046730A" w:rsidRPr="007F5A82">
        <w:t xml:space="preserve">Department of Finance, </w:t>
      </w:r>
      <w:hyperlink r:id="rId1" w:history="1">
        <w:r w:rsidR="00D810D4" w:rsidRPr="007B32CB">
          <w:rPr>
            <w:rStyle w:val="Hyperlink"/>
          </w:rPr>
          <w:t>Statistics on Australian Government Procurement Contracts</w:t>
        </w:r>
      </w:hyperlink>
      <w:r w:rsidR="00D810D4" w:rsidRPr="007F5A82">
        <w:t>, Department of Finance</w:t>
      </w:r>
      <w:r w:rsidR="00575AF4" w:rsidRPr="007F5A82">
        <w:t xml:space="preserve"> website, n.d.,</w:t>
      </w:r>
      <w:r w:rsidR="00D810D4" w:rsidRPr="007F5A82">
        <w:t xml:space="preserve"> </w:t>
      </w:r>
      <w:r w:rsidR="00C92551" w:rsidRPr="007F5A82">
        <w:t>accessed 26 March 2026</w:t>
      </w:r>
      <w:r w:rsidR="00C82DFB" w:rsidRPr="007F5A82">
        <w:t>.</w:t>
      </w:r>
    </w:p>
  </w:footnote>
  <w:footnote w:id="16">
    <w:p w14:paraId="113180D7" w14:textId="058FD686" w:rsidR="00D3576A" w:rsidRPr="007F5A82" w:rsidRDefault="00D3576A" w:rsidP="007F5A82">
      <w:pPr>
        <w:pStyle w:val="FootnoteText"/>
      </w:pPr>
      <w:r w:rsidRPr="007F5A82">
        <w:rPr>
          <w:rStyle w:val="FootnoteReference"/>
          <w:vertAlign w:val="baseline"/>
        </w:rPr>
        <w:footnoteRef/>
      </w:r>
      <w:r w:rsidRPr="007F5A82">
        <w:t xml:space="preserve"> </w:t>
      </w:r>
      <w:r w:rsidR="00602511">
        <w:tab/>
      </w:r>
      <w:r w:rsidR="002F1ECC">
        <w:t>WSA Co</w:t>
      </w:r>
      <w:r w:rsidR="00AC4B7C" w:rsidRPr="008240C7">
        <w:t xml:space="preserve"> Limited, </w:t>
      </w:r>
      <w:hyperlink r:id="rId2" w:history="1">
        <w:r w:rsidR="00AC4B7C" w:rsidRPr="00FE1D90">
          <w:rPr>
            <w:rStyle w:val="Hyperlink"/>
          </w:rPr>
          <w:t>WSI Policy Code of Conduct</w:t>
        </w:r>
      </w:hyperlink>
      <w:r w:rsidR="00AC4B7C" w:rsidRPr="008240C7">
        <w:t>, Western Sydney International Airport, accessed 26</w:t>
      </w:r>
      <w:r w:rsidR="00AC4B7C">
        <w:t> </w:t>
      </w:r>
      <w:r w:rsidR="00AC4B7C" w:rsidRPr="008240C7">
        <w:t>March</w:t>
      </w:r>
      <w:r w:rsidR="004B562A">
        <w:t> </w:t>
      </w:r>
      <w:r w:rsidR="00AC4B7C" w:rsidRPr="008240C7">
        <w:t>2026.</w:t>
      </w:r>
    </w:p>
  </w:footnote>
  <w:footnote w:id="17">
    <w:p w14:paraId="33287E2A" w14:textId="4EC11FA4" w:rsidR="00F43648" w:rsidRPr="007F5A82" w:rsidRDefault="00F43648" w:rsidP="007F5A82">
      <w:pPr>
        <w:pStyle w:val="FootnoteText"/>
      </w:pPr>
      <w:r w:rsidRPr="007F5A82">
        <w:rPr>
          <w:rStyle w:val="FootnoteReference"/>
          <w:vertAlign w:val="baseline"/>
        </w:rPr>
        <w:footnoteRef/>
      </w:r>
      <w:r w:rsidRPr="007F5A82">
        <w:t xml:space="preserve"> </w:t>
      </w:r>
      <w:r w:rsidR="00602511">
        <w:tab/>
      </w:r>
      <w:r w:rsidR="002F1ECC">
        <w:t>WSA</w:t>
      </w:r>
      <w:r w:rsidR="009215E4" w:rsidRPr="007F5A82">
        <w:t xml:space="preserve"> Co Limited, </w:t>
      </w:r>
      <w:hyperlink r:id="rId3" w:history="1">
        <w:r w:rsidR="009215E4" w:rsidRPr="009B34F1">
          <w:rPr>
            <w:rStyle w:val="Hyperlink"/>
          </w:rPr>
          <w:t>WSA Policy Statement of Business Ethics</w:t>
        </w:r>
      </w:hyperlink>
      <w:r w:rsidR="009215E4" w:rsidRPr="007F5A82">
        <w:t>, Western Sydney International Airport, accessed 26 March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AEA4" w14:textId="6D60FE90" w:rsidR="00034C98" w:rsidRDefault="00CD7E2A">
    <w:pPr>
      <w:pStyle w:val="Header"/>
    </w:pPr>
    <w:r>
      <w:rPr>
        <w:noProof/>
        <w14:ligatures w14:val="none"/>
      </w:rPr>
      <mc:AlternateContent>
        <mc:Choice Requires="wps">
          <w:drawing>
            <wp:anchor distT="0" distB="0" distL="0" distR="0" simplePos="0" relativeHeight="251658240" behindDoc="0" locked="0" layoutInCell="1" allowOverlap="1" wp14:anchorId="634E825C" wp14:editId="1B6ABD98">
              <wp:simplePos x="635" y="635"/>
              <wp:positionH relativeFrom="page">
                <wp:align>center</wp:align>
              </wp:positionH>
              <wp:positionV relativeFrom="page">
                <wp:align>top</wp:align>
              </wp:positionV>
              <wp:extent cx="622300" cy="621665"/>
              <wp:effectExtent l="0" t="0" r="6350" b="6985"/>
              <wp:wrapNone/>
              <wp:docPr id="31471162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7B465BAC" w14:textId="5537D5C3" w:rsidR="00CD7E2A" w:rsidRPr="00CD7E2A" w:rsidRDefault="00CD7E2A" w:rsidP="00CD7E2A">
                          <w:pPr>
                            <w:spacing w:after="0"/>
                            <w:rPr>
                              <w:rFonts w:ascii="Aptos" w:eastAsia="Aptos" w:hAnsi="Aptos" w:cs="Aptos"/>
                              <w:noProof/>
                              <w:color w:val="FF0000"/>
                            </w:rPr>
                          </w:pPr>
                          <w:r w:rsidRPr="00CD7E2A">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4E825C" id="_x0000_t202" coordsize="21600,21600" o:spt="202" path="m,l,21600r21600,l21600,xe">
              <v:stroke joinstyle="miter"/>
              <v:path gradientshapeok="t" o:connecttype="rect"/>
            </v:shapetype>
            <v:shape id="Text Box 2" o:spid="_x0000_s1026" type="#_x0000_t202" alt="OFFICIAL" style="position:absolute;margin-left:0;margin-top:0;width:49pt;height:48.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" filled="f" stroked="f">
              <v:textbox style="mso-fit-shape-to-text:t" inset="0,15pt,0,0">
                <w:txbxContent>
                  <w:p w14:paraId="7B465BAC" w14:textId="5537D5C3" w:rsidR="00CD7E2A" w:rsidRPr="00CD7E2A" w:rsidRDefault="00CD7E2A" w:rsidP="00CD7E2A">
                    <w:pPr>
                      <w:spacing w:after="0"/>
                      <w:rPr>
                        <w:rFonts w:ascii="Aptos" w:eastAsia="Aptos" w:hAnsi="Aptos" w:cs="Aptos"/>
                        <w:noProof/>
                        <w:color w:val="FF0000"/>
                      </w:rPr>
                    </w:pPr>
                    <w:r w:rsidRPr="00CD7E2A">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C168E78"/>
    <w:lvl w:ilvl="0">
      <w:start w:val="1"/>
      <w:numFmt w:val="decimal"/>
      <w:pStyle w:val="ListNumber"/>
      <w:lvlText w:val="%1."/>
      <w:lvlJc w:val="left"/>
      <w:pPr>
        <w:ind w:left="927" w:hanging="360"/>
      </w:pPr>
      <w:rPr>
        <w:rFonts w:hint="default"/>
        <w:color w:val="2274B5" w:themeColor="text2"/>
      </w:rPr>
    </w:lvl>
  </w:abstractNum>
  <w:abstractNum w:abstractNumId="1" w15:restartNumberingAfterBreak="0">
    <w:nsid w:val="FFFFFF89"/>
    <w:multiLevelType w:val="singleLevel"/>
    <w:tmpl w:val="6C625FCE"/>
    <w:lvl w:ilvl="0">
      <w:start w:val="1"/>
      <w:numFmt w:val="bullet"/>
      <w:lvlText w:val=""/>
      <w:lvlJc w:val="left"/>
      <w:pPr>
        <w:tabs>
          <w:tab w:val="num" w:pos="360"/>
        </w:tabs>
        <w:ind w:left="360" w:hanging="360"/>
      </w:pPr>
      <w:rPr>
        <w:rFonts w:ascii="Symbol" w:hAnsi="Symbol" w:hint="default"/>
        <w:color w:val="2274B5" w:themeColor="text2"/>
      </w:rPr>
    </w:lvl>
  </w:abstractNum>
  <w:abstractNum w:abstractNumId="2" w15:restartNumberingAfterBreak="0">
    <w:nsid w:val="033F3F34"/>
    <w:multiLevelType w:val="hybridMultilevel"/>
    <w:tmpl w:val="F47004B0"/>
    <w:lvl w:ilvl="0" w:tplc="BA388E58">
      <w:start w:val="1"/>
      <w:numFmt w:val="bullet"/>
      <w:lvlText w:val="•"/>
      <w:lvlJc w:val="left"/>
      <w:pPr>
        <w:ind w:left="720" w:hanging="360"/>
      </w:pPr>
      <w:rPr>
        <w:rFonts w:ascii="Verdana" w:hAnsi="Verdana" w:hint="default"/>
        <w:color w:val="2274B5"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5155BE"/>
    <w:multiLevelType w:val="hybridMultilevel"/>
    <w:tmpl w:val="FCBA32AC"/>
    <w:lvl w:ilvl="0" w:tplc="CF8001D0">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0820029"/>
    <w:multiLevelType w:val="multilevel"/>
    <w:tmpl w:val="717C2BE4"/>
    <w:lvl w:ilvl="0">
      <w:start w:val="1"/>
      <w:numFmt w:val="decimal"/>
      <w:pStyle w:val="Heading1Numbered"/>
      <w:lvlText w:val="%1."/>
      <w:lvlJc w:val="left"/>
      <w:pPr>
        <w:ind w:left="567" w:hanging="567"/>
      </w:pPr>
      <w:rPr>
        <w:rFonts w:hint="default"/>
      </w:rPr>
    </w:lvl>
    <w:lvl w:ilvl="1">
      <w:start w:val="1"/>
      <w:numFmt w:val="decimal"/>
      <w:pStyle w:val="Heading2Numbered"/>
      <w:lvlText w:val="%2."/>
      <w:lvlJc w:val="left"/>
      <w:pPr>
        <w:ind w:left="567" w:hanging="567"/>
      </w:pPr>
      <w:rPr>
        <w:rFonts w:hint="default"/>
      </w:rPr>
    </w:lvl>
    <w:lvl w:ilvl="2">
      <w:start w:val="1"/>
      <w:numFmt w:val="decimal"/>
      <w:pStyle w:val="Heading3Numbered"/>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B056D5"/>
    <w:multiLevelType w:val="multilevel"/>
    <w:tmpl w:val="0809001D"/>
    <w:styleLink w:val="Style1"/>
    <w:lvl w:ilvl="0">
      <w:start w:val="1"/>
      <w:numFmt w:val="lowerLetter"/>
      <w:lvlText w:val="%1)"/>
      <w:lvlJc w:val="left"/>
      <w:pPr>
        <w:ind w:left="360" w:hanging="360"/>
      </w:pPr>
      <w:rPr>
        <w:rFonts w:ascii="Campaign Medium" w:hAnsi="Campaign Medium"/>
        <w:b w:val="0"/>
        <w:i w:val="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97108A"/>
    <w:multiLevelType w:val="hybridMultilevel"/>
    <w:tmpl w:val="7F241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8779D4"/>
    <w:multiLevelType w:val="hybridMultilevel"/>
    <w:tmpl w:val="03EA8F1C"/>
    <w:lvl w:ilvl="0" w:tplc="BA388E58">
      <w:start w:val="1"/>
      <w:numFmt w:val="bullet"/>
      <w:lvlText w:val="•"/>
      <w:lvlJc w:val="left"/>
      <w:pPr>
        <w:ind w:left="720" w:hanging="360"/>
      </w:pPr>
      <w:rPr>
        <w:rFonts w:ascii="Verdana" w:hAnsi="Verdana" w:hint="default"/>
        <w:color w:val="2274B5"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F1618D"/>
    <w:multiLevelType w:val="multilevel"/>
    <w:tmpl w:val="03D44B4A"/>
    <w:styleLink w:val="List1Numbered"/>
    <w:lvl w:ilvl="0">
      <w:start w:val="1"/>
      <w:numFmt w:val="decimal"/>
      <w:pStyle w:val="List1Numbered1"/>
      <w:lvlText w:val="%1."/>
      <w:lvlJc w:val="left"/>
      <w:pPr>
        <w:ind w:left="567" w:hanging="567"/>
      </w:pPr>
      <w:rPr>
        <w:rFonts w:hint="default"/>
        <w:b w:val="0"/>
        <w:i w:val="0"/>
        <w:color w:val="auto"/>
      </w:rPr>
    </w:lvl>
    <w:lvl w:ilvl="1">
      <w:start w:val="1"/>
      <w:numFmt w:val="lowerLetter"/>
      <w:pStyle w:val="List1Numbered2"/>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9" w15:restartNumberingAfterBreak="0">
    <w:nsid w:val="1CC862E1"/>
    <w:multiLevelType w:val="multilevel"/>
    <w:tmpl w:val="A528756C"/>
    <w:styleLink w:val="FigureNumbers"/>
    <w:lvl w:ilvl="0">
      <w:start w:val="1"/>
      <w:numFmt w:val="decimal"/>
      <w:lvlText w:val="Figur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2274B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87F5503"/>
    <w:multiLevelType w:val="hybridMultilevel"/>
    <w:tmpl w:val="26F62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4025BA"/>
    <w:multiLevelType w:val="hybridMultilevel"/>
    <w:tmpl w:val="08723E4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3A0A4E25"/>
    <w:multiLevelType w:val="hybridMultilevel"/>
    <w:tmpl w:val="490A78F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3C36214F"/>
    <w:multiLevelType w:val="multilevel"/>
    <w:tmpl w:val="0809001D"/>
    <w:styleLink w:val="ABC"/>
    <w:lvl w:ilvl="0">
      <w:start w:val="1"/>
      <w:numFmt w:val="lowerLetter"/>
      <w:lvlText w:val="%1)"/>
      <w:lvlJc w:val="left"/>
      <w:pPr>
        <w:ind w:left="360" w:hanging="360"/>
      </w:pPr>
      <w:rPr>
        <w:rFonts w:ascii="Campaign Medium" w:hAnsi="Campaign Medium"/>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F54919"/>
    <w:multiLevelType w:val="multilevel"/>
    <w:tmpl w:val="EB64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DB5F4C"/>
    <w:multiLevelType w:val="multilevel"/>
    <w:tmpl w:val="717C2BE4"/>
    <w:styleLink w:val="NumberedHeadings"/>
    <w:lvl w:ilvl="0">
      <w:start w:val="1"/>
      <w:numFmt w:val="decimal"/>
      <w:lvlText w:val="%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2.%3"/>
      <w:lvlJc w:val="left"/>
      <w:pPr>
        <w:ind w:left="851" w:hanging="851"/>
      </w:pPr>
      <w:rPr>
        <w:rFonts w:hint="default"/>
      </w:rPr>
    </w:lvl>
    <w:lvl w:ilvl="3">
      <w:start w:val="1"/>
      <w:numFmt w:val="decimal"/>
      <w:lvlText w:val="%4."/>
      <w:lvlJc w:val="left"/>
      <w:pPr>
        <w:ind w:left="0" w:hanging="567"/>
      </w:pPr>
      <w:rPr>
        <w:rFonts w:hint="default"/>
        <w:color w:val="FFFFFF" w:themeColor="background1"/>
      </w:rPr>
    </w:lvl>
    <w:lvl w:ilvl="4">
      <w:start w:val="1"/>
      <w:numFmt w:val="decimal"/>
      <w:lvlText w:val="%5."/>
      <w:lvlJc w:val="left"/>
      <w:pPr>
        <w:ind w:left="0" w:hanging="567"/>
      </w:pPr>
      <w:rPr>
        <w:rFonts w:hint="default"/>
        <w:color w:val="FFFFFF" w:themeColor="background1"/>
      </w:rPr>
    </w:lvl>
    <w:lvl w:ilvl="5">
      <w:start w:val="1"/>
      <w:numFmt w:val="decimal"/>
      <w:lvlText w:val="%6."/>
      <w:lvlJc w:val="left"/>
      <w:pPr>
        <w:ind w:left="0" w:hanging="567"/>
      </w:pPr>
      <w:rPr>
        <w:rFonts w:hint="default"/>
        <w:color w:val="FFFFFF" w:themeColor="background1"/>
      </w:rPr>
    </w:lvl>
    <w:lvl w:ilvl="6">
      <w:start w:val="1"/>
      <w:numFmt w:val="decimal"/>
      <w:lvlRestart w:val="2"/>
      <w:lvlText w:val="%2.%7"/>
      <w:lvlJc w:val="left"/>
      <w:pPr>
        <w:ind w:left="567" w:hanging="56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7DB31A2"/>
    <w:multiLevelType w:val="multilevel"/>
    <w:tmpl w:val="4F84CB30"/>
    <w:lvl w:ilvl="0">
      <w:start w:val="1"/>
      <w:numFmt w:val="decimal"/>
      <w:lvlText w:val="%1."/>
      <w:lvlJc w:val="left"/>
      <w:pPr>
        <w:ind w:left="567" w:hanging="567"/>
      </w:pPr>
      <w:rPr>
        <w:b w:val="0"/>
        <w:i w:val="0"/>
        <w:color w:val="auto"/>
      </w:rPr>
    </w:lvl>
    <w:lvl w:ilvl="1">
      <w:start w:val="1"/>
      <w:numFmt w:val="bullet"/>
      <w:lvlText w:val=""/>
      <w:lvlJc w:val="left"/>
      <w:pPr>
        <w:ind w:left="927" w:hanging="360"/>
      </w:pPr>
      <w:rPr>
        <w:rFonts w:ascii="Symbol" w:hAnsi="Symbol" w:hint="default"/>
      </w:rPr>
    </w:lvl>
    <w:lvl w:ilvl="2">
      <w:start w:val="1"/>
      <w:numFmt w:val="lowerRoman"/>
      <w:lvlText w:val="%3."/>
      <w:lvlJc w:val="left"/>
      <w:pPr>
        <w:ind w:left="1701" w:hanging="567"/>
      </w:pPr>
    </w:lvl>
    <w:lvl w:ilvl="3">
      <w:start w:val="1"/>
      <w:numFmt w:val="decimal"/>
      <w:lvlText w:val="(%4)"/>
      <w:lvlJc w:val="left"/>
      <w:pPr>
        <w:ind w:left="2268" w:hanging="567"/>
      </w:p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8" w15:restartNumberingAfterBreak="0">
    <w:nsid w:val="60CE07D5"/>
    <w:multiLevelType w:val="multilevel"/>
    <w:tmpl w:val="03D44B4A"/>
    <w:numStyleLink w:val="List1Numbered"/>
  </w:abstractNum>
  <w:abstractNum w:abstractNumId="19" w15:restartNumberingAfterBreak="0">
    <w:nsid w:val="69291F25"/>
    <w:multiLevelType w:val="hybridMultilevel"/>
    <w:tmpl w:val="45B22134"/>
    <w:lvl w:ilvl="0" w:tplc="51D24886">
      <w:start w:val="1"/>
      <w:numFmt w:val="bullet"/>
      <w:pStyle w:val="Bullets"/>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D2E3E29"/>
    <w:multiLevelType w:val="hybridMultilevel"/>
    <w:tmpl w:val="E7E857A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1" w15:restartNumberingAfterBreak="0">
    <w:nsid w:val="6F19511A"/>
    <w:multiLevelType w:val="hybridMultilevel"/>
    <w:tmpl w:val="3ACE4CC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2" w15:restartNumberingAfterBreak="0">
    <w:nsid w:val="738A4D83"/>
    <w:multiLevelType w:val="multilevel"/>
    <w:tmpl w:val="A76C644E"/>
    <w:styleLink w:val="DefaultBullets"/>
    <w:lvl w:ilvl="0">
      <w:start w:val="1"/>
      <w:numFmt w:val="bullet"/>
      <w:lvlText w:val=""/>
      <w:lvlJc w:val="left"/>
      <w:pPr>
        <w:ind w:left="567" w:hanging="567"/>
      </w:pPr>
      <w:rPr>
        <w:rFonts w:ascii="Symbol" w:hAnsi="Symbol" w:hint="default"/>
        <w:color w:val="auto"/>
      </w:rPr>
    </w:lvl>
    <w:lvl w:ilvl="1">
      <w:start w:val="1"/>
      <w:numFmt w:val="bullet"/>
      <w:lvlText w:val="–"/>
      <w:lvlJc w:val="left"/>
      <w:pPr>
        <w:ind w:left="1134" w:hanging="567"/>
      </w:pPr>
      <w:rPr>
        <w:rFonts w:ascii="Arial" w:hAnsi="Arial" w:hint="default"/>
        <w:color w:val="auto"/>
      </w:rPr>
    </w:lvl>
    <w:lvl w:ilvl="2">
      <w:start w:val="1"/>
      <w:numFmt w:val="bullet"/>
      <w:lvlText w:val="»"/>
      <w:lvlJc w:val="left"/>
      <w:pPr>
        <w:ind w:left="1701" w:hanging="567"/>
      </w:pPr>
      <w:rPr>
        <w:rFonts w:ascii="Arial" w:hAnsi="Aria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3" w15:restartNumberingAfterBreak="0">
    <w:nsid w:val="7399009B"/>
    <w:multiLevelType w:val="hybridMultilevel"/>
    <w:tmpl w:val="ED627F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5E1C3B"/>
    <w:multiLevelType w:val="hybridMultilevel"/>
    <w:tmpl w:val="8F88F48A"/>
    <w:lvl w:ilvl="0" w:tplc="F650E0DC">
      <w:start w:val="1"/>
      <w:numFmt w:val="bullet"/>
      <w:pStyle w:val="ListBullet"/>
      <w:lvlText w:val="•"/>
      <w:lvlJc w:val="left"/>
      <w:pPr>
        <w:ind w:left="1287" w:hanging="360"/>
      </w:pPr>
      <w:rPr>
        <w:rFonts w:ascii="Verdana" w:hAnsi="Verdana" w:hint="default"/>
        <w:color w:val="2274B5" w:themeColor="text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7BF42344"/>
    <w:multiLevelType w:val="multilevel"/>
    <w:tmpl w:val="12EC5060"/>
    <w:styleLink w:val="IndentLists"/>
    <w:lvl w:ilvl="0">
      <w:start w:val="1"/>
      <w:numFmt w:val="bullet"/>
      <w:pStyle w:val="IndentBullet1"/>
      <w:lvlText w:val=""/>
      <w:lvlJc w:val="left"/>
      <w:pPr>
        <w:ind w:left="927" w:hanging="360"/>
      </w:pPr>
      <w:rPr>
        <w:rFonts w:ascii="Symbol" w:hAnsi="Symbol" w:hint="default"/>
        <w:color w:val="2274B5" w:themeColor="text2"/>
      </w:rPr>
    </w:lvl>
    <w:lvl w:ilvl="1">
      <w:start w:val="1"/>
      <w:numFmt w:val="bullet"/>
      <w:pStyle w:val="IndentBullet2"/>
      <w:lvlText w:val="–"/>
      <w:lvlJc w:val="left"/>
      <w:pPr>
        <w:ind w:left="1247" w:hanging="340"/>
      </w:pPr>
      <w:rPr>
        <w:rFonts w:ascii="Verdana" w:hAnsi="Verdana" w:hint="default"/>
        <w:color w:val="2274B5" w:themeColor="text2"/>
      </w:rPr>
    </w:lvl>
    <w:lvl w:ilvl="2">
      <w:start w:val="1"/>
      <w:numFmt w:val="lowerLetter"/>
      <w:pStyle w:val="IndentList1Alpha"/>
      <w:lvlText w:val="%3)"/>
      <w:lvlJc w:val="left"/>
      <w:pPr>
        <w:ind w:left="907" w:hanging="340"/>
      </w:pPr>
      <w:rPr>
        <w:rFonts w:hint="default"/>
      </w:rPr>
    </w:lvl>
    <w:lvl w:ilvl="3">
      <w:start w:val="1"/>
      <w:numFmt w:val="lowerRoman"/>
      <w:pStyle w:val="IndentList2Roman"/>
      <w:lvlText w:val="%4)"/>
      <w:lvlJc w:val="left"/>
      <w:pPr>
        <w:ind w:left="1247"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69577570">
    <w:abstractNumId w:val="5"/>
  </w:num>
  <w:num w:numId="2" w16cid:durableId="751391560">
    <w:abstractNumId w:val="14"/>
  </w:num>
  <w:num w:numId="3" w16cid:durableId="1803230332">
    <w:abstractNumId w:val="22"/>
  </w:num>
  <w:num w:numId="4" w16cid:durableId="1598634007">
    <w:abstractNumId w:val="25"/>
    <w:lvlOverride w:ilvl="0">
      <w:lvl w:ilvl="0">
        <w:start w:val="1"/>
        <w:numFmt w:val="bullet"/>
        <w:pStyle w:val="IndentBullet1"/>
        <w:lvlText w:val=""/>
        <w:lvlJc w:val="left"/>
        <w:pPr>
          <w:ind w:left="927" w:hanging="360"/>
        </w:pPr>
        <w:rPr>
          <w:rFonts w:ascii="Symbol" w:hAnsi="Symbol" w:hint="default"/>
          <w:color w:val="auto"/>
        </w:rPr>
      </w:lvl>
    </w:lvlOverride>
  </w:num>
  <w:num w:numId="5" w16cid:durableId="414018646">
    <w:abstractNumId w:val="8"/>
  </w:num>
  <w:num w:numId="6" w16cid:durableId="1688947829">
    <w:abstractNumId w:val="18"/>
  </w:num>
  <w:num w:numId="7" w16cid:durableId="1419906449">
    <w:abstractNumId w:val="10"/>
  </w:num>
  <w:num w:numId="8" w16cid:durableId="1165629172">
    <w:abstractNumId w:val="9"/>
  </w:num>
  <w:num w:numId="9" w16cid:durableId="876695187">
    <w:abstractNumId w:val="19"/>
  </w:num>
  <w:num w:numId="10" w16cid:durableId="1898054836">
    <w:abstractNumId w:val="3"/>
  </w:num>
  <w:num w:numId="11" w16cid:durableId="2136562860">
    <w:abstractNumId w:val="4"/>
  </w:num>
  <w:num w:numId="12" w16cid:durableId="21006333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98619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16417579">
    <w:abstractNumId w:val="16"/>
  </w:num>
  <w:num w:numId="15" w16cid:durableId="1557357997">
    <w:abstractNumId w:val="15"/>
  </w:num>
  <w:num w:numId="16" w16cid:durableId="662246915">
    <w:abstractNumId w:val="25"/>
  </w:num>
  <w:num w:numId="17" w16cid:durableId="47188787">
    <w:abstractNumId w:val="25"/>
    <w:lvlOverride w:ilvl="0">
      <w:lvl w:ilvl="0">
        <w:start w:val="1"/>
        <w:numFmt w:val="bullet"/>
        <w:pStyle w:val="IndentBullet1"/>
        <w:lvlText w:val=""/>
        <w:lvlJc w:val="left"/>
        <w:pPr>
          <w:ind w:left="907" w:hanging="340"/>
        </w:pPr>
        <w:rPr>
          <w:rFonts w:ascii="Symbol" w:hAnsi="Symbol" w:hint="default"/>
          <w:color w:val="auto"/>
        </w:rPr>
      </w:lvl>
    </w:lvlOverride>
    <w:lvlOverride w:ilvl="1">
      <w:lvl w:ilvl="1">
        <w:start w:val="1"/>
        <w:numFmt w:val="bullet"/>
        <w:pStyle w:val="IndentBullet2"/>
        <w:lvlText w:val="–"/>
        <w:lvlJc w:val="left"/>
        <w:pPr>
          <w:ind w:left="1247" w:hanging="340"/>
        </w:pPr>
        <w:rPr>
          <w:rFonts w:ascii="Verdana" w:hAnsi="Verdana" w:hint="default"/>
          <w:color w:val="2274B5" w:themeColor="text2"/>
        </w:rPr>
      </w:lvl>
    </w:lvlOverride>
    <w:lvlOverride w:ilvl="2">
      <w:lvl w:ilvl="2">
        <w:start w:val="1"/>
        <w:numFmt w:val="lowerLetter"/>
        <w:pStyle w:val="IndentList1Alpha"/>
        <w:lvlText w:val="%3)"/>
        <w:lvlJc w:val="left"/>
        <w:pPr>
          <w:ind w:left="907" w:hanging="340"/>
        </w:pPr>
        <w:rPr>
          <w:rFonts w:hint="default"/>
        </w:rPr>
      </w:lvl>
    </w:lvlOverride>
    <w:lvlOverride w:ilvl="3">
      <w:lvl w:ilvl="3">
        <w:start w:val="1"/>
        <w:numFmt w:val="lowerRoman"/>
        <w:pStyle w:val="IndentList2Roman"/>
        <w:lvlText w:val="%4)"/>
        <w:lvlJc w:val="left"/>
        <w:pPr>
          <w:ind w:left="1247" w:hanging="34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8" w16cid:durableId="2022464958">
    <w:abstractNumId w:val="18"/>
    <w:lvlOverride w:ilvl="0">
      <w:lvl w:ilvl="0">
        <w:start w:val="1"/>
        <w:numFmt w:val="decimal"/>
        <w:pStyle w:val="List1Numbered1"/>
        <w:lvlText w:val="%1."/>
        <w:lvlJc w:val="left"/>
        <w:pPr>
          <w:ind w:left="567" w:hanging="567"/>
        </w:pPr>
        <w:rPr>
          <w:b w:val="0"/>
          <w:i w:val="0"/>
          <w:color w:val="auto"/>
        </w:rPr>
      </w:lvl>
    </w:lvlOverride>
    <w:lvlOverride w:ilvl="1">
      <w:lvl w:ilvl="1">
        <w:start w:val="1"/>
        <w:numFmt w:val="lowerLetter"/>
        <w:pStyle w:val="List1Numbered2"/>
        <w:lvlText w:val="%2."/>
        <w:lvlJc w:val="left"/>
        <w:pPr>
          <w:ind w:left="1134" w:hanging="567"/>
        </w:pPr>
      </w:lvl>
    </w:lvlOverride>
    <w:lvlOverride w:ilvl="2">
      <w:lvl w:ilvl="2">
        <w:start w:val="1"/>
        <w:numFmt w:val="lowerRoman"/>
        <w:lvlText w:val="%3."/>
        <w:lvlJc w:val="left"/>
        <w:pPr>
          <w:ind w:left="1701" w:hanging="567"/>
        </w:pPr>
      </w:lvl>
    </w:lvlOverride>
    <w:lvlOverride w:ilvl="3">
      <w:lvl w:ilvl="3">
        <w:start w:val="1"/>
        <w:numFmt w:val="decimal"/>
        <w:lvlText w:val="(%4)"/>
        <w:lvlJc w:val="left"/>
        <w:pPr>
          <w:ind w:left="2268" w:hanging="567"/>
        </w:pPr>
      </w:lvl>
    </w:lvlOverride>
    <w:lvlOverride w:ilvl="4">
      <w:lvl w:ilvl="4">
        <w:start w:val="1"/>
        <w:numFmt w:val="lowerLetter"/>
        <w:lvlText w:val="(%5)"/>
        <w:lvlJc w:val="left"/>
        <w:pPr>
          <w:ind w:left="2835" w:hanging="567"/>
        </w:pPr>
      </w:lvl>
    </w:lvlOverride>
    <w:lvlOverride w:ilvl="5">
      <w:lvl w:ilvl="5">
        <w:start w:val="1"/>
        <w:numFmt w:val="lowerRoman"/>
        <w:lvlText w:val="(%6)"/>
        <w:lvlJc w:val="left"/>
        <w:pPr>
          <w:ind w:left="3402" w:hanging="567"/>
        </w:pPr>
      </w:lvl>
    </w:lvlOverride>
    <w:lvlOverride w:ilvl="6">
      <w:lvl w:ilvl="6">
        <w:start w:val="1"/>
        <w:numFmt w:val="decimal"/>
        <w:lvlText w:val="%7."/>
        <w:lvlJc w:val="left"/>
        <w:pPr>
          <w:ind w:left="3969" w:hanging="567"/>
        </w:pPr>
      </w:lvl>
    </w:lvlOverride>
    <w:lvlOverride w:ilvl="7">
      <w:lvl w:ilvl="7">
        <w:start w:val="1"/>
        <w:numFmt w:val="lowerLetter"/>
        <w:lvlText w:val="%8."/>
        <w:lvlJc w:val="left"/>
        <w:pPr>
          <w:ind w:left="4536" w:hanging="567"/>
        </w:pPr>
      </w:lvl>
    </w:lvlOverride>
    <w:lvlOverride w:ilvl="8">
      <w:lvl w:ilvl="8">
        <w:start w:val="1"/>
        <w:numFmt w:val="lowerRoman"/>
        <w:lvlText w:val="%9."/>
        <w:lvlJc w:val="left"/>
        <w:pPr>
          <w:ind w:left="5103" w:hanging="567"/>
        </w:pPr>
      </w:lvl>
    </w:lvlOverride>
  </w:num>
  <w:num w:numId="19" w16cid:durableId="876157502">
    <w:abstractNumId w:val="23"/>
  </w:num>
  <w:num w:numId="20" w16cid:durableId="489180858">
    <w:abstractNumId w:val="25"/>
    <w:lvlOverride w:ilvl="0">
      <w:lvl w:ilvl="0">
        <w:start w:val="1"/>
        <w:numFmt w:val="bullet"/>
        <w:pStyle w:val="IndentBullet1"/>
        <w:lvlText w:val=""/>
        <w:lvlJc w:val="left"/>
        <w:pPr>
          <w:ind w:left="927" w:hanging="360"/>
        </w:pPr>
        <w:rPr>
          <w:rFonts w:ascii="Symbol" w:hAnsi="Symbol" w:hint="default"/>
          <w:color w:val="2F3A48" w:themeColor="text1"/>
        </w:rPr>
      </w:lvl>
    </w:lvlOverride>
  </w:num>
  <w:num w:numId="21" w16cid:durableId="237907337">
    <w:abstractNumId w:val="17"/>
  </w:num>
  <w:num w:numId="22" w16cid:durableId="460074229">
    <w:abstractNumId w:val="20"/>
  </w:num>
  <w:num w:numId="23" w16cid:durableId="977226537">
    <w:abstractNumId w:val="12"/>
  </w:num>
  <w:num w:numId="24" w16cid:durableId="1020278188">
    <w:abstractNumId w:val="13"/>
  </w:num>
  <w:num w:numId="25" w16cid:durableId="394285007">
    <w:abstractNumId w:val="21"/>
  </w:num>
  <w:num w:numId="26" w16cid:durableId="217665468">
    <w:abstractNumId w:val="11"/>
  </w:num>
  <w:num w:numId="27" w16cid:durableId="2023702539">
    <w:abstractNumId w:val="6"/>
  </w:num>
  <w:num w:numId="28" w16cid:durableId="811756584">
    <w:abstractNumId w:val="3"/>
  </w:num>
  <w:num w:numId="29" w16cid:durableId="1972393371">
    <w:abstractNumId w:val="18"/>
    <w:lvlOverride w:ilvl="0">
      <w:lvl w:ilvl="0">
        <w:start w:val="1"/>
        <w:numFmt w:val="decimal"/>
        <w:pStyle w:val="List1Numbered1"/>
        <w:lvlText w:val="%1."/>
        <w:lvlJc w:val="left"/>
        <w:pPr>
          <w:ind w:left="1277" w:hanging="567"/>
        </w:p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lvlText w:val="%3."/>
        <w:lvlJc w:val="left"/>
        <w:pPr>
          <w:ind w:left="1701" w:hanging="567"/>
        </w:pPr>
        <w:rPr>
          <w:rFonts w:hint="default"/>
          <w:color w:val="2274B5" w:themeColor="text2"/>
        </w:rPr>
      </w:lvl>
    </w:lvlOverride>
    <w:lvlOverride w:ilvl="3">
      <w:lvl w:ilvl="3">
        <w:start w:val="1"/>
        <w:numFmt w:val="decimal"/>
        <w:lvlText w:val="(%4)"/>
        <w:lvlJc w:val="left"/>
        <w:pPr>
          <w:ind w:left="2268" w:hanging="567"/>
        </w:pPr>
        <w:rPr>
          <w:rFonts w:hint="default"/>
          <w:color w:val="2274B5" w:themeColor="text2"/>
        </w:rPr>
      </w:lvl>
    </w:lvlOverride>
  </w:num>
  <w:num w:numId="30" w16cid:durableId="1549414257">
    <w:abstractNumId w:val="18"/>
    <w:lvlOverride w:ilvl="0">
      <w:lvl w:ilvl="0">
        <w:start w:val="1"/>
        <w:numFmt w:val="decimal"/>
        <w:pStyle w:val="List1Numbered1"/>
        <w:lvlText w:val="%1."/>
        <w:lvlJc w:val="left"/>
        <w:pPr>
          <w:ind w:left="1277" w:hanging="567"/>
        </w:p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lvlText w:val="%3."/>
        <w:lvlJc w:val="left"/>
        <w:pPr>
          <w:ind w:left="1701" w:hanging="567"/>
        </w:pPr>
        <w:rPr>
          <w:rFonts w:hint="default"/>
          <w:color w:val="2274B5" w:themeColor="text2"/>
        </w:rPr>
      </w:lvl>
    </w:lvlOverride>
    <w:lvlOverride w:ilvl="3">
      <w:lvl w:ilvl="3">
        <w:start w:val="1"/>
        <w:numFmt w:val="decimal"/>
        <w:lvlText w:val="(%4)"/>
        <w:lvlJc w:val="left"/>
        <w:pPr>
          <w:ind w:left="2268" w:hanging="567"/>
        </w:pPr>
        <w:rPr>
          <w:rFonts w:hint="default"/>
          <w:color w:val="2274B5" w:themeColor="text2"/>
        </w:rPr>
      </w:lvl>
    </w:lvlOverride>
  </w:num>
  <w:num w:numId="31" w16cid:durableId="884952089">
    <w:abstractNumId w:val="18"/>
    <w:lvlOverride w:ilvl="0">
      <w:lvl w:ilvl="0">
        <w:start w:val="1"/>
        <w:numFmt w:val="decimal"/>
        <w:pStyle w:val="List1Numbered1"/>
        <w:lvlText w:val="%1."/>
        <w:lvlJc w:val="left"/>
        <w:pPr>
          <w:ind w:left="1277" w:hanging="567"/>
        </w:pPr>
      </w:lvl>
    </w:lvlOverride>
    <w:lvlOverride w:ilvl="1">
      <w:lvl w:ilvl="1">
        <w:start w:val="1"/>
        <w:numFmt w:val="lowerLetter"/>
        <w:pStyle w:val="List1Numbered2"/>
        <w:lvlText w:val="%2."/>
        <w:lvlJc w:val="left"/>
        <w:pPr>
          <w:ind w:left="1134" w:hanging="567"/>
        </w:pPr>
        <w:rPr>
          <w:rFonts w:hint="default"/>
          <w:color w:val="2274B5" w:themeColor="text2"/>
        </w:rPr>
      </w:lvl>
    </w:lvlOverride>
    <w:lvlOverride w:ilvl="2">
      <w:lvl w:ilvl="2">
        <w:start w:val="1"/>
        <w:numFmt w:val="lowerRoman"/>
        <w:lvlText w:val="%3."/>
        <w:lvlJc w:val="left"/>
        <w:pPr>
          <w:ind w:left="1701" w:hanging="567"/>
        </w:pPr>
        <w:rPr>
          <w:rFonts w:hint="default"/>
          <w:color w:val="2274B5" w:themeColor="text2"/>
        </w:rPr>
      </w:lvl>
    </w:lvlOverride>
    <w:lvlOverride w:ilvl="3">
      <w:lvl w:ilvl="3">
        <w:start w:val="1"/>
        <w:numFmt w:val="decimal"/>
        <w:lvlText w:val="(%4)"/>
        <w:lvlJc w:val="left"/>
        <w:pPr>
          <w:ind w:left="2268" w:hanging="567"/>
        </w:pPr>
        <w:rPr>
          <w:rFonts w:hint="default"/>
          <w:color w:val="2274B5" w:themeColor="text2"/>
        </w:rPr>
      </w:lvl>
    </w:lvlOverride>
  </w:num>
  <w:num w:numId="32" w16cid:durableId="404886876">
    <w:abstractNumId w:val="1"/>
  </w:num>
  <w:num w:numId="33" w16cid:durableId="1994487855">
    <w:abstractNumId w:val="2"/>
  </w:num>
  <w:num w:numId="34" w16cid:durableId="929922356">
    <w:abstractNumId w:val="7"/>
  </w:num>
  <w:num w:numId="35" w16cid:durableId="181405638">
    <w:abstractNumId w:val="0"/>
  </w:num>
  <w:num w:numId="36" w16cid:durableId="23946476">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gutterAtTop/>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61"/>
    <w:rsid w:val="00000533"/>
    <w:rsid w:val="00001271"/>
    <w:rsid w:val="00001A3F"/>
    <w:rsid w:val="00005266"/>
    <w:rsid w:val="00010051"/>
    <w:rsid w:val="00010605"/>
    <w:rsid w:val="00010881"/>
    <w:rsid w:val="00010978"/>
    <w:rsid w:val="000119D5"/>
    <w:rsid w:val="00013659"/>
    <w:rsid w:val="000140E3"/>
    <w:rsid w:val="00015C9B"/>
    <w:rsid w:val="00015D89"/>
    <w:rsid w:val="00017910"/>
    <w:rsid w:val="00017BFC"/>
    <w:rsid w:val="00020052"/>
    <w:rsid w:val="00022113"/>
    <w:rsid w:val="00024DA2"/>
    <w:rsid w:val="000253DA"/>
    <w:rsid w:val="000279F9"/>
    <w:rsid w:val="00027DF1"/>
    <w:rsid w:val="0003322F"/>
    <w:rsid w:val="0003430D"/>
    <w:rsid w:val="00034C98"/>
    <w:rsid w:val="000358D2"/>
    <w:rsid w:val="0003642F"/>
    <w:rsid w:val="00037217"/>
    <w:rsid w:val="000411AA"/>
    <w:rsid w:val="00042B67"/>
    <w:rsid w:val="00042E30"/>
    <w:rsid w:val="00044246"/>
    <w:rsid w:val="00046E99"/>
    <w:rsid w:val="00047851"/>
    <w:rsid w:val="00047A7E"/>
    <w:rsid w:val="000506DA"/>
    <w:rsid w:val="00050B95"/>
    <w:rsid w:val="00052944"/>
    <w:rsid w:val="00053219"/>
    <w:rsid w:val="00053E15"/>
    <w:rsid w:val="00053F9B"/>
    <w:rsid w:val="00055F47"/>
    <w:rsid w:val="00056609"/>
    <w:rsid w:val="0006174C"/>
    <w:rsid w:val="000618EF"/>
    <w:rsid w:val="000623F4"/>
    <w:rsid w:val="00064967"/>
    <w:rsid w:val="00065DB7"/>
    <w:rsid w:val="00066D47"/>
    <w:rsid w:val="00070124"/>
    <w:rsid w:val="000709D6"/>
    <w:rsid w:val="00070B9E"/>
    <w:rsid w:val="00070BDE"/>
    <w:rsid w:val="0007170A"/>
    <w:rsid w:val="00071EB2"/>
    <w:rsid w:val="00072EB8"/>
    <w:rsid w:val="0007373D"/>
    <w:rsid w:val="00074925"/>
    <w:rsid w:val="00074EB2"/>
    <w:rsid w:val="00075E28"/>
    <w:rsid w:val="00076C88"/>
    <w:rsid w:val="0007795D"/>
    <w:rsid w:val="00081884"/>
    <w:rsid w:val="00082C82"/>
    <w:rsid w:val="00083D62"/>
    <w:rsid w:val="0008695F"/>
    <w:rsid w:val="000901BF"/>
    <w:rsid w:val="00090CE8"/>
    <w:rsid w:val="00090F36"/>
    <w:rsid w:val="0009244F"/>
    <w:rsid w:val="000930A3"/>
    <w:rsid w:val="000938AC"/>
    <w:rsid w:val="0009546F"/>
    <w:rsid w:val="000960B7"/>
    <w:rsid w:val="000A08DE"/>
    <w:rsid w:val="000A1129"/>
    <w:rsid w:val="000B2540"/>
    <w:rsid w:val="000B3D26"/>
    <w:rsid w:val="000B5BDE"/>
    <w:rsid w:val="000B6EB6"/>
    <w:rsid w:val="000B76CC"/>
    <w:rsid w:val="000B78C4"/>
    <w:rsid w:val="000C1334"/>
    <w:rsid w:val="000C256B"/>
    <w:rsid w:val="000C4BA5"/>
    <w:rsid w:val="000C506C"/>
    <w:rsid w:val="000C548C"/>
    <w:rsid w:val="000C7247"/>
    <w:rsid w:val="000C74A0"/>
    <w:rsid w:val="000D0E38"/>
    <w:rsid w:val="000D12F5"/>
    <w:rsid w:val="000D1834"/>
    <w:rsid w:val="000D41F3"/>
    <w:rsid w:val="000D4AE3"/>
    <w:rsid w:val="000D6050"/>
    <w:rsid w:val="000D642C"/>
    <w:rsid w:val="000D72EA"/>
    <w:rsid w:val="000D7F8A"/>
    <w:rsid w:val="000E04CC"/>
    <w:rsid w:val="000E1B2D"/>
    <w:rsid w:val="000E2EB0"/>
    <w:rsid w:val="000E32C2"/>
    <w:rsid w:val="000E44FB"/>
    <w:rsid w:val="000E5D91"/>
    <w:rsid w:val="000E5F7A"/>
    <w:rsid w:val="000E6767"/>
    <w:rsid w:val="000E6B88"/>
    <w:rsid w:val="000E7F18"/>
    <w:rsid w:val="000F0527"/>
    <w:rsid w:val="000F144C"/>
    <w:rsid w:val="000F1578"/>
    <w:rsid w:val="000F1E88"/>
    <w:rsid w:val="000F2019"/>
    <w:rsid w:val="000F2FA3"/>
    <w:rsid w:val="000F36D0"/>
    <w:rsid w:val="000F3B0F"/>
    <w:rsid w:val="000F3C42"/>
    <w:rsid w:val="000F417F"/>
    <w:rsid w:val="000F5561"/>
    <w:rsid w:val="000F7052"/>
    <w:rsid w:val="000F7D11"/>
    <w:rsid w:val="001016B7"/>
    <w:rsid w:val="00102D31"/>
    <w:rsid w:val="00105FAD"/>
    <w:rsid w:val="00106FC8"/>
    <w:rsid w:val="0010732B"/>
    <w:rsid w:val="00107ACB"/>
    <w:rsid w:val="00107ED3"/>
    <w:rsid w:val="00110206"/>
    <w:rsid w:val="00110296"/>
    <w:rsid w:val="00111C52"/>
    <w:rsid w:val="00112B2B"/>
    <w:rsid w:val="001166AC"/>
    <w:rsid w:val="00117163"/>
    <w:rsid w:val="00117683"/>
    <w:rsid w:val="00121405"/>
    <w:rsid w:val="001233FC"/>
    <w:rsid w:val="00123E70"/>
    <w:rsid w:val="0012470C"/>
    <w:rsid w:val="00125AE8"/>
    <w:rsid w:val="00126A55"/>
    <w:rsid w:val="0012716B"/>
    <w:rsid w:val="00130185"/>
    <w:rsid w:val="00130C25"/>
    <w:rsid w:val="001310C8"/>
    <w:rsid w:val="00131881"/>
    <w:rsid w:val="001349D3"/>
    <w:rsid w:val="00136FA5"/>
    <w:rsid w:val="00137B14"/>
    <w:rsid w:val="001412AB"/>
    <w:rsid w:val="0014135D"/>
    <w:rsid w:val="00142087"/>
    <w:rsid w:val="00142695"/>
    <w:rsid w:val="0014309F"/>
    <w:rsid w:val="00150134"/>
    <w:rsid w:val="00151278"/>
    <w:rsid w:val="00152AD6"/>
    <w:rsid w:val="00153305"/>
    <w:rsid w:val="00155335"/>
    <w:rsid w:val="00155378"/>
    <w:rsid w:val="001559DA"/>
    <w:rsid w:val="00155FE1"/>
    <w:rsid w:val="00156093"/>
    <w:rsid w:val="001560EC"/>
    <w:rsid w:val="001562EC"/>
    <w:rsid w:val="00157161"/>
    <w:rsid w:val="001609BF"/>
    <w:rsid w:val="00160DC9"/>
    <w:rsid w:val="001615BA"/>
    <w:rsid w:val="001634ED"/>
    <w:rsid w:val="00165374"/>
    <w:rsid w:val="00166689"/>
    <w:rsid w:val="00166E24"/>
    <w:rsid w:val="0016732D"/>
    <w:rsid w:val="00167C33"/>
    <w:rsid w:val="001700C7"/>
    <w:rsid w:val="00170D2E"/>
    <w:rsid w:val="00170DB1"/>
    <w:rsid w:val="00171035"/>
    <w:rsid w:val="001710D0"/>
    <w:rsid w:val="00172435"/>
    <w:rsid w:val="00173856"/>
    <w:rsid w:val="001746E8"/>
    <w:rsid w:val="00174C88"/>
    <w:rsid w:val="001754E4"/>
    <w:rsid w:val="001761AE"/>
    <w:rsid w:val="00176705"/>
    <w:rsid w:val="0017793C"/>
    <w:rsid w:val="00183333"/>
    <w:rsid w:val="0018351E"/>
    <w:rsid w:val="00184045"/>
    <w:rsid w:val="00184B39"/>
    <w:rsid w:val="001879CF"/>
    <w:rsid w:val="00190895"/>
    <w:rsid w:val="00190CAE"/>
    <w:rsid w:val="001924A4"/>
    <w:rsid w:val="00193207"/>
    <w:rsid w:val="001935A8"/>
    <w:rsid w:val="00193884"/>
    <w:rsid w:val="0019413A"/>
    <w:rsid w:val="00194A7C"/>
    <w:rsid w:val="001A03FC"/>
    <w:rsid w:val="001A198D"/>
    <w:rsid w:val="001A409E"/>
    <w:rsid w:val="001A45CE"/>
    <w:rsid w:val="001A4735"/>
    <w:rsid w:val="001A5112"/>
    <w:rsid w:val="001A5E8A"/>
    <w:rsid w:val="001A64E0"/>
    <w:rsid w:val="001A650D"/>
    <w:rsid w:val="001A67E8"/>
    <w:rsid w:val="001A775A"/>
    <w:rsid w:val="001A78AD"/>
    <w:rsid w:val="001B2F48"/>
    <w:rsid w:val="001B42F8"/>
    <w:rsid w:val="001B4CBE"/>
    <w:rsid w:val="001B5F46"/>
    <w:rsid w:val="001C041E"/>
    <w:rsid w:val="001C070F"/>
    <w:rsid w:val="001C1169"/>
    <w:rsid w:val="001C3F43"/>
    <w:rsid w:val="001C477F"/>
    <w:rsid w:val="001C5669"/>
    <w:rsid w:val="001C6782"/>
    <w:rsid w:val="001C6E60"/>
    <w:rsid w:val="001C6EFC"/>
    <w:rsid w:val="001C7887"/>
    <w:rsid w:val="001D0D49"/>
    <w:rsid w:val="001D106B"/>
    <w:rsid w:val="001D1352"/>
    <w:rsid w:val="001D2BEC"/>
    <w:rsid w:val="001D2DC5"/>
    <w:rsid w:val="001D2DEE"/>
    <w:rsid w:val="001D311F"/>
    <w:rsid w:val="001D65F7"/>
    <w:rsid w:val="001D6813"/>
    <w:rsid w:val="001D7236"/>
    <w:rsid w:val="001E03FB"/>
    <w:rsid w:val="001E0506"/>
    <w:rsid w:val="001E05B5"/>
    <w:rsid w:val="001E0A76"/>
    <w:rsid w:val="001E11A5"/>
    <w:rsid w:val="001E12DD"/>
    <w:rsid w:val="001E2303"/>
    <w:rsid w:val="001E51AC"/>
    <w:rsid w:val="001E62C3"/>
    <w:rsid w:val="001F111A"/>
    <w:rsid w:val="001F362B"/>
    <w:rsid w:val="001F3B55"/>
    <w:rsid w:val="001F441F"/>
    <w:rsid w:val="001F457D"/>
    <w:rsid w:val="001F5F7E"/>
    <w:rsid w:val="001F61E2"/>
    <w:rsid w:val="001F720B"/>
    <w:rsid w:val="001F7592"/>
    <w:rsid w:val="00200F3F"/>
    <w:rsid w:val="00200F96"/>
    <w:rsid w:val="00201714"/>
    <w:rsid w:val="0020190B"/>
    <w:rsid w:val="00201C5D"/>
    <w:rsid w:val="002024DB"/>
    <w:rsid w:val="00202C98"/>
    <w:rsid w:val="00205237"/>
    <w:rsid w:val="00206FEB"/>
    <w:rsid w:val="00207231"/>
    <w:rsid w:val="0020770F"/>
    <w:rsid w:val="00207B1C"/>
    <w:rsid w:val="00210067"/>
    <w:rsid w:val="00210A35"/>
    <w:rsid w:val="00211A0A"/>
    <w:rsid w:val="00213DBB"/>
    <w:rsid w:val="002149F1"/>
    <w:rsid w:val="00214EC6"/>
    <w:rsid w:val="00216F1F"/>
    <w:rsid w:val="00217190"/>
    <w:rsid w:val="0021782A"/>
    <w:rsid w:val="00217EE3"/>
    <w:rsid w:val="00220572"/>
    <w:rsid w:val="00220875"/>
    <w:rsid w:val="00220CF2"/>
    <w:rsid w:val="00220DEE"/>
    <w:rsid w:val="002221F2"/>
    <w:rsid w:val="002224AA"/>
    <w:rsid w:val="00222728"/>
    <w:rsid w:val="00222BC5"/>
    <w:rsid w:val="00224F85"/>
    <w:rsid w:val="0022514D"/>
    <w:rsid w:val="002267FC"/>
    <w:rsid w:val="0022713F"/>
    <w:rsid w:val="00230099"/>
    <w:rsid w:val="002306A5"/>
    <w:rsid w:val="00231377"/>
    <w:rsid w:val="002315BE"/>
    <w:rsid w:val="00231EC9"/>
    <w:rsid w:val="00233674"/>
    <w:rsid w:val="00233F37"/>
    <w:rsid w:val="00233F56"/>
    <w:rsid w:val="0023458A"/>
    <w:rsid w:val="00234A0D"/>
    <w:rsid w:val="00235502"/>
    <w:rsid w:val="00235F4E"/>
    <w:rsid w:val="00236440"/>
    <w:rsid w:val="002374BC"/>
    <w:rsid w:val="00237C8D"/>
    <w:rsid w:val="00240A10"/>
    <w:rsid w:val="002433B9"/>
    <w:rsid w:val="00244563"/>
    <w:rsid w:val="002473A9"/>
    <w:rsid w:val="002511B3"/>
    <w:rsid w:val="002512AB"/>
    <w:rsid w:val="00251606"/>
    <w:rsid w:val="00252CC0"/>
    <w:rsid w:val="0025383C"/>
    <w:rsid w:val="00254862"/>
    <w:rsid w:val="002552D0"/>
    <w:rsid w:val="002557E7"/>
    <w:rsid w:val="00255D33"/>
    <w:rsid w:val="00257D19"/>
    <w:rsid w:val="002613CD"/>
    <w:rsid w:val="00261792"/>
    <w:rsid w:val="0026222D"/>
    <w:rsid w:val="00263172"/>
    <w:rsid w:val="00263CEA"/>
    <w:rsid w:val="00266110"/>
    <w:rsid w:val="0026629E"/>
    <w:rsid w:val="0027004A"/>
    <w:rsid w:val="002709E2"/>
    <w:rsid w:val="00272894"/>
    <w:rsid w:val="00272D91"/>
    <w:rsid w:val="00273189"/>
    <w:rsid w:val="00273BBD"/>
    <w:rsid w:val="00274A3C"/>
    <w:rsid w:val="00276C8E"/>
    <w:rsid w:val="002814D0"/>
    <w:rsid w:val="0028166B"/>
    <w:rsid w:val="00282A40"/>
    <w:rsid w:val="002837D0"/>
    <w:rsid w:val="00283E2E"/>
    <w:rsid w:val="002854C3"/>
    <w:rsid w:val="00285564"/>
    <w:rsid w:val="002867CB"/>
    <w:rsid w:val="00291A42"/>
    <w:rsid w:val="00291D91"/>
    <w:rsid w:val="0029462E"/>
    <w:rsid w:val="00297226"/>
    <w:rsid w:val="002A0476"/>
    <w:rsid w:val="002A18D6"/>
    <w:rsid w:val="002A1B1D"/>
    <w:rsid w:val="002A21E2"/>
    <w:rsid w:val="002A37A9"/>
    <w:rsid w:val="002A4A95"/>
    <w:rsid w:val="002A519B"/>
    <w:rsid w:val="002A539A"/>
    <w:rsid w:val="002A5BC4"/>
    <w:rsid w:val="002A7FE4"/>
    <w:rsid w:val="002B1F57"/>
    <w:rsid w:val="002B20BB"/>
    <w:rsid w:val="002B25ED"/>
    <w:rsid w:val="002B2D35"/>
    <w:rsid w:val="002B398E"/>
    <w:rsid w:val="002B4604"/>
    <w:rsid w:val="002C14A9"/>
    <w:rsid w:val="002C2A64"/>
    <w:rsid w:val="002C301A"/>
    <w:rsid w:val="002C30F6"/>
    <w:rsid w:val="002C4D1F"/>
    <w:rsid w:val="002C4D8A"/>
    <w:rsid w:val="002C50BB"/>
    <w:rsid w:val="002C69E8"/>
    <w:rsid w:val="002C7822"/>
    <w:rsid w:val="002D0F09"/>
    <w:rsid w:val="002D15DF"/>
    <w:rsid w:val="002D2FBA"/>
    <w:rsid w:val="002D510F"/>
    <w:rsid w:val="002D56D8"/>
    <w:rsid w:val="002E1483"/>
    <w:rsid w:val="002E4873"/>
    <w:rsid w:val="002E5686"/>
    <w:rsid w:val="002E571F"/>
    <w:rsid w:val="002E7FAA"/>
    <w:rsid w:val="002F17E1"/>
    <w:rsid w:val="002F1ECC"/>
    <w:rsid w:val="002F4041"/>
    <w:rsid w:val="002F547B"/>
    <w:rsid w:val="002F6254"/>
    <w:rsid w:val="002F6C12"/>
    <w:rsid w:val="002F709E"/>
    <w:rsid w:val="002F750F"/>
    <w:rsid w:val="002F758C"/>
    <w:rsid w:val="00300442"/>
    <w:rsid w:val="0030074C"/>
    <w:rsid w:val="00301205"/>
    <w:rsid w:val="003028B5"/>
    <w:rsid w:val="00305C75"/>
    <w:rsid w:val="00307D63"/>
    <w:rsid w:val="00310B89"/>
    <w:rsid w:val="00311015"/>
    <w:rsid w:val="00317B8A"/>
    <w:rsid w:val="00317DBC"/>
    <w:rsid w:val="003206FD"/>
    <w:rsid w:val="00320BC0"/>
    <w:rsid w:val="00320E6F"/>
    <w:rsid w:val="00321241"/>
    <w:rsid w:val="00321651"/>
    <w:rsid w:val="00323163"/>
    <w:rsid w:val="003302B3"/>
    <w:rsid w:val="00332C1C"/>
    <w:rsid w:val="00332E13"/>
    <w:rsid w:val="00334844"/>
    <w:rsid w:val="00335019"/>
    <w:rsid w:val="00335457"/>
    <w:rsid w:val="00335614"/>
    <w:rsid w:val="00337136"/>
    <w:rsid w:val="0034081D"/>
    <w:rsid w:val="0034092A"/>
    <w:rsid w:val="00341682"/>
    <w:rsid w:val="00342C65"/>
    <w:rsid w:val="00343144"/>
    <w:rsid w:val="00344102"/>
    <w:rsid w:val="003442BE"/>
    <w:rsid w:val="003442F1"/>
    <w:rsid w:val="00345367"/>
    <w:rsid w:val="0034551C"/>
    <w:rsid w:val="00346B52"/>
    <w:rsid w:val="00351244"/>
    <w:rsid w:val="00351DE2"/>
    <w:rsid w:val="003525A9"/>
    <w:rsid w:val="00352F83"/>
    <w:rsid w:val="0035375F"/>
    <w:rsid w:val="00353FA4"/>
    <w:rsid w:val="0035493D"/>
    <w:rsid w:val="00356741"/>
    <w:rsid w:val="00357008"/>
    <w:rsid w:val="00361590"/>
    <w:rsid w:val="0036182D"/>
    <w:rsid w:val="00361D89"/>
    <w:rsid w:val="0036206F"/>
    <w:rsid w:val="00363316"/>
    <w:rsid w:val="00363B66"/>
    <w:rsid w:val="003642A9"/>
    <w:rsid w:val="00364B15"/>
    <w:rsid w:val="00365252"/>
    <w:rsid w:val="003661C7"/>
    <w:rsid w:val="00366B31"/>
    <w:rsid w:val="00366C1C"/>
    <w:rsid w:val="00367E0C"/>
    <w:rsid w:val="003702F2"/>
    <w:rsid w:val="00372086"/>
    <w:rsid w:val="00372F19"/>
    <w:rsid w:val="00372F91"/>
    <w:rsid w:val="00377264"/>
    <w:rsid w:val="003772C4"/>
    <w:rsid w:val="00377F1B"/>
    <w:rsid w:val="003836DA"/>
    <w:rsid w:val="003840DD"/>
    <w:rsid w:val="00385615"/>
    <w:rsid w:val="00385BD0"/>
    <w:rsid w:val="00385CB7"/>
    <w:rsid w:val="00386AB9"/>
    <w:rsid w:val="003920AB"/>
    <w:rsid w:val="00392A6F"/>
    <w:rsid w:val="0039369D"/>
    <w:rsid w:val="00393B02"/>
    <w:rsid w:val="00394D16"/>
    <w:rsid w:val="00395995"/>
    <w:rsid w:val="003A008A"/>
    <w:rsid w:val="003A0DFD"/>
    <w:rsid w:val="003A1162"/>
    <w:rsid w:val="003A25A9"/>
    <w:rsid w:val="003A2C95"/>
    <w:rsid w:val="003A2CFD"/>
    <w:rsid w:val="003A4135"/>
    <w:rsid w:val="003A4D0D"/>
    <w:rsid w:val="003A7747"/>
    <w:rsid w:val="003B0DA8"/>
    <w:rsid w:val="003B0DD3"/>
    <w:rsid w:val="003B2484"/>
    <w:rsid w:val="003B4A81"/>
    <w:rsid w:val="003B64B8"/>
    <w:rsid w:val="003C0443"/>
    <w:rsid w:val="003C0457"/>
    <w:rsid w:val="003C072E"/>
    <w:rsid w:val="003C2960"/>
    <w:rsid w:val="003C5C8D"/>
    <w:rsid w:val="003C7828"/>
    <w:rsid w:val="003C7CE0"/>
    <w:rsid w:val="003D07B3"/>
    <w:rsid w:val="003D1BFC"/>
    <w:rsid w:val="003D48FA"/>
    <w:rsid w:val="003D4CD8"/>
    <w:rsid w:val="003D64D8"/>
    <w:rsid w:val="003D6567"/>
    <w:rsid w:val="003E1984"/>
    <w:rsid w:val="003E1992"/>
    <w:rsid w:val="003E233A"/>
    <w:rsid w:val="003E3239"/>
    <w:rsid w:val="003E44E7"/>
    <w:rsid w:val="003E4EFA"/>
    <w:rsid w:val="003E50FF"/>
    <w:rsid w:val="003E5195"/>
    <w:rsid w:val="003E58A6"/>
    <w:rsid w:val="003E6089"/>
    <w:rsid w:val="003E60F6"/>
    <w:rsid w:val="003F057D"/>
    <w:rsid w:val="003F0D7B"/>
    <w:rsid w:val="003F3EEE"/>
    <w:rsid w:val="003F3FE5"/>
    <w:rsid w:val="003F4934"/>
    <w:rsid w:val="003F631B"/>
    <w:rsid w:val="003F6CA6"/>
    <w:rsid w:val="003F7E74"/>
    <w:rsid w:val="004002CB"/>
    <w:rsid w:val="00400389"/>
    <w:rsid w:val="00401954"/>
    <w:rsid w:val="00401AE1"/>
    <w:rsid w:val="00401C92"/>
    <w:rsid w:val="0040211C"/>
    <w:rsid w:val="00402D26"/>
    <w:rsid w:val="00402DAB"/>
    <w:rsid w:val="0040490D"/>
    <w:rsid w:val="00404D5D"/>
    <w:rsid w:val="004062D8"/>
    <w:rsid w:val="004077F4"/>
    <w:rsid w:val="00407CAF"/>
    <w:rsid w:val="00407D87"/>
    <w:rsid w:val="004106EF"/>
    <w:rsid w:val="00411122"/>
    <w:rsid w:val="0041177A"/>
    <w:rsid w:val="004137D0"/>
    <w:rsid w:val="00414462"/>
    <w:rsid w:val="004149F7"/>
    <w:rsid w:val="0041506D"/>
    <w:rsid w:val="00415311"/>
    <w:rsid w:val="00416AE0"/>
    <w:rsid w:val="00417C86"/>
    <w:rsid w:val="00420714"/>
    <w:rsid w:val="00420DB8"/>
    <w:rsid w:val="00421545"/>
    <w:rsid w:val="00421770"/>
    <w:rsid w:val="00423601"/>
    <w:rsid w:val="00423CF3"/>
    <w:rsid w:val="00424020"/>
    <w:rsid w:val="004240C4"/>
    <w:rsid w:val="004255EA"/>
    <w:rsid w:val="0042600F"/>
    <w:rsid w:val="004276B2"/>
    <w:rsid w:val="004306F7"/>
    <w:rsid w:val="004313A5"/>
    <w:rsid w:val="00431BD6"/>
    <w:rsid w:val="00431DA7"/>
    <w:rsid w:val="00432801"/>
    <w:rsid w:val="00432A37"/>
    <w:rsid w:val="0043326E"/>
    <w:rsid w:val="00434275"/>
    <w:rsid w:val="00440F9F"/>
    <w:rsid w:val="0044131D"/>
    <w:rsid w:val="0044355A"/>
    <w:rsid w:val="00443EEC"/>
    <w:rsid w:val="0044515C"/>
    <w:rsid w:val="00446B66"/>
    <w:rsid w:val="004478D6"/>
    <w:rsid w:val="004500E6"/>
    <w:rsid w:val="00450FA5"/>
    <w:rsid w:val="004516B6"/>
    <w:rsid w:val="0045172F"/>
    <w:rsid w:val="0045199C"/>
    <w:rsid w:val="004530A0"/>
    <w:rsid w:val="004549A5"/>
    <w:rsid w:val="004551E3"/>
    <w:rsid w:val="00455393"/>
    <w:rsid w:val="00456248"/>
    <w:rsid w:val="00456BB7"/>
    <w:rsid w:val="0045712A"/>
    <w:rsid w:val="004573B1"/>
    <w:rsid w:val="00461A74"/>
    <w:rsid w:val="00462ED1"/>
    <w:rsid w:val="00464187"/>
    <w:rsid w:val="00464731"/>
    <w:rsid w:val="00464905"/>
    <w:rsid w:val="00464B3B"/>
    <w:rsid w:val="00465509"/>
    <w:rsid w:val="00466853"/>
    <w:rsid w:val="0046730A"/>
    <w:rsid w:val="00470EB0"/>
    <w:rsid w:val="00472424"/>
    <w:rsid w:val="004737C1"/>
    <w:rsid w:val="00475C46"/>
    <w:rsid w:val="004773CC"/>
    <w:rsid w:val="00480342"/>
    <w:rsid w:val="00481412"/>
    <w:rsid w:val="0048657C"/>
    <w:rsid w:val="00487875"/>
    <w:rsid w:val="00487D73"/>
    <w:rsid w:val="00487D76"/>
    <w:rsid w:val="00491B1D"/>
    <w:rsid w:val="00492605"/>
    <w:rsid w:val="00493D51"/>
    <w:rsid w:val="00493DD6"/>
    <w:rsid w:val="00494E57"/>
    <w:rsid w:val="0049568E"/>
    <w:rsid w:val="00495B68"/>
    <w:rsid w:val="00495BF4"/>
    <w:rsid w:val="00496E4E"/>
    <w:rsid w:val="00497D6B"/>
    <w:rsid w:val="00497E24"/>
    <w:rsid w:val="004A0B87"/>
    <w:rsid w:val="004A1F8C"/>
    <w:rsid w:val="004A2033"/>
    <w:rsid w:val="004A21FC"/>
    <w:rsid w:val="004A4BE3"/>
    <w:rsid w:val="004A6E65"/>
    <w:rsid w:val="004B03E7"/>
    <w:rsid w:val="004B0E4E"/>
    <w:rsid w:val="004B1A60"/>
    <w:rsid w:val="004B1EB5"/>
    <w:rsid w:val="004B241A"/>
    <w:rsid w:val="004B31DF"/>
    <w:rsid w:val="004B4BE1"/>
    <w:rsid w:val="004B562A"/>
    <w:rsid w:val="004B6EC2"/>
    <w:rsid w:val="004B74EE"/>
    <w:rsid w:val="004C0E1D"/>
    <w:rsid w:val="004C16A5"/>
    <w:rsid w:val="004C1F4F"/>
    <w:rsid w:val="004C69BB"/>
    <w:rsid w:val="004D05FC"/>
    <w:rsid w:val="004D0F73"/>
    <w:rsid w:val="004D12B7"/>
    <w:rsid w:val="004D19B1"/>
    <w:rsid w:val="004D279D"/>
    <w:rsid w:val="004D358A"/>
    <w:rsid w:val="004D3B37"/>
    <w:rsid w:val="004D60B3"/>
    <w:rsid w:val="004D7FB4"/>
    <w:rsid w:val="004E1310"/>
    <w:rsid w:val="004E37DC"/>
    <w:rsid w:val="004E4133"/>
    <w:rsid w:val="004E4EDC"/>
    <w:rsid w:val="004E55CA"/>
    <w:rsid w:val="004E5861"/>
    <w:rsid w:val="004E66BB"/>
    <w:rsid w:val="004F0005"/>
    <w:rsid w:val="004F0C9A"/>
    <w:rsid w:val="004F10FF"/>
    <w:rsid w:val="004F170A"/>
    <w:rsid w:val="004F387A"/>
    <w:rsid w:val="004F4399"/>
    <w:rsid w:val="004F48DA"/>
    <w:rsid w:val="004F5D77"/>
    <w:rsid w:val="004F6789"/>
    <w:rsid w:val="005002FE"/>
    <w:rsid w:val="00500314"/>
    <w:rsid w:val="00500B94"/>
    <w:rsid w:val="00501569"/>
    <w:rsid w:val="0050239F"/>
    <w:rsid w:val="00504397"/>
    <w:rsid w:val="00504BAD"/>
    <w:rsid w:val="00505AD6"/>
    <w:rsid w:val="00505BC7"/>
    <w:rsid w:val="00505C3C"/>
    <w:rsid w:val="00505C48"/>
    <w:rsid w:val="00507F84"/>
    <w:rsid w:val="00510421"/>
    <w:rsid w:val="00510BA0"/>
    <w:rsid w:val="00511A7F"/>
    <w:rsid w:val="00511C9E"/>
    <w:rsid w:val="00512968"/>
    <w:rsid w:val="005129D1"/>
    <w:rsid w:val="00512A69"/>
    <w:rsid w:val="0051442D"/>
    <w:rsid w:val="005203D3"/>
    <w:rsid w:val="00520667"/>
    <w:rsid w:val="00520DFC"/>
    <w:rsid w:val="005213B9"/>
    <w:rsid w:val="0052293E"/>
    <w:rsid w:val="00522D0D"/>
    <w:rsid w:val="00522DF7"/>
    <w:rsid w:val="005236BA"/>
    <w:rsid w:val="00523CDE"/>
    <w:rsid w:val="0052670B"/>
    <w:rsid w:val="00531AD3"/>
    <w:rsid w:val="00532CE2"/>
    <w:rsid w:val="00533C4E"/>
    <w:rsid w:val="00536072"/>
    <w:rsid w:val="005362D6"/>
    <w:rsid w:val="00537B63"/>
    <w:rsid w:val="00542764"/>
    <w:rsid w:val="00542B5E"/>
    <w:rsid w:val="00542D74"/>
    <w:rsid w:val="0054434C"/>
    <w:rsid w:val="00544423"/>
    <w:rsid w:val="00545052"/>
    <w:rsid w:val="005455B1"/>
    <w:rsid w:val="0054659F"/>
    <w:rsid w:val="0054706D"/>
    <w:rsid w:val="005474FF"/>
    <w:rsid w:val="005505CA"/>
    <w:rsid w:val="00550C63"/>
    <w:rsid w:val="00555C8A"/>
    <w:rsid w:val="005561F8"/>
    <w:rsid w:val="0055751E"/>
    <w:rsid w:val="00557C41"/>
    <w:rsid w:val="0056073E"/>
    <w:rsid w:val="00560BC0"/>
    <w:rsid w:val="005610A0"/>
    <w:rsid w:val="00564831"/>
    <w:rsid w:val="00564857"/>
    <w:rsid w:val="00565E8D"/>
    <w:rsid w:val="00566DDF"/>
    <w:rsid w:val="0056745B"/>
    <w:rsid w:val="00571E35"/>
    <w:rsid w:val="00572F40"/>
    <w:rsid w:val="00575AF4"/>
    <w:rsid w:val="00576E3F"/>
    <w:rsid w:val="00577B90"/>
    <w:rsid w:val="00580044"/>
    <w:rsid w:val="005808CF"/>
    <w:rsid w:val="00583161"/>
    <w:rsid w:val="00583BAD"/>
    <w:rsid w:val="00584026"/>
    <w:rsid w:val="00586D66"/>
    <w:rsid w:val="00587D2E"/>
    <w:rsid w:val="0059022D"/>
    <w:rsid w:val="00592DC2"/>
    <w:rsid w:val="0059331F"/>
    <w:rsid w:val="00593884"/>
    <w:rsid w:val="00595799"/>
    <w:rsid w:val="00595EF6"/>
    <w:rsid w:val="00596F41"/>
    <w:rsid w:val="00597327"/>
    <w:rsid w:val="00597950"/>
    <w:rsid w:val="005A27C6"/>
    <w:rsid w:val="005A2EFC"/>
    <w:rsid w:val="005A343F"/>
    <w:rsid w:val="005A3A8A"/>
    <w:rsid w:val="005A48A9"/>
    <w:rsid w:val="005A4F43"/>
    <w:rsid w:val="005A63B2"/>
    <w:rsid w:val="005A63F2"/>
    <w:rsid w:val="005A679B"/>
    <w:rsid w:val="005A7A9F"/>
    <w:rsid w:val="005B023B"/>
    <w:rsid w:val="005B0B09"/>
    <w:rsid w:val="005B1002"/>
    <w:rsid w:val="005B28FF"/>
    <w:rsid w:val="005B3267"/>
    <w:rsid w:val="005B3A05"/>
    <w:rsid w:val="005B43D8"/>
    <w:rsid w:val="005B45A6"/>
    <w:rsid w:val="005B4F7F"/>
    <w:rsid w:val="005B5602"/>
    <w:rsid w:val="005B5D16"/>
    <w:rsid w:val="005B66F2"/>
    <w:rsid w:val="005C0696"/>
    <w:rsid w:val="005C26C7"/>
    <w:rsid w:val="005C5DE1"/>
    <w:rsid w:val="005C6B31"/>
    <w:rsid w:val="005D0814"/>
    <w:rsid w:val="005D1F8D"/>
    <w:rsid w:val="005D2427"/>
    <w:rsid w:val="005D25FD"/>
    <w:rsid w:val="005D2BCE"/>
    <w:rsid w:val="005D2EEA"/>
    <w:rsid w:val="005D392A"/>
    <w:rsid w:val="005D47B2"/>
    <w:rsid w:val="005D5644"/>
    <w:rsid w:val="005D65D2"/>
    <w:rsid w:val="005D6A9A"/>
    <w:rsid w:val="005D71B5"/>
    <w:rsid w:val="005E1942"/>
    <w:rsid w:val="005E20E7"/>
    <w:rsid w:val="005E2F25"/>
    <w:rsid w:val="005E41A3"/>
    <w:rsid w:val="005E7EA9"/>
    <w:rsid w:val="005F09EA"/>
    <w:rsid w:val="005F3029"/>
    <w:rsid w:val="005F3394"/>
    <w:rsid w:val="005F6C6D"/>
    <w:rsid w:val="005F6DBD"/>
    <w:rsid w:val="005F6F95"/>
    <w:rsid w:val="005F74C1"/>
    <w:rsid w:val="005F7590"/>
    <w:rsid w:val="00600663"/>
    <w:rsid w:val="006007E4"/>
    <w:rsid w:val="00601DE2"/>
    <w:rsid w:val="00602511"/>
    <w:rsid w:val="00603041"/>
    <w:rsid w:val="00603D41"/>
    <w:rsid w:val="006055B9"/>
    <w:rsid w:val="006056E4"/>
    <w:rsid w:val="00605FDD"/>
    <w:rsid w:val="0060624B"/>
    <w:rsid w:val="0061005B"/>
    <w:rsid w:val="00614AF4"/>
    <w:rsid w:val="00615408"/>
    <w:rsid w:val="006177D0"/>
    <w:rsid w:val="00617BBA"/>
    <w:rsid w:val="00620510"/>
    <w:rsid w:val="00620AE5"/>
    <w:rsid w:val="00621469"/>
    <w:rsid w:val="00621ABF"/>
    <w:rsid w:val="0062392D"/>
    <w:rsid w:val="00623A7D"/>
    <w:rsid w:val="00624C0B"/>
    <w:rsid w:val="00625A67"/>
    <w:rsid w:val="00626BE1"/>
    <w:rsid w:val="00627DEF"/>
    <w:rsid w:val="0063104D"/>
    <w:rsid w:val="00631211"/>
    <w:rsid w:val="00631A62"/>
    <w:rsid w:val="00633F4C"/>
    <w:rsid w:val="006346E9"/>
    <w:rsid w:val="00637143"/>
    <w:rsid w:val="00641E72"/>
    <w:rsid w:val="00642D5B"/>
    <w:rsid w:val="00642D8F"/>
    <w:rsid w:val="00646E72"/>
    <w:rsid w:val="00651B6D"/>
    <w:rsid w:val="00653482"/>
    <w:rsid w:val="006537BD"/>
    <w:rsid w:val="00654393"/>
    <w:rsid w:val="00655284"/>
    <w:rsid w:val="006555FF"/>
    <w:rsid w:val="006566B5"/>
    <w:rsid w:val="00660305"/>
    <w:rsid w:val="00661F07"/>
    <w:rsid w:val="00662E8F"/>
    <w:rsid w:val="00663DA1"/>
    <w:rsid w:val="00665238"/>
    <w:rsid w:val="00667D4E"/>
    <w:rsid w:val="00671349"/>
    <w:rsid w:val="0067141F"/>
    <w:rsid w:val="0067257E"/>
    <w:rsid w:val="006727CE"/>
    <w:rsid w:val="00673101"/>
    <w:rsid w:val="00673134"/>
    <w:rsid w:val="00674814"/>
    <w:rsid w:val="00674FDE"/>
    <w:rsid w:val="0067565D"/>
    <w:rsid w:val="00676065"/>
    <w:rsid w:val="006766B5"/>
    <w:rsid w:val="00676D9E"/>
    <w:rsid w:val="006809B7"/>
    <w:rsid w:val="00680F24"/>
    <w:rsid w:val="0068137C"/>
    <w:rsid w:val="00681F57"/>
    <w:rsid w:val="0068286E"/>
    <w:rsid w:val="0068479C"/>
    <w:rsid w:val="00684896"/>
    <w:rsid w:val="006862E7"/>
    <w:rsid w:val="00687ADB"/>
    <w:rsid w:val="00687CE3"/>
    <w:rsid w:val="00687D6C"/>
    <w:rsid w:val="0069129C"/>
    <w:rsid w:val="006917AC"/>
    <w:rsid w:val="006932C6"/>
    <w:rsid w:val="00693312"/>
    <w:rsid w:val="006937AC"/>
    <w:rsid w:val="00693E57"/>
    <w:rsid w:val="006A03F3"/>
    <w:rsid w:val="006A2004"/>
    <w:rsid w:val="006A27DE"/>
    <w:rsid w:val="006A3A86"/>
    <w:rsid w:val="006A4B45"/>
    <w:rsid w:val="006A52BE"/>
    <w:rsid w:val="006A6C5F"/>
    <w:rsid w:val="006A6DB5"/>
    <w:rsid w:val="006A7852"/>
    <w:rsid w:val="006B0881"/>
    <w:rsid w:val="006B0A43"/>
    <w:rsid w:val="006B0D1E"/>
    <w:rsid w:val="006B10D0"/>
    <w:rsid w:val="006B2DB0"/>
    <w:rsid w:val="006B394A"/>
    <w:rsid w:val="006B3DA6"/>
    <w:rsid w:val="006B3DBB"/>
    <w:rsid w:val="006B4C95"/>
    <w:rsid w:val="006B54A6"/>
    <w:rsid w:val="006B5F4E"/>
    <w:rsid w:val="006B72B6"/>
    <w:rsid w:val="006B73EE"/>
    <w:rsid w:val="006C0AE4"/>
    <w:rsid w:val="006C22BE"/>
    <w:rsid w:val="006C294C"/>
    <w:rsid w:val="006C30F7"/>
    <w:rsid w:val="006C3F9D"/>
    <w:rsid w:val="006C4170"/>
    <w:rsid w:val="006C4A3D"/>
    <w:rsid w:val="006C5C21"/>
    <w:rsid w:val="006C5DEF"/>
    <w:rsid w:val="006C792E"/>
    <w:rsid w:val="006D0556"/>
    <w:rsid w:val="006D0DAD"/>
    <w:rsid w:val="006D0DCD"/>
    <w:rsid w:val="006D1B11"/>
    <w:rsid w:val="006D55CB"/>
    <w:rsid w:val="006D5B88"/>
    <w:rsid w:val="006D5E76"/>
    <w:rsid w:val="006D7DE3"/>
    <w:rsid w:val="006E2D30"/>
    <w:rsid w:val="006E34EB"/>
    <w:rsid w:val="006E3AFE"/>
    <w:rsid w:val="006E445F"/>
    <w:rsid w:val="006E598D"/>
    <w:rsid w:val="006E5CAD"/>
    <w:rsid w:val="006E660E"/>
    <w:rsid w:val="006E6867"/>
    <w:rsid w:val="006E7C27"/>
    <w:rsid w:val="006F0417"/>
    <w:rsid w:val="006F24F6"/>
    <w:rsid w:val="006F2E24"/>
    <w:rsid w:val="006F2F3A"/>
    <w:rsid w:val="006F353A"/>
    <w:rsid w:val="006F50BD"/>
    <w:rsid w:val="006F6B3F"/>
    <w:rsid w:val="006F7A04"/>
    <w:rsid w:val="0070146C"/>
    <w:rsid w:val="007017E2"/>
    <w:rsid w:val="00701A11"/>
    <w:rsid w:val="007040F9"/>
    <w:rsid w:val="00705C36"/>
    <w:rsid w:val="0070676B"/>
    <w:rsid w:val="0070703D"/>
    <w:rsid w:val="007127FB"/>
    <w:rsid w:val="00712841"/>
    <w:rsid w:val="00713C11"/>
    <w:rsid w:val="007149AF"/>
    <w:rsid w:val="00714CEC"/>
    <w:rsid w:val="007153BC"/>
    <w:rsid w:val="00715C24"/>
    <w:rsid w:val="007167A7"/>
    <w:rsid w:val="0071752F"/>
    <w:rsid w:val="00720B5C"/>
    <w:rsid w:val="0072163B"/>
    <w:rsid w:val="007227E4"/>
    <w:rsid w:val="007241A8"/>
    <w:rsid w:val="00724557"/>
    <w:rsid w:val="00726D53"/>
    <w:rsid w:val="007312FC"/>
    <w:rsid w:val="007323B5"/>
    <w:rsid w:val="007335E4"/>
    <w:rsid w:val="0073500B"/>
    <w:rsid w:val="00735497"/>
    <w:rsid w:val="00735A09"/>
    <w:rsid w:val="00735D62"/>
    <w:rsid w:val="0073607C"/>
    <w:rsid w:val="007360E2"/>
    <w:rsid w:val="00736BEA"/>
    <w:rsid w:val="00737D3D"/>
    <w:rsid w:val="007400F8"/>
    <w:rsid w:val="00740C02"/>
    <w:rsid w:val="00742528"/>
    <w:rsid w:val="00742D23"/>
    <w:rsid w:val="00743DE8"/>
    <w:rsid w:val="0074571E"/>
    <w:rsid w:val="00746DAC"/>
    <w:rsid w:val="00746F7D"/>
    <w:rsid w:val="0075084A"/>
    <w:rsid w:val="007534F2"/>
    <w:rsid w:val="00753862"/>
    <w:rsid w:val="00753E7A"/>
    <w:rsid w:val="00753FFA"/>
    <w:rsid w:val="0075428F"/>
    <w:rsid w:val="007555A4"/>
    <w:rsid w:val="0075568C"/>
    <w:rsid w:val="00755A22"/>
    <w:rsid w:val="00761037"/>
    <w:rsid w:val="0076284A"/>
    <w:rsid w:val="00765986"/>
    <w:rsid w:val="00765D13"/>
    <w:rsid w:val="00770008"/>
    <w:rsid w:val="007702AE"/>
    <w:rsid w:val="00773188"/>
    <w:rsid w:val="00773B00"/>
    <w:rsid w:val="007740B8"/>
    <w:rsid w:val="0077537E"/>
    <w:rsid w:val="00775F9D"/>
    <w:rsid w:val="00777ECF"/>
    <w:rsid w:val="00780620"/>
    <w:rsid w:val="00780DE3"/>
    <w:rsid w:val="00781193"/>
    <w:rsid w:val="00782461"/>
    <w:rsid w:val="00782CA3"/>
    <w:rsid w:val="00783815"/>
    <w:rsid w:val="0078497E"/>
    <w:rsid w:val="00787763"/>
    <w:rsid w:val="007905EA"/>
    <w:rsid w:val="00790E5E"/>
    <w:rsid w:val="0079151A"/>
    <w:rsid w:val="00791BFD"/>
    <w:rsid w:val="007942C6"/>
    <w:rsid w:val="00794A77"/>
    <w:rsid w:val="0079520B"/>
    <w:rsid w:val="007955BB"/>
    <w:rsid w:val="0079671D"/>
    <w:rsid w:val="007969E5"/>
    <w:rsid w:val="007A0B42"/>
    <w:rsid w:val="007A0EF1"/>
    <w:rsid w:val="007A1E02"/>
    <w:rsid w:val="007A1E69"/>
    <w:rsid w:val="007A2B78"/>
    <w:rsid w:val="007A32F8"/>
    <w:rsid w:val="007A7765"/>
    <w:rsid w:val="007A7A31"/>
    <w:rsid w:val="007A7C01"/>
    <w:rsid w:val="007B0460"/>
    <w:rsid w:val="007B0C04"/>
    <w:rsid w:val="007B1036"/>
    <w:rsid w:val="007B1B89"/>
    <w:rsid w:val="007B323D"/>
    <w:rsid w:val="007B32CB"/>
    <w:rsid w:val="007B3B9E"/>
    <w:rsid w:val="007B556A"/>
    <w:rsid w:val="007C05B8"/>
    <w:rsid w:val="007C1292"/>
    <w:rsid w:val="007C1337"/>
    <w:rsid w:val="007C17E0"/>
    <w:rsid w:val="007C234E"/>
    <w:rsid w:val="007C240D"/>
    <w:rsid w:val="007C4CEA"/>
    <w:rsid w:val="007C52EC"/>
    <w:rsid w:val="007C5FE1"/>
    <w:rsid w:val="007C61C6"/>
    <w:rsid w:val="007C688D"/>
    <w:rsid w:val="007D1D07"/>
    <w:rsid w:val="007D2A86"/>
    <w:rsid w:val="007D2FC3"/>
    <w:rsid w:val="007D3728"/>
    <w:rsid w:val="007D4448"/>
    <w:rsid w:val="007D46EE"/>
    <w:rsid w:val="007D50F6"/>
    <w:rsid w:val="007D5BAF"/>
    <w:rsid w:val="007D651C"/>
    <w:rsid w:val="007D6D41"/>
    <w:rsid w:val="007D74AA"/>
    <w:rsid w:val="007E0CD8"/>
    <w:rsid w:val="007E12B5"/>
    <w:rsid w:val="007E17F9"/>
    <w:rsid w:val="007E2557"/>
    <w:rsid w:val="007E484A"/>
    <w:rsid w:val="007E4FFA"/>
    <w:rsid w:val="007E6732"/>
    <w:rsid w:val="007E6B03"/>
    <w:rsid w:val="007E7457"/>
    <w:rsid w:val="007E76E3"/>
    <w:rsid w:val="007E7FAB"/>
    <w:rsid w:val="007F03FA"/>
    <w:rsid w:val="007F04D4"/>
    <w:rsid w:val="007F0E03"/>
    <w:rsid w:val="007F2243"/>
    <w:rsid w:val="007F3453"/>
    <w:rsid w:val="007F4544"/>
    <w:rsid w:val="007F4A83"/>
    <w:rsid w:val="007F4F75"/>
    <w:rsid w:val="007F517C"/>
    <w:rsid w:val="007F5A82"/>
    <w:rsid w:val="007F6115"/>
    <w:rsid w:val="007F6E81"/>
    <w:rsid w:val="00800F29"/>
    <w:rsid w:val="0080272C"/>
    <w:rsid w:val="00803C17"/>
    <w:rsid w:val="00804B3C"/>
    <w:rsid w:val="00806361"/>
    <w:rsid w:val="008067C3"/>
    <w:rsid w:val="00811827"/>
    <w:rsid w:val="00811E4B"/>
    <w:rsid w:val="00812AFA"/>
    <w:rsid w:val="00813DA2"/>
    <w:rsid w:val="0081421E"/>
    <w:rsid w:val="00814CAE"/>
    <w:rsid w:val="00820F4C"/>
    <w:rsid w:val="00821B29"/>
    <w:rsid w:val="00821B86"/>
    <w:rsid w:val="0082218E"/>
    <w:rsid w:val="00822C73"/>
    <w:rsid w:val="0082328F"/>
    <w:rsid w:val="00823660"/>
    <w:rsid w:val="00824C5F"/>
    <w:rsid w:val="00825183"/>
    <w:rsid w:val="00825C8B"/>
    <w:rsid w:val="0082645F"/>
    <w:rsid w:val="008279F7"/>
    <w:rsid w:val="00827AC3"/>
    <w:rsid w:val="00830A16"/>
    <w:rsid w:val="00830A42"/>
    <w:rsid w:val="00830B96"/>
    <w:rsid w:val="00831478"/>
    <w:rsid w:val="00831EDF"/>
    <w:rsid w:val="00832852"/>
    <w:rsid w:val="00832B41"/>
    <w:rsid w:val="00832D00"/>
    <w:rsid w:val="0083412D"/>
    <w:rsid w:val="00834928"/>
    <w:rsid w:val="00835871"/>
    <w:rsid w:val="0083681B"/>
    <w:rsid w:val="00836BEE"/>
    <w:rsid w:val="00837C6A"/>
    <w:rsid w:val="008412A2"/>
    <w:rsid w:val="00841739"/>
    <w:rsid w:val="008445F2"/>
    <w:rsid w:val="00844891"/>
    <w:rsid w:val="0084597C"/>
    <w:rsid w:val="00846291"/>
    <w:rsid w:val="00846652"/>
    <w:rsid w:val="00847215"/>
    <w:rsid w:val="008477E5"/>
    <w:rsid w:val="00847CA4"/>
    <w:rsid w:val="00850A3E"/>
    <w:rsid w:val="00850AAC"/>
    <w:rsid w:val="00850D00"/>
    <w:rsid w:val="0085103A"/>
    <w:rsid w:val="00851F5E"/>
    <w:rsid w:val="00852223"/>
    <w:rsid w:val="00852639"/>
    <w:rsid w:val="0085394C"/>
    <w:rsid w:val="0085435E"/>
    <w:rsid w:val="008556F8"/>
    <w:rsid w:val="00861534"/>
    <w:rsid w:val="00861D19"/>
    <w:rsid w:val="0086225F"/>
    <w:rsid w:val="00862A09"/>
    <w:rsid w:val="0086424B"/>
    <w:rsid w:val="00865063"/>
    <w:rsid w:val="0086664A"/>
    <w:rsid w:val="00870A3F"/>
    <w:rsid w:val="00870F01"/>
    <w:rsid w:val="008718B6"/>
    <w:rsid w:val="00871B07"/>
    <w:rsid w:val="008721F4"/>
    <w:rsid w:val="00872586"/>
    <w:rsid w:val="00873787"/>
    <w:rsid w:val="00874427"/>
    <w:rsid w:val="00876911"/>
    <w:rsid w:val="00877594"/>
    <w:rsid w:val="00880E82"/>
    <w:rsid w:val="00881769"/>
    <w:rsid w:val="00882731"/>
    <w:rsid w:val="00882EC8"/>
    <w:rsid w:val="00883FBE"/>
    <w:rsid w:val="008845B4"/>
    <w:rsid w:val="008851BD"/>
    <w:rsid w:val="00885DD2"/>
    <w:rsid w:val="00892834"/>
    <w:rsid w:val="00892E75"/>
    <w:rsid w:val="00893AF0"/>
    <w:rsid w:val="00895F79"/>
    <w:rsid w:val="008970DF"/>
    <w:rsid w:val="00897971"/>
    <w:rsid w:val="008979CB"/>
    <w:rsid w:val="008A0C1C"/>
    <w:rsid w:val="008A1043"/>
    <w:rsid w:val="008A3CF3"/>
    <w:rsid w:val="008A476F"/>
    <w:rsid w:val="008A539B"/>
    <w:rsid w:val="008A71D9"/>
    <w:rsid w:val="008A7496"/>
    <w:rsid w:val="008A7B66"/>
    <w:rsid w:val="008B0B57"/>
    <w:rsid w:val="008B0CFF"/>
    <w:rsid w:val="008B2111"/>
    <w:rsid w:val="008B2B84"/>
    <w:rsid w:val="008B3F1A"/>
    <w:rsid w:val="008B5B44"/>
    <w:rsid w:val="008B6617"/>
    <w:rsid w:val="008B6C6A"/>
    <w:rsid w:val="008B7646"/>
    <w:rsid w:val="008C00E2"/>
    <w:rsid w:val="008C06A3"/>
    <w:rsid w:val="008C1122"/>
    <w:rsid w:val="008C1C6E"/>
    <w:rsid w:val="008C1D7D"/>
    <w:rsid w:val="008C2AE0"/>
    <w:rsid w:val="008C3762"/>
    <w:rsid w:val="008C5B24"/>
    <w:rsid w:val="008C5C6A"/>
    <w:rsid w:val="008C6263"/>
    <w:rsid w:val="008C70F9"/>
    <w:rsid w:val="008C795B"/>
    <w:rsid w:val="008D03F5"/>
    <w:rsid w:val="008D05D9"/>
    <w:rsid w:val="008D14C8"/>
    <w:rsid w:val="008D17AA"/>
    <w:rsid w:val="008D1CD6"/>
    <w:rsid w:val="008D3AAE"/>
    <w:rsid w:val="008D40B1"/>
    <w:rsid w:val="008D54C1"/>
    <w:rsid w:val="008D54FA"/>
    <w:rsid w:val="008D6B59"/>
    <w:rsid w:val="008E19FF"/>
    <w:rsid w:val="008E24C7"/>
    <w:rsid w:val="008E39C9"/>
    <w:rsid w:val="008E56C4"/>
    <w:rsid w:val="008E7578"/>
    <w:rsid w:val="008F59F0"/>
    <w:rsid w:val="008F5CD7"/>
    <w:rsid w:val="008F6DE6"/>
    <w:rsid w:val="008F78B4"/>
    <w:rsid w:val="00902AFE"/>
    <w:rsid w:val="00903DEE"/>
    <w:rsid w:val="009042FC"/>
    <w:rsid w:val="00904553"/>
    <w:rsid w:val="00913297"/>
    <w:rsid w:val="009140ED"/>
    <w:rsid w:val="00916786"/>
    <w:rsid w:val="00916A77"/>
    <w:rsid w:val="00916ED5"/>
    <w:rsid w:val="0091787E"/>
    <w:rsid w:val="009205F0"/>
    <w:rsid w:val="00921468"/>
    <w:rsid w:val="009215E4"/>
    <w:rsid w:val="00922926"/>
    <w:rsid w:val="00922BF5"/>
    <w:rsid w:val="0092336D"/>
    <w:rsid w:val="00924592"/>
    <w:rsid w:val="00926BA0"/>
    <w:rsid w:val="0092729A"/>
    <w:rsid w:val="009272A6"/>
    <w:rsid w:val="00927E84"/>
    <w:rsid w:val="009308AC"/>
    <w:rsid w:val="00930FCE"/>
    <w:rsid w:val="0093311C"/>
    <w:rsid w:val="009340DE"/>
    <w:rsid w:val="00935540"/>
    <w:rsid w:val="00935EE8"/>
    <w:rsid w:val="0093660E"/>
    <w:rsid w:val="009369F2"/>
    <w:rsid w:val="00936F2A"/>
    <w:rsid w:val="009415D9"/>
    <w:rsid w:val="009425A2"/>
    <w:rsid w:val="009429D4"/>
    <w:rsid w:val="00942A13"/>
    <w:rsid w:val="00942FEC"/>
    <w:rsid w:val="0094322C"/>
    <w:rsid w:val="009435CF"/>
    <w:rsid w:val="00943991"/>
    <w:rsid w:val="00943C67"/>
    <w:rsid w:val="009443C4"/>
    <w:rsid w:val="00944DED"/>
    <w:rsid w:val="00945414"/>
    <w:rsid w:val="00947FBA"/>
    <w:rsid w:val="00952AF9"/>
    <w:rsid w:val="00955956"/>
    <w:rsid w:val="00955B37"/>
    <w:rsid w:val="009579AD"/>
    <w:rsid w:val="00957BE2"/>
    <w:rsid w:val="00960BF0"/>
    <w:rsid w:val="00961083"/>
    <w:rsid w:val="009648B5"/>
    <w:rsid w:val="00964F32"/>
    <w:rsid w:val="009671C9"/>
    <w:rsid w:val="0097086F"/>
    <w:rsid w:val="0097104E"/>
    <w:rsid w:val="00971C1B"/>
    <w:rsid w:val="00972D55"/>
    <w:rsid w:val="009738BA"/>
    <w:rsid w:val="00974500"/>
    <w:rsid w:val="00974647"/>
    <w:rsid w:val="00974854"/>
    <w:rsid w:val="009749F1"/>
    <w:rsid w:val="00974F4A"/>
    <w:rsid w:val="00974F99"/>
    <w:rsid w:val="009772D9"/>
    <w:rsid w:val="00980BF8"/>
    <w:rsid w:val="009817AA"/>
    <w:rsid w:val="00984A78"/>
    <w:rsid w:val="00985BDA"/>
    <w:rsid w:val="00990A6F"/>
    <w:rsid w:val="00991A1C"/>
    <w:rsid w:val="00993248"/>
    <w:rsid w:val="009941A1"/>
    <w:rsid w:val="00995487"/>
    <w:rsid w:val="00995619"/>
    <w:rsid w:val="0099598F"/>
    <w:rsid w:val="00997431"/>
    <w:rsid w:val="009A1415"/>
    <w:rsid w:val="009A1696"/>
    <w:rsid w:val="009A183F"/>
    <w:rsid w:val="009A289A"/>
    <w:rsid w:val="009A413F"/>
    <w:rsid w:val="009A425B"/>
    <w:rsid w:val="009A4615"/>
    <w:rsid w:val="009A5106"/>
    <w:rsid w:val="009A5A36"/>
    <w:rsid w:val="009A5C40"/>
    <w:rsid w:val="009A5C7F"/>
    <w:rsid w:val="009A5F95"/>
    <w:rsid w:val="009A6BBB"/>
    <w:rsid w:val="009A6DEB"/>
    <w:rsid w:val="009B0B24"/>
    <w:rsid w:val="009B0BB2"/>
    <w:rsid w:val="009B284F"/>
    <w:rsid w:val="009B2887"/>
    <w:rsid w:val="009B2EAD"/>
    <w:rsid w:val="009B34F1"/>
    <w:rsid w:val="009B49F6"/>
    <w:rsid w:val="009B6050"/>
    <w:rsid w:val="009C0C66"/>
    <w:rsid w:val="009C0E4D"/>
    <w:rsid w:val="009C31D8"/>
    <w:rsid w:val="009C3D46"/>
    <w:rsid w:val="009C6802"/>
    <w:rsid w:val="009D0773"/>
    <w:rsid w:val="009D07E1"/>
    <w:rsid w:val="009D133C"/>
    <w:rsid w:val="009D1842"/>
    <w:rsid w:val="009D3780"/>
    <w:rsid w:val="009D3DB9"/>
    <w:rsid w:val="009D4C72"/>
    <w:rsid w:val="009D6DC5"/>
    <w:rsid w:val="009D7834"/>
    <w:rsid w:val="009D7A3C"/>
    <w:rsid w:val="009E06AB"/>
    <w:rsid w:val="009E0EB7"/>
    <w:rsid w:val="009E1FA2"/>
    <w:rsid w:val="009E24FA"/>
    <w:rsid w:val="009E56C1"/>
    <w:rsid w:val="009E65DC"/>
    <w:rsid w:val="009E75D6"/>
    <w:rsid w:val="009F07C9"/>
    <w:rsid w:val="009F1E8D"/>
    <w:rsid w:val="009F22EB"/>
    <w:rsid w:val="009F3B98"/>
    <w:rsid w:val="009F3FA5"/>
    <w:rsid w:val="009F6FA2"/>
    <w:rsid w:val="009F7B07"/>
    <w:rsid w:val="00A0016F"/>
    <w:rsid w:val="00A02728"/>
    <w:rsid w:val="00A02B17"/>
    <w:rsid w:val="00A0427F"/>
    <w:rsid w:val="00A052FE"/>
    <w:rsid w:val="00A0559C"/>
    <w:rsid w:val="00A05E3C"/>
    <w:rsid w:val="00A062BB"/>
    <w:rsid w:val="00A06E1C"/>
    <w:rsid w:val="00A102D8"/>
    <w:rsid w:val="00A121AE"/>
    <w:rsid w:val="00A125F0"/>
    <w:rsid w:val="00A13060"/>
    <w:rsid w:val="00A13BB7"/>
    <w:rsid w:val="00A13CCC"/>
    <w:rsid w:val="00A1489D"/>
    <w:rsid w:val="00A14F22"/>
    <w:rsid w:val="00A1535F"/>
    <w:rsid w:val="00A16FAE"/>
    <w:rsid w:val="00A20567"/>
    <w:rsid w:val="00A21138"/>
    <w:rsid w:val="00A211E3"/>
    <w:rsid w:val="00A22A6B"/>
    <w:rsid w:val="00A22C14"/>
    <w:rsid w:val="00A22CD3"/>
    <w:rsid w:val="00A259BB"/>
    <w:rsid w:val="00A25C26"/>
    <w:rsid w:val="00A263AA"/>
    <w:rsid w:val="00A30C3B"/>
    <w:rsid w:val="00A30E2E"/>
    <w:rsid w:val="00A312D2"/>
    <w:rsid w:val="00A32021"/>
    <w:rsid w:val="00A3261E"/>
    <w:rsid w:val="00A32F4C"/>
    <w:rsid w:val="00A3431D"/>
    <w:rsid w:val="00A3643B"/>
    <w:rsid w:val="00A37E75"/>
    <w:rsid w:val="00A40B7C"/>
    <w:rsid w:val="00A41833"/>
    <w:rsid w:val="00A41E69"/>
    <w:rsid w:val="00A42A90"/>
    <w:rsid w:val="00A434EF"/>
    <w:rsid w:val="00A4512E"/>
    <w:rsid w:val="00A452CF"/>
    <w:rsid w:val="00A45827"/>
    <w:rsid w:val="00A46780"/>
    <w:rsid w:val="00A47EDD"/>
    <w:rsid w:val="00A500F9"/>
    <w:rsid w:val="00A526F1"/>
    <w:rsid w:val="00A5393B"/>
    <w:rsid w:val="00A552EB"/>
    <w:rsid w:val="00A5587D"/>
    <w:rsid w:val="00A55C8B"/>
    <w:rsid w:val="00A5742F"/>
    <w:rsid w:val="00A57492"/>
    <w:rsid w:val="00A604FB"/>
    <w:rsid w:val="00A605A8"/>
    <w:rsid w:val="00A6128D"/>
    <w:rsid w:val="00A61558"/>
    <w:rsid w:val="00A61C37"/>
    <w:rsid w:val="00A62961"/>
    <w:rsid w:val="00A62D81"/>
    <w:rsid w:val="00A63D1D"/>
    <w:rsid w:val="00A65129"/>
    <w:rsid w:val="00A65D7A"/>
    <w:rsid w:val="00A663E1"/>
    <w:rsid w:val="00A66798"/>
    <w:rsid w:val="00A66896"/>
    <w:rsid w:val="00A67C3A"/>
    <w:rsid w:val="00A708DE"/>
    <w:rsid w:val="00A70D65"/>
    <w:rsid w:val="00A722AD"/>
    <w:rsid w:val="00A7241E"/>
    <w:rsid w:val="00A72E83"/>
    <w:rsid w:val="00A73525"/>
    <w:rsid w:val="00A819E0"/>
    <w:rsid w:val="00A82DD7"/>
    <w:rsid w:val="00A8329E"/>
    <w:rsid w:val="00A83545"/>
    <w:rsid w:val="00A87AF5"/>
    <w:rsid w:val="00A91180"/>
    <w:rsid w:val="00A93D20"/>
    <w:rsid w:val="00A93D38"/>
    <w:rsid w:val="00A93FC5"/>
    <w:rsid w:val="00A95FC3"/>
    <w:rsid w:val="00A95FF2"/>
    <w:rsid w:val="00A96D15"/>
    <w:rsid w:val="00A97347"/>
    <w:rsid w:val="00A97DA9"/>
    <w:rsid w:val="00AA03A9"/>
    <w:rsid w:val="00AA0788"/>
    <w:rsid w:val="00AA0F69"/>
    <w:rsid w:val="00AA11F1"/>
    <w:rsid w:val="00AA160D"/>
    <w:rsid w:val="00AA339A"/>
    <w:rsid w:val="00AA5079"/>
    <w:rsid w:val="00AA66E7"/>
    <w:rsid w:val="00AA75FC"/>
    <w:rsid w:val="00AB09A9"/>
    <w:rsid w:val="00AB0D2C"/>
    <w:rsid w:val="00AB113B"/>
    <w:rsid w:val="00AB11BA"/>
    <w:rsid w:val="00AB1EF5"/>
    <w:rsid w:val="00AB29CA"/>
    <w:rsid w:val="00AB31FC"/>
    <w:rsid w:val="00AB36BB"/>
    <w:rsid w:val="00AB636A"/>
    <w:rsid w:val="00AB6C7C"/>
    <w:rsid w:val="00AB7604"/>
    <w:rsid w:val="00AB767C"/>
    <w:rsid w:val="00AC15AA"/>
    <w:rsid w:val="00AC1A93"/>
    <w:rsid w:val="00AC1E4D"/>
    <w:rsid w:val="00AC32B9"/>
    <w:rsid w:val="00AC34FE"/>
    <w:rsid w:val="00AC404C"/>
    <w:rsid w:val="00AC438F"/>
    <w:rsid w:val="00AC4B7C"/>
    <w:rsid w:val="00AC770C"/>
    <w:rsid w:val="00AC7C3E"/>
    <w:rsid w:val="00AD0C04"/>
    <w:rsid w:val="00AD4999"/>
    <w:rsid w:val="00AD4D88"/>
    <w:rsid w:val="00AD77A7"/>
    <w:rsid w:val="00AE0878"/>
    <w:rsid w:val="00AE12A3"/>
    <w:rsid w:val="00AE1CC5"/>
    <w:rsid w:val="00AE3C33"/>
    <w:rsid w:val="00AE428C"/>
    <w:rsid w:val="00AE5C6C"/>
    <w:rsid w:val="00AE67AF"/>
    <w:rsid w:val="00AE67BF"/>
    <w:rsid w:val="00AE7C67"/>
    <w:rsid w:val="00AF0074"/>
    <w:rsid w:val="00AF0E4F"/>
    <w:rsid w:val="00AF1C73"/>
    <w:rsid w:val="00AF2D6E"/>
    <w:rsid w:val="00AF2E2F"/>
    <w:rsid w:val="00AF3B8B"/>
    <w:rsid w:val="00AF4986"/>
    <w:rsid w:val="00AF4AAE"/>
    <w:rsid w:val="00AF6936"/>
    <w:rsid w:val="00AF7ABF"/>
    <w:rsid w:val="00B0080F"/>
    <w:rsid w:val="00B01BD9"/>
    <w:rsid w:val="00B03D37"/>
    <w:rsid w:val="00B03FEE"/>
    <w:rsid w:val="00B04665"/>
    <w:rsid w:val="00B04F89"/>
    <w:rsid w:val="00B05685"/>
    <w:rsid w:val="00B072A0"/>
    <w:rsid w:val="00B10D4D"/>
    <w:rsid w:val="00B114BA"/>
    <w:rsid w:val="00B124B1"/>
    <w:rsid w:val="00B15263"/>
    <w:rsid w:val="00B16D14"/>
    <w:rsid w:val="00B205FA"/>
    <w:rsid w:val="00B21051"/>
    <w:rsid w:val="00B214D1"/>
    <w:rsid w:val="00B21E38"/>
    <w:rsid w:val="00B22F40"/>
    <w:rsid w:val="00B233B7"/>
    <w:rsid w:val="00B23C9E"/>
    <w:rsid w:val="00B24279"/>
    <w:rsid w:val="00B25023"/>
    <w:rsid w:val="00B2626A"/>
    <w:rsid w:val="00B304D7"/>
    <w:rsid w:val="00B30890"/>
    <w:rsid w:val="00B31179"/>
    <w:rsid w:val="00B3338F"/>
    <w:rsid w:val="00B3525E"/>
    <w:rsid w:val="00B35352"/>
    <w:rsid w:val="00B3591A"/>
    <w:rsid w:val="00B360FE"/>
    <w:rsid w:val="00B3664F"/>
    <w:rsid w:val="00B36A71"/>
    <w:rsid w:val="00B403BD"/>
    <w:rsid w:val="00B405C1"/>
    <w:rsid w:val="00B41176"/>
    <w:rsid w:val="00B427FB"/>
    <w:rsid w:val="00B42CA9"/>
    <w:rsid w:val="00B44BDA"/>
    <w:rsid w:val="00B44EAF"/>
    <w:rsid w:val="00B468E7"/>
    <w:rsid w:val="00B46D52"/>
    <w:rsid w:val="00B500C0"/>
    <w:rsid w:val="00B51ACB"/>
    <w:rsid w:val="00B53717"/>
    <w:rsid w:val="00B5586D"/>
    <w:rsid w:val="00B5602D"/>
    <w:rsid w:val="00B563B2"/>
    <w:rsid w:val="00B573CC"/>
    <w:rsid w:val="00B57547"/>
    <w:rsid w:val="00B5775A"/>
    <w:rsid w:val="00B61C8D"/>
    <w:rsid w:val="00B62423"/>
    <w:rsid w:val="00B62E84"/>
    <w:rsid w:val="00B637BF"/>
    <w:rsid w:val="00B639D8"/>
    <w:rsid w:val="00B66075"/>
    <w:rsid w:val="00B66D8A"/>
    <w:rsid w:val="00B66E72"/>
    <w:rsid w:val="00B71963"/>
    <w:rsid w:val="00B728AA"/>
    <w:rsid w:val="00B72F56"/>
    <w:rsid w:val="00B7337A"/>
    <w:rsid w:val="00B736F8"/>
    <w:rsid w:val="00B7444D"/>
    <w:rsid w:val="00B74F64"/>
    <w:rsid w:val="00B75AD7"/>
    <w:rsid w:val="00B7772F"/>
    <w:rsid w:val="00B77A48"/>
    <w:rsid w:val="00B819B3"/>
    <w:rsid w:val="00B82464"/>
    <w:rsid w:val="00B859B3"/>
    <w:rsid w:val="00B86915"/>
    <w:rsid w:val="00B878EA"/>
    <w:rsid w:val="00B9117F"/>
    <w:rsid w:val="00B94355"/>
    <w:rsid w:val="00B94582"/>
    <w:rsid w:val="00B9518D"/>
    <w:rsid w:val="00B951FB"/>
    <w:rsid w:val="00B96121"/>
    <w:rsid w:val="00B96DB3"/>
    <w:rsid w:val="00B97C16"/>
    <w:rsid w:val="00BA19E6"/>
    <w:rsid w:val="00BA23C1"/>
    <w:rsid w:val="00BA31B4"/>
    <w:rsid w:val="00BA4753"/>
    <w:rsid w:val="00BA6A30"/>
    <w:rsid w:val="00BA6EC1"/>
    <w:rsid w:val="00BA7847"/>
    <w:rsid w:val="00BB2606"/>
    <w:rsid w:val="00BB2FD1"/>
    <w:rsid w:val="00BB3887"/>
    <w:rsid w:val="00BB4500"/>
    <w:rsid w:val="00BB56E0"/>
    <w:rsid w:val="00BB592D"/>
    <w:rsid w:val="00BB72FE"/>
    <w:rsid w:val="00BB734F"/>
    <w:rsid w:val="00BC22CF"/>
    <w:rsid w:val="00BC3139"/>
    <w:rsid w:val="00BC41DD"/>
    <w:rsid w:val="00BC48DB"/>
    <w:rsid w:val="00BC6C57"/>
    <w:rsid w:val="00BC76C2"/>
    <w:rsid w:val="00BC7DD7"/>
    <w:rsid w:val="00BD13A6"/>
    <w:rsid w:val="00BD17E5"/>
    <w:rsid w:val="00BD423C"/>
    <w:rsid w:val="00BD515E"/>
    <w:rsid w:val="00BE08C9"/>
    <w:rsid w:val="00BE11A3"/>
    <w:rsid w:val="00BE2E26"/>
    <w:rsid w:val="00BE309E"/>
    <w:rsid w:val="00BE3868"/>
    <w:rsid w:val="00BE4E49"/>
    <w:rsid w:val="00BE5C12"/>
    <w:rsid w:val="00BF1830"/>
    <w:rsid w:val="00BF1A27"/>
    <w:rsid w:val="00BF211C"/>
    <w:rsid w:val="00BF2FA5"/>
    <w:rsid w:val="00BF3442"/>
    <w:rsid w:val="00BF57DE"/>
    <w:rsid w:val="00BF6617"/>
    <w:rsid w:val="00BF6B8F"/>
    <w:rsid w:val="00BF6DBB"/>
    <w:rsid w:val="00BF7E62"/>
    <w:rsid w:val="00C00637"/>
    <w:rsid w:val="00C00D1A"/>
    <w:rsid w:val="00C04C1D"/>
    <w:rsid w:val="00C04C44"/>
    <w:rsid w:val="00C04EDD"/>
    <w:rsid w:val="00C0548E"/>
    <w:rsid w:val="00C06FF4"/>
    <w:rsid w:val="00C11469"/>
    <w:rsid w:val="00C12F82"/>
    <w:rsid w:val="00C13381"/>
    <w:rsid w:val="00C13773"/>
    <w:rsid w:val="00C152E6"/>
    <w:rsid w:val="00C168E9"/>
    <w:rsid w:val="00C17D12"/>
    <w:rsid w:val="00C20529"/>
    <w:rsid w:val="00C21290"/>
    <w:rsid w:val="00C2167E"/>
    <w:rsid w:val="00C217FD"/>
    <w:rsid w:val="00C22A3C"/>
    <w:rsid w:val="00C230B1"/>
    <w:rsid w:val="00C2479E"/>
    <w:rsid w:val="00C24C4D"/>
    <w:rsid w:val="00C26EC4"/>
    <w:rsid w:val="00C30203"/>
    <w:rsid w:val="00C31E67"/>
    <w:rsid w:val="00C32C5A"/>
    <w:rsid w:val="00C3399B"/>
    <w:rsid w:val="00C35C7A"/>
    <w:rsid w:val="00C36961"/>
    <w:rsid w:val="00C41A20"/>
    <w:rsid w:val="00C41BC5"/>
    <w:rsid w:val="00C41C41"/>
    <w:rsid w:val="00C43136"/>
    <w:rsid w:val="00C44026"/>
    <w:rsid w:val="00C45392"/>
    <w:rsid w:val="00C4558B"/>
    <w:rsid w:val="00C46C9C"/>
    <w:rsid w:val="00C4758C"/>
    <w:rsid w:val="00C505BF"/>
    <w:rsid w:val="00C5154A"/>
    <w:rsid w:val="00C5204B"/>
    <w:rsid w:val="00C52F8B"/>
    <w:rsid w:val="00C53C87"/>
    <w:rsid w:val="00C55D81"/>
    <w:rsid w:val="00C56BD2"/>
    <w:rsid w:val="00C60986"/>
    <w:rsid w:val="00C60DB9"/>
    <w:rsid w:val="00C60EF2"/>
    <w:rsid w:val="00C6126C"/>
    <w:rsid w:val="00C6383B"/>
    <w:rsid w:val="00C65216"/>
    <w:rsid w:val="00C661B1"/>
    <w:rsid w:val="00C67660"/>
    <w:rsid w:val="00C7004C"/>
    <w:rsid w:val="00C701C2"/>
    <w:rsid w:val="00C70245"/>
    <w:rsid w:val="00C702CF"/>
    <w:rsid w:val="00C7048A"/>
    <w:rsid w:val="00C7066D"/>
    <w:rsid w:val="00C72B26"/>
    <w:rsid w:val="00C73430"/>
    <w:rsid w:val="00C7465A"/>
    <w:rsid w:val="00C74A2C"/>
    <w:rsid w:val="00C7563B"/>
    <w:rsid w:val="00C75C2A"/>
    <w:rsid w:val="00C77955"/>
    <w:rsid w:val="00C82075"/>
    <w:rsid w:val="00C82C28"/>
    <w:rsid w:val="00C82DFB"/>
    <w:rsid w:val="00C84A67"/>
    <w:rsid w:val="00C84D13"/>
    <w:rsid w:val="00C85463"/>
    <w:rsid w:val="00C85AD8"/>
    <w:rsid w:val="00C86E19"/>
    <w:rsid w:val="00C87108"/>
    <w:rsid w:val="00C9238C"/>
    <w:rsid w:val="00C92551"/>
    <w:rsid w:val="00C945A6"/>
    <w:rsid w:val="00C95C23"/>
    <w:rsid w:val="00C9747E"/>
    <w:rsid w:val="00CA1001"/>
    <w:rsid w:val="00CA1AED"/>
    <w:rsid w:val="00CA3907"/>
    <w:rsid w:val="00CA40C5"/>
    <w:rsid w:val="00CA40EC"/>
    <w:rsid w:val="00CA4142"/>
    <w:rsid w:val="00CA5E90"/>
    <w:rsid w:val="00CA66DA"/>
    <w:rsid w:val="00CA72BC"/>
    <w:rsid w:val="00CA7A62"/>
    <w:rsid w:val="00CA7FBC"/>
    <w:rsid w:val="00CB031A"/>
    <w:rsid w:val="00CB289C"/>
    <w:rsid w:val="00CB2A54"/>
    <w:rsid w:val="00CB37AD"/>
    <w:rsid w:val="00CB5333"/>
    <w:rsid w:val="00CB6191"/>
    <w:rsid w:val="00CB74B4"/>
    <w:rsid w:val="00CC177F"/>
    <w:rsid w:val="00CC37DC"/>
    <w:rsid w:val="00CC432C"/>
    <w:rsid w:val="00CC46EE"/>
    <w:rsid w:val="00CC4BF0"/>
    <w:rsid w:val="00CC4D49"/>
    <w:rsid w:val="00CC5679"/>
    <w:rsid w:val="00CC577D"/>
    <w:rsid w:val="00CC60EA"/>
    <w:rsid w:val="00CD0531"/>
    <w:rsid w:val="00CD1161"/>
    <w:rsid w:val="00CD5ED1"/>
    <w:rsid w:val="00CD75CD"/>
    <w:rsid w:val="00CD7AD5"/>
    <w:rsid w:val="00CD7E2A"/>
    <w:rsid w:val="00CE0983"/>
    <w:rsid w:val="00CE1401"/>
    <w:rsid w:val="00CE197C"/>
    <w:rsid w:val="00CE4133"/>
    <w:rsid w:val="00CE5FB4"/>
    <w:rsid w:val="00CE6219"/>
    <w:rsid w:val="00CE669B"/>
    <w:rsid w:val="00CE6E3D"/>
    <w:rsid w:val="00CF1366"/>
    <w:rsid w:val="00CF1D60"/>
    <w:rsid w:val="00CF1F81"/>
    <w:rsid w:val="00CF24CB"/>
    <w:rsid w:val="00CF28D1"/>
    <w:rsid w:val="00CF2D26"/>
    <w:rsid w:val="00CF2F3B"/>
    <w:rsid w:val="00CF73BF"/>
    <w:rsid w:val="00D002CE"/>
    <w:rsid w:val="00D00E96"/>
    <w:rsid w:val="00D017FE"/>
    <w:rsid w:val="00D01BBB"/>
    <w:rsid w:val="00D01DF0"/>
    <w:rsid w:val="00D03A1B"/>
    <w:rsid w:val="00D05302"/>
    <w:rsid w:val="00D068A7"/>
    <w:rsid w:val="00D0775A"/>
    <w:rsid w:val="00D07E8A"/>
    <w:rsid w:val="00D1092D"/>
    <w:rsid w:val="00D10CDB"/>
    <w:rsid w:val="00D12E7D"/>
    <w:rsid w:val="00D14D9F"/>
    <w:rsid w:val="00D153CA"/>
    <w:rsid w:val="00D1566F"/>
    <w:rsid w:val="00D20898"/>
    <w:rsid w:val="00D20A26"/>
    <w:rsid w:val="00D21BCF"/>
    <w:rsid w:val="00D21CB9"/>
    <w:rsid w:val="00D21D3D"/>
    <w:rsid w:val="00D21F16"/>
    <w:rsid w:val="00D2223E"/>
    <w:rsid w:val="00D2350C"/>
    <w:rsid w:val="00D24067"/>
    <w:rsid w:val="00D24868"/>
    <w:rsid w:val="00D24F04"/>
    <w:rsid w:val="00D2514F"/>
    <w:rsid w:val="00D252DF"/>
    <w:rsid w:val="00D25823"/>
    <w:rsid w:val="00D25E37"/>
    <w:rsid w:val="00D26EDB"/>
    <w:rsid w:val="00D27209"/>
    <w:rsid w:val="00D30686"/>
    <w:rsid w:val="00D31CE6"/>
    <w:rsid w:val="00D320A0"/>
    <w:rsid w:val="00D35768"/>
    <w:rsid w:val="00D3576A"/>
    <w:rsid w:val="00D35DE0"/>
    <w:rsid w:val="00D3737E"/>
    <w:rsid w:val="00D37F02"/>
    <w:rsid w:val="00D40C1B"/>
    <w:rsid w:val="00D41D17"/>
    <w:rsid w:val="00D43F79"/>
    <w:rsid w:val="00D44277"/>
    <w:rsid w:val="00D46920"/>
    <w:rsid w:val="00D4767A"/>
    <w:rsid w:val="00D5011E"/>
    <w:rsid w:val="00D546E7"/>
    <w:rsid w:val="00D54883"/>
    <w:rsid w:val="00D54A48"/>
    <w:rsid w:val="00D54F2A"/>
    <w:rsid w:val="00D55669"/>
    <w:rsid w:val="00D57DFA"/>
    <w:rsid w:val="00D64061"/>
    <w:rsid w:val="00D6457F"/>
    <w:rsid w:val="00D659FB"/>
    <w:rsid w:val="00D65EE5"/>
    <w:rsid w:val="00D673CB"/>
    <w:rsid w:val="00D675BA"/>
    <w:rsid w:val="00D6782D"/>
    <w:rsid w:val="00D71430"/>
    <w:rsid w:val="00D71580"/>
    <w:rsid w:val="00D717D8"/>
    <w:rsid w:val="00D723A2"/>
    <w:rsid w:val="00D74A5F"/>
    <w:rsid w:val="00D758D2"/>
    <w:rsid w:val="00D77FB4"/>
    <w:rsid w:val="00D803C6"/>
    <w:rsid w:val="00D810D4"/>
    <w:rsid w:val="00D81853"/>
    <w:rsid w:val="00D82762"/>
    <w:rsid w:val="00D84875"/>
    <w:rsid w:val="00D84EA8"/>
    <w:rsid w:val="00D85BCF"/>
    <w:rsid w:val="00D86970"/>
    <w:rsid w:val="00D914EA"/>
    <w:rsid w:val="00D915AF"/>
    <w:rsid w:val="00D91639"/>
    <w:rsid w:val="00D946E4"/>
    <w:rsid w:val="00D9573F"/>
    <w:rsid w:val="00D95BAD"/>
    <w:rsid w:val="00D97511"/>
    <w:rsid w:val="00DA018A"/>
    <w:rsid w:val="00DA283B"/>
    <w:rsid w:val="00DA3296"/>
    <w:rsid w:val="00DA3C92"/>
    <w:rsid w:val="00DA5A00"/>
    <w:rsid w:val="00DB04A4"/>
    <w:rsid w:val="00DB1F2F"/>
    <w:rsid w:val="00DB3DDC"/>
    <w:rsid w:val="00DB6579"/>
    <w:rsid w:val="00DB6E61"/>
    <w:rsid w:val="00DC0F06"/>
    <w:rsid w:val="00DC17A0"/>
    <w:rsid w:val="00DC1D21"/>
    <w:rsid w:val="00DC326F"/>
    <w:rsid w:val="00DC372E"/>
    <w:rsid w:val="00DC4F76"/>
    <w:rsid w:val="00DC69BA"/>
    <w:rsid w:val="00DC6CBD"/>
    <w:rsid w:val="00DC7D36"/>
    <w:rsid w:val="00DD006A"/>
    <w:rsid w:val="00DD03D4"/>
    <w:rsid w:val="00DD1AE1"/>
    <w:rsid w:val="00DD2966"/>
    <w:rsid w:val="00DD2EEC"/>
    <w:rsid w:val="00DD3042"/>
    <w:rsid w:val="00DD4EE6"/>
    <w:rsid w:val="00DD74D3"/>
    <w:rsid w:val="00DE0A5E"/>
    <w:rsid w:val="00DE0FC5"/>
    <w:rsid w:val="00DE144E"/>
    <w:rsid w:val="00DE1716"/>
    <w:rsid w:val="00DE20AA"/>
    <w:rsid w:val="00DE3672"/>
    <w:rsid w:val="00DE3725"/>
    <w:rsid w:val="00DE5B46"/>
    <w:rsid w:val="00DE69EC"/>
    <w:rsid w:val="00DE75CC"/>
    <w:rsid w:val="00DE792B"/>
    <w:rsid w:val="00DF0592"/>
    <w:rsid w:val="00DF0D63"/>
    <w:rsid w:val="00DF240F"/>
    <w:rsid w:val="00DF2599"/>
    <w:rsid w:val="00DF2BA9"/>
    <w:rsid w:val="00DF3169"/>
    <w:rsid w:val="00DF4A24"/>
    <w:rsid w:val="00DF4F91"/>
    <w:rsid w:val="00DF66B0"/>
    <w:rsid w:val="00E00E17"/>
    <w:rsid w:val="00E01B1B"/>
    <w:rsid w:val="00E022AE"/>
    <w:rsid w:val="00E02578"/>
    <w:rsid w:val="00E060CB"/>
    <w:rsid w:val="00E07ABA"/>
    <w:rsid w:val="00E119B8"/>
    <w:rsid w:val="00E1286C"/>
    <w:rsid w:val="00E13723"/>
    <w:rsid w:val="00E138EF"/>
    <w:rsid w:val="00E14367"/>
    <w:rsid w:val="00E17325"/>
    <w:rsid w:val="00E17990"/>
    <w:rsid w:val="00E20271"/>
    <w:rsid w:val="00E202FD"/>
    <w:rsid w:val="00E243B5"/>
    <w:rsid w:val="00E2666E"/>
    <w:rsid w:val="00E26B23"/>
    <w:rsid w:val="00E270EB"/>
    <w:rsid w:val="00E27E65"/>
    <w:rsid w:val="00E31BD8"/>
    <w:rsid w:val="00E337F1"/>
    <w:rsid w:val="00E3492B"/>
    <w:rsid w:val="00E35BF4"/>
    <w:rsid w:val="00E35C4E"/>
    <w:rsid w:val="00E369A9"/>
    <w:rsid w:val="00E37729"/>
    <w:rsid w:val="00E377B2"/>
    <w:rsid w:val="00E37A01"/>
    <w:rsid w:val="00E40076"/>
    <w:rsid w:val="00E40808"/>
    <w:rsid w:val="00E40A70"/>
    <w:rsid w:val="00E40E54"/>
    <w:rsid w:val="00E41653"/>
    <w:rsid w:val="00E41E47"/>
    <w:rsid w:val="00E46643"/>
    <w:rsid w:val="00E5001B"/>
    <w:rsid w:val="00E5022F"/>
    <w:rsid w:val="00E50963"/>
    <w:rsid w:val="00E50EC8"/>
    <w:rsid w:val="00E5331C"/>
    <w:rsid w:val="00E5388A"/>
    <w:rsid w:val="00E542F9"/>
    <w:rsid w:val="00E57689"/>
    <w:rsid w:val="00E57908"/>
    <w:rsid w:val="00E57BE8"/>
    <w:rsid w:val="00E6016A"/>
    <w:rsid w:val="00E60AC5"/>
    <w:rsid w:val="00E61B94"/>
    <w:rsid w:val="00E62AED"/>
    <w:rsid w:val="00E63204"/>
    <w:rsid w:val="00E63D56"/>
    <w:rsid w:val="00E64D33"/>
    <w:rsid w:val="00E6641B"/>
    <w:rsid w:val="00E67337"/>
    <w:rsid w:val="00E67444"/>
    <w:rsid w:val="00E675C9"/>
    <w:rsid w:val="00E701C8"/>
    <w:rsid w:val="00E70263"/>
    <w:rsid w:val="00E70264"/>
    <w:rsid w:val="00E74D86"/>
    <w:rsid w:val="00E809A2"/>
    <w:rsid w:val="00E80C34"/>
    <w:rsid w:val="00E81D70"/>
    <w:rsid w:val="00E81E37"/>
    <w:rsid w:val="00E81F05"/>
    <w:rsid w:val="00E8255B"/>
    <w:rsid w:val="00E82ADB"/>
    <w:rsid w:val="00E82EAF"/>
    <w:rsid w:val="00E844E7"/>
    <w:rsid w:val="00E855C5"/>
    <w:rsid w:val="00E86D2F"/>
    <w:rsid w:val="00E87C23"/>
    <w:rsid w:val="00E90205"/>
    <w:rsid w:val="00E9055F"/>
    <w:rsid w:val="00E90B07"/>
    <w:rsid w:val="00E90D23"/>
    <w:rsid w:val="00E9261D"/>
    <w:rsid w:val="00E92D7E"/>
    <w:rsid w:val="00E93D55"/>
    <w:rsid w:val="00E95A82"/>
    <w:rsid w:val="00E963EA"/>
    <w:rsid w:val="00E96798"/>
    <w:rsid w:val="00EA0030"/>
    <w:rsid w:val="00EA054B"/>
    <w:rsid w:val="00EA05D9"/>
    <w:rsid w:val="00EA1520"/>
    <w:rsid w:val="00EA22DA"/>
    <w:rsid w:val="00EA38EC"/>
    <w:rsid w:val="00EA5A58"/>
    <w:rsid w:val="00EA5B69"/>
    <w:rsid w:val="00EA72CB"/>
    <w:rsid w:val="00EA7654"/>
    <w:rsid w:val="00EB272E"/>
    <w:rsid w:val="00EB2784"/>
    <w:rsid w:val="00EB4CBB"/>
    <w:rsid w:val="00EB59AD"/>
    <w:rsid w:val="00EB5FDC"/>
    <w:rsid w:val="00EB66FC"/>
    <w:rsid w:val="00EB6BAA"/>
    <w:rsid w:val="00EC0724"/>
    <w:rsid w:val="00EC30E3"/>
    <w:rsid w:val="00EC3A14"/>
    <w:rsid w:val="00EC4273"/>
    <w:rsid w:val="00EC4666"/>
    <w:rsid w:val="00EC50CF"/>
    <w:rsid w:val="00EC5331"/>
    <w:rsid w:val="00EC57BB"/>
    <w:rsid w:val="00EC5962"/>
    <w:rsid w:val="00EC5C04"/>
    <w:rsid w:val="00ED0B81"/>
    <w:rsid w:val="00ED1060"/>
    <w:rsid w:val="00ED23CA"/>
    <w:rsid w:val="00ED399E"/>
    <w:rsid w:val="00ED447B"/>
    <w:rsid w:val="00ED6AAC"/>
    <w:rsid w:val="00ED76F2"/>
    <w:rsid w:val="00EE0484"/>
    <w:rsid w:val="00EE1AE0"/>
    <w:rsid w:val="00EE2CDF"/>
    <w:rsid w:val="00EE34E2"/>
    <w:rsid w:val="00EE6E43"/>
    <w:rsid w:val="00EE7124"/>
    <w:rsid w:val="00EF032E"/>
    <w:rsid w:val="00EF0969"/>
    <w:rsid w:val="00EF0EF0"/>
    <w:rsid w:val="00EF1409"/>
    <w:rsid w:val="00EF1494"/>
    <w:rsid w:val="00EF16E8"/>
    <w:rsid w:val="00EF24FD"/>
    <w:rsid w:val="00EF2A83"/>
    <w:rsid w:val="00EF462D"/>
    <w:rsid w:val="00EF4D16"/>
    <w:rsid w:val="00EF4F38"/>
    <w:rsid w:val="00EF4FEF"/>
    <w:rsid w:val="00EF5889"/>
    <w:rsid w:val="00EF5EAE"/>
    <w:rsid w:val="00EF709B"/>
    <w:rsid w:val="00F000AF"/>
    <w:rsid w:val="00F018A3"/>
    <w:rsid w:val="00F02A03"/>
    <w:rsid w:val="00F03149"/>
    <w:rsid w:val="00F039DB"/>
    <w:rsid w:val="00F07025"/>
    <w:rsid w:val="00F07833"/>
    <w:rsid w:val="00F10F34"/>
    <w:rsid w:val="00F10FF8"/>
    <w:rsid w:val="00F13899"/>
    <w:rsid w:val="00F14C0A"/>
    <w:rsid w:val="00F15743"/>
    <w:rsid w:val="00F15EFD"/>
    <w:rsid w:val="00F16BE3"/>
    <w:rsid w:val="00F170BB"/>
    <w:rsid w:val="00F171E3"/>
    <w:rsid w:val="00F1745E"/>
    <w:rsid w:val="00F178D0"/>
    <w:rsid w:val="00F17BC3"/>
    <w:rsid w:val="00F17C78"/>
    <w:rsid w:val="00F22454"/>
    <w:rsid w:val="00F22CE6"/>
    <w:rsid w:val="00F23275"/>
    <w:rsid w:val="00F234DE"/>
    <w:rsid w:val="00F2364F"/>
    <w:rsid w:val="00F24053"/>
    <w:rsid w:val="00F241C7"/>
    <w:rsid w:val="00F25C82"/>
    <w:rsid w:val="00F266A7"/>
    <w:rsid w:val="00F26E3B"/>
    <w:rsid w:val="00F31543"/>
    <w:rsid w:val="00F319C4"/>
    <w:rsid w:val="00F32778"/>
    <w:rsid w:val="00F348E7"/>
    <w:rsid w:val="00F349F4"/>
    <w:rsid w:val="00F3608F"/>
    <w:rsid w:val="00F405C2"/>
    <w:rsid w:val="00F4225A"/>
    <w:rsid w:val="00F428BE"/>
    <w:rsid w:val="00F42903"/>
    <w:rsid w:val="00F42BB8"/>
    <w:rsid w:val="00F43648"/>
    <w:rsid w:val="00F43D61"/>
    <w:rsid w:val="00F44D01"/>
    <w:rsid w:val="00F46B6E"/>
    <w:rsid w:val="00F47218"/>
    <w:rsid w:val="00F513B8"/>
    <w:rsid w:val="00F51EC8"/>
    <w:rsid w:val="00F53EEE"/>
    <w:rsid w:val="00F55CB2"/>
    <w:rsid w:val="00F60176"/>
    <w:rsid w:val="00F613E4"/>
    <w:rsid w:val="00F62B99"/>
    <w:rsid w:val="00F63E1F"/>
    <w:rsid w:val="00F642A3"/>
    <w:rsid w:val="00F6525C"/>
    <w:rsid w:val="00F65662"/>
    <w:rsid w:val="00F7101F"/>
    <w:rsid w:val="00F71268"/>
    <w:rsid w:val="00F720D2"/>
    <w:rsid w:val="00F732B5"/>
    <w:rsid w:val="00F73C4D"/>
    <w:rsid w:val="00F75363"/>
    <w:rsid w:val="00F75BAF"/>
    <w:rsid w:val="00F760C8"/>
    <w:rsid w:val="00F77749"/>
    <w:rsid w:val="00F77E53"/>
    <w:rsid w:val="00F80C0F"/>
    <w:rsid w:val="00F80C8A"/>
    <w:rsid w:val="00F83D05"/>
    <w:rsid w:val="00F843EF"/>
    <w:rsid w:val="00F84D88"/>
    <w:rsid w:val="00F8544D"/>
    <w:rsid w:val="00F87F6E"/>
    <w:rsid w:val="00F90735"/>
    <w:rsid w:val="00F90820"/>
    <w:rsid w:val="00F92131"/>
    <w:rsid w:val="00F926E6"/>
    <w:rsid w:val="00F92F48"/>
    <w:rsid w:val="00F93FB1"/>
    <w:rsid w:val="00F95CDA"/>
    <w:rsid w:val="00F95EE4"/>
    <w:rsid w:val="00F9637A"/>
    <w:rsid w:val="00F968CC"/>
    <w:rsid w:val="00F96A08"/>
    <w:rsid w:val="00FA04FA"/>
    <w:rsid w:val="00FA1C1E"/>
    <w:rsid w:val="00FA3B56"/>
    <w:rsid w:val="00FA3B63"/>
    <w:rsid w:val="00FA4905"/>
    <w:rsid w:val="00FA6323"/>
    <w:rsid w:val="00FA6569"/>
    <w:rsid w:val="00FA6DCC"/>
    <w:rsid w:val="00FA70FA"/>
    <w:rsid w:val="00FB0157"/>
    <w:rsid w:val="00FB01A4"/>
    <w:rsid w:val="00FB0247"/>
    <w:rsid w:val="00FB10ED"/>
    <w:rsid w:val="00FB21BF"/>
    <w:rsid w:val="00FB2366"/>
    <w:rsid w:val="00FB4563"/>
    <w:rsid w:val="00FB47A1"/>
    <w:rsid w:val="00FB562B"/>
    <w:rsid w:val="00FB6888"/>
    <w:rsid w:val="00FB6ADF"/>
    <w:rsid w:val="00FB7F2B"/>
    <w:rsid w:val="00FC060B"/>
    <w:rsid w:val="00FC1AD9"/>
    <w:rsid w:val="00FC1EC4"/>
    <w:rsid w:val="00FC2A37"/>
    <w:rsid w:val="00FC2C74"/>
    <w:rsid w:val="00FC398F"/>
    <w:rsid w:val="00FC3A36"/>
    <w:rsid w:val="00FC7565"/>
    <w:rsid w:val="00FD01CD"/>
    <w:rsid w:val="00FD0696"/>
    <w:rsid w:val="00FD25C0"/>
    <w:rsid w:val="00FD2EE8"/>
    <w:rsid w:val="00FD2F47"/>
    <w:rsid w:val="00FD4537"/>
    <w:rsid w:val="00FD4A71"/>
    <w:rsid w:val="00FD5504"/>
    <w:rsid w:val="00FD5CBC"/>
    <w:rsid w:val="00FD6B40"/>
    <w:rsid w:val="00FD6C6F"/>
    <w:rsid w:val="00FD7FE1"/>
    <w:rsid w:val="00FE0163"/>
    <w:rsid w:val="00FE021D"/>
    <w:rsid w:val="00FE057C"/>
    <w:rsid w:val="00FE0B5B"/>
    <w:rsid w:val="00FE10C0"/>
    <w:rsid w:val="00FE190A"/>
    <w:rsid w:val="00FE204C"/>
    <w:rsid w:val="00FE24C9"/>
    <w:rsid w:val="00FE33D0"/>
    <w:rsid w:val="00FE58FA"/>
    <w:rsid w:val="00FF0C3F"/>
    <w:rsid w:val="00FF40D8"/>
    <w:rsid w:val="00FF5DB6"/>
    <w:rsid w:val="00FF5FC5"/>
    <w:rsid w:val="092796CE"/>
    <w:rsid w:val="127FFD5D"/>
    <w:rsid w:val="1980F32F"/>
    <w:rsid w:val="19D9F4AF"/>
    <w:rsid w:val="1DAA4CA5"/>
    <w:rsid w:val="1E35B32C"/>
    <w:rsid w:val="1E6A188A"/>
    <w:rsid w:val="262B1B51"/>
    <w:rsid w:val="2691306D"/>
    <w:rsid w:val="29D6710E"/>
    <w:rsid w:val="2B36EEAA"/>
    <w:rsid w:val="338960B2"/>
    <w:rsid w:val="4391ADCA"/>
    <w:rsid w:val="4C5FF390"/>
    <w:rsid w:val="51035B4E"/>
    <w:rsid w:val="59AB7210"/>
    <w:rsid w:val="59EF5BE6"/>
    <w:rsid w:val="5F63A013"/>
    <w:rsid w:val="6383D08E"/>
    <w:rsid w:val="6653954B"/>
    <w:rsid w:val="6A1EB48D"/>
    <w:rsid w:val="71596E4A"/>
    <w:rsid w:val="71AD8D0C"/>
    <w:rsid w:val="73534595"/>
    <w:rsid w:val="749FCAD1"/>
    <w:rsid w:val="75CD474C"/>
    <w:rsid w:val="7FC86D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C3C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Theme="minorHAnsi" w:hAnsi="Work Sans"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F07"/>
    <w:pPr>
      <w:keepLines/>
      <w:spacing w:before="240" w:after="240" w:line="360" w:lineRule="auto"/>
    </w:pPr>
  </w:style>
  <w:style w:type="paragraph" w:styleId="Heading1">
    <w:name w:val="heading 1"/>
    <w:basedOn w:val="Normal"/>
    <w:next w:val="Normal"/>
    <w:link w:val="Heading1Char"/>
    <w:uiPriority w:val="9"/>
    <w:qFormat/>
    <w:rsid w:val="00351DE2"/>
    <w:pPr>
      <w:pageBreakBefore/>
      <w:autoSpaceDE w:val="0"/>
      <w:autoSpaceDN w:val="0"/>
      <w:adjustRightInd w:val="0"/>
      <w:spacing w:beforeLines="200" w:before="200" w:afterLines="400" w:after="400" w:line="240" w:lineRule="auto"/>
      <w:contextualSpacing/>
      <w:outlineLvl w:val="0"/>
    </w:pPr>
    <w:rPr>
      <w:rFonts w:cs="Calibri"/>
      <w:bCs/>
      <w:color w:val="2F3A48" w:themeColor="text1"/>
      <w:sz w:val="44"/>
      <w:szCs w:val="48"/>
    </w:rPr>
  </w:style>
  <w:style w:type="paragraph" w:styleId="Heading2">
    <w:name w:val="heading 2"/>
    <w:basedOn w:val="Normal"/>
    <w:next w:val="Normal"/>
    <w:link w:val="Heading2Char"/>
    <w:uiPriority w:val="9"/>
    <w:unhideWhenUsed/>
    <w:qFormat/>
    <w:rsid w:val="00351DE2"/>
    <w:pPr>
      <w:keepNext/>
      <w:autoSpaceDE w:val="0"/>
      <w:autoSpaceDN w:val="0"/>
      <w:adjustRightInd w:val="0"/>
      <w:spacing w:beforeLines="150" w:before="150" w:afterLines="150" w:after="150" w:line="240" w:lineRule="auto"/>
      <w:outlineLvl w:val="1"/>
    </w:pPr>
    <w:rPr>
      <w:rFonts w:ascii="Work Sans SemiBold" w:hAnsi="Work Sans SemiBold" w:cs="Calibri"/>
      <w:bCs/>
      <w:color w:val="2274B5" w:themeColor="text2"/>
      <w:sz w:val="36"/>
      <w:szCs w:val="36"/>
    </w:rPr>
  </w:style>
  <w:style w:type="paragraph" w:styleId="Heading3">
    <w:name w:val="heading 3"/>
    <w:basedOn w:val="Normal"/>
    <w:next w:val="List1Numbered1"/>
    <w:link w:val="Heading3Char"/>
    <w:uiPriority w:val="9"/>
    <w:unhideWhenUsed/>
    <w:qFormat/>
    <w:rsid w:val="00351DE2"/>
    <w:pPr>
      <w:keepNext/>
      <w:autoSpaceDE w:val="0"/>
      <w:autoSpaceDN w:val="0"/>
      <w:adjustRightInd w:val="0"/>
      <w:spacing w:beforeLines="150" w:before="150" w:afterLines="150" w:after="150" w:line="240" w:lineRule="auto"/>
      <w:outlineLvl w:val="2"/>
    </w:pPr>
    <w:rPr>
      <w:rFonts w:ascii="Work Sans SemiBold" w:hAnsi="Work Sans SemiBold"/>
      <w:color w:val="2F3A48" w:themeColor="accent1"/>
      <w:sz w:val="28"/>
      <w:szCs w:val="28"/>
    </w:rPr>
  </w:style>
  <w:style w:type="paragraph" w:styleId="Heading4">
    <w:name w:val="heading 4"/>
    <w:basedOn w:val="Normal"/>
    <w:next w:val="List1Numbered1"/>
    <w:link w:val="Heading4Char"/>
    <w:uiPriority w:val="9"/>
    <w:unhideWhenUsed/>
    <w:qFormat/>
    <w:rsid w:val="00351DE2"/>
    <w:pPr>
      <w:keepNext/>
      <w:spacing w:before="360" w:after="360" w:line="259" w:lineRule="auto"/>
      <w:outlineLvl w:val="3"/>
    </w:pPr>
    <w:rPr>
      <w:rFonts w:ascii="Work Sans Medium" w:hAnsi="Work Sans Medium"/>
      <w:color w:val="2274B5" w:themeColor="accent2"/>
      <w:sz w:val="28"/>
    </w:rPr>
  </w:style>
  <w:style w:type="paragraph" w:styleId="Heading5">
    <w:name w:val="heading 5"/>
    <w:basedOn w:val="Heading4"/>
    <w:next w:val="Normal"/>
    <w:link w:val="Heading5Char"/>
    <w:uiPriority w:val="9"/>
    <w:unhideWhenUsed/>
    <w:qFormat/>
    <w:rsid w:val="00FE0B5B"/>
    <w:pPr>
      <w:outlineLvl w:val="4"/>
    </w:pPr>
    <w:rPr>
      <w:b/>
      <w:color w:val="2274B5" w:themeColor="text2"/>
    </w:rPr>
  </w:style>
  <w:style w:type="paragraph" w:styleId="Heading6">
    <w:name w:val="heading 6"/>
    <w:basedOn w:val="Normal"/>
    <w:next w:val="Normal"/>
    <w:link w:val="Heading6Char"/>
    <w:uiPriority w:val="9"/>
    <w:unhideWhenUsed/>
    <w:rsid w:val="00B04F89"/>
    <w:pPr>
      <w:keepNext/>
      <w:spacing w:before="40" w:after="0"/>
      <w:outlineLvl w:val="5"/>
    </w:pPr>
    <w:rPr>
      <w:rFonts w:asciiTheme="majorHAnsi" w:eastAsiaTheme="majorEastAsia" w:hAnsiTheme="majorHAnsi" w:cstheme="majorBidi"/>
      <w:color w:val="2F3A48" w:themeColor="accent1"/>
      <w:sz w:val="28"/>
    </w:rPr>
  </w:style>
  <w:style w:type="paragraph" w:styleId="Heading7">
    <w:name w:val="heading 7"/>
    <w:basedOn w:val="Normal"/>
    <w:next w:val="Normal"/>
    <w:link w:val="Heading7Char"/>
    <w:uiPriority w:val="9"/>
    <w:unhideWhenUsed/>
    <w:rsid w:val="0036182D"/>
    <w:pPr>
      <w:keepNext/>
      <w:spacing w:before="40" w:after="0"/>
      <w:outlineLvl w:val="6"/>
    </w:pPr>
    <w:rPr>
      <w:rFonts w:asciiTheme="majorHAnsi" w:eastAsiaTheme="majorEastAsia" w:hAnsiTheme="majorHAnsi" w:cstheme="majorBidi"/>
      <w:iCs/>
      <w:color w:val="2274B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353A"/>
    <w:pPr>
      <w:spacing w:before="100" w:beforeAutospacing="1" w:after="100" w:afterAutospacing="1"/>
    </w:pPr>
    <w:rPr>
      <w:rFonts w:asciiTheme="minorHAnsi" w:eastAsia="Times New Roman" w:hAnsiTheme="minorHAnsi" w:cs="Times New Roman"/>
      <w:lang w:eastAsia="en-GB"/>
    </w:rPr>
  </w:style>
  <w:style w:type="character" w:customStyle="1" w:styleId="Heading1Char">
    <w:name w:val="Heading 1 Char"/>
    <w:basedOn w:val="DefaultParagraphFont"/>
    <w:link w:val="Heading1"/>
    <w:uiPriority w:val="9"/>
    <w:rsid w:val="00231377"/>
    <w:rPr>
      <w:rFonts w:cs="Calibri"/>
      <w:bCs/>
      <w:color w:val="2F3A48" w:themeColor="text1"/>
      <w:sz w:val="44"/>
      <w:szCs w:val="48"/>
    </w:rPr>
  </w:style>
  <w:style w:type="paragraph" w:styleId="Header">
    <w:name w:val="header"/>
    <w:basedOn w:val="Normal"/>
    <w:link w:val="HeaderChar"/>
    <w:uiPriority w:val="99"/>
    <w:unhideWhenUsed/>
    <w:rsid w:val="00ED76F2"/>
    <w:pPr>
      <w:tabs>
        <w:tab w:val="center" w:pos="4513"/>
        <w:tab w:val="right" w:pos="9026"/>
      </w:tabs>
      <w:spacing w:before="0" w:after="0" w:line="240" w:lineRule="auto"/>
    </w:pPr>
    <w:rPr>
      <w:kern w:val="2"/>
      <w:sz w:val="16"/>
      <w14:ligatures w14:val="standardContextual"/>
    </w:rPr>
  </w:style>
  <w:style w:type="character" w:customStyle="1" w:styleId="HeaderChar">
    <w:name w:val="Header Char"/>
    <w:basedOn w:val="DefaultParagraphFont"/>
    <w:link w:val="Header"/>
    <w:uiPriority w:val="99"/>
    <w:rsid w:val="007C17E0"/>
    <w:rPr>
      <w:kern w:val="2"/>
      <w:sz w:val="16"/>
      <w14:ligatures w14:val="standardContextual"/>
    </w:rPr>
  </w:style>
  <w:style w:type="paragraph" w:styleId="Footer">
    <w:name w:val="footer"/>
    <w:basedOn w:val="Normal"/>
    <w:link w:val="FooterChar"/>
    <w:uiPriority w:val="99"/>
    <w:unhideWhenUsed/>
    <w:rsid w:val="00351DE2"/>
    <w:pPr>
      <w:tabs>
        <w:tab w:val="center" w:pos="4513"/>
        <w:tab w:val="right" w:pos="9026"/>
      </w:tabs>
      <w:spacing w:line="400" w:lineRule="exact"/>
    </w:pPr>
    <w:rPr>
      <w:color w:val="2F3A48" w:themeColor="text1"/>
      <w:kern w:val="2"/>
      <w:sz w:val="16"/>
      <w:lang w:val="en-GB"/>
      <w14:ligatures w14:val="standardContextual"/>
    </w:rPr>
  </w:style>
  <w:style w:type="character" w:customStyle="1" w:styleId="FooterChar">
    <w:name w:val="Footer Char"/>
    <w:basedOn w:val="DefaultParagraphFont"/>
    <w:link w:val="Footer"/>
    <w:uiPriority w:val="99"/>
    <w:rsid w:val="007C17E0"/>
    <w:rPr>
      <w:color w:val="2F3A48" w:themeColor="text1"/>
      <w:kern w:val="2"/>
      <w:sz w:val="16"/>
      <w:lang w:val="en-GB"/>
      <w14:ligatures w14:val="standardContextual"/>
    </w:rPr>
  </w:style>
  <w:style w:type="character" w:styleId="PageNumber">
    <w:name w:val="page number"/>
    <w:basedOn w:val="DefaultParagraphFont"/>
    <w:uiPriority w:val="99"/>
    <w:semiHidden/>
    <w:unhideWhenUsed/>
    <w:rsid w:val="007C17E0"/>
  </w:style>
  <w:style w:type="table" w:styleId="TableGrid">
    <w:name w:val="Table Grid"/>
    <w:basedOn w:val="TableNormal"/>
    <w:uiPriority w:val="39"/>
    <w:rsid w:val="007C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7C17E0"/>
    <w:tblPr>
      <w:tblStyleRowBandSize w:val="1"/>
      <w:tblStyleColBandSize w:val="1"/>
    </w:tblPr>
    <w:tblStylePr w:type="firstRow">
      <w:rPr>
        <w:b/>
        <w:bCs/>
        <w:caps/>
      </w:rPr>
      <w:tblPr/>
      <w:tcPr>
        <w:tcBorders>
          <w:bottom w:val="single" w:sz="4" w:space="0" w:color="889AB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89AB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0783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FA3B56"/>
    <w:rPr>
      <w:rFonts w:ascii="Work Sans SemiBold" w:hAnsi="Work Sans SemiBold" w:cs="Calibri"/>
      <w:bCs/>
      <w:color w:val="2274B5" w:themeColor="text2"/>
      <w:sz w:val="36"/>
      <w:szCs w:val="36"/>
    </w:rPr>
  </w:style>
  <w:style w:type="character" w:customStyle="1" w:styleId="Heading3Char">
    <w:name w:val="Heading 3 Char"/>
    <w:basedOn w:val="DefaultParagraphFont"/>
    <w:link w:val="Heading3"/>
    <w:uiPriority w:val="9"/>
    <w:rsid w:val="00010605"/>
    <w:rPr>
      <w:rFonts w:ascii="Work Sans SemiBold" w:hAnsi="Work Sans SemiBold"/>
      <w:color w:val="2F3A48" w:themeColor="accent1"/>
      <w:sz w:val="28"/>
      <w:szCs w:val="28"/>
    </w:rPr>
  </w:style>
  <w:style w:type="paragraph" w:styleId="IntenseQuote">
    <w:name w:val="Intense Quote"/>
    <w:basedOn w:val="Normal"/>
    <w:next w:val="Normal"/>
    <w:link w:val="IntenseQuoteChar"/>
    <w:uiPriority w:val="30"/>
    <w:qFormat/>
    <w:rsid w:val="00D46920"/>
    <w:pPr>
      <w:pBdr>
        <w:top w:val="single" w:sz="4" w:space="10" w:color="2F3A48" w:themeColor="accent1"/>
        <w:bottom w:val="single" w:sz="4" w:space="10" w:color="2F3A48" w:themeColor="accent1"/>
      </w:pBdr>
      <w:spacing w:before="360" w:after="360"/>
      <w:ind w:left="864" w:right="864"/>
      <w:jc w:val="center"/>
    </w:pPr>
    <w:rPr>
      <w:i/>
      <w:iCs/>
      <w:color w:val="2F3A48" w:themeColor="text1"/>
    </w:rPr>
  </w:style>
  <w:style w:type="paragraph" w:styleId="ListParagraph">
    <w:name w:val="List Paragraph"/>
    <w:basedOn w:val="Normal"/>
    <w:uiPriority w:val="37"/>
    <w:qFormat/>
    <w:rsid w:val="00693E57"/>
    <w:pPr>
      <w:numPr>
        <w:numId w:val="28"/>
      </w:numPr>
    </w:pPr>
  </w:style>
  <w:style w:type="table" w:styleId="PlainTable5">
    <w:name w:val="Plain Table 5"/>
    <w:basedOn w:val="TableNormal"/>
    <w:uiPriority w:val="45"/>
    <w:rsid w:val="000E1B2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9AB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9AB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9AB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9AB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nseQuoteChar">
    <w:name w:val="Intense Quote Char"/>
    <w:basedOn w:val="DefaultParagraphFont"/>
    <w:link w:val="IntenseQuote"/>
    <w:uiPriority w:val="30"/>
    <w:rsid w:val="00D46920"/>
    <w:rPr>
      <w:rFonts w:ascii="Verdana" w:hAnsi="Verdana"/>
      <w:i/>
      <w:iCs/>
      <w:color w:val="2F3A48" w:themeColor="text1"/>
    </w:rPr>
  </w:style>
  <w:style w:type="character" w:styleId="SubtleReference">
    <w:name w:val="Subtle Reference"/>
    <w:basedOn w:val="DefaultParagraphFont"/>
    <w:uiPriority w:val="31"/>
    <w:rsid w:val="00A259BB"/>
    <w:rPr>
      <w:smallCaps/>
      <w:color w:val="auto"/>
    </w:rPr>
  </w:style>
  <w:style w:type="character" w:styleId="IntenseReference">
    <w:name w:val="Intense Reference"/>
    <w:basedOn w:val="DefaultParagraphFont"/>
    <w:uiPriority w:val="32"/>
    <w:qFormat/>
    <w:rsid w:val="00A259BB"/>
    <w:rPr>
      <w:b/>
      <w:bCs/>
      <w:smallCaps/>
      <w:color w:val="auto"/>
      <w:spacing w:val="5"/>
    </w:rPr>
  </w:style>
  <w:style w:type="character" w:styleId="IntenseEmphasis">
    <w:name w:val="Intense Emphasis"/>
    <w:basedOn w:val="DefaultParagraphFont"/>
    <w:uiPriority w:val="21"/>
    <w:qFormat/>
    <w:rsid w:val="00D46920"/>
    <w:rPr>
      <w:b/>
      <w:i/>
      <w:iCs/>
      <w:color w:val="2274B5" w:themeColor="text2"/>
    </w:rPr>
  </w:style>
  <w:style w:type="character" w:styleId="Emphasis">
    <w:name w:val="Emphasis"/>
    <w:basedOn w:val="DefaultParagraphFont"/>
    <w:uiPriority w:val="20"/>
    <w:qFormat/>
    <w:rsid w:val="00D46920"/>
    <w:rPr>
      <w:b/>
      <w:i/>
      <w:iCs/>
    </w:rPr>
  </w:style>
  <w:style w:type="numbering" w:customStyle="1" w:styleId="Style1">
    <w:name w:val="Style1"/>
    <w:basedOn w:val="NoList"/>
    <w:uiPriority w:val="99"/>
    <w:rsid w:val="00662E8F"/>
    <w:pPr>
      <w:numPr>
        <w:numId w:val="1"/>
      </w:numPr>
    </w:pPr>
  </w:style>
  <w:style w:type="numbering" w:customStyle="1" w:styleId="ABC">
    <w:name w:val="ABC"/>
    <w:basedOn w:val="NoList"/>
    <w:uiPriority w:val="99"/>
    <w:rsid w:val="00662E8F"/>
    <w:pPr>
      <w:numPr>
        <w:numId w:val="2"/>
      </w:numPr>
    </w:pPr>
  </w:style>
  <w:style w:type="table" w:customStyle="1" w:styleId="NACC">
    <w:name w:val="NACC"/>
    <w:basedOn w:val="TableNormal"/>
    <w:uiPriority w:val="99"/>
    <w:rsid w:val="00AB36BB"/>
    <w:pPr>
      <w:spacing w:before="120" w:after="120" w:line="360" w:lineRule="auto"/>
      <w:ind w:left="227"/>
    </w:pPr>
    <w:tblPr>
      <w:tblStyleRowBandSize w:val="1"/>
      <w:tblBorders>
        <w:top w:val="single" w:sz="4" w:space="0" w:color="2F3A48" w:themeColor="text1"/>
        <w:left w:val="single" w:sz="4" w:space="0" w:color="2F3A48" w:themeColor="text1"/>
        <w:bottom w:val="single" w:sz="4" w:space="0" w:color="2F3A48" w:themeColor="text1"/>
        <w:right w:val="single" w:sz="4" w:space="0" w:color="2F3A48" w:themeColor="text1"/>
        <w:insideH w:val="single" w:sz="4" w:space="0" w:color="2F3A48" w:themeColor="text1"/>
        <w:insideV w:val="single" w:sz="4" w:space="0" w:color="2F3A48" w:themeColor="text1"/>
      </w:tblBorders>
      <w:tblCellMar>
        <w:top w:w="113" w:type="dxa"/>
        <w:left w:w="28" w:type="dxa"/>
        <w:bottom w:w="113" w:type="dxa"/>
        <w:right w:w="28" w:type="dxa"/>
      </w:tblCellMar>
    </w:tblPr>
    <w:tcPr>
      <w:shd w:val="clear" w:color="auto" w:fill="FFFFFF" w:themeFill="background1"/>
      <w:vAlign w:val="center"/>
    </w:tcPr>
    <w:tblStylePr w:type="firstRow">
      <w:pPr>
        <w:jc w:val="center"/>
      </w:pPr>
      <w:rPr>
        <w:rFonts w:asciiTheme="minorHAnsi" w:hAnsiTheme="minorHAnsi"/>
        <w:b/>
        <w:color w:val="FFFFFF" w:themeColor="background1"/>
        <w:sz w:val="24"/>
      </w:rPr>
      <w:tblPr/>
      <w:tcPr>
        <w:shd w:val="clear" w:color="auto" w:fill="2274B5" w:themeFill="accent2"/>
      </w:tcPr>
    </w:tblStylePr>
    <w:tblStylePr w:type="lastRow">
      <w:rPr>
        <w:b/>
      </w:rPr>
    </w:tblStylePr>
    <w:tblStylePr w:type="band1Horz">
      <w:tblPr/>
      <w:tcPr>
        <w:shd w:val="clear" w:color="auto" w:fill="DCF3F6" w:themeFill="accent3" w:themeFillTint="33"/>
      </w:tcPr>
    </w:tblStylePr>
  </w:style>
  <w:style w:type="paragraph" w:customStyle="1" w:styleId="Bullets">
    <w:name w:val="Bullets"/>
    <w:basedOn w:val="Normal"/>
    <w:uiPriority w:val="2"/>
    <w:qFormat/>
    <w:rsid w:val="00FC1AD9"/>
    <w:pPr>
      <w:numPr>
        <w:numId w:val="9"/>
      </w:numPr>
      <w:suppressAutoHyphens/>
    </w:pPr>
    <w:rPr>
      <w:szCs w:val="20"/>
    </w:rPr>
  </w:style>
  <w:style w:type="paragraph" w:customStyle="1" w:styleId="Heading2nexttoicon">
    <w:name w:val="Heading 2 next to icon"/>
    <w:basedOn w:val="Heading2"/>
    <w:qFormat/>
    <w:rsid w:val="00CC4D49"/>
    <w:pPr>
      <w:spacing w:afterLines="250" w:after="250" w:line="180" w:lineRule="auto"/>
    </w:pPr>
  </w:style>
  <w:style w:type="character" w:styleId="Hyperlink">
    <w:name w:val="Hyperlink"/>
    <w:basedOn w:val="DefaultParagraphFont"/>
    <w:uiPriority w:val="99"/>
    <w:unhideWhenUsed/>
    <w:rsid w:val="00351DE2"/>
    <w:rPr>
      <w:rFonts w:ascii="Work Sans" w:hAnsi="Work Sans"/>
      <w:color w:val="2274B5" w:themeColor="text2"/>
      <w:u w:val="single"/>
    </w:rPr>
  </w:style>
  <w:style w:type="numbering" w:customStyle="1" w:styleId="DefaultBullets">
    <w:name w:val="Default Bullets"/>
    <w:uiPriority w:val="99"/>
    <w:rsid w:val="00E70264"/>
    <w:pPr>
      <w:numPr>
        <w:numId w:val="3"/>
      </w:numPr>
    </w:pPr>
  </w:style>
  <w:style w:type="character" w:styleId="FollowedHyperlink">
    <w:name w:val="FollowedHyperlink"/>
    <w:basedOn w:val="DefaultParagraphFont"/>
    <w:uiPriority w:val="99"/>
    <w:semiHidden/>
    <w:unhideWhenUsed/>
    <w:rsid w:val="000D12F5"/>
    <w:rPr>
      <w:color w:val="954F72" w:themeColor="followedHyperlink"/>
      <w:u w:val="single"/>
    </w:rPr>
  </w:style>
  <w:style w:type="character" w:customStyle="1" w:styleId="Heading4Char">
    <w:name w:val="Heading 4 Char"/>
    <w:basedOn w:val="DefaultParagraphFont"/>
    <w:link w:val="Heading4"/>
    <w:uiPriority w:val="9"/>
    <w:rsid w:val="00010605"/>
    <w:rPr>
      <w:rFonts w:ascii="Work Sans Medium" w:hAnsi="Work Sans Medium"/>
      <w:color w:val="2274B5" w:themeColor="accent2"/>
      <w:sz w:val="28"/>
    </w:rPr>
  </w:style>
  <w:style w:type="paragraph" w:customStyle="1" w:styleId="IndentBullet1">
    <w:name w:val="Indent Bullet 1"/>
    <w:basedOn w:val="Normal"/>
    <w:uiPriority w:val="4"/>
    <w:qFormat/>
    <w:rsid w:val="00FC1AD9"/>
    <w:pPr>
      <w:numPr>
        <w:numId w:val="20"/>
      </w:numPr>
      <w:suppressAutoHyphens/>
    </w:pPr>
    <w:rPr>
      <w:rFonts w:asciiTheme="minorHAnsi" w:hAnsiTheme="minorHAnsi"/>
      <w:szCs w:val="20"/>
    </w:rPr>
  </w:style>
  <w:style w:type="paragraph" w:customStyle="1" w:styleId="IndentBullet2">
    <w:name w:val="Indent Bullet 2"/>
    <w:basedOn w:val="IndentBullet1"/>
    <w:uiPriority w:val="4"/>
    <w:rsid w:val="009D7A3C"/>
    <w:pPr>
      <w:numPr>
        <w:ilvl w:val="1"/>
      </w:numPr>
    </w:pPr>
  </w:style>
  <w:style w:type="paragraph" w:customStyle="1" w:styleId="IndentList1Alpha">
    <w:name w:val="Indent List 1 Alpha"/>
    <w:basedOn w:val="IndentBullet2"/>
    <w:uiPriority w:val="4"/>
    <w:rsid w:val="009D7A3C"/>
    <w:pPr>
      <w:numPr>
        <w:ilvl w:val="2"/>
      </w:numPr>
    </w:pPr>
  </w:style>
  <w:style w:type="character" w:customStyle="1" w:styleId="Heading7Char">
    <w:name w:val="Heading 7 Char"/>
    <w:basedOn w:val="DefaultParagraphFont"/>
    <w:link w:val="Heading7"/>
    <w:uiPriority w:val="9"/>
    <w:rsid w:val="0036182D"/>
    <w:rPr>
      <w:rFonts w:asciiTheme="majorHAnsi" w:eastAsiaTheme="majorEastAsia" w:hAnsiTheme="majorHAnsi" w:cstheme="majorBidi"/>
      <w:iCs/>
      <w:color w:val="2274B5" w:themeColor="text2"/>
    </w:rPr>
  </w:style>
  <w:style w:type="paragraph" w:customStyle="1" w:styleId="IndentList2Roman">
    <w:name w:val="Indent List 2 Roman"/>
    <w:basedOn w:val="IndentList1Alpha"/>
    <w:uiPriority w:val="4"/>
    <w:rsid w:val="00D46920"/>
    <w:pPr>
      <w:numPr>
        <w:ilvl w:val="3"/>
      </w:numPr>
    </w:pPr>
  </w:style>
  <w:style w:type="numbering" w:customStyle="1" w:styleId="IndentLists">
    <w:name w:val="Indent Lists"/>
    <w:uiPriority w:val="99"/>
    <w:rsid w:val="009D7A3C"/>
    <w:pPr>
      <w:numPr>
        <w:numId w:val="16"/>
      </w:numPr>
    </w:pPr>
  </w:style>
  <w:style w:type="character" w:styleId="EndnoteReference">
    <w:name w:val="endnote reference"/>
    <w:basedOn w:val="DefaultParagraphFont"/>
    <w:uiPriority w:val="99"/>
    <w:unhideWhenUsed/>
    <w:rsid w:val="009D7A3C"/>
    <w:rPr>
      <w:vertAlign w:val="superscript"/>
    </w:rPr>
  </w:style>
  <w:style w:type="paragraph" w:styleId="EndnoteText">
    <w:name w:val="endnote text"/>
    <w:basedOn w:val="Normal"/>
    <w:link w:val="EndnoteTextChar"/>
    <w:uiPriority w:val="99"/>
    <w:unhideWhenUsed/>
    <w:rsid w:val="00501569"/>
    <w:pPr>
      <w:spacing w:after="0" w:line="240" w:lineRule="auto"/>
    </w:pPr>
    <w:rPr>
      <w:szCs w:val="20"/>
    </w:rPr>
  </w:style>
  <w:style w:type="character" w:customStyle="1" w:styleId="EndnoteTextChar">
    <w:name w:val="Endnote Text Char"/>
    <w:basedOn w:val="DefaultParagraphFont"/>
    <w:link w:val="EndnoteText"/>
    <w:uiPriority w:val="99"/>
    <w:rsid w:val="00501569"/>
    <w:rPr>
      <w:rFonts w:ascii="Campaign Regular" w:hAnsi="Campaign Regular"/>
      <w:sz w:val="20"/>
      <w:szCs w:val="20"/>
    </w:rPr>
  </w:style>
  <w:style w:type="paragraph" w:styleId="FootnoteText">
    <w:name w:val="footnote text"/>
    <w:basedOn w:val="Normal"/>
    <w:link w:val="FootnoteTextChar"/>
    <w:uiPriority w:val="99"/>
    <w:unhideWhenUsed/>
    <w:qFormat/>
    <w:rsid w:val="00617BBA"/>
    <w:pPr>
      <w:spacing w:before="0" w:after="0" w:line="259" w:lineRule="auto"/>
      <w:ind w:left="284" w:hanging="284"/>
    </w:pPr>
    <w:rPr>
      <w:color w:val="2F3A48"/>
      <w:sz w:val="14"/>
      <w:szCs w:val="20"/>
      <w:lang w:val="en-GB"/>
      <w14:ligatures w14:val="standardContextual"/>
    </w:rPr>
  </w:style>
  <w:style w:type="character" w:customStyle="1" w:styleId="FootnoteTextChar">
    <w:name w:val="Footnote Text Char"/>
    <w:basedOn w:val="DefaultParagraphFont"/>
    <w:link w:val="FootnoteText"/>
    <w:uiPriority w:val="99"/>
    <w:rsid w:val="00617BBA"/>
    <w:rPr>
      <w:color w:val="2F3A48"/>
      <w:sz w:val="14"/>
      <w:szCs w:val="20"/>
      <w:lang w:val="en-GB"/>
      <w14:ligatures w14:val="standardContextual"/>
    </w:rPr>
  </w:style>
  <w:style w:type="character" w:styleId="FootnoteReference">
    <w:name w:val="footnote reference"/>
    <w:basedOn w:val="DefaultParagraphFont"/>
    <w:uiPriority w:val="99"/>
    <w:unhideWhenUsed/>
    <w:qFormat/>
    <w:rsid w:val="00501569"/>
    <w:rPr>
      <w:vertAlign w:val="superscript"/>
    </w:rPr>
  </w:style>
  <w:style w:type="numbering" w:customStyle="1" w:styleId="List1Numbered">
    <w:name w:val="List 1 Numbered"/>
    <w:uiPriority w:val="99"/>
    <w:rsid w:val="00501569"/>
    <w:pPr>
      <w:numPr>
        <w:numId w:val="5"/>
      </w:numPr>
    </w:pPr>
  </w:style>
  <w:style w:type="paragraph" w:customStyle="1" w:styleId="List1Numbered1">
    <w:name w:val="List 1 Numbered 1"/>
    <w:basedOn w:val="Normal"/>
    <w:uiPriority w:val="2"/>
    <w:qFormat/>
    <w:rsid w:val="00D77FB4"/>
    <w:pPr>
      <w:numPr>
        <w:numId w:val="31"/>
      </w:numPr>
      <w:suppressAutoHyphens/>
    </w:pPr>
    <w:rPr>
      <w:rFonts w:asciiTheme="minorHAnsi" w:hAnsiTheme="minorHAnsi"/>
      <w:szCs w:val="20"/>
    </w:rPr>
  </w:style>
  <w:style w:type="paragraph" w:customStyle="1" w:styleId="List1Numbered2">
    <w:name w:val="List 1 Numbered 2"/>
    <w:basedOn w:val="Normal"/>
    <w:uiPriority w:val="2"/>
    <w:rsid w:val="00CA1AED"/>
    <w:pPr>
      <w:numPr>
        <w:ilvl w:val="1"/>
        <w:numId w:val="31"/>
      </w:numPr>
      <w:suppressAutoHyphens/>
      <w:contextualSpacing/>
    </w:pPr>
    <w:rPr>
      <w:szCs w:val="20"/>
    </w:rPr>
  </w:style>
  <w:style w:type="paragraph" w:customStyle="1" w:styleId="List1Numbered3">
    <w:name w:val="List 1 Numbered 3"/>
    <w:basedOn w:val="Normal"/>
    <w:uiPriority w:val="2"/>
    <w:rsid w:val="00D46920"/>
    <w:pPr>
      <w:suppressAutoHyphens/>
      <w:spacing w:line="260" w:lineRule="atLeast"/>
      <w:ind w:left="1701" w:hanging="567"/>
    </w:pPr>
    <w:rPr>
      <w:rFonts w:asciiTheme="minorHAnsi" w:hAnsiTheme="minorHAnsi"/>
      <w:szCs w:val="20"/>
    </w:rPr>
  </w:style>
  <w:style w:type="numbering" w:customStyle="1" w:styleId="TableNumbers">
    <w:name w:val="Table Numbers"/>
    <w:uiPriority w:val="99"/>
    <w:rsid w:val="001D1352"/>
    <w:pPr>
      <w:numPr>
        <w:numId w:val="7"/>
      </w:numPr>
    </w:pPr>
  </w:style>
  <w:style w:type="character" w:styleId="SubtleEmphasis">
    <w:name w:val="Subtle Emphasis"/>
    <w:basedOn w:val="DefaultParagraphFont"/>
    <w:uiPriority w:val="19"/>
    <w:rsid w:val="00A259BB"/>
    <w:rPr>
      <w:i/>
      <w:iCs/>
      <w:color w:val="2F3A48" w:themeColor="text1"/>
    </w:rPr>
  </w:style>
  <w:style w:type="character" w:styleId="UnresolvedMention">
    <w:name w:val="Unresolved Mention"/>
    <w:basedOn w:val="DefaultParagraphFont"/>
    <w:uiPriority w:val="99"/>
    <w:semiHidden/>
    <w:unhideWhenUsed/>
    <w:rsid w:val="002F758C"/>
    <w:rPr>
      <w:color w:val="605E5C"/>
      <w:shd w:val="clear" w:color="auto" w:fill="E1DFDD"/>
    </w:rPr>
  </w:style>
  <w:style w:type="paragraph" w:styleId="TOCHeading">
    <w:name w:val="TOC Heading"/>
    <w:basedOn w:val="Heading1"/>
    <w:next w:val="Normal"/>
    <w:uiPriority w:val="39"/>
    <w:unhideWhenUsed/>
    <w:qFormat/>
    <w:rsid w:val="00351DE2"/>
    <w:pPr>
      <w:spacing w:beforeLines="0" w:before="120" w:afterLines="0" w:after="120"/>
      <w:contextualSpacing w:val="0"/>
      <w:outlineLvl w:val="9"/>
    </w:pPr>
    <w:rPr>
      <w:color w:val="2F3A48" w:themeColor="accent1"/>
      <w:sz w:val="32"/>
      <w:lang w:val="en-US"/>
    </w:rPr>
  </w:style>
  <w:style w:type="paragraph" w:styleId="TOC1">
    <w:name w:val="toc 1"/>
    <w:basedOn w:val="Normal"/>
    <w:next w:val="Normal"/>
    <w:uiPriority w:val="39"/>
    <w:unhideWhenUsed/>
    <w:rsid w:val="00351DE2"/>
    <w:pPr>
      <w:tabs>
        <w:tab w:val="right" w:pos="8931"/>
      </w:tabs>
      <w:spacing w:after="120" w:line="240" w:lineRule="auto"/>
    </w:pPr>
    <w:rPr>
      <w:rFonts w:ascii="Work Sans SemiBold" w:hAnsi="Work Sans SemiBold" w:cstheme="minorHAnsi"/>
      <w:noProof/>
      <w:color w:val="2274B5" w:themeColor="text2"/>
      <w:szCs w:val="32"/>
    </w:rPr>
  </w:style>
  <w:style w:type="paragraph" w:styleId="TOC2">
    <w:name w:val="toc 2"/>
    <w:basedOn w:val="Normal"/>
    <w:next w:val="Normal"/>
    <w:uiPriority w:val="39"/>
    <w:unhideWhenUsed/>
    <w:rsid w:val="00351DE2"/>
    <w:pPr>
      <w:tabs>
        <w:tab w:val="right" w:pos="8931"/>
      </w:tabs>
      <w:spacing w:after="120" w:line="240" w:lineRule="auto"/>
    </w:pPr>
    <w:rPr>
      <w:rFonts w:cstheme="minorHAnsi"/>
      <w:noProof/>
      <w:szCs w:val="28"/>
    </w:rPr>
  </w:style>
  <w:style w:type="paragraph" w:styleId="TOC3">
    <w:name w:val="toc 3"/>
    <w:basedOn w:val="Normal"/>
    <w:next w:val="Normal"/>
    <w:uiPriority w:val="39"/>
    <w:unhideWhenUsed/>
    <w:rsid w:val="00351DE2"/>
    <w:pPr>
      <w:tabs>
        <w:tab w:val="right" w:pos="8931"/>
      </w:tabs>
      <w:spacing w:before="120" w:after="120"/>
      <w:contextualSpacing/>
    </w:pPr>
    <w:rPr>
      <w:rFonts w:cstheme="minorHAnsi"/>
      <w:iCs/>
      <w:noProof/>
      <w:szCs w:val="20"/>
    </w:rPr>
  </w:style>
  <w:style w:type="paragraph" w:styleId="TOC4">
    <w:name w:val="toc 4"/>
    <w:basedOn w:val="Normal"/>
    <w:next w:val="Normal"/>
    <w:autoRedefine/>
    <w:uiPriority w:val="39"/>
    <w:semiHidden/>
    <w:unhideWhenUsed/>
    <w:rsid w:val="005D2BCE"/>
    <w:pPr>
      <w:spacing w:after="0"/>
      <w:ind w:left="480"/>
    </w:pPr>
    <w:rPr>
      <w:rFonts w:asciiTheme="minorHAnsi" w:hAnsiTheme="minorHAnsi" w:cstheme="minorHAnsi"/>
      <w:szCs w:val="18"/>
    </w:rPr>
  </w:style>
  <w:style w:type="paragraph" w:styleId="TOC5">
    <w:name w:val="toc 5"/>
    <w:basedOn w:val="Normal"/>
    <w:next w:val="Normal"/>
    <w:autoRedefine/>
    <w:uiPriority w:val="39"/>
    <w:semiHidden/>
    <w:unhideWhenUsed/>
    <w:rsid w:val="005D2BCE"/>
    <w:pPr>
      <w:spacing w:after="0"/>
      <w:ind w:left="640"/>
    </w:pPr>
    <w:rPr>
      <w:rFonts w:asciiTheme="minorHAnsi" w:hAnsiTheme="minorHAnsi" w:cstheme="minorHAnsi"/>
      <w:szCs w:val="18"/>
    </w:rPr>
  </w:style>
  <w:style w:type="paragraph" w:styleId="TOC6">
    <w:name w:val="toc 6"/>
    <w:basedOn w:val="Normal"/>
    <w:next w:val="Normal"/>
    <w:autoRedefine/>
    <w:uiPriority w:val="39"/>
    <w:semiHidden/>
    <w:unhideWhenUsed/>
    <w:rsid w:val="005D2BCE"/>
    <w:pPr>
      <w:spacing w:after="0"/>
      <w:ind w:left="800"/>
    </w:pPr>
    <w:rPr>
      <w:rFonts w:asciiTheme="minorHAnsi" w:hAnsiTheme="minorHAnsi" w:cstheme="minorHAnsi"/>
      <w:szCs w:val="18"/>
    </w:rPr>
  </w:style>
  <w:style w:type="paragraph" w:styleId="TOC7">
    <w:name w:val="toc 7"/>
    <w:basedOn w:val="Normal"/>
    <w:next w:val="Normal"/>
    <w:autoRedefine/>
    <w:uiPriority w:val="39"/>
    <w:semiHidden/>
    <w:unhideWhenUsed/>
    <w:rsid w:val="005D2BCE"/>
    <w:pPr>
      <w:spacing w:after="0"/>
      <w:ind w:left="960"/>
    </w:pPr>
    <w:rPr>
      <w:rFonts w:asciiTheme="minorHAnsi" w:hAnsiTheme="minorHAnsi" w:cstheme="minorHAnsi"/>
      <w:szCs w:val="18"/>
    </w:rPr>
  </w:style>
  <w:style w:type="paragraph" w:styleId="TOC8">
    <w:name w:val="toc 8"/>
    <w:basedOn w:val="Normal"/>
    <w:next w:val="Normal"/>
    <w:autoRedefine/>
    <w:uiPriority w:val="39"/>
    <w:semiHidden/>
    <w:unhideWhenUsed/>
    <w:rsid w:val="005D2BCE"/>
    <w:pPr>
      <w:spacing w:after="0"/>
      <w:ind w:left="1120"/>
    </w:pPr>
    <w:rPr>
      <w:rFonts w:asciiTheme="minorHAnsi" w:hAnsiTheme="minorHAnsi" w:cstheme="minorHAnsi"/>
      <w:szCs w:val="18"/>
    </w:rPr>
  </w:style>
  <w:style w:type="paragraph" w:styleId="TOC9">
    <w:name w:val="toc 9"/>
    <w:basedOn w:val="Normal"/>
    <w:next w:val="Normal"/>
    <w:autoRedefine/>
    <w:uiPriority w:val="39"/>
    <w:semiHidden/>
    <w:unhideWhenUsed/>
    <w:rsid w:val="005D2BCE"/>
    <w:pPr>
      <w:spacing w:after="0"/>
      <w:ind w:left="1280"/>
    </w:pPr>
    <w:rPr>
      <w:rFonts w:asciiTheme="minorHAnsi" w:hAnsiTheme="minorHAnsi" w:cstheme="minorHAnsi"/>
      <w:szCs w:val="18"/>
    </w:rPr>
  </w:style>
  <w:style w:type="character" w:styleId="CommentReference">
    <w:name w:val="annotation reference"/>
    <w:basedOn w:val="DefaultParagraphFont"/>
    <w:uiPriority w:val="99"/>
    <w:semiHidden/>
    <w:unhideWhenUsed/>
    <w:rsid w:val="007F6115"/>
    <w:rPr>
      <w:sz w:val="16"/>
      <w:szCs w:val="16"/>
    </w:rPr>
  </w:style>
  <w:style w:type="paragraph" w:styleId="CommentText">
    <w:name w:val="annotation text"/>
    <w:basedOn w:val="Normal"/>
    <w:link w:val="CommentTextChar"/>
    <w:uiPriority w:val="99"/>
    <w:unhideWhenUsed/>
    <w:rsid w:val="007F6115"/>
    <w:pPr>
      <w:spacing w:line="240" w:lineRule="auto"/>
    </w:pPr>
    <w:rPr>
      <w:szCs w:val="20"/>
    </w:rPr>
  </w:style>
  <w:style w:type="character" w:customStyle="1" w:styleId="CommentTextChar">
    <w:name w:val="Comment Text Char"/>
    <w:basedOn w:val="DefaultParagraphFont"/>
    <w:link w:val="CommentText"/>
    <w:uiPriority w:val="99"/>
    <w:rsid w:val="007F6115"/>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F6115"/>
    <w:rPr>
      <w:b/>
      <w:bCs/>
    </w:rPr>
  </w:style>
  <w:style w:type="character" w:customStyle="1" w:styleId="CommentSubjectChar">
    <w:name w:val="Comment Subject Char"/>
    <w:basedOn w:val="CommentTextChar"/>
    <w:link w:val="CommentSubject"/>
    <w:uiPriority w:val="99"/>
    <w:semiHidden/>
    <w:rsid w:val="007F6115"/>
    <w:rPr>
      <w:rFonts w:ascii="Verdana" w:hAnsi="Verdana"/>
      <w:b/>
      <w:bCs/>
      <w:sz w:val="20"/>
      <w:szCs w:val="20"/>
    </w:rPr>
  </w:style>
  <w:style w:type="numbering" w:customStyle="1" w:styleId="FigureNumbers">
    <w:name w:val="Figure Numbers"/>
    <w:uiPriority w:val="99"/>
    <w:rsid w:val="00FD4A71"/>
    <w:pPr>
      <w:numPr>
        <w:numId w:val="8"/>
      </w:numPr>
    </w:pPr>
  </w:style>
  <w:style w:type="paragraph" w:styleId="Subtitle">
    <w:name w:val="Subtitle"/>
    <w:basedOn w:val="Normal"/>
    <w:next w:val="Normal"/>
    <w:link w:val="SubtitleChar"/>
    <w:uiPriority w:val="11"/>
    <w:qFormat/>
    <w:rsid w:val="007F4A83"/>
    <w:pPr>
      <w:numPr>
        <w:ilvl w:val="1"/>
      </w:numPr>
      <w:spacing w:before="6360" w:after="0" w:line="240" w:lineRule="auto"/>
      <w:ind w:right="851"/>
    </w:pPr>
    <w:rPr>
      <w:rFonts w:eastAsiaTheme="minorEastAsia"/>
      <w:color w:val="FFFFFF" w:themeColor="background1"/>
      <w:sz w:val="40"/>
      <w:szCs w:val="22"/>
    </w:rPr>
  </w:style>
  <w:style w:type="paragraph" w:styleId="BalloonText">
    <w:name w:val="Balloon Text"/>
    <w:basedOn w:val="Normal"/>
    <w:link w:val="BalloonTextChar"/>
    <w:uiPriority w:val="99"/>
    <w:semiHidden/>
    <w:unhideWhenUsed/>
    <w:rsid w:val="00674FD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FDE"/>
    <w:rPr>
      <w:rFonts w:ascii="Segoe UI" w:hAnsi="Segoe UI" w:cs="Segoe UI"/>
      <w:sz w:val="18"/>
      <w:szCs w:val="18"/>
    </w:rPr>
  </w:style>
  <w:style w:type="character" w:customStyle="1" w:styleId="Heading5Char">
    <w:name w:val="Heading 5 Char"/>
    <w:basedOn w:val="DefaultParagraphFont"/>
    <w:link w:val="Heading5"/>
    <w:uiPriority w:val="9"/>
    <w:rsid w:val="00FE0B5B"/>
    <w:rPr>
      <w:color w:val="2274B5" w:themeColor="text2"/>
      <w:sz w:val="28"/>
    </w:rPr>
  </w:style>
  <w:style w:type="character" w:customStyle="1" w:styleId="Heading6Char">
    <w:name w:val="Heading 6 Char"/>
    <w:basedOn w:val="DefaultParagraphFont"/>
    <w:link w:val="Heading6"/>
    <w:uiPriority w:val="9"/>
    <w:rsid w:val="00B04F89"/>
    <w:rPr>
      <w:rFonts w:asciiTheme="majorHAnsi" w:eastAsiaTheme="majorEastAsia" w:hAnsiTheme="majorHAnsi" w:cstheme="majorBidi"/>
      <w:color w:val="2F3A48" w:themeColor="accent1"/>
      <w:sz w:val="28"/>
    </w:rPr>
  </w:style>
  <w:style w:type="paragraph" w:styleId="Revision">
    <w:name w:val="Revision"/>
    <w:hidden/>
    <w:uiPriority w:val="99"/>
    <w:semiHidden/>
    <w:rsid w:val="00034C98"/>
    <w:rPr>
      <w:rFonts w:ascii="Verdana" w:hAnsi="Verdana"/>
    </w:rPr>
  </w:style>
  <w:style w:type="character" w:customStyle="1" w:styleId="SubtitleChar">
    <w:name w:val="Subtitle Char"/>
    <w:basedOn w:val="DefaultParagraphFont"/>
    <w:link w:val="Subtitle"/>
    <w:uiPriority w:val="11"/>
    <w:rsid w:val="0052293E"/>
    <w:rPr>
      <w:rFonts w:eastAsiaTheme="minorEastAsia"/>
      <w:color w:val="FFFFFF" w:themeColor="background1"/>
      <w:sz w:val="40"/>
      <w:szCs w:val="22"/>
    </w:rPr>
  </w:style>
  <w:style w:type="paragraph" w:styleId="Quote">
    <w:name w:val="Quote"/>
    <w:basedOn w:val="Normal"/>
    <w:next w:val="Normal"/>
    <w:link w:val="QuoteChar"/>
    <w:uiPriority w:val="29"/>
    <w:qFormat/>
    <w:rsid w:val="00027DF1"/>
    <w:pPr>
      <w:spacing w:before="120" w:after="120" w:line="320" w:lineRule="exact"/>
      <w:ind w:left="567" w:right="737"/>
    </w:pPr>
    <w:rPr>
      <w:iCs/>
      <w:sz w:val="22"/>
    </w:rPr>
  </w:style>
  <w:style w:type="character" w:customStyle="1" w:styleId="QuoteChar">
    <w:name w:val="Quote Char"/>
    <w:basedOn w:val="DefaultParagraphFont"/>
    <w:link w:val="Quote"/>
    <w:uiPriority w:val="29"/>
    <w:rsid w:val="00027DF1"/>
    <w:rPr>
      <w:iCs/>
      <w:sz w:val="22"/>
    </w:rPr>
  </w:style>
  <w:style w:type="paragraph" w:styleId="NoSpacing">
    <w:name w:val="No Spacing"/>
    <w:uiPriority w:val="1"/>
    <w:rsid w:val="00015D89"/>
    <w:rPr>
      <w:rFonts w:ascii="Verdana" w:hAnsi="Verdana"/>
    </w:rPr>
  </w:style>
  <w:style w:type="paragraph" w:customStyle="1" w:styleId="Heading1Numbered">
    <w:name w:val="Heading 1 Numbered"/>
    <w:basedOn w:val="Heading1"/>
    <w:uiPriority w:val="10"/>
    <w:qFormat/>
    <w:rsid w:val="00372F91"/>
    <w:pPr>
      <w:keepNext/>
      <w:numPr>
        <w:numId w:val="11"/>
      </w:numPr>
      <w:suppressAutoHyphens/>
      <w:autoSpaceDE/>
      <w:autoSpaceDN/>
      <w:adjustRightInd/>
      <w:spacing w:beforeLines="0" w:before="480" w:afterLines="0" w:after="300" w:line="480" w:lineRule="atLeast"/>
    </w:pPr>
    <w:rPr>
      <w:rFonts w:eastAsiaTheme="majorEastAsia" w:cstheme="majorBidi"/>
      <w:bCs w:val="0"/>
      <w:szCs w:val="32"/>
    </w:rPr>
  </w:style>
  <w:style w:type="paragraph" w:customStyle="1" w:styleId="Heading2Numbered">
    <w:name w:val="Heading 2 Numbered"/>
    <w:basedOn w:val="Heading2"/>
    <w:uiPriority w:val="10"/>
    <w:qFormat/>
    <w:rsid w:val="00372F91"/>
    <w:pPr>
      <w:numPr>
        <w:ilvl w:val="1"/>
        <w:numId w:val="11"/>
      </w:numPr>
      <w:suppressAutoHyphens/>
      <w:autoSpaceDE/>
      <w:autoSpaceDN/>
      <w:adjustRightInd/>
      <w:spacing w:beforeLines="0" w:before="360" w:afterLines="0" w:after="120" w:line="320" w:lineRule="atLeast"/>
      <w:contextualSpacing/>
    </w:pPr>
    <w:rPr>
      <w:rFonts w:eastAsiaTheme="majorEastAsia" w:cstheme="majorBidi"/>
      <w:bCs w:val="0"/>
      <w:szCs w:val="26"/>
    </w:rPr>
  </w:style>
  <w:style w:type="paragraph" w:customStyle="1" w:styleId="Heading3Numbered">
    <w:name w:val="Heading 3 Numbered"/>
    <w:basedOn w:val="Heading3"/>
    <w:uiPriority w:val="10"/>
    <w:qFormat/>
    <w:rsid w:val="00372F91"/>
    <w:pPr>
      <w:numPr>
        <w:ilvl w:val="2"/>
        <w:numId w:val="11"/>
      </w:numPr>
      <w:suppressAutoHyphens/>
      <w:autoSpaceDE/>
      <w:autoSpaceDN/>
      <w:adjustRightInd/>
      <w:spacing w:beforeLines="0" w:before="240" w:afterLines="0" w:after="120" w:line="260" w:lineRule="atLeast"/>
    </w:pPr>
    <w:rPr>
      <w:rFonts w:eastAsiaTheme="majorEastAsia" w:cstheme="majorBidi"/>
      <w:color w:val="2F3A48" w:themeColor="text1"/>
      <w:szCs w:val="24"/>
    </w:rPr>
  </w:style>
  <w:style w:type="paragraph" w:customStyle="1" w:styleId="FootnoteTextStyle">
    <w:name w:val="Footnote Text Style"/>
    <w:basedOn w:val="FootnoteText"/>
    <w:qFormat/>
    <w:rsid w:val="0021782A"/>
    <w:pPr>
      <w:suppressAutoHyphens/>
    </w:pPr>
    <w:rPr>
      <w:rFonts w:asciiTheme="minorHAnsi" w:hAnsiTheme="minorHAnsi"/>
      <w:color w:val="2F3A48" w:themeColor="text1"/>
      <w:szCs w:val="24"/>
    </w:rPr>
  </w:style>
  <w:style w:type="paragraph" w:customStyle="1" w:styleId="Default">
    <w:name w:val="Default"/>
    <w:rsid w:val="001A67E8"/>
    <w:pPr>
      <w:autoSpaceDE w:val="0"/>
      <w:autoSpaceDN w:val="0"/>
      <w:adjustRightInd w:val="0"/>
    </w:pPr>
    <w:rPr>
      <w:rFonts w:cs="Work Sans"/>
      <w:color w:val="000000"/>
    </w:rPr>
  </w:style>
  <w:style w:type="paragraph" w:customStyle="1" w:styleId="Pa3">
    <w:name w:val="Pa3"/>
    <w:basedOn w:val="Default"/>
    <w:next w:val="Default"/>
    <w:uiPriority w:val="99"/>
    <w:rsid w:val="001A67E8"/>
    <w:pPr>
      <w:spacing w:line="201" w:lineRule="atLeast"/>
    </w:pPr>
    <w:rPr>
      <w:rFonts w:cstheme="minorBidi"/>
      <w:color w:val="auto"/>
    </w:rPr>
  </w:style>
  <w:style w:type="character" w:customStyle="1" w:styleId="A4">
    <w:name w:val="A4"/>
    <w:uiPriority w:val="99"/>
    <w:rsid w:val="001A67E8"/>
    <w:rPr>
      <w:rFonts w:cs="Work Sans"/>
      <w:color w:val="255B9D"/>
      <w:sz w:val="20"/>
      <w:szCs w:val="20"/>
      <w:u w:val="single"/>
    </w:rPr>
  </w:style>
  <w:style w:type="character" w:customStyle="1" w:styleId="A2">
    <w:name w:val="A2"/>
    <w:uiPriority w:val="99"/>
    <w:rsid w:val="001A67E8"/>
    <w:rPr>
      <w:rFonts w:cs="Work Sans"/>
      <w:b/>
      <w:bCs/>
      <w:color w:val="2E3947"/>
      <w:sz w:val="22"/>
      <w:szCs w:val="22"/>
    </w:rPr>
  </w:style>
  <w:style w:type="paragraph" w:customStyle="1" w:styleId="Pa2">
    <w:name w:val="Pa2"/>
    <w:basedOn w:val="Default"/>
    <w:next w:val="Default"/>
    <w:uiPriority w:val="99"/>
    <w:rsid w:val="001A67E8"/>
    <w:pPr>
      <w:spacing w:line="221" w:lineRule="atLeast"/>
    </w:pPr>
    <w:rPr>
      <w:rFonts w:cstheme="minorBidi"/>
      <w:color w:val="auto"/>
    </w:rPr>
  </w:style>
  <w:style w:type="numbering" w:customStyle="1" w:styleId="NumberedHeadings">
    <w:name w:val="Numbered Headings"/>
    <w:uiPriority w:val="99"/>
    <w:rsid w:val="00A32021"/>
    <w:pPr>
      <w:numPr>
        <w:numId w:val="14"/>
      </w:numPr>
    </w:pPr>
  </w:style>
  <w:style w:type="paragraph" w:styleId="Title">
    <w:name w:val="Title"/>
    <w:basedOn w:val="Normal"/>
    <w:next w:val="Normal"/>
    <w:link w:val="TitleChar"/>
    <w:uiPriority w:val="10"/>
    <w:qFormat/>
    <w:rsid w:val="0014135D"/>
    <w:pPr>
      <w:spacing w:before="0"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14135D"/>
    <w:rPr>
      <w:rFonts w:asciiTheme="majorHAnsi" w:eastAsiaTheme="majorEastAsia" w:hAnsiTheme="majorHAnsi" w:cstheme="majorBidi"/>
      <w:color w:val="FFFFFF" w:themeColor="background1"/>
      <w:spacing w:val="-10"/>
      <w:kern w:val="28"/>
      <w:sz w:val="56"/>
      <w:szCs w:val="56"/>
    </w:rPr>
  </w:style>
  <w:style w:type="paragraph" w:customStyle="1" w:styleId="Bulletsmall">
    <w:name w:val="Bullet small"/>
    <w:basedOn w:val="Bullets"/>
    <w:qFormat/>
    <w:rsid w:val="00B72F56"/>
    <w:pPr>
      <w:spacing w:before="0" w:after="0"/>
    </w:pPr>
    <w:rPr>
      <w:sz w:val="20"/>
      <w:szCs w:val="16"/>
    </w:rPr>
  </w:style>
  <w:style w:type="character" w:styleId="PlaceholderText">
    <w:name w:val="Placeholder Text"/>
    <w:basedOn w:val="DefaultParagraphFont"/>
    <w:uiPriority w:val="99"/>
    <w:semiHidden/>
    <w:rsid w:val="00BA31B4"/>
    <w:rPr>
      <w:color w:val="808080"/>
    </w:rPr>
  </w:style>
  <w:style w:type="character" w:styleId="Mention">
    <w:name w:val="Mention"/>
    <w:basedOn w:val="DefaultParagraphFont"/>
    <w:uiPriority w:val="99"/>
    <w:unhideWhenUsed/>
    <w:rsid w:val="00D00E96"/>
    <w:rPr>
      <w:color w:val="2B579A"/>
      <w:shd w:val="clear" w:color="auto" w:fill="E1DFDD"/>
    </w:rPr>
  </w:style>
  <w:style w:type="paragraph" w:customStyle="1" w:styleId="FigureCaption">
    <w:name w:val="Figure Caption"/>
    <w:basedOn w:val="Normal"/>
    <w:qFormat/>
    <w:rsid w:val="003B0DA8"/>
    <w:pPr>
      <w:spacing w:before="0"/>
    </w:pPr>
    <w:rPr>
      <w:i/>
      <w:iCs/>
      <w:color w:val="2274B5" w:themeColor="text2"/>
      <w:sz w:val="20"/>
      <w:szCs w:val="20"/>
    </w:rPr>
  </w:style>
  <w:style w:type="paragraph" w:customStyle="1" w:styleId="Imprintpage">
    <w:name w:val="Imprint page"/>
    <w:basedOn w:val="Normal"/>
    <w:qFormat/>
    <w:rsid w:val="00D24067"/>
    <w:pPr>
      <w:spacing w:before="120" w:after="120"/>
    </w:pPr>
    <w:rPr>
      <w:sz w:val="14"/>
    </w:rPr>
  </w:style>
  <w:style w:type="paragraph" w:styleId="ListBullet">
    <w:name w:val="List Bullet"/>
    <w:basedOn w:val="Normal"/>
    <w:uiPriority w:val="99"/>
    <w:unhideWhenUsed/>
    <w:rsid w:val="00B5586D"/>
    <w:pPr>
      <w:numPr>
        <w:numId w:val="36"/>
      </w:numPr>
      <w:ind w:left="1134" w:hanging="567"/>
      <w:contextualSpacing/>
    </w:pPr>
    <w:rPr>
      <w:lang w:eastAsia="en-AU"/>
    </w:rPr>
  </w:style>
  <w:style w:type="paragraph" w:customStyle="1" w:styleId="Quoteandevidence">
    <w:name w:val="Quote and evidence"/>
    <w:basedOn w:val="Normal"/>
    <w:qFormat/>
    <w:rsid w:val="00D24067"/>
    <w:pPr>
      <w:pBdr>
        <w:top w:val="single" w:sz="4" w:space="2" w:color="2274B5" w:themeColor="text2" w:shadow="1"/>
        <w:left w:val="single" w:sz="4" w:space="5" w:color="2274B5" w:themeColor="text2" w:shadow="1"/>
        <w:bottom w:val="single" w:sz="4" w:space="2" w:color="2274B5" w:themeColor="text2" w:shadow="1"/>
        <w:right w:val="single" w:sz="4" w:space="5" w:color="2274B5" w:themeColor="text2" w:shadow="1"/>
      </w:pBdr>
      <w:suppressAutoHyphens/>
      <w:spacing w:before="120" w:after="120" w:line="320" w:lineRule="exact"/>
      <w:ind w:left="851" w:right="851"/>
    </w:pPr>
    <w:rPr>
      <w:sz w:val="22"/>
      <w:szCs w:val="20"/>
    </w:rPr>
  </w:style>
  <w:style w:type="paragraph" w:styleId="ListNumber">
    <w:name w:val="List Number"/>
    <w:basedOn w:val="Normal"/>
    <w:uiPriority w:val="99"/>
    <w:unhideWhenUsed/>
    <w:rsid w:val="00D97511"/>
    <w:pPr>
      <w:numPr>
        <w:numId w:val="35"/>
      </w:numPr>
      <w:spacing w:line="320" w:lineRule="atLeast"/>
      <w:ind w:left="851"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15945">
      <w:bodyDiv w:val="1"/>
      <w:marLeft w:val="0"/>
      <w:marRight w:val="0"/>
      <w:marTop w:val="0"/>
      <w:marBottom w:val="0"/>
      <w:divBdr>
        <w:top w:val="none" w:sz="0" w:space="0" w:color="auto"/>
        <w:left w:val="none" w:sz="0" w:space="0" w:color="auto"/>
        <w:bottom w:val="none" w:sz="0" w:space="0" w:color="auto"/>
        <w:right w:val="none" w:sz="0" w:space="0" w:color="auto"/>
      </w:divBdr>
      <w:divsChild>
        <w:div w:id="478768793">
          <w:marLeft w:val="446"/>
          <w:marRight w:val="0"/>
          <w:marTop w:val="0"/>
          <w:marBottom w:val="0"/>
          <w:divBdr>
            <w:top w:val="none" w:sz="0" w:space="0" w:color="auto"/>
            <w:left w:val="none" w:sz="0" w:space="0" w:color="auto"/>
            <w:bottom w:val="none" w:sz="0" w:space="0" w:color="auto"/>
            <w:right w:val="none" w:sz="0" w:space="0" w:color="auto"/>
          </w:divBdr>
        </w:div>
        <w:div w:id="564997618">
          <w:marLeft w:val="446"/>
          <w:marRight w:val="0"/>
          <w:marTop w:val="0"/>
          <w:marBottom w:val="0"/>
          <w:divBdr>
            <w:top w:val="none" w:sz="0" w:space="0" w:color="auto"/>
            <w:left w:val="none" w:sz="0" w:space="0" w:color="auto"/>
            <w:bottom w:val="none" w:sz="0" w:space="0" w:color="auto"/>
            <w:right w:val="none" w:sz="0" w:space="0" w:color="auto"/>
          </w:divBdr>
        </w:div>
        <w:div w:id="1976520208">
          <w:marLeft w:val="446"/>
          <w:marRight w:val="0"/>
          <w:marTop w:val="0"/>
          <w:marBottom w:val="0"/>
          <w:divBdr>
            <w:top w:val="none" w:sz="0" w:space="0" w:color="auto"/>
            <w:left w:val="none" w:sz="0" w:space="0" w:color="auto"/>
            <w:bottom w:val="none" w:sz="0" w:space="0" w:color="auto"/>
            <w:right w:val="none" w:sz="0" w:space="0" w:color="auto"/>
          </w:divBdr>
        </w:div>
      </w:divsChild>
    </w:div>
    <w:div w:id="63261141">
      <w:bodyDiv w:val="1"/>
      <w:marLeft w:val="0"/>
      <w:marRight w:val="0"/>
      <w:marTop w:val="0"/>
      <w:marBottom w:val="0"/>
      <w:divBdr>
        <w:top w:val="none" w:sz="0" w:space="0" w:color="auto"/>
        <w:left w:val="none" w:sz="0" w:space="0" w:color="auto"/>
        <w:bottom w:val="none" w:sz="0" w:space="0" w:color="auto"/>
        <w:right w:val="none" w:sz="0" w:space="0" w:color="auto"/>
      </w:divBdr>
      <w:divsChild>
        <w:div w:id="1361202429">
          <w:marLeft w:val="446"/>
          <w:marRight w:val="0"/>
          <w:marTop w:val="0"/>
          <w:marBottom w:val="0"/>
          <w:divBdr>
            <w:top w:val="none" w:sz="0" w:space="0" w:color="auto"/>
            <w:left w:val="none" w:sz="0" w:space="0" w:color="auto"/>
            <w:bottom w:val="none" w:sz="0" w:space="0" w:color="auto"/>
            <w:right w:val="none" w:sz="0" w:space="0" w:color="auto"/>
          </w:divBdr>
        </w:div>
        <w:div w:id="1611467998">
          <w:marLeft w:val="446"/>
          <w:marRight w:val="0"/>
          <w:marTop w:val="0"/>
          <w:marBottom w:val="0"/>
          <w:divBdr>
            <w:top w:val="none" w:sz="0" w:space="0" w:color="auto"/>
            <w:left w:val="none" w:sz="0" w:space="0" w:color="auto"/>
            <w:bottom w:val="none" w:sz="0" w:space="0" w:color="auto"/>
            <w:right w:val="none" w:sz="0" w:space="0" w:color="auto"/>
          </w:divBdr>
        </w:div>
        <w:div w:id="1864980406">
          <w:marLeft w:val="446"/>
          <w:marRight w:val="0"/>
          <w:marTop w:val="0"/>
          <w:marBottom w:val="0"/>
          <w:divBdr>
            <w:top w:val="none" w:sz="0" w:space="0" w:color="auto"/>
            <w:left w:val="none" w:sz="0" w:space="0" w:color="auto"/>
            <w:bottom w:val="none" w:sz="0" w:space="0" w:color="auto"/>
            <w:right w:val="none" w:sz="0" w:space="0" w:color="auto"/>
          </w:divBdr>
        </w:div>
      </w:divsChild>
    </w:div>
    <w:div w:id="168297000">
      <w:bodyDiv w:val="1"/>
      <w:marLeft w:val="0"/>
      <w:marRight w:val="0"/>
      <w:marTop w:val="0"/>
      <w:marBottom w:val="0"/>
      <w:divBdr>
        <w:top w:val="none" w:sz="0" w:space="0" w:color="auto"/>
        <w:left w:val="none" w:sz="0" w:space="0" w:color="auto"/>
        <w:bottom w:val="none" w:sz="0" w:space="0" w:color="auto"/>
        <w:right w:val="none" w:sz="0" w:space="0" w:color="auto"/>
      </w:divBdr>
    </w:div>
    <w:div w:id="182941672">
      <w:bodyDiv w:val="1"/>
      <w:marLeft w:val="0"/>
      <w:marRight w:val="0"/>
      <w:marTop w:val="0"/>
      <w:marBottom w:val="0"/>
      <w:divBdr>
        <w:top w:val="none" w:sz="0" w:space="0" w:color="auto"/>
        <w:left w:val="none" w:sz="0" w:space="0" w:color="auto"/>
        <w:bottom w:val="none" w:sz="0" w:space="0" w:color="auto"/>
        <w:right w:val="none" w:sz="0" w:space="0" w:color="auto"/>
      </w:divBdr>
    </w:div>
    <w:div w:id="183134472">
      <w:bodyDiv w:val="1"/>
      <w:marLeft w:val="0"/>
      <w:marRight w:val="0"/>
      <w:marTop w:val="0"/>
      <w:marBottom w:val="0"/>
      <w:divBdr>
        <w:top w:val="none" w:sz="0" w:space="0" w:color="auto"/>
        <w:left w:val="none" w:sz="0" w:space="0" w:color="auto"/>
        <w:bottom w:val="none" w:sz="0" w:space="0" w:color="auto"/>
        <w:right w:val="none" w:sz="0" w:space="0" w:color="auto"/>
      </w:divBdr>
      <w:divsChild>
        <w:div w:id="75638661">
          <w:marLeft w:val="446"/>
          <w:marRight w:val="0"/>
          <w:marTop w:val="0"/>
          <w:marBottom w:val="0"/>
          <w:divBdr>
            <w:top w:val="none" w:sz="0" w:space="0" w:color="auto"/>
            <w:left w:val="none" w:sz="0" w:space="0" w:color="auto"/>
            <w:bottom w:val="none" w:sz="0" w:space="0" w:color="auto"/>
            <w:right w:val="none" w:sz="0" w:space="0" w:color="auto"/>
          </w:divBdr>
        </w:div>
        <w:div w:id="541209766">
          <w:marLeft w:val="446"/>
          <w:marRight w:val="0"/>
          <w:marTop w:val="0"/>
          <w:marBottom w:val="0"/>
          <w:divBdr>
            <w:top w:val="none" w:sz="0" w:space="0" w:color="auto"/>
            <w:left w:val="none" w:sz="0" w:space="0" w:color="auto"/>
            <w:bottom w:val="none" w:sz="0" w:space="0" w:color="auto"/>
            <w:right w:val="none" w:sz="0" w:space="0" w:color="auto"/>
          </w:divBdr>
        </w:div>
        <w:div w:id="1199472392">
          <w:marLeft w:val="446"/>
          <w:marRight w:val="0"/>
          <w:marTop w:val="0"/>
          <w:marBottom w:val="0"/>
          <w:divBdr>
            <w:top w:val="none" w:sz="0" w:space="0" w:color="auto"/>
            <w:left w:val="none" w:sz="0" w:space="0" w:color="auto"/>
            <w:bottom w:val="none" w:sz="0" w:space="0" w:color="auto"/>
            <w:right w:val="none" w:sz="0" w:space="0" w:color="auto"/>
          </w:divBdr>
        </w:div>
      </w:divsChild>
    </w:div>
    <w:div w:id="219094528">
      <w:bodyDiv w:val="1"/>
      <w:marLeft w:val="0"/>
      <w:marRight w:val="0"/>
      <w:marTop w:val="0"/>
      <w:marBottom w:val="0"/>
      <w:divBdr>
        <w:top w:val="none" w:sz="0" w:space="0" w:color="auto"/>
        <w:left w:val="none" w:sz="0" w:space="0" w:color="auto"/>
        <w:bottom w:val="none" w:sz="0" w:space="0" w:color="auto"/>
        <w:right w:val="none" w:sz="0" w:space="0" w:color="auto"/>
      </w:divBdr>
    </w:div>
    <w:div w:id="421798078">
      <w:bodyDiv w:val="1"/>
      <w:marLeft w:val="0"/>
      <w:marRight w:val="0"/>
      <w:marTop w:val="0"/>
      <w:marBottom w:val="0"/>
      <w:divBdr>
        <w:top w:val="none" w:sz="0" w:space="0" w:color="auto"/>
        <w:left w:val="none" w:sz="0" w:space="0" w:color="auto"/>
        <w:bottom w:val="none" w:sz="0" w:space="0" w:color="auto"/>
        <w:right w:val="none" w:sz="0" w:space="0" w:color="auto"/>
      </w:divBdr>
      <w:divsChild>
        <w:div w:id="365568184">
          <w:marLeft w:val="446"/>
          <w:marRight w:val="0"/>
          <w:marTop w:val="0"/>
          <w:marBottom w:val="0"/>
          <w:divBdr>
            <w:top w:val="none" w:sz="0" w:space="0" w:color="auto"/>
            <w:left w:val="none" w:sz="0" w:space="0" w:color="auto"/>
            <w:bottom w:val="none" w:sz="0" w:space="0" w:color="auto"/>
            <w:right w:val="none" w:sz="0" w:space="0" w:color="auto"/>
          </w:divBdr>
        </w:div>
        <w:div w:id="1764758777">
          <w:marLeft w:val="446"/>
          <w:marRight w:val="0"/>
          <w:marTop w:val="0"/>
          <w:marBottom w:val="0"/>
          <w:divBdr>
            <w:top w:val="none" w:sz="0" w:space="0" w:color="auto"/>
            <w:left w:val="none" w:sz="0" w:space="0" w:color="auto"/>
            <w:bottom w:val="none" w:sz="0" w:space="0" w:color="auto"/>
            <w:right w:val="none" w:sz="0" w:space="0" w:color="auto"/>
          </w:divBdr>
        </w:div>
      </w:divsChild>
    </w:div>
    <w:div w:id="436172741">
      <w:bodyDiv w:val="1"/>
      <w:marLeft w:val="0"/>
      <w:marRight w:val="0"/>
      <w:marTop w:val="0"/>
      <w:marBottom w:val="0"/>
      <w:divBdr>
        <w:top w:val="none" w:sz="0" w:space="0" w:color="auto"/>
        <w:left w:val="none" w:sz="0" w:space="0" w:color="auto"/>
        <w:bottom w:val="none" w:sz="0" w:space="0" w:color="auto"/>
        <w:right w:val="none" w:sz="0" w:space="0" w:color="auto"/>
      </w:divBdr>
      <w:divsChild>
        <w:div w:id="501090668">
          <w:marLeft w:val="446"/>
          <w:marRight w:val="0"/>
          <w:marTop w:val="0"/>
          <w:marBottom w:val="0"/>
          <w:divBdr>
            <w:top w:val="none" w:sz="0" w:space="0" w:color="auto"/>
            <w:left w:val="none" w:sz="0" w:space="0" w:color="auto"/>
            <w:bottom w:val="none" w:sz="0" w:space="0" w:color="auto"/>
            <w:right w:val="none" w:sz="0" w:space="0" w:color="auto"/>
          </w:divBdr>
        </w:div>
        <w:div w:id="1565330030">
          <w:marLeft w:val="446"/>
          <w:marRight w:val="0"/>
          <w:marTop w:val="0"/>
          <w:marBottom w:val="0"/>
          <w:divBdr>
            <w:top w:val="none" w:sz="0" w:space="0" w:color="auto"/>
            <w:left w:val="none" w:sz="0" w:space="0" w:color="auto"/>
            <w:bottom w:val="none" w:sz="0" w:space="0" w:color="auto"/>
            <w:right w:val="none" w:sz="0" w:space="0" w:color="auto"/>
          </w:divBdr>
        </w:div>
        <w:div w:id="1943760265">
          <w:marLeft w:val="446"/>
          <w:marRight w:val="0"/>
          <w:marTop w:val="0"/>
          <w:marBottom w:val="0"/>
          <w:divBdr>
            <w:top w:val="none" w:sz="0" w:space="0" w:color="auto"/>
            <w:left w:val="none" w:sz="0" w:space="0" w:color="auto"/>
            <w:bottom w:val="none" w:sz="0" w:space="0" w:color="auto"/>
            <w:right w:val="none" w:sz="0" w:space="0" w:color="auto"/>
          </w:divBdr>
        </w:div>
      </w:divsChild>
    </w:div>
    <w:div w:id="476383576">
      <w:bodyDiv w:val="1"/>
      <w:marLeft w:val="0"/>
      <w:marRight w:val="0"/>
      <w:marTop w:val="0"/>
      <w:marBottom w:val="0"/>
      <w:divBdr>
        <w:top w:val="none" w:sz="0" w:space="0" w:color="auto"/>
        <w:left w:val="none" w:sz="0" w:space="0" w:color="auto"/>
        <w:bottom w:val="none" w:sz="0" w:space="0" w:color="auto"/>
        <w:right w:val="none" w:sz="0" w:space="0" w:color="auto"/>
      </w:divBdr>
    </w:div>
    <w:div w:id="479230562">
      <w:bodyDiv w:val="1"/>
      <w:marLeft w:val="0"/>
      <w:marRight w:val="0"/>
      <w:marTop w:val="0"/>
      <w:marBottom w:val="0"/>
      <w:divBdr>
        <w:top w:val="none" w:sz="0" w:space="0" w:color="auto"/>
        <w:left w:val="none" w:sz="0" w:space="0" w:color="auto"/>
        <w:bottom w:val="none" w:sz="0" w:space="0" w:color="auto"/>
        <w:right w:val="none" w:sz="0" w:space="0" w:color="auto"/>
      </w:divBdr>
      <w:divsChild>
        <w:div w:id="128130727">
          <w:marLeft w:val="547"/>
          <w:marRight w:val="0"/>
          <w:marTop w:val="200"/>
          <w:marBottom w:val="0"/>
          <w:divBdr>
            <w:top w:val="none" w:sz="0" w:space="0" w:color="auto"/>
            <w:left w:val="none" w:sz="0" w:space="0" w:color="auto"/>
            <w:bottom w:val="none" w:sz="0" w:space="0" w:color="auto"/>
            <w:right w:val="none" w:sz="0" w:space="0" w:color="auto"/>
          </w:divBdr>
        </w:div>
        <w:div w:id="380716898">
          <w:marLeft w:val="547"/>
          <w:marRight w:val="0"/>
          <w:marTop w:val="200"/>
          <w:marBottom w:val="0"/>
          <w:divBdr>
            <w:top w:val="none" w:sz="0" w:space="0" w:color="auto"/>
            <w:left w:val="none" w:sz="0" w:space="0" w:color="auto"/>
            <w:bottom w:val="none" w:sz="0" w:space="0" w:color="auto"/>
            <w:right w:val="none" w:sz="0" w:space="0" w:color="auto"/>
          </w:divBdr>
        </w:div>
        <w:div w:id="437916821">
          <w:marLeft w:val="547"/>
          <w:marRight w:val="0"/>
          <w:marTop w:val="200"/>
          <w:marBottom w:val="0"/>
          <w:divBdr>
            <w:top w:val="none" w:sz="0" w:space="0" w:color="auto"/>
            <w:left w:val="none" w:sz="0" w:space="0" w:color="auto"/>
            <w:bottom w:val="none" w:sz="0" w:space="0" w:color="auto"/>
            <w:right w:val="none" w:sz="0" w:space="0" w:color="auto"/>
          </w:divBdr>
        </w:div>
        <w:div w:id="1016686741">
          <w:marLeft w:val="547"/>
          <w:marRight w:val="0"/>
          <w:marTop w:val="200"/>
          <w:marBottom w:val="0"/>
          <w:divBdr>
            <w:top w:val="none" w:sz="0" w:space="0" w:color="auto"/>
            <w:left w:val="none" w:sz="0" w:space="0" w:color="auto"/>
            <w:bottom w:val="none" w:sz="0" w:space="0" w:color="auto"/>
            <w:right w:val="none" w:sz="0" w:space="0" w:color="auto"/>
          </w:divBdr>
        </w:div>
        <w:div w:id="1176113140">
          <w:marLeft w:val="547"/>
          <w:marRight w:val="0"/>
          <w:marTop w:val="200"/>
          <w:marBottom w:val="0"/>
          <w:divBdr>
            <w:top w:val="none" w:sz="0" w:space="0" w:color="auto"/>
            <w:left w:val="none" w:sz="0" w:space="0" w:color="auto"/>
            <w:bottom w:val="none" w:sz="0" w:space="0" w:color="auto"/>
            <w:right w:val="none" w:sz="0" w:space="0" w:color="auto"/>
          </w:divBdr>
        </w:div>
      </w:divsChild>
    </w:div>
    <w:div w:id="575164260">
      <w:bodyDiv w:val="1"/>
      <w:marLeft w:val="0"/>
      <w:marRight w:val="0"/>
      <w:marTop w:val="0"/>
      <w:marBottom w:val="0"/>
      <w:divBdr>
        <w:top w:val="none" w:sz="0" w:space="0" w:color="auto"/>
        <w:left w:val="none" w:sz="0" w:space="0" w:color="auto"/>
        <w:bottom w:val="none" w:sz="0" w:space="0" w:color="auto"/>
        <w:right w:val="none" w:sz="0" w:space="0" w:color="auto"/>
      </w:divBdr>
      <w:divsChild>
        <w:div w:id="54397789">
          <w:marLeft w:val="547"/>
          <w:marRight w:val="0"/>
          <w:marTop w:val="200"/>
          <w:marBottom w:val="0"/>
          <w:divBdr>
            <w:top w:val="none" w:sz="0" w:space="0" w:color="auto"/>
            <w:left w:val="none" w:sz="0" w:space="0" w:color="auto"/>
            <w:bottom w:val="none" w:sz="0" w:space="0" w:color="auto"/>
            <w:right w:val="none" w:sz="0" w:space="0" w:color="auto"/>
          </w:divBdr>
        </w:div>
        <w:div w:id="400447218">
          <w:marLeft w:val="547"/>
          <w:marRight w:val="0"/>
          <w:marTop w:val="200"/>
          <w:marBottom w:val="0"/>
          <w:divBdr>
            <w:top w:val="none" w:sz="0" w:space="0" w:color="auto"/>
            <w:left w:val="none" w:sz="0" w:space="0" w:color="auto"/>
            <w:bottom w:val="none" w:sz="0" w:space="0" w:color="auto"/>
            <w:right w:val="none" w:sz="0" w:space="0" w:color="auto"/>
          </w:divBdr>
        </w:div>
        <w:div w:id="429424409">
          <w:marLeft w:val="547"/>
          <w:marRight w:val="0"/>
          <w:marTop w:val="200"/>
          <w:marBottom w:val="0"/>
          <w:divBdr>
            <w:top w:val="none" w:sz="0" w:space="0" w:color="auto"/>
            <w:left w:val="none" w:sz="0" w:space="0" w:color="auto"/>
            <w:bottom w:val="none" w:sz="0" w:space="0" w:color="auto"/>
            <w:right w:val="none" w:sz="0" w:space="0" w:color="auto"/>
          </w:divBdr>
        </w:div>
        <w:div w:id="1932201512">
          <w:marLeft w:val="547"/>
          <w:marRight w:val="0"/>
          <w:marTop w:val="200"/>
          <w:marBottom w:val="0"/>
          <w:divBdr>
            <w:top w:val="none" w:sz="0" w:space="0" w:color="auto"/>
            <w:left w:val="none" w:sz="0" w:space="0" w:color="auto"/>
            <w:bottom w:val="none" w:sz="0" w:space="0" w:color="auto"/>
            <w:right w:val="none" w:sz="0" w:space="0" w:color="auto"/>
          </w:divBdr>
        </w:div>
      </w:divsChild>
    </w:div>
    <w:div w:id="656688477">
      <w:bodyDiv w:val="1"/>
      <w:marLeft w:val="0"/>
      <w:marRight w:val="0"/>
      <w:marTop w:val="0"/>
      <w:marBottom w:val="0"/>
      <w:divBdr>
        <w:top w:val="none" w:sz="0" w:space="0" w:color="auto"/>
        <w:left w:val="none" w:sz="0" w:space="0" w:color="auto"/>
        <w:bottom w:val="none" w:sz="0" w:space="0" w:color="auto"/>
        <w:right w:val="none" w:sz="0" w:space="0" w:color="auto"/>
      </w:divBdr>
      <w:divsChild>
        <w:div w:id="769353857">
          <w:marLeft w:val="547"/>
          <w:marRight w:val="0"/>
          <w:marTop w:val="0"/>
          <w:marBottom w:val="0"/>
          <w:divBdr>
            <w:top w:val="none" w:sz="0" w:space="0" w:color="auto"/>
            <w:left w:val="none" w:sz="0" w:space="0" w:color="auto"/>
            <w:bottom w:val="none" w:sz="0" w:space="0" w:color="auto"/>
            <w:right w:val="none" w:sz="0" w:space="0" w:color="auto"/>
          </w:divBdr>
        </w:div>
        <w:div w:id="937711099">
          <w:marLeft w:val="547"/>
          <w:marRight w:val="0"/>
          <w:marTop w:val="0"/>
          <w:marBottom w:val="0"/>
          <w:divBdr>
            <w:top w:val="none" w:sz="0" w:space="0" w:color="auto"/>
            <w:left w:val="none" w:sz="0" w:space="0" w:color="auto"/>
            <w:bottom w:val="none" w:sz="0" w:space="0" w:color="auto"/>
            <w:right w:val="none" w:sz="0" w:space="0" w:color="auto"/>
          </w:divBdr>
        </w:div>
        <w:div w:id="1389496732">
          <w:marLeft w:val="547"/>
          <w:marRight w:val="0"/>
          <w:marTop w:val="0"/>
          <w:marBottom w:val="0"/>
          <w:divBdr>
            <w:top w:val="none" w:sz="0" w:space="0" w:color="auto"/>
            <w:left w:val="none" w:sz="0" w:space="0" w:color="auto"/>
            <w:bottom w:val="none" w:sz="0" w:space="0" w:color="auto"/>
            <w:right w:val="none" w:sz="0" w:space="0" w:color="auto"/>
          </w:divBdr>
        </w:div>
      </w:divsChild>
    </w:div>
    <w:div w:id="689531257">
      <w:bodyDiv w:val="1"/>
      <w:marLeft w:val="0"/>
      <w:marRight w:val="0"/>
      <w:marTop w:val="0"/>
      <w:marBottom w:val="0"/>
      <w:divBdr>
        <w:top w:val="none" w:sz="0" w:space="0" w:color="auto"/>
        <w:left w:val="none" w:sz="0" w:space="0" w:color="auto"/>
        <w:bottom w:val="none" w:sz="0" w:space="0" w:color="auto"/>
        <w:right w:val="none" w:sz="0" w:space="0" w:color="auto"/>
      </w:divBdr>
      <w:divsChild>
        <w:div w:id="126365667">
          <w:marLeft w:val="446"/>
          <w:marRight w:val="0"/>
          <w:marTop w:val="0"/>
          <w:marBottom w:val="0"/>
          <w:divBdr>
            <w:top w:val="none" w:sz="0" w:space="0" w:color="auto"/>
            <w:left w:val="none" w:sz="0" w:space="0" w:color="auto"/>
            <w:bottom w:val="none" w:sz="0" w:space="0" w:color="auto"/>
            <w:right w:val="none" w:sz="0" w:space="0" w:color="auto"/>
          </w:divBdr>
        </w:div>
        <w:div w:id="2128230715">
          <w:marLeft w:val="446"/>
          <w:marRight w:val="0"/>
          <w:marTop w:val="0"/>
          <w:marBottom w:val="0"/>
          <w:divBdr>
            <w:top w:val="none" w:sz="0" w:space="0" w:color="auto"/>
            <w:left w:val="none" w:sz="0" w:space="0" w:color="auto"/>
            <w:bottom w:val="none" w:sz="0" w:space="0" w:color="auto"/>
            <w:right w:val="none" w:sz="0" w:space="0" w:color="auto"/>
          </w:divBdr>
        </w:div>
      </w:divsChild>
    </w:div>
    <w:div w:id="858088031">
      <w:bodyDiv w:val="1"/>
      <w:marLeft w:val="0"/>
      <w:marRight w:val="0"/>
      <w:marTop w:val="0"/>
      <w:marBottom w:val="0"/>
      <w:divBdr>
        <w:top w:val="none" w:sz="0" w:space="0" w:color="auto"/>
        <w:left w:val="none" w:sz="0" w:space="0" w:color="auto"/>
        <w:bottom w:val="none" w:sz="0" w:space="0" w:color="auto"/>
        <w:right w:val="none" w:sz="0" w:space="0" w:color="auto"/>
      </w:divBdr>
    </w:div>
    <w:div w:id="928393835">
      <w:bodyDiv w:val="1"/>
      <w:marLeft w:val="0"/>
      <w:marRight w:val="0"/>
      <w:marTop w:val="0"/>
      <w:marBottom w:val="0"/>
      <w:divBdr>
        <w:top w:val="none" w:sz="0" w:space="0" w:color="auto"/>
        <w:left w:val="none" w:sz="0" w:space="0" w:color="auto"/>
        <w:bottom w:val="none" w:sz="0" w:space="0" w:color="auto"/>
        <w:right w:val="none" w:sz="0" w:space="0" w:color="auto"/>
      </w:divBdr>
      <w:divsChild>
        <w:div w:id="415203148">
          <w:marLeft w:val="547"/>
          <w:marRight w:val="0"/>
          <w:marTop w:val="120"/>
          <w:marBottom w:val="0"/>
          <w:divBdr>
            <w:top w:val="none" w:sz="0" w:space="0" w:color="auto"/>
            <w:left w:val="none" w:sz="0" w:space="0" w:color="auto"/>
            <w:bottom w:val="none" w:sz="0" w:space="0" w:color="auto"/>
            <w:right w:val="none" w:sz="0" w:space="0" w:color="auto"/>
          </w:divBdr>
        </w:div>
        <w:div w:id="597641240">
          <w:marLeft w:val="547"/>
          <w:marRight w:val="0"/>
          <w:marTop w:val="120"/>
          <w:marBottom w:val="0"/>
          <w:divBdr>
            <w:top w:val="none" w:sz="0" w:space="0" w:color="auto"/>
            <w:left w:val="none" w:sz="0" w:space="0" w:color="auto"/>
            <w:bottom w:val="none" w:sz="0" w:space="0" w:color="auto"/>
            <w:right w:val="none" w:sz="0" w:space="0" w:color="auto"/>
          </w:divBdr>
        </w:div>
        <w:div w:id="727459562">
          <w:marLeft w:val="547"/>
          <w:marRight w:val="0"/>
          <w:marTop w:val="120"/>
          <w:marBottom w:val="0"/>
          <w:divBdr>
            <w:top w:val="none" w:sz="0" w:space="0" w:color="auto"/>
            <w:left w:val="none" w:sz="0" w:space="0" w:color="auto"/>
            <w:bottom w:val="none" w:sz="0" w:space="0" w:color="auto"/>
            <w:right w:val="none" w:sz="0" w:space="0" w:color="auto"/>
          </w:divBdr>
        </w:div>
        <w:div w:id="840318714">
          <w:marLeft w:val="547"/>
          <w:marRight w:val="0"/>
          <w:marTop w:val="120"/>
          <w:marBottom w:val="0"/>
          <w:divBdr>
            <w:top w:val="none" w:sz="0" w:space="0" w:color="auto"/>
            <w:left w:val="none" w:sz="0" w:space="0" w:color="auto"/>
            <w:bottom w:val="none" w:sz="0" w:space="0" w:color="auto"/>
            <w:right w:val="none" w:sz="0" w:space="0" w:color="auto"/>
          </w:divBdr>
        </w:div>
        <w:div w:id="1055665100">
          <w:marLeft w:val="547"/>
          <w:marRight w:val="0"/>
          <w:marTop w:val="120"/>
          <w:marBottom w:val="0"/>
          <w:divBdr>
            <w:top w:val="none" w:sz="0" w:space="0" w:color="auto"/>
            <w:left w:val="none" w:sz="0" w:space="0" w:color="auto"/>
            <w:bottom w:val="none" w:sz="0" w:space="0" w:color="auto"/>
            <w:right w:val="none" w:sz="0" w:space="0" w:color="auto"/>
          </w:divBdr>
        </w:div>
        <w:div w:id="1302271490">
          <w:marLeft w:val="547"/>
          <w:marRight w:val="0"/>
          <w:marTop w:val="120"/>
          <w:marBottom w:val="0"/>
          <w:divBdr>
            <w:top w:val="none" w:sz="0" w:space="0" w:color="auto"/>
            <w:left w:val="none" w:sz="0" w:space="0" w:color="auto"/>
            <w:bottom w:val="none" w:sz="0" w:space="0" w:color="auto"/>
            <w:right w:val="none" w:sz="0" w:space="0" w:color="auto"/>
          </w:divBdr>
        </w:div>
        <w:div w:id="1590696236">
          <w:marLeft w:val="547"/>
          <w:marRight w:val="0"/>
          <w:marTop w:val="120"/>
          <w:marBottom w:val="0"/>
          <w:divBdr>
            <w:top w:val="none" w:sz="0" w:space="0" w:color="auto"/>
            <w:left w:val="none" w:sz="0" w:space="0" w:color="auto"/>
            <w:bottom w:val="none" w:sz="0" w:space="0" w:color="auto"/>
            <w:right w:val="none" w:sz="0" w:space="0" w:color="auto"/>
          </w:divBdr>
        </w:div>
        <w:div w:id="1800537518">
          <w:marLeft w:val="547"/>
          <w:marRight w:val="0"/>
          <w:marTop w:val="120"/>
          <w:marBottom w:val="0"/>
          <w:divBdr>
            <w:top w:val="none" w:sz="0" w:space="0" w:color="auto"/>
            <w:left w:val="none" w:sz="0" w:space="0" w:color="auto"/>
            <w:bottom w:val="none" w:sz="0" w:space="0" w:color="auto"/>
            <w:right w:val="none" w:sz="0" w:space="0" w:color="auto"/>
          </w:divBdr>
        </w:div>
      </w:divsChild>
    </w:div>
    <w:div w:id="997686174">
      <w:bodyDiv w:val="1"/>
      <w:marLeft w:val="0"/>
      <w:marRight w:val="0"/>
      <w:marTop w:val="0"/>
      <w:marBottom w:val="0"/>
      <w:divBdr>
        <w:top w:val="none" w:sz="0" w:space="0" w:color="auto"/>
        <w:left w:val="none" w:sz="0" w:space="0" w:color="auto"/>
        <w:bottom w:val="none" w:sz="0" w:space="0" w:color="auto"/>
        <w:right w:val="none" w:sz="0" w:space="0" w:color="auto"/>
      </w:divBdr>
      <w:divsChild>
        <w:div w:id="406536775">
          <w:marLeft w:val="547"/>
          <w:marRight w:val="0"/>
          <w:marTop w:val="200"/>
          <w:marBottom w:val="0"/>
          <w:divBdr>
            <w:top w:val="none" w:sz="0" w:space="0" w:color="auto"/>
            <w:left w:val="none" w:sz="0" w:space="0" w:color="auto"/>
            <w:bottom w:val="none" w:sz="0" w:space="0" w:color="auto"/>
            <w:right w:val="none" w:sz="0" w:space="0" w:color="auto"/>
          </w:divBdr>
        </w:div>
        <w:div w:id="495153891">
          <w:marLeft w:val="547"/>
          <w:marRight w:val="0"/>
          <w:marTop w:val="200"/>
          <w:marBottom w:val="0"/>
          <w:divBdr>
            <w:top w:val="none" w:sz="0" w:space="0" w:color="auto"/>
            <w:left w:val="none" w:sz="0" w:space="0" w:color="auto"/>
            <w:bottom w:val="none" w:sz="0" w:space="0" w:color="auto"/>
            <w:right w:val="none" w:sz="0" w:space="0" w:color="auto"/>
          </w:divBdr>
        </w:div>
        <w:div w:id="813333210">
          <w:marLeft w:val="547"/>
          <w:marRight w:val="0"/>
          <w:marTop w:val="200"/>
          <w:marBottom w:val="0"/>
          <w:divBdr>
            <w:top w:val="none" w:sz="0" w:space="0" w:color="auto"/>
            <w:left w:val="none" w:sz="0" w:space="0" w:color="auto"/>
            <w:bottom w:val="none" w:sz="0" w:space="0" w:color="auto"/>
            <w:right w:val="none" w:sz="0" w:space="0" w:color="auto"/>
          </w:divBdr>
        </w:div>
        <w:div w:id="1378045009">
          <w:marLeft w:val="547"/>
          <w:marRight w:val="0"/>
          <w:marTop w:val="200"/>
          <w:marBottom w:val="0"/>
          <w:divBdr>
            <w:top w:val="none" w:sz="0" w:space="0" w:color="auto"/>
            <w:left w:val="none" w:sz="0" w:space="0" w:color="auto"/>
            <w:bottom w:val="none" w:sz="0" w:space="0" w:color="auto"/>
            <w:right w:val="none" w:sz="0" w:space="0" w:color="auto"/>
          </w:divBdr>
        </w:div>
        <w:div w:id="1746104938">
          <w:marLeft w:val="547"/>
          <w:marRight w:val="0"/>
          <w:marTop w:val="200"/>
          <w:marBottom w:val="0"/>
          <w:divBdr>
            <w:top w:val="none" w:sz="0" w:space="0" w:color="auto"/>
            <w:left w:val="none" w:sz="0" w:space="0" w:color="auto"/>
            <w:bottom w:val="none" w:sz="0" w:space="0" w:color="auto"/>
            <w:right w:val="none" w:sz="0" w:space="0" w:color="auto"/>
          </w:divBdr>
        </w:div>
      </w:divsChild>
    </w:div>
    <w:div w:id="1086339211">
      <w:bodyDiv w:val="1"/>
      <w:marLeft w:val="0"/>
      <w:marRight w:val="0"/>
      <w:marTop w:val="0"/>
      <w:marBottom w:val="0"/>
      <w:divBdr>
        <w:top w:val="none" w:sz="0" w:space="0" w:color="auto"/>
        <w:left w:val="none" w:sz="0" w:space="0" w:color="auto"/>
        <w:bottom w:val="none" w:sz="0" w:space="0" w:color="auto"/>
        <w:right w:val="none" w:sz="0" w:space="0" w:color="auto"/>
      </w:divBdr>
      <w:divsChild>
        <w:div w:id="107895926">
          <w:marLeft w:val="547"/>
          <w:marRight w:val="0"/>
          <w:marTop w:val="120"/>
          <w:marBottom w:val="0"/>
          <w:divBdr>
            <w:top w:val="none" w:sz="0" w:space="0" w:color="auto"/>
            <w:left w:val="none" w:sz="0" w:space="0" w:color="auto"/>
            <w:bottom w:val="none" w:sz="0" w:space="0" w:color="auto"/>
            <w:right w:val="none" w:sz="0" w:space="0" w:color="auto"/>
          </w:divBdr>
        </w:div>
        <w:div w:id="802306896">
          <w:marLeft w:val="547"/>
          <w:marRight w:val="0"/>
          <w:marTop w:val="120"/>
          <w:marBottom w:val="0"/>
          <w:divBdr>
            <w:top w:val="none" w:sz="0" w:space="0" w:color="auto"/>
            <w:left w:val="none" w:sz="0" w:space="0" w:color="auto"/>
            <w:bottom w:val="none" w:sz="0" w:space="0" w:color="auto"/>
            <w:right w:val="none" w:sz="0" w:space="0" w:color="auto"/>
          </w:divBdr>
        </w:div>
        <w:div w:id="901134351">
          <w:marLeft w:val="547"/>
          <w:marRight w:val="0"/>
          <w:marTop w:val="120"/>
          <w:marBottom w:val="0"/>
          <w:divBdr>
            <w:top w:val="none" w:sz="0" w:space="0" w:color="auto"/>
            <w:left w:val="none" w:sz="0" w:space="0" w:color="auto"/>
            <w:bottom w:val="none" w:sz="0" w:space="0" w:color="auto"/>
            <w:right w:val="none" w:sz="0" w:space="0" w:color="auto"/>
          </w:divBdr>
        </w:div>
        <w:div w:id="1085689640">
          <w:marLeft w:val="547"/>
          <w:marRight w:val="0"/>
          <w:marTop w:val="120"/>
          <w:marBottom w:val="0"/>
          <w:divBdr>
            <w:top w:val="none" w:sz="0" w:space="0" w:color="auto"/>
            <w:left w:val="none" w:sz="0" w:space="0" w:color="auto"/>
            <w:bottom w:val="none" w:sz="0" w:space="0" w:color="auto"/>
            <w:right w:val="none" w:sz="0" w:space="0" w:color="auto"/>
          </w:divBdr>
        </w:div>
        <w:div w:id="1650014201">
          <w:marLeft w:val="547"/>
          <w:marRight w:val="0"/>
          <w:marTop w:val="120"/>
          <w:marBottom w:val="0"/>
          <w:divBdr>
            <w:top w:val="none" w:sz="0" w:space="0" w:color="auto"/>
            <w:left w:val="none" w:sz="0" w:space="0" w:color="auto"/>
            <w:bottom w:val="none" w:sz="0" w:space="0" w:color="auto"/>
            <w:right w:val="none" w:sz="0" w:space="0" w:color="auto"/>
          </w:divBdr>
        </w:div>
        <w:div w:id="1664698292">
          <w:marLeft w:val="547"/>
          <w:marRight w:val="0"/>
          <w:marTop w:val="120"/>
          <w:marBottom w:val="0"/>
          <w:divBdr>
            <w:top w:val="none" w:sz="0" w:space="0" w:color="auto"/>
            <w:left w:val="none" w:sz="0" w:space="0" w:color="auto"/>
            <w:bottom w:val="none" w:sz="0" w:space="0" w:color="auto"/>
            <w:right w:val="none" w:sz="0" w:space="0" w:color="auto"/>
          </w:divBdr>
        </w:div>
        <w:div w:id="1730569231">
          <w:marLeft w:val="547"/>
          <w:marRight w:val="0"/>
          <w:marTop w:val="120"/>
          <w:marBottom w:val="0"/>
          <w:divBdr>
            <w:top w:val="none" w:sz="0" w:space="0" w:color="auto"/>
            <w:left w:val="none" w:sz="0" w:space="0" w:color="auto"/>
            <w:bottom w:val="none" w:sz="0" w:space="0" w:color="auto"/>
            <w:right w:val="none" w:sz="0" w:space="0" w:color="auto"/>
          </w:divBdr>
        </w:div>
        <w:div w:id="2076970103">
          <w:marLeft w:val="547"/>
          <w:marRight w:val="0"/>
          <w:marTop w:val="120"/>
          <w:marBottom w:val="0"/>
          <w:divBdr>
            <w:top w:val="none" w:sz="0" w:space="0" w:color="auto"/>
            <w:left w:val="none" w:sz="0" w:space="0" w:color="auto"/>
            <w:bottom w:val="none" w:sz="0" w:space="0" w:color="auto"/>
            <w:right w:val="none" w:sz="0" w:space="0" w:color="auto"/>
          </w:divBdr>
        </w:div>
      </w:divsChild>
    </w:div>
    <w:div w:id="1108810728">
      <w:bodyDiv w:val="1"/>
      <w:marLeft w:val="0"/>
      <w:marRight w:val="0"/>
      <w:marTop w:val="0"/>
      <w:marBottom w:val="0"/>
      <w:divBdr>
        <w:top w:val="none" w:sz="0" w:space="0" w:color="auto"/>
        <w:left w:val="none" w:sz="0" w:space="0" w:color="auto"/>
        <w:bottom w:val="none" w:sz="0" w:space="0" w:color="auto"/>
        <w:right w:val="none" w:sz="0" w:space="0" w:color="auto"/>
      </w:divBdr>
    </w:div>
    <w:div w:id="1142429167">
      <w:bodyDiv w:val="1"/>
      <w:marLeft w:val="0"/>
      <w:marRight w:val="0"/>
      <w:marTop w:val="0"/>
      <w:marBottom w:val="0"/>
      <w:divBdr>
        <w:top w:val="none" w:sz="0" w:space="0" w:color="auto"/>
        <w:left w:val="none" w:sz="0" w:space="0" w:color="auto"/>
        <w:bottom w:val="none" w:sz="0" w:space="0" w:color="auto"/>
        <w:right w:val="none" w:sz="0" w:space="0" w:color="auto"/>
      </w:divBdr>
      <w:divsChild>
        <w:div w:id="113986857">
          <w:marLeft w:val="446"/>
          <w:marRight w:val="0"/>
          <w:marTop w:val="0"/>
          <w:marBottom w:val="0"/>
          <w:divBdr>
            <w:top w:val="none" w:sz="0" w:space="0" w:color="auto"/>
            <w:left w:val="none" w:sz="0" w:space="0" w:color="auto"/>
            <w:bottom w:val="none" w:sz="0" w:space="0" w:color="auto"/>
            <w:right w:val="none" w:sz="0" w:space="0" w:color="auto"/>
          </w:divBdr>
        </w:div>
      </w:divsChild>
    </w:div>
    <w:div w:id="1175917958">
      <w:bodyDiv w:val="1"/>
      <w:marLeft w:val="0"/>
      <w:marRight w:val="0"/>
      <w:marTop w:val="0"/>
      <w:marBottom w:val="0"/>
      <w:divBdr>
        <w:top w:val="none" w:sz="0" w:space="0" w:color="auto"/>
        <w:left w:val="none" w:sz="0" w:space="0" w:color="auto"/>
        <w:bottom w:val="none" w:sz="0" w:space="0" w:color="auto"/>
        <w:right w:val="none" w:sz="0" w:space="0" w:color="auto"/>
      </w:divBdr>
      <w:divsChild>
        <w:div w:id="38863900">
          <w:marLeft w:val="1354"/>
          <w:marRight w:val="0"/>
          <w:marTop w:val="0"/>
          <w:marBottom w:val="0"/>
          <w:divBdr>
            <w:top w:val="none" w:sz="0" w:space="0" w:color="auto"/>
            <w:left w:val="none" w:sz="0" w:space="0" w:color="auto"/>
            <w:bottom w:val="none" w:sz="0" w:space="0" w:color="auto"/>
            <w:right w:val="none" w:sz="0" w:space="0" w:color="auto"/>
          </w:divBdr>
        </w:div>
        <w:div w:id="167255554">
          <w:marLeft w:val="547"/>
          <w:marRight w:val="0"/>
          <w:marTop w:val="0"/>
          <w:marBottom w:val="0"/>
          <w:divBdr>
            <w:top w:val="none" w:sz="0" w:space="0" w:color="auto"/>
            <w:left w:val="none" w:sz="0" w:space="0" w:color="auto"/>
            <w:bottom w:val="none" w:sz="0" w:space="0" w:color="auto"/>
            <w:right w:val="none" w:sz="0" w:space="0" w:color="auto"/>
          </w:divBdr>
        </w:div>
        <w:div w:id="323245427">
          <w:marLeft w:val="1354"/>
          <w:marRight w:val="0"/>
          <w:marTop w:val="0"/>
          <w:marBottom w:val="0"/>
          <w:divBdr>
            <w:top w:val="none" w:sz="0" w:space="0" w:color="auto"/>
            <w:left w:val="none" w:sz="0" w:space="0" w:color="auto"/>
            <w:bottom w:val="none" w:sz="0" w:space="0" w:color="auto"/>
            <w:right w:val="none" w:sz="0" w:space="0" w:color="auto"/>
          </w:divBdr>
        </w:div>
        <w:div w:id="432286196">
          <w:marLeft w:val="1354"/>
          <w:marRight w:val="0"/>
          <w:marTop w:val="0"/>
          <w:marBottom w:val="0"/>
          <w:divBdr>
            <w:top w:val="none" w:sz="0" w:space="0" w:color="auto"/>
            <w:left w:val="none" w:sz="0" w:space="0" w:color="auto"/>
            <w:bottom w:val="none" w:sz="0" w:space="0" w:color="auto"/>
            <w:right w:val="none" w:sz="0" w:space="0" w:color="auto"/>
          </w:divBdr>
        </w:div>
        <w:div w:id="520822255">
          <w:marLeft w:val="1354"/>
          <w:marRight w:val="0"/>
          <w:marTop w:val="0"/>
          <w:marBottom w:val="0"/>
          <w:divBdr>
            <w:top w:val="none" w:sz="0" w:space="0" w:color="auto"/>
            <w:left w:val="none" w:sz="0" w:space="0" w:color="auto"/>
            <w:bottom w:val="none" w:sz="0" w:space="0" w:color="auto"/>
            <w:right w:val="none" w:sz="0" w:space="0" w:color="auto"/>
          </w:divBdr>
        </w:div>
        <w:div w:id="640115546">
          <w:marLeft w:val="1354"/>
          <w:marRight w:val="0"/>
          <w:marTop w:val="0"/>
          <w:marBottom w:val="0"/>
          <w:divBdr>
            <w:top w:val="none" w:sz="0" w:space="0" w:color="auto"/>
            <w:left w:val="none" w:sz="0" w:space="0" w:color="auto"/>
            <w:bottom w:val="none" w:sz="0" w:space="0" w:color="auto"/>
            <w:right w:val="none" w:sz="0" w:space="0" w:color="auto"/>
          </w:divBdr>
        </w:div>
        <w:div w:id="839732675">
          <w:marLeft w:val="1354"/>
          <w:marRight w:val="0"/>
          <w:marTop w:val="0"/>
          <w:marBottom w:val="0"/>
          <w:divBdr>
            <w:top w:val="none" w:sz="0" w:space="0" w:color="auto"/>
            <w:left w:val="none" w:sz="0" w:space="0" w:color="auto"/>
            <w:bottom w:val="none" w:sz="0" w:space="0" w:color="auto"/>
            <w:right w:val="none" w:sz="0" w:space="0" w:color="auto"/>
          </w:divBdr>
        </w:div>
        <w:div w:id="926110389">
          <w:marLeft w:val="1354"/>
          <w:marRight w:val="0"/>
          <w:marTop w:val="0"/>
          <w:marBottom w:val="0"/>
          <w:divBdr>
            <w:top w:val="none" w:sz="0" w:space="0" w:color="auto"/>
            <w:left w:val="none" w:sz="0" w:space="0" w:color="auto"/>
            <w:bottom w:val="none" w:sz="0" w:space="0" w:color="auto"/>
            <w:right w:val="none" w:sz="0" w:space="0" w:color="auto"/>
          </w:divBdr>
        </w:div>
        <w:div w:id="1192301872">
          <w:marLeft w:val="1354"/>
          <w:marRight w:val="0"/>
          <w:marTop w:val="0"/>
          <w:marBottom w:val="0"/>
          <w:divBdr>
            <w:top w:val="none" w:sz="0" w:space="0" w:color="auto"/>
            <w:left w:val="none" w:sz="0" w:space="0" w:color="auto"/>
            <w:bottom w:val="none" w:sz="0" w:space="0" w:color="auto"/>
            <w:right w:val="none" w:sz="0" w:space="0" w:color="auto"/>
          </w:divBdr>
        </w:div>
        <w:div w:id="1261332102">
          <w:marLeft w:val="1354"/>
          <w:marRight w:val="0"/>
          <w:marTop w:val="0"/>
          <w:marBottom w:val="0"/>
          <w:divBdr>
            <w:top w:val="none" w:sz="0" w:space="0" w:color="auto"/>
            <w:left w:val="none" w:sz="0" w:space="0" w:color="auto"/>
            <w:bottom w:val="none" w:sz="0" w:space="0" w:color="auto"/>
            <w:right w:val="none" w:sz="0" w:space="0" w:color="auto"/>
          </w:divBdr>
        </w:div>
        <w:div w:id="1483429378">
          <w:marLeft w:val="547"/>
          <w:marRight w:val="0"/>
          <w:marTop w:val="0"/>
          <w:marBottom w:val="0"/>
          <w:divBdr>
            <w:top w:val="none" w:sz="0" w:space="0" w:color="auto"/>
            <w:left w:val="none" w:sz="0" w:space="0" w:color="auto"/>
            <w:bottom w:val="none" w:sz="0" w:space="0" w:color="auto"/>
            <w:right w:val="none" w:sz="0" w:space="0" w:color="auto"/>
          </w:divBdr>
        </w:div>
        <w:div w:id="1588005274">
          <w:marLeft w:val="1354"/>
          <w:marRight w:val="0"/>
          <w:marTop w:val="0"/>
          <w:marBottom w:val="0"/>
          <w:divBdr>
            <w:top w:val="none" w:sz="0" w:space="0" w:color="auto"/>
            <w:left w:val="none" w:sz="0" w:space="0" w:color="auto"/>
            <w:bottom w:val="none" w:sz="0" w:space="0" w:color="auto"/>
            <w:right w:val="none" w:sz="0" w:space="0" w:color="auto"/>
          </w:divBdr>
        </w:div>
        <w:div w:id="1782068148">
          <w:marLeft w:val="1354"/>
          <w:marRight w:val="0"/>
          <w:marTop w:val="0"/>
          <w:marBottom w:val="0"/>
          <w:divBdr>
            <w:top w:val="none" w:sz="0" w:space="0" w:color="auto"/>
            <w:left w:val="none" w:sz="0" w:space="0" w:color="auto"/>
            <w:bottom w:val="none" w:sz="0" w:space="0" w:color="auto"/>
            <w:right w:val="none" w:sz="0" w:space="0" w:color="auto"/>
          </w:divBdr>
        </w:div>
        <w:div w:id="1954239778">
          <w:marLeft w:val="1354"/>
          <w:marRight w:val="0"/>
          <w:marTop w:val="0"/>
          <w:marBottom w:val="0"/>
          <w:divBdr>
            <w:top w:val="none" w:sz="0" w:space="0" w:color="auto"/>
            <w:left w:val="none" w:sz="0" w:space="0" w:color="auto"/>
            <w:bottom w:val="none" w:sz="0" w:space="0" w:color="auto"/>
            <w:right w:val="none" w:sz="0" w:space="0" w:color="auto"/>
          </w:divBdr>
        </w:div>
        <w:div w:id="2026706081">
          <w:marLeft w:val="547"/>
          <w:marRight w:val="0"/>
          <w:marTop w:val="0"/>
          <w:marBottom w:val="0"/>
          <w:divBdr>
            <w:top w:val="none" w:sz="0" w:space="0" w:color="auto"/>
            <w:left w:val="none" w:sz="0" w:space="0" w:color="auto"/>
            <w:bottom w:val="none" w:sz="0" w:space="0" w:color="auto"/>
            <w:right w:val="none" w:sz="0" w:space="0" w:color="auto"/>
          </w:divBdr>
        </w:div>
      </w:divsChild>
    </w:div>
    <w:div w:id="1224758379">
      <w:bodyDiv w:val="1"/>
      <w:marLeft w:val="0"/>
      <w:marRight w:val="0"/>
      <w:marTop w:val="0"/>
      <w:marBottom w:val="0"/>
      <w:divBdr>
        <w:top w:val="none" w:sz="0" w:space="0" w:color="auto"/>
        <w:left w:val="none" w:sz="0" w:space="0" w:color="auto"/>
        <w:bottom w:val="none" w:sz="0" w:space="0" w:color="auto"/>
        <w:right w:val="none" w:sz="0" w:space="0" w:color="auto"/>
      </w:divBdr>
      <w:divsChild>
        <w:div w:id="237718193">
          <w:marLeft w:val="547"/>
          <w:marRight w:val="0"/>
          <w:marTop w:val="0"/>
          <w:marBottom w:val="0"/>
          <w:divBdr>
            <w:top w:val="none" w:sz="0" w:space="0" w:color="auto"/>
            <w:left w:val="none" w:sz="0" w:space="0" w:color="auto"/>
            <w:bottom w:val="none" w:sz="0" w:space="0" w:color="auto"/>
            <w:right w:val="none" w:sz="0" w:space="0" w:color="auto"/>
          </w:divBdr>
        </w:div>
        <w:div w:id="503282001">
          <w:marLeft w:val="547"/>
          <w:marRight w:val="0"/>
          <w:marTop w:val="0"/>
          <w:marBottom w:val="0"/>
          <w:divBdr>
            <w:top w:val="none" w:sz="0" w:space="0" w:color="auto"/>
            <w:left w:val="none" w:sz="0" w:space="0" w:color="auto"/>
            <w:bottom w:val="none" w:sz="0" w:space="0" w:color="auto"/>
            <w:right w:val="none" w:sz="0" w:space="0" w:color="auto"/>
          </w:divBdr>
        </w:div>
        <w:div w:id="639454786">
          <w:marLeft w:val="547"/>
          <w:marRight w:val="0"/>
          <w:marTop w:val="0"/>
          <w:marBottom w:val="0"/>
          <w:divBdr>
            <w:top w:val="none" w:sz="0" w:space="0" w:color="auto"/>
            <w:left w:val="none" w:sz="0" w:space="0" w:color="auto"/>
            <w:bottom w:val="none" w:sz="0" w:space="0" w:color="auto"/>
            <w:right w:val="none" w:sz="0" w:space="0" w:color="auto"/>
          </w:divBdr>
        </w:div>
      </w:divsChild>
    </w:div>
    <w:div w:id="1245918366">
      <w:bodyDiv w:val="1"/>
      <w:marLeft w:val="0"/>
      <w:marRight w:val="0"/>
      <w:marTop w:val="0"/>
      <w:marBottom w:val="0"/>
      <w:divBdr>
        <w:top w:val="none" w:sz="0" w:space="0" w:color="auto"/>
        <w:left w:val="none" w:sz="0" w:space="0" w:color="auto"/>
        <w:bottom w:val="none" w:sz="0" w:space="0" w:color="auto"/>
        <w:right w:val="none" w:sz="0" w:space="0" w:color="auto"/>
      </w:divBdr>
      <w:divsChild>
        <w:div w:id="853113434">
          <w:marLeft w:val="547"/>
          <w:marRight w:val="0"/>
          <w:marTop w:val="0"/>
          <w:marBottom w:val="0"/>
          <w:divBdr>
            <w:top w:val="none" w:sz="0" w:space="0" w:color="auto"/>
            <w:left w:val="none" w:sz="0" w:space="0" w:color="auto"/>
            <w:bottom w:val="none" w:sz="0" w:space="0" w:color="auto"/>
            <w:right w:val="none" w:sz="0" w:space="0" w:color="auto"/>
          </w:divBdr>
        </w:div>
        <w:div w:id="1290430873">
          <w:marLeft w:val="547"/>
          <w:marRight w:val="0"/>
          <w:marTop w:val="0"/>
          <w:marBottom w:val="0"/>
          <w:divBdr>
            <w:top w:val="none" w:sz="0" w:space="0" w:color="auto"/>
            <w:left w:val="none" w:sz="0" w:space="0" w:color="auto"/>
            <w:bottom w:val="none" w:sz="0" w:space="0" w:color="auto"/>
            <w:right w:val="none" w:sz="0" w:space="0" w:color="auto"/>
          </w:divBdr>
        </w:div>
        <w:div w:id="2071803332">
          <w:marLeft w:val="547"/>
          <w:marRight w:val="0"/>
          <w:marTop w:val="0"/>
          <w:marBottom w:val="0"/>
          <w:divBdr>
            <w:top w:val="none" w:sz="0" w:space="0" w:color="auto"/>
            <w:left w:val="none" w:sz="0" w:space="0" w:color="auto"/>
            <w:bottom w:val="none" w:sz="0" w:space="0" w:color="auto"/>
            <w:right w:val="none" w:sz="0" w:space="0" w:color="auto"/>
          </w:divBdr>
        </w:div>
      </w:divsChild>
    </w:div>
    <w:div w:id="1251357143">
      <w:bodyDiv w:val="1"/>
      <w:marLeft w:val="0"/>
      <w:marRight w:val="0"/>
      <w:marTop w:val="0"/>
      <w:marBottom w:val="0"/>
      <w:divBdr>
        <w:top w:val="none" w:sz="0" w:space="0" w:color="auto"/>
        <w:left w:val="none" w:sz="0" w:space="0" w:color="auto"/>
        <w:bottom w:val="none" w:sz="0" w:space="0" w:color="auto"/>
        <w:right w:val="none" w:sz="0" w:space="0" w:color="auto"/>
      </w:divBdr>
    </w:div>
    <w:div w:id="1257253135">
      <w:bodyDiv w:val="1"/>
      <w:marLeft w:val="0"/>
      <w:marRight w:val="0"/>
      <w:marTop w:val="0"/>
      <w:marBottom w:val="0"/>
      <w:divBdr>
        <w:top w:val="none" w:sz="0" w:space="0" w:color="auto"/>
        <w:left w:val="none" w:sz="0" w:space="0" w:color="auto"/>
        <w:bottom w:val="none" w:sz="0" w:space="0" w:color="auto"/>
        <w:right w:val="none" w:sz="0" w:space="0" w:color="auto"/>
      </w:divBdr>
      <w:divsChild>
        <w:div w:id="6518252">
          <w:marLeft w:val="547"/>
          <w:marRight w:val="0"/>
          <w:marTop w:val="200"/>
          <w:marBottom w:val="0"/>
          <w:divBdr>
            <w:top w:val="none" w:sz="0" w:space="0" w:color="auto"/>
            <w:left w:val="none" w:sz="0" w:space="0" w:color="auto"/>
            <w:bottom w:val="none" w:sz="0" w:space="0" w:color="auto"/>
            <w:right w:val="none" w:sz="0" w:space="0" w:color="auto"/>
          </w:divBdr>
        </w:div>
        <w:div w:id="14313893">
          <w:marLeft w:val="547"/>
          <w:marRight w:val="0"/>
          <w:marTop w:val="200"/>
          <w:marBottom w:val="0"/>
          <w:divBdr>
            <w:top w:val="none" w:sz="0" w:space="0" w:color="auto"/>
            <w:left w:val="none" w:sz="0" w:space="0" w:color="auto"/>
            <w:bottom w:val="none" w:sz="0" w:space="0" w:color="auto"/>
            <w:right w:val="none" w:sz="0" w:space="0" w:color="auto"/>
          </w:divBdr>
        </w:div>
        <w:div w:id="316809489">
          <w:marLeft w:val="547"/>
          <w:marRight w:val="0"/>
          <w:marTop w:val="200"/>
          <w:marBottom w:val="0"/>
          <w:divBdr>
            <w:top w:val="none" w:sz="0" w:space="0" w:color="auto"/>
            <w:left w:val="none" w:sz="0" w:space="0" w:color="auto"/>
            <w:bottom w:val="none" w:sz="0" w:space="0" w:color="auto"/>
            <w:right w:val="none" w:sz="0" w:space="0" w:color="auto"/>
          </w:divBdr>
        </w:div>
        <w:div w:id="405689455">
          <w:marLeft w:val="547"/>
          <w:marRight w:val="0"/>
          <w:marTop w:val="200"/>
          <w:marBottom w:val="0"/>
          <w:divBdr>
            <w:top w:val="none" w:sz="0" w:space="0" w:color="auto"/>
            <w:left w:val="none" w:sz="0" w:space="0" w:color="auto"/>
            <w:bottom w:val="none" w:sz="0" w:space="0" w:color="auto"/>
            <w:right w:val="none" w:sz="0" w:space="0" w:color="auto"/>
          </w:divBdr>
        </w:div>
        <w:div w:id="896627870">
          <w:marLeft w:val="547"/>
          <w:marRight w:val="0"/>
          <w:marTop w:val="200"/>
          <w:marBottom w:val="0"/>
          <w:divBdr>
            <w:top w:val="none" w:sz="0" w:space="0" w:color="auto"/>
            <w:left w:val="none" w:sz="0" w:space="0" w:color="auto"/>
            <w:bottom w:val="none" w:sz="0" w:space="0" w:color="auto"/>
            <w:right w:val="none" w:sz="0" w:space="0" w:color="auto"/>
          </w:divBdr>
        </w:div>
        <w:div w:id="1123186418">
          <w:marLeft w:val="547"/>
          <w:marRight w:val="0"/>
          <w:marTop w:val="200"/>
          <w:marBottom w:val="0"/>
          <w:divBdr>
            <w:top w:val="none" w:sz="0" w:space="0" w:color="auto"/>
            <w:left w:val="none" w:sz="0" w:space="0" w:color="auto"/>
            <w:bottom w:val="none" w:sz="0" w:space="0" w:color="auto"/>
            <w:right w:val="none" w:sz="0" w:space="0" w:color="auto"/>
          </w:divBdr>
        </w:div>
        <w:div w:id="1197305057">
          <w:marLeft w:val="547"/>
          <w:marRight w:val="0"/>
          <w:marTop w:val="200"/>
          <w:marBottom w:val="0"/>
          <w:divBdr>
            <w:top w:val="none" w:sz="0" w:space="0" w:color="auto"/>
            <w:left w:val="none" w:sz="0" w:space="0" w:color="auto"/>
            <w:bottom w:val="none" w:sz="0" w:space="0" w:color="auto"/>
            <w:right w:val="none" w:sz="0" w:space="0" w:color="auto"/>
          </w:divBdr>
        </w:div>
        <w:div w:id="1579630357">
          <w:marLeft w:val="547"/>
          <w:marRight w:val="0"/>
          <w:marTop w:val="200"/>
          <w:marBottom w:val="0"/>
          <w:divBdr>
            <w:top w:val="none" w:sz="0" w:space="0" w:color="auto"/>
            <w:left w:val="none" w:sz="0" w:space="0" w:color="auto"/>
            <w:bottom w:val="none" w:sz="0" w:space="0" w:color="auto"/>
            <w:right w:val="none" w:sz="0" w:space="0" w:color="auto"/>
          </w:divBdr>
        </w:div>
        <w:div w:id="1807770971">
          <w:marLeft w:val="547"/>
          <w:marRight w:val="0"/>
          <w:marTop w:val="200"/>
          <w:marBottom w:val="0"/>
          <w:divBdr>
            <w:top w:val="none" w:sz="0" w:space="0" w:color="auto"/>
            <w:left w:val="none" w:sz="0" w:space="0" w:color="auto"/>
            <w:bottom w:val="none" w:sz="0" w:space="0" w:color="auto"/>
            <w:right w:val="none" w:sz="0" w:space="0" w:color="auto"/>
          </w:divBdr>
        </w:div>
      </w:divsChild>
    </w:div>
    <w:div w:id="1294100179">
      <w:bodyDiv w:val="1"/>
      <w:marLeft w:val="0"/>
      <w:marRight w:val="0"/>
      <w:marTop w:val="0"/>
      <w:marBottom w:val="0"/>
      <w:divBdr>
        <w:top w:val="none" w:sz="0" w:space="0" w:color="auto"/>
        <w:left w:val="none" w:sz="0" w:space="0" w:color="auto"/>
        <w:bottom w:val="none" w:sz="0" w:space="0" w:color="auto"/>
        <w:right w:val="none" w:sz="0" w:space="0" w:color="auto"/>
      </w:divBdr>
    </w:div>
    <w:div w:id="1298072697">
      <w:bodyDiv w:val="1"/>
      <w:marLeft w:val="0"/>
      <w:marRight w:val="0"/>
      <w:marTop w:val="0"/>
      <w:marBottom w:val="0"/>
      <w:divBdr>
        <w:top w:val="none" w:sz="0" w:space="0" w:color="auto"/>
        <w:left w:val="none" w:sz="0" w:space="0" w:color="auto"/>
        <w:bottom w:val="none" w:sz="0" w:space="0" w:color="auto"/>
        <w:right w:val="none" w:sz="0" w:space="0" w:color="auto"/>
      </w:divBdr>
      <w:divsChild>
        <w:div w:id="194468823">
          <w:marLeft w:val="446"/>
          <w:marRight w:val="0"/>
          <w:marTop w:val="0"/>
          <w:marBottom w:val="0"/>
          <w:divBdr>
            <w:top w:val="none" w:sz="0" w:space="0" w:color="auto"/>
            <w:left w:val="none" w:sz="0" w:space="0" w:color="auto"/>
            <w:bottom w:val="none" w:sz="0" w:space="0" w:color="auto"/>
            <w:right w:val="none" w:sz="0" w:space="0" w:color="auto"/>
          </w:divBdr>
        </w:div>
        <w:div w:id="437218029">
          <w:marLeft w:val="446"/>
          <w:marRight w:val="0"/>
          <w:marTop w:val="0"/>
          <w:marBottom w:val="0"/>
          <w:divBdr>
            <w:top w:val="none" w:sz="0" w:space="0" w:color="auto"/>
            <w:left w:val="none" w:sz="0" w:space="0" w:color="auto"/>
            <w:bottom w:val="none" w:sz="0" w:space="0" w:color="auto"/>
            <w:right w:val="none" w:sz="0" w:space="0" w:color="auto"/>
          </w:divBdr>
        </w:div>
        <w:div w:id="1017848946">
          <w:marLeft w:val="446"/>
          <w:marRight w:val="0"/>
          <w:marTop w:val="0"/>
          <w:marBottom w:val="0"/>
          <w:divBdr>
            <w:top w:val="none" w:sz="0" w:space="0" w:color="auto"/>
            <w:left w:val="none" w:sz="0" w:space="0" w:color="auto"/>
            <w:bottom w:val="none" w:sz="0" w:space="0" w:color="auto"/>
            <w:right w:val="none" w:sz="0" w:space="0" w:color="auto"/>
          </w:divBdr>
        </w:div>
      </w:divsChild>
    </w:div>
    <w:div w:id="1316686134">
      <w:bodyDiv w:val="1"/>
      <w:marLeft w:val="0"/>
      <w:marRight w:val="0"/>
      <w:marTop w:val="0"/>
      <w:marBottom w:val="0"/>
      <w:divBdr>
        <w:top w:val="none" w:sz="0" w:space="0" w:color="auto"/>
        <w:left w:val="none" w:sz="0" w:space="0" w:color="auto"/>
        <w:bottom w:val="none" w:sz="0" w:space="0" w:color="auto"/>
        <w:right w:val="none" w:sz="0" w:space="0" w:color="auto"/>
      </w:divBdr>
      <w:divsChild>
        <w:div w:id="345794050">
          <w:marLeft w:val="446"/>
          <w:marRight w:val="0"/>
          <w:marTop w:val="0"/>
          <w:marBottom w:val="0"/>
          <w:divBdr>
            <w:top w:val="none" w:sz="0" w:space="0" w:color="auto"/>
            <w:left w:val="none" w:sz="0" w:space="0" w:color="auto"/>
            <w:bottom w:val="none" w:sz="0" w:space="0" w:color="auto"/>
            <w:right w:val="none" w:sz="0" w:space="0" w:color="auto"/>
          </w:divBdr>
        </w:div>
        <w:div w:id="800927897">
          <w:marLeft w:val="446"/>
          <w:marRight w:val="0"/>
          <w:marTop w:val="0"/>
          <w:marBottom w:val="0"/>
          <w:divBdr>
            <w:top w:val="none" w:sz="0" w:space="0" w:color="auto"/>
            <w:left w:val="none" w:sz="0" w:space="0" w:color="auto"/>
            <w:bottom w:val="none" w:sz="0" w:space="0" w:color="auto"/>
            <w:right w:val="none" w:sz="0" w:space="0" w:color="auto"/>
          </w:divBdr>
        </w:div>
        <w:div w:id="1873224391">
          <w:marLeft w:val="446"/>
          <w:marRight w:val="0"/>
          <w:marTop w:val="0"/>
          <w:marBottom w:val="0"/>
          <w:divBdr>
            <w:top w:val="none" w:sz="0" w:space="0" w:color="auto"/>
            <w:left w:val="none" w:sz="0" w:space="0" w:color="auto"/>
            <w:bottom w:val="none" w:sz="0" w:space="0" w:color="auto"/>
            <w:right w:val="none" w:sz="0" w:space="0" w:color="auto"/>
          </w:divBdr>
        </w:div>
      </w:divsChild>
    </w:div>
    <w:div w:id="1335255804">
      <w:bodyDiv w:val="1"/>
      <w:marLeft w:val="0"/>
      <w:marRight w:val="0"/>
      <w:marTop w:val="0"/>
      <w:marBottom w:val="0"/>
      <w:divBdr>
        <w:top w:val="none" w:sz="0" w:space="0" w:color="auto"/>
        <w:left w:val="none" w:sz="0" w:space="0" w:color="auto"/>
        <w:bottom w:val="none" w:sz="0" w:space="0" w:color="auto"/>
        <w:right w:val="none" w:sz="0" w:space="0" w:color="auto"/>
      </w:divBdr>
    </w:div>
    <w:div w:id="1345209470">
      <w:bodyDiv w:val="1"/>
      <w:marLeft w:val="0"/>
      <w:marRight w:val="0"/>
      <w:marTop w:val="0"/>
      <w:marBottom w:val="0"/>
      <w:divBdr>
        <w:top w:val="none" w:sz="0" w:space="0" w:color="auto"/>
        <w:left w:val="none" w:sz="0" w:space="0" w:color="auto"/>
        <w:bottom w:val="none" w:sz="0" w:space="0" w:color="auto"/>
        <w:right w:val="none" w:sz="0" w:space="0" w:color="auto"/>
      </w:divBdr>
      <w:divsChild>
        <w:div w:id="1989702793">
          <w:marLeft w:val="446"/>
          <w:marRight w:val="0"/>
          <w:marTop w:val="0"/>
          <w:marBottom w:val="0"/>
          <w:divBdr>
            <w:top w:val="none" w:sz="0" w:space="0" w:color="auto"/>
            <w:left w:val="none" w:sz="0" w:space="0" w:color="auto"/>
            <w:bottom w:val="none" w:sz="0" w:space="0" w:color="auto"/>
            <w:right w:val="none" w:sz="0" w:space="0" w:color="auto"/>
          </w:divBdr>
        </w:div>
      </w:divsChild>
    </w:div>
    <w:div w:id="1354261860">
      <w:bodyDiv w:val="1"/>
      <w:marLeft w:val="0"/>
      <w:marRight w:val="0"/>
      <w:marTop w:val="0"/>
      <w:marBottom w:val="0"/>
      <w:divBdr>
        <w:top w:val="none" w:sz="0" w:space="0" w:color="auto"/>
        <w:left w:val="none" w:sz="0" w:space="0" w:color="auto"/>
        <w:bottom w:val="none" w:sz="0" w:space="0" w:color="auto"/>
        <w:right w:val="none" w:sz="0" w:space="0" w:color="auto"/>
      </w:divBdr>
    </w:div>
    <w:div w:id="1356688636">
      <w:bodyDiv w:val="1"/>
      <w:marLeft w:val="0"/>
      <w:marRight w:val="0"/>
      <w:marTop w:val="0"/>
      <w:marBottom w:val="0"/>
      <w:divBdr>
        <w:top w:val="none" w:sz="0" w:space="0" w:color="auto"/>
        <w:left w:val="none" w:sz="0" w:space="0" w:color="auto"/>
        <w:bottom w:val="none" w:sz="0" w:space="0" w:color="auto"/>
        <w:right w:val="none" w:sz="0" w:space="0" w:color="auto"/>
      </w:divBdr>
      <w:divsChild>
        <w:div w:id="17853650">
          <w:marLeft w:val="446"/>
          <w:marRight w:val="0"/>
          <w:marTop w:val="0"/>
          <w:marBottom w:val="0"/>
          <w:divBdr>
            <w:top w:val="none" w:sz="0" w:space="0" w:color="auto"/>
            <w:left w:val="none" w:sz="0" w:space="0" w:color="auto"/>
            <w:bottom w:val="none" w:sz="0" w:space="0" w:color="auto"/>
            <w:right w:val="none" w:sz="0" w:space="0" w:color="auto"/>
          </w:divBdr>
        </w:div>
        <w:div w:id="1162813950">
          <w:marLeft w:val="446"/>
          <w:marRight w:val="0"/>
          <w:marTop w:val="0"/>
          <w:marBottom w:val="0"/>
          <w:divBdr>
            <w:top w:val="none" w:sz="0" w:space="0" w:color="auto"/>
            <w:left w:val="none" w:sz="0" w:space="0" w:color="auto"/>
            <w:bottom w:val="none" w:sz="0" w:space="0" w:color="auto"/>
            <w:right w:val="none" w:sz="0" w:space="0" w:color="auto"/>
          </w:divBdr>
        </w:div>
        <w:div w:id="1867331440">
          <w:marLeft w:val="446"/>
          <w:marRight w:val="0"/>
          <w:marTop w:val="0"/>
          <w:marBottom w:val="0"/>
          <w:divBdr>
            <w:top w:val="none" w:sz="0" w:space="0" w:color="auto"/>
            <w:left w:val="none" w:sz="0" w:space="0" w:color="auto"/>
            <w:bottom w:val="none" w:sz="0" w:space="0" w:color="auto"/>
            <w:right w:val="none" w:sz="0" w:space="0" w:color="auto"/>
          </w:divBdr>
        </w:div>
      </w:divsChild>
    </w:div>
    <w:div w:id="1370255252">
      <w:bodyDiv w:val="1"/>
      <w:marLeft w:val="0"/>
      <w:marRight w:val="0"/>
      <w:marTop w:val="0"/>
      <w:marBottom w:val="0"/>
      <w:divBdr>
        <w:top w:val="none" w:sz="0" w:space="0" w:color="auto"/>
        <w:left w:val="none" w:sz="0" w:space="0" w:color="auto"/>
        <w:bottom w:val="none" w:sz="0" w:space="0" w:color="auto"/>
        <w:right w:val="none" w:sz="0" w:space="0" w:color="auto"/>
      </w:divBdr>
      <w:divsChild>
        <w:div w:id="457846326">
          <w:marLeft w:val="1987"/>
          <w:marRight w:val="0"/>
          <w:marTop w:val="0"/>
          <w:marBottom w:val="0"/>
          <w:divBdr>
            <w:top w:val="none" w:sz="0" w:space="0" w:color="auto"/>
            <w:left w:val="none" w:sz="0" w:space="0" w:color="auto"/>
            <w:bottom w:val="none" w:sz="0" w:space="0" w:color="auto"/>
            <w:right w:val="none" w:sz="0" w:space="0" w:color="auto"/>
          </w:divBdr>
        </w:div>
        <w:div w:id="733430471">
          <w:marLeft w:val="1267"/>
          <w:marRight w:val="0"/>
          <w:marTop w:val="0"/>
          <w:marBottom w:val="0"/>
          <w:divBdr>
            <w:top w:val="none" w:sz="0" w:space="0" w:color="auto"/>
            <w:left w:val="none" w:sz="0" w:space="0" w:color="auto"/>
            <w:bottom w:val="none" w:sz="0" w:space="0" w:color="auto"/>
            <w:right w:val="none" w:sz="0" w:space="0" w:color="auto"/>
          </w:divBdr>
        </w:div>
        <w:div w:id="746347279">
          <w:marLeft w:val="1267"/>
          <w:marRight w:val="0"/>
          <w:marTop w:val="0"/>
          <w:marBottom w:val="0"/>
          <w:divBdr>
            <w:top w:val="none" w:sz="0" w:space="0" w:color="auto"/>
            <w:left w:val="none" w:sz="0" w:space="0" w:color="auto"/>
            <w:bottom w:val="none" w:sz="0" w:space="0" w:color="auto"/>
            <w:right w:val="none" w:sz="0" w:space="0" w:color="auto"/>
          </w:divBdr>
        </w:div>
        <w:div w:id="1452432253">
          <w:marLeft w:val="1267"/>
          <w:marRight w:val="0"/>
          <w:marTop w:val="0"/>
          <w:marBottom w:val="0"/>
          <w:divBdr>
            <w:top w:val="none" w:sz="0" w:space="0" w:color="auto"/>
            <w:left w:val="none" w:sz="0" w:space="0" w:color="auto"/>
            <w:bottom w:val="none" w:sz="0" w:space="0" w:color="auto"/>
            <w:right w:val="none" w:sz="0" w:space="0" w:color="auto"/>
          </w:divBdr>
        </w:div>
        <w:div w:id="1452632592">
          <w:marLeft w:val="1987"/>
          <w:marRight w:val="0"/>
          <w:marTop w:val="0"/>
          <w:marBottom w:val="0"/>
          <w:divBdr>
            <w:top w:val="none" w:sz="0" w:space="0" w:color="auto"/>
            <w:left w:val="none" w:sz="0" w:space="0" w:color="auto"/>
            <w:bottom w:val="none" w:sz="0" w:space="0" w:color="auto"/>
            <w:right w:val="none" w:sz="0" w:space="0" w:color="auto"/>
          </w:divBdr>
        </w:div>
        <w:div w:id="1594557162">
          <w:marLeft w:val="1267"/>
          <w:marRight w:val="0"/>
          <w:marTop w:val="0"/>
          <w:marBottom w:val="0"/>
          <w:divBdr>
            <w:top w:val="none" w:sz="0" w:space="0" w:color="auto"/>
            <w:left w:val="none" w:sz="0" w:space="0" w:color="auto"/>
            <w:bottom w:val="none" w:sz="0" w:space="0" w:color="auto"/>
            <w:right w:val="none" w:sz="0" w:space="0" w:color="auto"/>
          </w:divBdr>
        </w:div>
        <w:div w:id="1646157432">
          <w:marLeft w:val="1267"/>
          <w:marRight w:val="0"/>
          <w:marTop w:val="0"/>
          <w:marBottom w:val="0"/>
          <w:divBdr>
            <w:top w:val="none" w:sz="0" w:space="0" w:color="auto"/>
            <w:left w:val="none" w:sz="0" w:space="0" w:color="auto"/>
            <w:bottom w:val="none" w:sz="0" w:space="0" w:color="auto"/>
            <w:right w:val="none" w:sz="0" w:space="0" w:color="auto"/>
          </w:divBdr>
        </w:div>
        <w:div w:id="1676422924">
          <w:marLeft w:val="1987"/>
          <w:marRight w:val="0"/>
          <w:marTop w:val="0"/>
          <w:marBottom w:val="0"/>
          <w:divBdr>
            <w:top w:val="none" w:sz="0" w:space="0" w:color="auto"/>
            <w:left w:val="none" w:sz="0" w:space="0" w:color="auto"/>
            <w:bottom w:val="none" w:sz="0" w:space="0" w:color="auto"/>
            <w:right w:val="none" w:sz="0" w:space="0" w:color="auto"/>
          </w:divBdr>
        </w:div>
        <w:div w:id="1836457634">
          <w:marLeft w:val="1267"/>
          <w:marRight w:val="0"/>
          <w:marTop w:val="0"/>
          <w:marBottom w:val="0"/>
          <w:divBdr>
            <w:top w:val="none" w:sz="0" w:space="0" w:color="auto"/>
            <w:left w:val="none" w:sz="0" w:space="0" w:color="auto"/>
            <w:bottom w:val="none" w:sz="0" w:space="0" w:color="auto"/>
            <w:right w:val="none" w:sz="0" w:space="0" w:color="auto"/>
          </w:divBdr>
        </w:div>
        <w:div w:id="1980184927">
          <w:marLeft w:val="1267"/>
          <w:marRight w:val="0"/>
          <w:marTop w:val="0"/>
          <w:marBottom w:val="0"/>
          <w:divBdr>
            <w:top w:val="none" w:sz="0" w:space="0" w:color="auto"/>
            <w:left w:val="none" w:sz="0" w:space="0" w:color="auto"/>
            <w:bottom w:val="none" w:sz="0" w:space="0" w:color="auto"/>
            <w:right w:val="none" w:sz="0" w:space="0" w:color="auto"/>
          </w:divBdr>
        </w:div>
      </w:divsChild>
    </w:div>
    <w:div w:id="1371347210">
      <w:bodyDiv w:val="1"/>
      <w:marLeft w:val="0"/>
      <w:marRight w:val="0"/>
      <w:marTop w:val="0"/>
      <w:marBottom w:val="0"/>
      <w:divBdr>
        <w:top w:val="none" w:sz="0" w:space="0" w:color="auto"/>
        <w:left w:val="none" w:sz="0" w:space="0" w:color="auto"/>
        <w:bottom w:val="none" w:sz="0" w:space="0" w:color="auto"/>
        <w:right w:val="none" w:sz="0" w:space="0" w:color="auto"/>
      </w:divBdr>
      <w:divsChild>
        <w:div w:id="205069079">
          <w:marLeft w:val="446"/>
          <w:marRight w:val="0"/>
          <w:marTop w:val="0"/>
          <w:marBottom w:val="0"/>
          <w:divBdr>
            <w:top w:val="none" w:sz="0" w:space="0" w:color="auto"/>
            <w:left w:val="none" w:sz="0" w:space="0" w:color="auto"/>
            <w:bottom w:val="none" w:sz="0" w:space="0" w:color="auto"/>
            <w:right w:val="none" w:sz="0" w:space="0" w:color="auto"/>
          </w:divBdr>
        </w:div>
        <w:div w:id="1433281077">
          <w:marLeft w:val="446"/>
          <w:marRight w:val="0"/>
          <w:marTop w:val="0"/>
          <w:marBottom w:val="0"/>
          <w:divBdr>
            <w:top w:val="none" w:sz="0" w:space="0" w:color="auto"/>
            <w:left w:val="none" w:sz="0" w:space="0" w:color="auto"/>
            <w:bottom w:val="none" w:sz="0" w:space="0" w:color="auto"/>
            <w:right w:val="none" w:sz="0" w:space="0" w:color="auto"/>
          </w:divBdr>
        </w:div>
        <w:div w:id="1927111606">
          <w:marLeft w:val="446"/>
          <w:marRight w:val="0"/>
          <w:marTop w:val="0"/>
          <w:marBottom w:val="0"/>
          <w:divBdr>
            <w:top w:val="none" w:sz="0" w:space="0" w:color="auto"/>
            <w:left w:val="none" w:sz="0" w:space="0" w:color="auto"/>
            <w:bottom w:val="none" w:sz="0" w:space="0" w:color="auto"/>
            <w:right w:val="none" w:sz="0" w:space="0" w:color="auto"/>
          </w:divBdr>
        </w:div>
      </w:divsChild>
    </w:div>
    <w:div w:id="1388652216">
      <w:bodyDiv w:val="1"/>
      <w:marLeft w:val="0"/>
      <w:marRight w:val="0"/>
      <w:marTop w:val="0"/>
      <w:marBottom w:val="0"/>
      <w:divBdr>
        <w:top w:val="none" w:sz="0" w:space="0" w:color="auto"/>
        <w:left w:val="none" w:sz="0" w:space="0" w:color="auto"/>
        <w:bottom w:val="none" w:sz="0" w:space="0" w:color="auto"/>
        <w:right w:val="none" w:sz="0" w:space="0" w:color="auto"/>
      </w:divBdr>
      <w:divsChild>
        <w:div w:id="596906538">
          <w:marLeft w:val="446"/>
          <w:marRight w:val="0"/>
          <w:marTop w:val="0"/>
          <w:marBottom w:val="0"/>
          <w:divBdr>
            <w:top w:val="none" w:sz="0" w:space="0" w:color="auto"/>
            <w:left w:val="none" w:sz="0" w:space="0" w:color="auto"/>
            <w:bottom w:val="none" w:sz="0" w:space="0" w:color="auto"/>
            <w:right w:val="none" w:sz="0" w:space="0" w:color="auto"/>
          </w:divBdr>
        </w:div>
        <w:div w:id="1456488141">
          <w:marLeft w:val="446"/>
          <w:marRight w:val="0"/>
          <w:marTop w:val="0"/>
          <w:marBottom w:val="0"/>
          <w:divBdr>
            <w:top w:val="none" w:sz="0" w:space="0" w:color="auto"/>
            <w:left w:val="none" w:sz="0" w:space="0" w:color="auto"/>
            <w:bottom w:val="none" w:sz="0" w:space="0" w:color="auto"/>
            <w:right w:val="none" w:sz="0" w:space="0" w:color="auto"/>
          </w:divBdr>
        </w:div>
      </w:divsChild>
    </w:div>
    <w:div w:id="1391463700">
      <w:bodyDiv w:val="1"/>
      <w:marLeft w:val="0"/>
      <w:marRight w:val="0"/>
      <w:marTop w:val="0"/>
      <w:marBottom w:val="0"/>
      <w:divBdr>
        <w:top w:val="none" w:sz="0" w:space="0" w:color="auto"/>
        <w:left w:val="none" w:sz="0" w:space="0" w:color="auto"/>
        <w:bottom w:val="none" w:sz="0" w:space="0" w:color="auto"/>
        <w:right w:val="none" w:sz="0" w:space="0" w:color="auto"/>
      </w:divBdr>
      <w:divsChild>
        <w:div w:id="424573359">
          <w:marLeft w:val="446"/>
          <w:marRight w:val="0"/>
          <w:marTop w:val="0"/>
          <w:marBottom w:val="0"/>
          <w:divBdr>
            <w:top w:val="none" w:sz="0" w:space="0" w:color="auto"/>
            <w:left w:val="none" w:sz="0" w:space="0" w:color="auto"/>
            <w:bottom w:val="none" w:sz="0" w:space="0" w:color="auto"/>
            <w:right w:val="none" w:sz="0" w:space="0" w:color="auto"/>
          </w:divBdr>
        </w:div>
        <w:div w:id="1685282157">
          <w:marLeft w:val="446"/>
          <w:marRight w:val="0"/>
          <w:marTop w:val="0"/>
          <w:marBottom w:val="0"/>
          <w:divBdr>
            <w:top w:val="none" w:sz="0" w:space="0" w:color="auto"/>
            <w:left w:val="none" w:sz="0" w:space="0" w:color="auto"/>
            <w:bottom w:val="none" w:sz="0" w:space="0" w:color="auto"/>
            <w:right w:val="none" w:sz="0" w:space="0" w:color="auto"/>
          </w:divBdr>
        </w:div>
      </w:divsChild>
    </w:div>
    <w:div w:id="1412433594">
      <w:bodyDiv w:val="1"/>
      <w:marLeft w:val="0"/>
      <w:marRight w:val="0"/>
      <w:marTop w:val="0"/>
      <w:marBottom w:val="0"/>
      <w:divBdr>
        <w:top w:val="none" w:sz="0" w:space="0" w:color="auto"/>
        <w:left w:val="none" w:sz="0" w:space="0" w:color="auto"/>
        <w:bottom w:val="none" w:sz="0" w:space="0" w:color="auto"/>
        <w:right w:val="none" w:sz="0" w:space="0" w:color="auto"/>
      </w:divBdr>
      <w:divsChild>
        <w:div w:id="1942907910">
          <w:marLeft w:val="446"/>
          <w:marRight w:val="0"/>
          <w:marTop w:val="0"/>
          <w:marBottom w:val="0"/>
          <w:divBdr>
            <w:top w:val="none" w:sz="0" w:space="0" w:color="auto"/>
            <w:left w:val="none" w:sz="0" w:space="0" w:color="auto"/>
            <w:bottom w:val="none" w:sz="0" w:space="0" w:color="auto"/>
            <w:right w:val="none" w:sz="0" w:space="0" w:color="auto"/>
          </w:divBdr>
        </w:div>
      </w:divsChild>
    </w:div>
    <w:div w:id="1422214493">
      <w:bodyDiv w:val="1"/>
      <w:marLeft w:val="0"/>
      <w:marRight w:val="0"/>
      <w:marTop w:val="0"/>
      <w:marBottom w:val="0"/>
      <w:divBdr>
        <w:top w:val="none" w:sz="0" w:space="0" w:color="auto"/>
        <w:left w:val="none" w:sz="0" w:space="0" w:color="auto"/>
        <w:bottom w:val="none" w:sz="0" w:space="0" w:color="auto"/>
        <w:right w:val="none" w:sz="0" w:space="0" w:color="auto"/>
      </w:divBdr>
      <w:divsChild>
        <w:div w:id="403644415">
          <w:marLeft w:val="446"/>
          <w:marRight w:val="0"/>
          <w:marTop w:val="0"/>
          <w:marBottom w:val="0"/>
          <w:divBdr>
            <w:top w:val="none" w:sz="0" w:space="0" w:color="auto"/>
            <w:left w:val="none" w:sz="0" w:space="0" w:color="auto"/>
            <w:bottom w:val="none" w:sz="0" w:space="0" w:color="auto"/>
            <w:right w:val="none" w:sz="0" w:space="0" w:color="auto"/>
          </w:divBdr>
        </w:div>
        <w:div w:id="1418476287">
          <w:marLeft w:val="446"/>
          <w:marRight w:val="0"/>
          <w:marTop w:val="0"/>
          <w:marBottom w:val="0"/>
          <w:divBdr>
            <w:top w:val="none" w:sz="0" w:space="0" w:color="auto"/>
            <w:left w:val="none" w:sz="0" w:space="0" w:color="auto"/>
            <w:bottom w:val="none" w:sz="0" w:space="0" w:color="auto"/>
            <w:right w:val="none" w:sz="0" w:space="0" w:color="auto"/>
          </w:divBdr>
        </w:div>
      </w:divsChild>
    </w:div>
    <w:div w:id="1424372722">
      <w:bodyDiv w:val="1"/>
      <w:marLeft w:val="0"/>
      <w:marRight w:val="0"/>
      <w:marTop w:val="0"/>
      <w:marBottom w:val="0"/>
      <w:divBdr>
        <w:top w:val="none" w:sz="0" w:space="0" w:color="auto"/>
        <w:left w:val="none" w:sz="0" w:space="0" w:color="auto"/>
        <w:bottom w:val="none" w:sz="0" w:space="0" w:color="auto"/>
        <w:right w:val="none" w:sz="0" w:space="0" w:color="auto"/>
      </w:divBdr>
      <w:divsChild>
        <w:div w:id="1430926408">
          <w:marLeft w:val="547"/>
          <w:marRight w:val="0"/>
          <w:marTop w:val="0"/>
          <w:marBottom w:val="0"/>
          <w:divBdr>
            <w:top w:val="none" w:sz="0" w:space="0" w:color="auto"/>
            <w:left w:val="none" w:sz="0" w:space="0" w:color="auto"/>
            <w:bottom w:val="none" w:sz="0" w:space="0" w:color="auto"/>
            <w:right w:val="none" w:sz="0" w:space="0" w:color="auto"/>
          </w:divBdr>
        </w:div>
        <w:div w:id="1516381167">
          <w:marLeft w:val="547"/>
          <w:marRight w:val="0"/>
          <w:marTop w:val="0"/>
          <w:marBottom w:val="0"/>
          <w:divBdr>
            <w:top w:val="none" w:sz="0" w:space="0" w:color="auto"/>
            <w:left w:val="none" w:sz="0" w:space="0" w:color="auto"/>
            <w:bottom w:val="none" w:sz="0" w:space="0" w:color="auto"/>
            <w:right w:val="none" w:sz="0" w:space="0" w:color="auto"/>
          </w:divBdr>
        </w:div>
        <w:div w:id="1617060335">
          <w:marLeft w:val="547"/>
          <w:marRight w:val="0"/>
          <w:marTop w:val="0"/>
          <w:marBottom w:val="0"/>
          <w:divBdr>
            <w:top w:val="none" w:sz="0" w:space="0" w:color="auto"/>
            <w:left w:val="none" w:sz="0" w:space="0" w:color="auto"/>
            <w:bottom w:val="none" w:sz="0" w:space="0" w:color="auto"/>
            <w:right w:val="none" w:sz="0" w:space="0" w:color="auto"/>
          </w:divBdr>
        </w:div>
      </w:divsChild>
    </w:div>
    <w:div w:id="1476099585">
      <w:bodyDiv w:val="1"/>
      <w:marLeft w:val="0"/>
      <w:marRight w:val="0"/>
      <w:marTop w:val="0"/>
      <w:marBottom w:val="0"/>
      <w:divBdr>
        <w:top w:val="none" w:sz="0" w:space="0" w:color="auto"/>
        <w:left w:val="none" w:sz="0" w:space="0" w:color="auto"/>
        <w:bottom w:val="none" w:sz="0" w:space="0" w:color="auto"/>
        <w:right w:val="none" w:sz="0" w:space="0" w:color="auto"/>
      </w:divBdr>
      <w:divsChild>
        <w:div w:id="45489646">
          <w:marLeft w:val="446"/>
          <w:marRight w:val="0"/>
          <w:marTop w:val="0"/>
          <w:marBottom w:val="0"/>
          <w:divBdr>
            <w:top w:val="none" w:sz="0" w:space="0" w:color="auto"/>
            <w:left w:val="none" w:sz="0" w:space="0" w:color="auto"/>
            <w:bottom w:val="none" w:sz="0" w:space="0" w:color="auto"/>
            <w:right w:val="none" w:sz="0" w:space="0" w:color="auto"/>
          </w:divBdr>
        </w:div>
        <w:div w:id="749545469">
          <w:marLeft w:val="446"/>
          <w:marRight w:val="0"/>
          <w:marTop w:val="0"/>
          <w:marBottom w:val="0"/>
          <w:divBdr>
            <w:top w:val="none" w:sz="0" w:space="0" w:color="auto"/>
            <w:left w:val="none" w:sz="0" w:space="0" w:color="auto"/>
            <w:bottom w:val="none" w:sz="0" w:space="0" w:color="auto"/>
            <w:right w:val="none" w:sz="0" w:space="0" w:color="auto"/>
          </w:divBdr>
        </w:div>
        <w:div w:id="1818841376">
          <w:marLeft w:val="446"/>
          <w:marRight w:val="0"/>
          <w:marTop w:val="0"/>
          <w:marBottom w:val="0"/>
          <w:divBdr>
            <w:top w:val="none" w:sz="0" w:space="0" w:color="auto"/>
            <w:left w:val="none" w:sz="0" w:space="0" w:color="auto"/>
            <w:bottom w:val="none" w:sz="0" w:space="0" w:color="auto"/>
            <w:right w:val="none" w:sz="0" w:space="0" w:color="auto"/>
          </w:divBdr>
        </w:div>
      </w:divsChild>
    </w:div>
    <w:div w:id="1497066063">
      <w:bodyDiv w:val="1"/>
      <w:marLeft w:val="0"/>
      <w:marRight w:val="0"/>
      <w:marTop w:val="0"/>
      <w:marBottom w:val="0"/>
      <w:divBdr>
        <w:top w:val="none" w:sz="0" w:space="0" w:color="auto"/>
        <w:left w:val="none" w:sz="0" w:space="0" w:color="auto"/>
        <w:bottom w:val="none" w:sz="0" w:space="0" w:color="auto"/>
        <w:right w:val="none" w:sz="0" w:space="0" w:color="auto"/>
      </w:divBdr>
    </w:div>
    <w:div w:id="1508204819">
      <w:bodyDiv w:val="1"/>
      <w:marLeft w:val="0"/>
      <w:marRight w:val="0"/>
      <w:marTop w:val="0"/>
      <w:marBottom w:val="0"/>
      <w:divBdr>
        <w:top w:val="none" w:sz="0" w:space="0" w:color="auto"/>
        <w:left w:val="none" w:sz="0" w:space="0" w:color="auto"/>
        <w:bottom w:val="none" w:sz="0" w:space="0" w:color="auto"/>
        <w:right w:val="none" w:sz="0" w:space="0" w:color="auto"/>
      </w:divBdr>
    </w:div>
    <w:div w:id="1517689126">
      <w:bodyDiv w:val="1"/>
      <w:marLeft w:val="0"/>
      <w:marRight w:val="0"/>
      <w:marTop w:val="0"/>
      <w:marBottom w:val="0"/>
      <w:divBdr>
        <w:top w:val="none" w:sz="0" w:space="0" w:color="auto"/>
        <w:left w:val="none" w:sz="0" w:space="0" w:color="auto"/>
        <w:bottom w:val="none" w:sz="0" w:space="0" w:color="auto"/>
        <w:right w:val="none" w:sz="0" w:space="0" w:color="auto"/>
      </w:divBdr>
      <w:divsChild>
        <w:div w:id="1007251377">
          <w:marLeft w:val="446"/>
          <w:marRight w:val="0"/>
          <w:marTop w:val="0"/>
          <w:marBottom w:val="0"/>
          <w:divBdr>
            <w:top w:val="none" w:sz="0" w:space="0" w:color="auto"/>
            <w:left w:val="none" w:sz="0" w:space="0" w:color="auto"/>
            <w:bottom w:val="none" w:sz="0" w:space="0" w:color="auto"/>
            <w:right w:val="none" w:sz="0" w:space="0" w:color="auto"/>
          </w:divBdr>
        </w:div>
        <w:div w:id="1747990361">
          <w:marLeft w:val="446"/>
          <w:marRight w:val="0"/>
          <w:marTop w:val="0"/>
          <w:marBottom w:val="0"/>
          <w:divBdr>
            <w:top w:val="none" w:sz="0" w:space="0" w:color="auto"/>
            <w:left w:val="none" w:sz="0" w:space="0" w:color="auto"/>
            <w:bottom w:val="none" w:sz="0" w:space="0" w:color="auto"/>
            <w:right w:val="none" w:sz="0" w:space="0" w:color="auto"/>
          </w:divBdr>
        </w:div>
      </w:divsChild>
    </w:div>
    <w:div w:id="1521042583">
      <w:bodyDiv w:val="1"/>
      <w:marLeft w:val="0"/>
      <w:marRight w:val="0"/>
      <w:marTop w:val="0"/>
      <w:marBottom w:val="0"/>
      <w:divBdr>
        <w:top w:val="none" w:sz="0" w:space="0" w:color="auto"/>
        <w:left w:val="none" w:sz="0" w:space="0" w:color="auto"/>
        <w:bottom w:val="none" w:sz="0" w:space="0" w:color="auto"/>
        <w:right w:val="none" w:sz="0" w:space="0" w:color="auto"/>
      </w:divBdr>
      <w:divsChild>
        <w:div w:id="668294907">
          <w:marLeft w:val="446"/>
          <w:marRight w:val="0"/>
          <w:marTop w:val="0"/>
          <w:marBottom w:val="0"/>
          <w:divBdr>
            <w:top w:val="none" w:sz="0" w:space="0" w:color="auto"/>
            <w:left w:val="none" w:sz="0" w:space="0" w:color="auto"/>
            <w:bottom w:val="none" w:sz="0" w:space="0" w:color="auto"/>
            <w:right w:val="none" w:sz="0" w:space="0" w:color="auto"/>
          </w:divBdr>
        </w:div>
        <w:div w:id="770197552">
          <w:marLeft w:val="446"/>
          <w:marRight w:val="0"/>
          <w:marTop w:val="0"/>
          <w:marBottom w:val="0"/>
          <w:divBdr>
            <w:top w:val="none" w:sz="0" w:space="0" w:color="auto"/>
            <w:left w:val="none" w:sz="0" w:space="0" w:color="auto"/>
            <w:bottom w:val="none" w:sz="0" w:space="0" w:color="auto"/>
            <w:right w:val="none" w:sz="0" w:space="0" w:color="auto"/>
          </w:divBdr>
        </w:div>
        <w:div w:id="811797600">
          <w:marLeft w:val="446"/>
          <w:marRight w:val="0"/>
          <w:marTop w:val="0"/>
          <w:marBottom w:val="0"/>
          <w:divBdr>
            <w:top w:val="none" w:sz="0" w:space="0" w:color="auto"/>
            <w:left w:val="none" w:sz="0" w:space="0" w:color="auto"/>
            <w:bottom w:val="none" w:sz="0" w:space="0" w:color="auto"/>
            <w:right w:val="none" w:sz="0" w:space="0" w:color="auto"/>
          </w:divBdr>
        </w:div>
      </w:divsChild>
    </w:div>
    <w:div w:id="1528059530">
      <w:bodyDiv w:val="1"/>
      <w:marLeft w:val="0"/>
      <w:marRight w:val="0"/>
      <w:marTop w:val="0"/>
      <w:marBottom w:val="0"/>
      <w:divBdr>
        <w:top w:val="none" w:sz="0" w:space="0" w:color="auto"/>
        <w:left w:val="none" w:sz="0" w:space="0" w:color="auto"/>
        <w:bottom w:val="none" w:sz="0" w:space="0" w:color="auto"/>
        <w:right w:val="none" w:sz="0" w:space="0" w:color="auto"/>
      </w:divBdr>
      <w:divsChild>
        <w:div w:id="531580275">
          <w:marLeft w:val="547"/>
          <w:marRight w:val="0"/>
          <w:marTop w:val="0"/>
          <w:marBottom w:val="0"/>
          <w:divBdr>
            <w:top w:val="none" w:sz="0" w:space="0" w:color="auto"/>
            <w:left w:val="none" w:sz="0" w:space="0" w:color="auto"/>
            <w:bottom w:val="none" w:sz="0" w:space="0" w:color="auto"/>
            <w:right w:val="none" w:sz="0" w:space="0" w:color="auto"/>
          </w:divBdr>
        </w:div>
        <w:div w:id="578759652">
          <w:marLeft w:val="547"/>
          <w:marRight w:val="0"/>
          <w:marTop w:val="0"/>
          <w:marBottom w:val="0"/>
          <w:divBdr>
            <w:top w:val="none" w:sz="0" w:space="0" w:color="auto"/>
            <w:left w:val="none" w:sz="0" w:space="0" w:color="auto"/>
            <w:bottom w:val="none" w:sz="0" w:space="0" w:color="auto"/>
            <w:right w:val="none" w:sz="0" w:space="0" w:color="auto"/>
          </w:divBdr>
        </w:div>
        <w:div w:id="1131367241">
          <w:marLeft w:val="547"/>
          <w:marRight w:val="0"/>
          <w:marTop w:val="0"/>
          <w:marBottom w:val="0"/>
          <w:divBdr>
            <w:top w:val="none" w:sz="0" w:space="0" w:color="auto"/>
            <w:left w:val="none" w:sz="0" w:space="0" w:color="auto"/>
            <w:bottom w:val="none" w:sz="0" w:space="0" w:color="auto"/>
            <w:right w:val="none" w:sz="0" w:space="0" w:color="auto"/>
          </w:divBdr>
        </w:div>
      </w:divsChild>
    </w:div>
    <w:div w:id="1562208145">
      <w:bodyDiv w:val="1"/>
      <w:marLeft w:val="0"/>
      <w:marRight w:val="0"/>
      <w:marTop w:val="0"/>
      <w:marBottom w:val="0"/>
      <w:divBdr>
        <w:top w:val="none" w:sz="0" w:space="0" w:color="auto"/>
        <w:left w:val="none" w:sz="0" w:space="0" w:color="auto"/>
        <w:bottom w:val="none" w:sz="0" w:space="0" w:color="auto"/>
        <w:right w:val="none" w:sz="0" w:space="0" w:color="auto"/>
      </w:divBdr>
      <w:divsChild>
        <w:div w:id="570189429">
          <w:marLeft w:val="446"/>
          <w:marRight w:val="0"/>
          <w:marTop w:val="0"/>
          <w:marBottom w:val="0"/>
          <w:divBdr>
            <w:top w:val="none" w:sz="0" w:space="0" w:color="auto"/>
            <w:left w:val="none" w:sz="0" w:space="0" w:color="auto"/>
            <w:bottom w:val="none" w:sz="0" w:space="0" w:color="auto"/>
            <w:right w:val="none" w:sz="0" w:space="0" w:color="auto"/>
          </w:divBdr>
        </w:div>
        <w:div w:id="2042391855">
          <w:marLeft w:val="446"/>
          <w:marRight w:val="0"/>
          <w:marTop w:val="0"/>
          <w:marBottom w:val="0"/>
          <w:divBdr>
            <w:top w:val="none" w:sz="0" w:space="0" w:color="auto"/>
            <w:left w:val="none" w:sz="0" w:space="0" w:color="auto"/>
            <w:bottom w:val="none" w:sz="0" w:space="0" w:color="auto"/>
            <w:right w:val="none" w:sz="0" w:space="0" w:color="auto"/>
          </w:divBdr>
        </w:div>
      </w:divsChild>
    </w:div>
    <w:div w:id="1630938034">
      <w:bodyDiv w:val="1"/>
      <w:marLeft w:val="0"/>
      <w:marRight w:val="0"/>
      <w:marTop w:val="0"/>
      <w:marBottom w:val="0"/>
      <w:divBdr>
        <w:top w:val="none" w:sz="0" w:space="0" w:color="auto"/>
        <w:left w:val="none" w:sz="0" w:space="0" w:color="auto"/>
        <w:bottom w:val="none" w:sz="0" w:space="0" w:color="auto"/>
        <w:right w:val="none" w:sz="0" w:space="0" w:color="auto"/>
      </w:divBdr>
      <w:divsChild>
        <w:div w:id="54671153">
          <w:marLeft w:val="446"/>
          <w:marRight w:val="0"/>
          <w:marTop w:val="0"/>
          <w:marBottom w:val="0"/>
          <w:divBdr>
            <w:top w:val="none" w:sz="0" w:space="0" w:color="auto"/>
            <w:left w:val="none" w:sz="0" w:space="0" w:color="auto"/>
            <w:bottom w:val="none" w:sz="0" w:space="0" w:color="auto"/>
            <w:right w:val="none" w:sz="0" w:space="0" w:color="auto"/>
          </w:divBdr>
        </w:div>
        <w:div w:id="1241526408">
          <w:marLeft w:val="446"/>
          <w:marRight w:val="0"/>
          <w:marTop w:val="0"/>
          <w:marBottom w:val="0"/>
          <w:divBdr>
            <w:top w:val="none" w:sz="0" w:space="0" w:color="auto"/>
            <w:left w:val="none" w:sz="0" w:space="0" w:color="auto"/>
            <w:bottom w:val="none" w:sz="0" w:space="0" w:color="auto"/>
            <w:right w:val="none" w:sz="0" w:space="0" w:color="auto"/>
          </w:divBdr>
        </w:div>
        <w:div w:id="1429043096">
          <w:marLeft w:val="446"/>
          <w:marRight w:val="0"/>
          <w:marTop w:val="0"/>
          <w:marBottom w:val="0"/>
          <w:divBdr>
            <w:top w:val="none" w:sz="0" w:space="0" w:color="auto"/>
            <w:left w:val="none" w:sz="0" w:space="0" w:color="auto"/>
            <w:bottom w:val="none" w:sz="0" w:space="0" w:color="auto"/>
            <w:right w:val="none" w:sz="0" w:space="0" w:color="auto"/>
          </w:divBdr>
        </w:div>
      </w:divsChild>
    </w:div>
    <w:div w:id="1653487878">
      <w:bodyDiv w:val="1"/>
      <w:marLeft w:val="0"/>
      <w:marRight w:val="0"/>
      <w:marTop w:val="0"/>
      <w:marBottom w:val="0"/>
      <w:divBdr>
        <w:top w:val="none" w:sz="0" w:space="0" w:color="auto"/>
        <w:left w:val="none" w:sz="0" w:space="0" w:color="auto"/>
        <w:bottom w:val="none" w:sz="0" w:space="0" w:color="auto"/>
        <w:right w:val="none" w:sz="0" w:space="0" w:color="auto"/>
      </w:divBdr>
      <w:divsChild>
        <w:div w:id="1431511302">
          <w:marLeft w:val="446"/>
          <w:marRight w:val="0"/>
          <w:marTop w:val="0"/>
          <w:marBottom w:val="0"/>
          <w:divBdr>
            <w:top w:val="none" w:sz="0" w:space="0" w:color="auto"/>
            <w:left w:val="none" w:sz="0" w:space="0" w:color="auto"/>
            <w:bottom w:val="none" w:sz="0" w:space="0" w:color="auto"/>
            <w:right w:val="none" w:sz="0" w:space="0" w:color="auto"/>
          </w:divBdr>
        </w:div>
      </w:divsChild>
    </w:div>
    <w:div w:id="1695688466">
      <w:bodyDiv w:val="1"/>
      <w:marLeft w:val="0"/>
      <w:marRight w:val="0"/>
      <w:marTop w:val="0"/>
      <w:marBottom w:val="0"/>
      <w:divBdr>
        <w:top w:val="none" w:sz="0" w:space="0" w:color="auto"/>
        <w:left w:val="none" w:sz="0" w:space="0" w:color="auto"/>
        <w:bottom w:val="none" w:sz="0" w:space="0" w:color="auto"/>
        <w:right w:val="none" w:sz="0" w:space="0" w:color="auto"/>
      </w:divBdr>
    </w:div>
    <w:div w:id="1777290371">
      <w:bodyDiv w:val="1"/>
      <w:marLeft w:val="0"/>
      <w:marRight w:val="0"/>
      <w:marTop w:val="0"/>
      <w:marBottom w:val="0"/>
      <w:divBdr>
        <w:top w:val="none" w:sz="0" w:space="0" w:color="auto"/>
        <w:left w:val="none" w:sz="0" w:space="0" w:color="auto"/>
        <w:bottom w:val="none" w:sz="0" w:space="0" w:color="auto"/>
        <w:right w:val="none" w:sz="0" w:space="0" w:color="auto"/>
      </w:divBdr>
      <w:divsChild>
        <w:div w:id="227545205">
          <w:marLeft w:val="446"/>
          <w:marRight w:val="0"/>
          <w:marTop w:val="0"/>
          <w:marBottom w:val="0"/>
          <w:divBdr>
            <w:top w:val="none" w:sz="0" w:space="0" w:color="auto"/>
            <w:left w:val="none" w:sz="0" w:space="0" w:color="auto"/>
            <w:bottom w:val="none" w:sz="0" w:space="0" w:color="auto"/>
            <w:right w:val="none" w:sz="0" w:space="0" w:color="auto"/>
          </w:divBdr>
        </w:div>
        <w:div w:id="232933315">
          <w:marLeft w:val="446"/>
          <w:marRight w:val="0"/>
          <w:marTop w:val="0"/>
          <w:marBottom w:val="0"/>
          <w:divBdr>
            <w:top w:val="none" w:sz="0" w:space="0" w:color="auto"/>
            <w:left w:val="none" w:sz="0" w:space="0" w:color="auto"/>
            <w:bottom w:val="none" w:sz="0" w:space="0" w:color="auto"/>
            <w:right w:val="none" w:sz="0" w:space="0" w:color="auto"/>
          </w:divBdr>
        </w:div>
        <w:div w:id="1355418417">
          <w:marLeft w:val="446"/>
          <w:marRight w:val="0"/>
          <w:marTop w:val="0"/>
          <w:marBottom w:val="0"/>
          <w:divBdr>
            <w:top w:val="none" w:sz="0" w:space="0" w:color="auto"/>
            <w:left w:val="none" w:sz="0" w:space="0" w:color="auto"/>
            <w:bottom w:val="none" w:sz="0" w:space="0" w:color="auto"/>
            <w:right w:val="none" w:sz="0" w:space="0" w:color="auto"/>
          </w:divBdr>
        </w:div>
      </w:divsChild>
    </w:div>
    <w:div w:id="1815177586">
      <w:bodyDiv w:val="1"/>
      <w:marLeft w:val="0"/>
      <w:marRight w:val="0"/>
      <w:marTop w:val="0"/>
      <w:marBottom w:val="0"/>
      <w:divBdr>
        <w:top w:val="none" w:sz="0" w:space="0" w:color="auto"/>
        <w:left w:val="none" w:sz="0" w:space="0" w:color="auto"/>
        <w:bottom w:val="none" w:sz="0" w:space="0" w:color="auto"/>
        <w:right w:val="none" w:sz="0" w:space="0" w:color="auto"/>
      </w:divBdr>
      <w:divsChild>
        <w:div w:id="86779266">
          <w:marLeft w:val="446"/>
          <w:marRight w:val="0"/>
          <w:marTop w:val="0"/>
          <w:marBottom w:val="0"/>
          <w:divBdr>
            <w:top w:val="none" w:sz="0" w:space="0" w:color="auto"/>
            <w:left w:val="none" w:sz="0" w:space="0" w:color="auto"/>
            <w:bottom w:val="none" w:sz="0" w:space="0" w:color="auto"/>
            <w:right w:val="none" w:sz="0" w:space="0" w:color="auto"/>
          </w:divBdr>
        </w:div>
        <w:div w:id="396779739">
          <w:marLeft w:val="446"/>
          <w:marRight w:val="0"/>
          <w:marTop w:val="0"/>
          <w:marBottom w:val="0"/>
          <w:divBdr>
            <w:top w:val="none" w:sz="0" w:space="0" w:color="auto"/>
            <w:left w:val="none" w:sz="0" w:space="0" w:color="auto"/>
            <w:bottom w:val="none" w:sz="0" w:space="0" w:color="auto"/>
            <w:right w:val="none" w:sz="0" w:space="0" w:color="auto"/>
          </w:divBdr>
        </w:div>
        <w:div w:id="673648043">
          <w:marLeft w:val="446"/>
          <w:marRight w:val="0"/>
          <w:marTop w:val="0"/>
          <w:marBottom w:val="0"/>
          <w:divBdr>
            <w:top w:val="none" w:sz="0" w:space="0" w:color="auto"/>
            <w:left w:val="none" w:sz="0" w:space="0" w:color="auto"/>
            <w:bottom w:val="none" w:sz="0" w:space="0" w:color="auto"/>
            <w:right w:val="none" w:sz="0" w:space="0" w:color="auto"/>
          </w:divBdr>
        </w:div>
      </w:divsChild>
    </w:div>
    <w:div w:id="1831603898">
      <w:bodyDiv w:val="1"/>
      <w:marLeft w:val="0"/>
      <w:marRight w:val="0"/>
      <w:marTop w:val="0"/>
      <w:marBottom w:val="0"/>
      <w:divBdr>
        <w:top w:val="none" w:sz="0" w:space="0" w:color="auto"/>
        <w:left w:val="none" w:sz="0" w:space="0" w:color="auto"/>
        <w:bottom w:val="none" w:sz="0" w:space="0" w:color="auto"/>
        <w:right w:val="none" w:sz="0" w:space="0" w:color="auto"/>
      </w:divBdr>
      <w:divsChild>
        <w:div w:id="900403950">
          <w:marLeft w:val="446"/>
          <w:marRight w:val="0"/>
          <w:marTop w:val="0"/>
          <w:marBottom w:val="0"/>
          <w:divBdr>
            <w:top w:val="none" w:sz="0" w:space="0" w:color="auto"/>
            <w:left w:val="none" w:sz="0" w:space="0" w:color="auto"/>
            <w:bottom w:val="none" w:sz="0" w:space="0" w:color="auto"/>
            <w:right w:val="none" w:sz="0" w:space="0" w:color="auto"/>
          </w:divBdr>
        </w:div>
        <w:div w:id="1627079007">
          <w:marLeft w:val="446"/>
          <w:marRight w:val="0"/>
          <w:marTop w:val="0"/>
          <w:marBottom w:val="0"/>
          <w:divBdr>
            <w:top w:val="none" w:sz="0" w:space="0" w:color="auto"/>
            <w:left w:val="none" w:sz="0" w:space="0" w:color="auto"/>
            <w:bottom w:val="none" w:sz="0" w:space="0" w:color="auto"/>
            <w:right w:val="none" w:sz="0" w:space="0" w:color="auto"/>
          </w:divBdr>
        </w:div>
      </w:divsChild>
    </w:div>
    <w:div w:id="1841694796">
      <w:bodyDiv w:val="1"/>
      <w:marLeft w:val="0"/>
      <w:marRight w:val="0"/>
      <w:marTop w:val="0"/>
      <w:marBottom w:val="0"/>
      <w:divBdr>
        <w:top w:val="none" w:sz="0" w:space="0" w:color="auto"/>
        <w:left w:val="none" w:sz="0" w:space="0" w:color="auto"/>
        <w:bottom w:val="none" w:sz="0" w:space="0" w:color="auto"/>
        <w:right w:val="none" w:sz="0" w:space="0" w:color="auto"/>
      </w:divBdr>
      <w:divsChild>
        <w:div w:id="287903347">
          <w:marLeft w:val="547"/>
          <w:marRight w:val="0"/>
          <w:marTop w:val="120"/>
          <w:marBottom w:val="0"/>
          <w:divBdr>
            <w:top w:val="none" w:sz="0" w:space="0" w:color="auto"/>
            <w:left w:val="none" w:sz="0" w:space="0" w:color="auto"/>
            <w:bottom w:val="none" w:sz="0" w:space="0" w:color="auto"/>
            <w:right w:val="none" w:sz="0" w:space="0" w:color="auto"/>
          </w:divBdr>
        </w:div>
        <w:div w:id="729039499">
          <w:marLeft w:val="547"/>
          <w:marRight w:val="0"/>
          <w:marTop w:val="120"/>
          <w:marBottom w:val="0"/>
          <w:divBdr>
            <w:top w:val="none" w:sz="0" w:space="0" w:color="auto"/>
            <w:left w:val="none" w:sz="0" w:space="0" w:color="auto"/>
            <w:bottom w:val="none" w:sz="0" w:space="0" w:color="auto"/>
            <w:right w:val="none" w:sz="0" w:space="0" w:color="auto"/>
          </w:divBdr>
        </w:div>
        <w:div w:id="920144316">
          <w:marLeft w:val="547"/>
          <w:marRight w:val="0"/>
          <w:marTop w:val="120"/>
          <w:marBottom w:val="0"/>
          <w:divBdr>
            <w:top w:val="none" w:sz="0" w:space="0" w:color="auto"/>
            <w:left w:val="none" w:sz="0" w:space="0" w:color="auto"/>
            <w:bottom w:val="none" w:sz="0" w:space="0" w:color="auto"/>
            <w:right w:val="none" w:sz="0" w:space="0" w:color="auto"/>
          </w:divBdr>
        </w:div>
        <w:div w:id="1090586530">
          <w:marLeft w:val="547"/>
          <w:marRight w:val="0"/>
          <w:marTop w:val="120"/>
          <w:marBottom w:val="0"/>
          <w:divBdr>
            <w:top w:val="none" w:sz="0" w:space="0" w:color="auto"/>
            <w:left w:val="none" w:sz="0" w:space="0" w:color="auto"/>
            <w:bottom w:val="none" w:sz="0" w:space="0" w:color="auto"/>
            <w:right w:val="none" w:sz="0" w:space="0" w:color="auto"/>
          </w:divBdr>
        </w:div>
        <w:div w:id="1121923975">
          <w:marLeft w:val="547"/>
          <w:marRight w:val="0"/>
          <w:marTop w:val="120"/>
          <w:marBottom w:val="0"/>
          <w:divBdr>
            <w:top w:val="none" w:sz="0" w:space="0" w:color="auto"/>
            <w:left w:val="none" w:sz="0" w:space="0" w:color="auto"/>
            <w:bottom w:val="none" w:sz="0" w:space="0" w:color="auto"/>
            <w:right w:val="none" w:sz="0" w:space="0" w:color="auto"/>
          </w:divBdr>
        </w:div>
        <w:div w:id="1186596008">
          <w:marLeft w:val="547"/>
          <w:marRight w:val="0"/>
          <w:marTop w:val="120"/>
          <w:marBottom w:val="0"/>
          <w:divBdr>
            <w:top w:val="none" w:sz="0" w:space="0" w:color="auto"/>
            <w:left w:val="none" w:sz="0" w:space="0" w:color="auto"/>
            <w:bottom w:val="none" w:sz="0" w:space="0" w:color="auto"/>
            <w:right w:val="none" w:sz="0" w:space="0" w:color="auto"/>
          </w:divBdr>
        </w:div>
        <w:div w:id="1191530224">
          <w:marLeft w:val="547"/>
          <w:marRight w:val="0"/>
          <w:marTop w:val="120"/>
          <w:marBottom w:val="0"/>
          <w:divBdr>
            <w:top w:val="none" w:sz="0" w:space="0" w:color="auto"/>
            <w:left w:val="none" w:sz="0" w:space="0" w:color="auto"/>
            <w:bottom w:val="none" w:sz="0" w:space="0" w:color="auto"/>
            <w:right w:val="none" w:sz="0" w:space="0" w:color="auto"/>
          </w:divBdr>
        </w:div>
        <w:div w:id="1834370535">
          <w:marLeft w:val="547"/>
          <w:marRight w:val="0"/>
          <w:marTop w:val="120"/>
          <w:marBottom w:val="0"/>
          <w:divBdr>
            <w:top w:val="none" w:sz="0" w:space="0" w:color="auto"/>
            <w:left w:val="none" w:sz="0" w:space="0" w:color="auto"/>
            <w:bottom w:val="none" w:sz="0" w:space="0" w:color="auto"/>
            <w:right w:val="none" w:sz="0" w:space="0" w:color="auto"/>
          </w:divBdr>
        </w:div>
        <w:div w:id="1960137580">
          <w:marLeft w:val="547"/>
          <w:marRight w:val="0"/>
          <w:marTop w:val="120"/>
          <w:marBottom w:val="0"/>
          <w:divBdr>
            <w:top w:val="none" w:sz="0" w:space="0" w:color="auto"/>
            <w:left w:val="none" w:sz="0" w:space="0" w:color="auto"/>
            <w:bottom w:val="none" w:sz="0" w:space="0" w:color="auto"/>
            <w:right w:val="none" w:sz="0" w:space="0" w:color="auto"/>
          </w:divBdr>
        </w:div>
      </w:divsChild>
    </w:div>
    <w:div w:id="1924415800">
      <w:bodyDiv w:val="1"/>
      <w:marLeft w:val="0"/>
      <w:marRight w:val="0"/>
      <w:marTop w:val="0"/>
      <w:marBottom w:val="0"/>
      <w:divBdr>
        <w:top w:val="none" w:sz="0" w:space="0" w:color="auto"/>
        <w:left w:val="none" w:sz="0" w:space="0" w:color="auto"/>
        <w:bottom w:val="none" w:sz="0" w:space="0" w:color="auto"/>
        <w:right w:val="none" w:sz="0" w:space="0" w:color="auto"/>
      </w:divBdr>
      <w:divsChild>
        <w:div w:id="1287465216">
          <w:marLeft w:val="446"/>
          <w:marRight w:val="0"/>
          <w:marTop w:val="0"/>
          <w:marBottom w:val="0"/>
          <w:divBdr>
            <w:top w:val="none" w:sz="0" w:space="0" w:color="auto"/>
            <w:left w:val="none" w:sz="0" w:space="0" w:color="auto"/>
            <w:bottom w:val="none" w:sz="0" w:space="0" w:color="auto"/>
            <w:right w:val="none" w:sz="0" w:space="0" w:color="auto"/>
          </w:divBdr>
        </w:div>
        <w:div w:id="1941260614">
          <w:marLeft w:val="446"/>
          <w:marRight w:val="0"/>
          <w:marTop w:val="0"/>
          <w:marBottom w:val="0"/>
          <w:divBdr>
            <w:top w:val="none" w:sz="0" w:space="0" w:color="auto"/>
            <w:left w:val="none" w:sz="0" w:space="0" w:color="auto"/>
            <w:bottom w:val="none" w:sz="0" w:space="0" w:color="auto"/>
            <w:right w:val="none" w:sz="0" w:space="0" w:color="auto"/>
          </w:divBdr>
        </w:div>
      </w:divsChild>
    </w:div>
    <w:div w:id="1944073950">
      <w:bodyDiv w:val="1"/>
      <w:marLeft w:val="0"/>
      <w:marRight w:val="0"/>
      <w:marTop w:val="0"/>
      <w:marBottom w:val="0"/>
      <w:divBdr>
        <w:top w:val="none" w:sz="0" w:space="0" w:color="auto"/>
        <w:left w:val="none" w:sz="0" w:space="0" w:color="auto"/>
        <w:bottom w:val="none" w:sz="0" w:space="0" w:color="auto"/>
        <w:right w:val="none" w:sz="0" w:space="0" w:color="auto"/>
      </w:divBdr>
      <w:divsChild>
        <w:div w:id="182209270">
          <w:marLeft w:val="547"/>
          <w:marRight w:val="0"/>
          <w:marTop w:val="0"/>
          <w:marBottom w:val="0"/>
          <w:divBdr>
            <w:top w:val="none" w:sz="0" w:space="0" w:color="auto"/>
            <w:left w:val="none" w:sz="0" w:space="0" w:color="auto"/>
            <w:bottom w:val="none" w:sz="0" w:space="0" w:color="auto"/>
            <w:right w:val="none" w:sz="0" w:space="0" w:color="auto"/>
          </w:divBdr>
        </w:div>
        <w:div w:id="872494536">
          <w:marLeft w:val="547"/>
          <w:marRight w:val="0"/>
          <w:marTop w:val="0"/>
          <w:marBottom w:val="0"/>
          <w:divBdr>
            <w:top w:val="none" w:sz="0" w:space="0" w:color="auto"/>
            <w:left w:val="none" w:sz="0" w:space="0" w:color="auto"/>
            <w:bottom w:val="none" w:sz="0" w:space="0" w:color="auto"/>
            <w:right w:val="none" w:sz="0" w:space="0" w:color="auto"/>
          </w:divBdr>
        </w:div>
        <w:div w:id="1654601630">
          <w:marLeft w:val="547"/>
          <w:marRight w:val="0"/>
          <w:marTop w:val="0"/>
          <w:marBottom w:val="0"/>
          <w:divBdr>
            <w:top w:val="none" w:sz="0" w:space="0" w:color="auto"/>
            <w:left w:val="none" w:sz="0" w:space="0" w:color="auto"/>
            <w:bottom w:val="none" w:sz="0" w:space="0" w:color="auto"/>
            <w:right w:val="none" w:sz="0" w:space="0" w:color="auto"/>
          </w:divBdr>
        </w:div>
        <w:div w:id="2060131827">
          <w:marLeft w:val="547"/>
          <w:marRight w:val="0"/>
          <w:marTop w:val="0"/>
          <w:marBottom w:val="0"/>
          <w:divBdr>
            <w:top w:val="none" w:sz="0" w:space="0" w:color="auto"/>
            <w:left w:val="none" w:sz="0" w:space="0" w:color="auto"/>
            <w:bottom w:val="none" w:sz="0" w:space="0" w:color="auto"/>
            <w:right w:val="none" w:sz="0" w:space="0" w:color="auto"/>
          </w:divBdr>
        </w:div>
      </w:divsChild>
    </w:div>
    <w:div w:id="1994141836">
      <w:bodyDiv w:val="1"/>
      <w:marLeft w:val="0"/>
      <w:marRight w:val="0"/>
      <w:marTop w:val="0"/>
      <w:marBottom w:val="0"/>
      <w:divBdr>
        <w:top w:val="none" w:sz="0" w:space="0" w:color="auto"/>
        <w:left w:val="none" w:sz="0" w:space="0" w:color="auto"/>
        <w:bottom w:val="none" w:sz="0" w:space="0" w:color="auto"/>
        <w:right w:val="none" w:sz="0" w:space="0" w:color="auto"/>
      </w:divBdr>
    </w:div>
    <w:div w:id="1999454648">
      <w:bodyDiv w:val="1"/>
      <w:marLeft w:val="0"/>
      <w:marRight w:val="0"/>
      <w:marTop w:val="0"/>
      <w:marBottom w:val="0"/>
      <w:divBdr>
        <w:top w:val="none" w:sz="0" w:space="0" w:color="auto"/>
        <w:left w:val="none" w:sz="0" w:space="0" w:color="auto"/>
        <w:bottom w:val="none" w:sz="0" w:space="0" w:color="auto"/>
        <w:right w:val="none" w:sz="0" w:space="0" w:color="auto"/>
      </w:divBdr>
    </w:div>
    <w:div w:id="2070306088">
      <w:bodyDiv w:val="1"/>
      <w:marLeft w:val="0"/>
      <w:marRight w:val="0"/>
      <w:marTop w:val="0"/>
      <w:marBottom w:val="0"/>
      <w:divBdr>
        <w:top w:val="none" w:sz="0" w:space="0" w:color="auto"/>
        <w:left w:val="none" w:sz="0" w:space="0" w:color="auto"/>
        <w:bottom w:val="none" w:sz="0" w:space="0" w:color="auto"/>
        <w:right w:val="none" w:sz="0" w:space="0" w:color="auto"/>
      </w:divBdr>
      <w:divsChild>
        <w:div w:id="570846640">
          <w:marLeft w:val="547"/>
          <w:marRight w:val="0"/>
          <w:marTop w:val="200"/>
          <w:marBottom w:val="0"/>
          <w:divBdr>
            <w:top w:val="none" w:sz="0" w:space="0" w:color="auto"/>
            <w:left w:val="none" w:sz="0" w:space="0" w:color="auto"/>
            <w:bottom w:val="none" w:sz="0" w:space="0" w:color="auto"/>
            <w:right w:val="none" w:sz="0" w:space="0" w:color="auto"/>
          </w:divBdr>
        </w:div>
        <w:div w:id="714545535">
          <w:marLeft w:val="547"/>
          <w:marRight w:val="0"/>
          <w:marTop w:val="200"/>
          <w:marBottom w:val="0"/>
          <w:divBdr>
            <w:top w:val="none" w:sz="0" w:space="0" w:color="auto"/>
            <w:left w:val="none" w:sz="0" w:space="0" w:color="auto"/>
            <w:bottom w:val="none" w:sz="0" w:space="0" w:color="auto"/>
            <w:right w:val="none" w:sz="0" w:space="0" w:color="auto"/>
          </w:divBdr>
        </w:div>
        <w:div w:id="1154834941">
          <w:marLeft w:val="547"/>
          <w:marRight w:val="0"/>
          <w:marTop w:val="200"/>
          <w:marBottom w:val="0"/>
          <w:divBdr>
            <w:top w:val="none" w:sz="0" w:space="0" w:color="auto"/>
            <w:left w:val="none" w:sz="0" w:space="0" w:color="auto"/>
            <w:bottom w:val="none" w:sz="0" w:space="0" w:color="auto"/>
            <w:right w:val="none" w:sz="0" w:space="0" w:color="auto"/>
          </w:divBdr>
        </w:div>
        <w:div w:id="1394430401">
          <w:marLeft w:val="547"/>
          <w:marRight w:val="0"/>
          <w:marTop w:val="200"/>
          <w:marBottom w:val="0"/>
          <w:divBdr>
            <w:top w:val="none" w:sz="0" w:space="0" w:color="auto"/>
            <w:left w:val="none" w:sz="0" w:space="0" w:color="auto"/>
            <w:bottom w:val="none" w:sz="0" w:space="0" w:color="auto"/>
            <w:right w:val="none" w:sz="0" w:space="0" w:color="auto"/>
          </w:divBdr>
        </w:div>
        <w:div w:id="1727334056">
          <w:marLeft w:val="547"/>
          <w:marRight w:val="0"/>
          <w:marTop w:val="200"/>
          <w:marBottom w:val="0"/>
          <w:divBdr>
            <w:top w:val="none" w:sz="0" w:space="0" w:color="auto"/>
            <w:left w:val="none" w:sz="0" w:space="0" w:color="auto"/>
            <w:bottom w:val="none" w:sz="0" w:space="0" w:color="auto"/>
            <w:right w:val="none" w:sz="0" w:space="0" w:color="auto"/>
          </w:divBdr>
        </w:div>
        <w:div w:id="1738434560">
          <w:marLeft w:val="547"/>
          <w:marRight w:val="0"/>
          <w:marTop w:val="200"/>
          <w:marBottom w:val="0"/>
          <w:divBdr>
            <w:top w:val="none" w:sz="0" w:space="0" w:color="auto"/>
            <w:left w:val="none" w:sz="0" w:space="0" w:color="auto"/>
            <w:bottom w:val="none" w:sz="0" w:space="0" w:color="auto"/>
            <w:right w:val="none" w:sz="0" w:space="0" w:color="auto"/>
          </w:divBdr>
        </w:div>
      </w:divsChild>
    </w:div>
    <w:div w:id="2081976091">
      <w:bodyDiv w:val="1"/>
      <w:marLeft w:val="0"/>
      <w:marRight w:val="0"/>
      <w:marTop w:val="0"/>
      <w:marBottom w:val="0"/>
      <w:divBdr>
        <w:top w:val="none" w:sz="0" w:space="0" w:color="auto"/>
        <w:left w:val="none" w:sz="0" w:space="0" w:color="auto"/>
        <w:bottom w:val="none" w:sz="0" w:space="0" w:color="auto"/>
        <w:right w:val="none" w:sz="0" w:space="0" w:color="auto"/>
      </w:divBdr>
      <w:divsChild>
        <w:div w:id="177813188">
          <w:marLeft w:val="446"/>
          <w:marRight w:val="0"/>
          <w:marTop w:val="0"/>
          <w:marBottom w:val="0"/>
          <w:divBdr>
            <w:top w:val="none" w:sz="0" w:space="0" w:color="auto"/>
            <w:left w:val="none" w:sz="0" w:space="0" w:color="auto"/>
            <w:bottom w:val="none" w:sz="0" w:space="0" w:color="auto"/>
            <w:right w:val="none" w:sz="0" w:space="0" w:color="auto"/>
          </w:divBdr>
        </w:div>
        <w:div w:id="214856602">
          <w:marLeft w:val="446"/>
          <w:marRight w:val="0"/>
          <w:marTop w:val="0"/>
          <w:marBottom w:val="0"/>
          <w:divBdr>
            <w:top w:val="none" w:sz="0" w:space="0" w:color="auto"/>
            <w:left w:val="none" w:sz="0" w:space="0" w:color="auto"/>
            <w:bottom w:val="none" w:sz="0" w:space="0" w:color="auto"/>
            <w:right w:val="none" w:sz="0" w:space="0" w:color="auto"/>
          </w:divBdr>
        </w:div>
        <w:div w:id="413819646">
          <w:marLeft w:val="446"/>
          <w:marRight w:val="0"/>
          <w:marTop w:val="0"/>
          <w:marBottom w:val="0"/>
          <w:divBdr>
            <w:top w:val="none" w:sz="0" w:space="0" w:color="auto"/>
            <w:left w:val="none" w:sz="0" w:space="0" w:color="auto"/>
            <w:bottom w:val="none" w:sz="0" w:space="0" w:color="auto"/>
            <w:right w:val="none" w:sz="0" w:space="0" w:color="auto"/>
          </w:divBdr>
        </w:div>
        <w:div w:id="1578514745">
          <w:marLeft w:val="446"/>
          <w:marRight w:val="0"/>
          <w:marTop w:val="0"/>
          <w:marBottom w:val="0"/>
          <w:divBdr>
            <w:top w:val="none" w:sz="0" w:space="0" w:color="auto"/>
            <w:left w:val="none" w:sz="0" w:space="0" w:color="auto"/>
            <w:bottom w:val="none" w:sz="0" w:space="0" w:color="auto"/>
            <w:right w:val="none" w:sz="0" w:space="0" w:color="auto"/>
          </w:divBdr>
        </w:div>
        <w:div w:id="1641808495">
          <w:marLeft w:val="446"/>
          <w:marRight w:val="0"/>
          <w:marTop w:val="0"/>
          <w:marBottom w:val="0"/>
          <w:divBdr>
            <w:top w:val="none" w:sz="0" w:space="0" w:color="auto"/>
            <w:left w:val="none" w:sz="0" w:space="0" w:color="auto"/>
            <w:bottom w:val="none" w:sz="0" w:space="0" w:color="auto"/>
            <w:right w:val="none" w:sz="0" w:space="0" w:color="auto"/>
          </w:divBdr>
        </w:div>
        <w:div w:id="1692994526">
          <w:marLeft w:val="446"/>
          <w:marRight w:val="0"/>
          <w:marTop w:val="0"/>
          <w:marBottom w:val="0"/>
          <w:divBdr>
            <w:top w:val="none" w:sz="0" w:space="0" w:color="auto"/>
            <w:left w:val="none" w:sz="0" w:space="0" w:color="auto"/>
            <w:bottom w:val="none" w:sz="0" w:space="0" w:color="auto"/>
            <w:right w:val="none" w:sz="0" w:space="0" w:color="auto"/>
          </w:divBdr>
        </w:div>
        <w:div w:id="1796097414">
          <w:marLeft w:val="446"/>
          <w:marRight w:val="0"/>
          <w:marTop w:val="0"/>
          <w:marBottom w:val="0"/>
          <w:divBdr>
            <w:top w:val="none" w:sz="0" w:space="0" w:color="auto"/>
            <w:left w:val="none" w:sz="0" w:space="0" w:color="auto"/>
            <w:bottom w:val="none" w:sz="0" w:space="0" w:color="auto"/>
            <w:right w:val="none" w:sz="0" w:space="0" w:color="auto"/>
          </w:divBdr>
        </w:div>
        <w:div w:id="1874883840">
          <w:marLeft w:val="446"/>
          <w:marRight w:val="0"/>
          <w:marTop w:val="0"/>
          <w:marBottom w:val="0"/>
          <w:divBdr>
            <w:top w:val="none" w:sz="0" w:space="0" w:color="auto"/>
            <w:left w:val="none" w:sz="0" w:space="0" w:color="auto"/>
            <w:bottom w:val="none" w:sz="0" w:space="0" w:color="auto"/>
            <w:right w:val="none" w:sz="0" w:space="0" w:color="auto"/>
          </w:divBdr>
        </w:div>
        <w:div w:id="1923366205">
          <w:marLeft w:val="446"/>
          <w:marRight w:val="0"/>
          <w:marTop w:val="0"/>
          <w:marBottom w:val="0"/>
          <w:divBdr>
            <w:top w:val="none" w:sz="0" w:space="0" w:color="auto"/>
            <w:left w:val="none" w:sz="0" w:space="0" w:color="auto"/>
            <w:bottom w:val="none" w:sz="0" w:space="0" w:color="auto"/>
            <w:right w:val="none" w:sz="0" w:space="0" w:color="auto"/>
          </w:divBdr>
        </w:div>
        <w:div w:id="1973559107">
          <w:marLeft w:val="446"/>
          <w:marRight w:val="0"/>
          <w:marTop w:val="0"/>
          <w:marBottom w:val="0"/>
          <w:divBdr>
            <w:top w:val="none" w:sz="0" w:space="0" w:color="auto"/>
            <w:left w:val="none" w:sz="0" w:space="0" w:color="auto"/>
            <w:bottom w:val="none" w:sz="0" w:space="0" w:color="auto"/>
            <w:right w:val="none" w:sz="0" w:space="0" w:color="auto"/>
          </w:divBdr>
        </w:div>
        <w:div w:id="2008437195">
          <w:marLeft w:val="446"/>
          <w:marRight w:val="0"/>
          <w:marTop w:val="0"/>
          <w:marBottom w:val="0"/>
          <w:divBdr>
            <w:top w:val="none" w:sz="0" w:space="0" w:color="auto"/>
            <w:left w:val="none" w:sz="0" w:space="0" w:color="auto"/>
            <w:bottom w:val="none" w:sz="0" w:space="0" w:color="auto"/>
            <w:right w:val="none" w:sz="0" w:space="0" w:color="auto"/>
          </w:divBdr>
        </w:div>
        <w:div w:id="2023050400">
          <w:marLeft w:val="446"/>
          <w:marRight w:val="0"/>
          <w:marTop w:val="0"/>
          <w:marBottom w:val="0"/>
          <w:divBdr>
            <w:top w:val="none" w:sz="0" w:space="0" w:color="auto"/>
            <w:left w:val="none" w:sz="0" w:space="0" w:color="auto"/>
            <w:bottom w:val="none" w:sz="0" w:space="0" w:color="auto"/>
            <w:right w:val="none" w:sz="0" w:space="0" w:color="auto"/>
          </w:divBdr>
        </w:div>
      </w:divsChild>
    </w:div>
    <w:div w:id="2101948934">
      <w:bodyDiv w:val="1"/>
      <w:marLeft w:val="0"/>
      <w:marRight w:val="0"/>
      <w:marTop w:val="0"/>
      <w:marBottom w:val="0"/>
      <w:divBdr>
        <w:top w:val="none" w:sz="0" w:space="0" w:color="auto"/>
        <w:left w:val="none" w:sz="0" w:space="0" w:color="auto"/>
        <w:bottom w:val="none" w:sz="0" w:space="0" w:color="auto"/>
        <w:right w:val="none" w:sz="0" w:space="0" w:color="auto"/>
      </w:divBdr>
      <w:divsChild>
        <w:div w:id="106507869">
          <w:marLeft w:val="547"/>
          <w:marRight w:val="0"/>
          <w:marTop w:val="0"/>
          <w:marBottom w:val="0"/>
          <w:divBdr>
            <w:top w:val="none" w:sz="0" w:space="0" w:color="auto"/>
            <w:left w:val="none" w:sz="0" w:space="0" w:color="auto"/>
            <w:bottom w:val="none" w:sz="0" w:space="0" w:color="auto"/>
            <w:right w:val="none" w:sz="0" w:space="0" w:color="auto"/>
          </w:divBdr>
        </w:div>
        <w:div w:id="697434880">
          <w:marLeft w:val="547"/>
          <w:marRight w:val="0"/>
          <w:marTop w:val="0"/>
          <w:marBottom w:val="0"/>
          <w:divBdr>
            <w:top w:val="none" w:sz="0" w:space="0" w:color="auto"/>
            <w:left w:val="none" w:sz="0" w:space="0" w:color="auto"/>
            <w:bottom w:val="none" w:sz="0" w:space="0" w:color="auto"/>
            <w:right w:val="none" w:sz="0" w:space="0" w:color="auto"/>
          </w:divBdr>
        </w:div>
        <w:div w:id="991326402">
          <w:marLeft w:val="547"/>
          <w:marRight w:val="0"/>
          <w:marTop w:val="0"/>
          <w:marBottom w:val="0"/>
          <w:divBdr>
            <w:top w:val="none" w:sz="0" w:space="0" w:color="auto"/>
            <w:left w:val="none" w:sz="0" w:space="0" w:color="auto"/>
            <w:bottom w:val="none" w:sz="0" w:space="0" w:color="auto"/>
            <w:right w:val="none" w:sz="0" w:space="0" w:color="auto"/>
          </w:divBdr>
        </w:div>
      </w:divsChild>
    </w:div>
    <w:div w:id="2127921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2926">
          <w:marLeft w:val="446"/>
          <w:marRight w:val="0"/>
          <w:marTop w:val="0"/>
          <w:marBottom w:val="0"/>
          <w:divBdr>
            <w:top w:val="none" w:sz="0" w:space="0" w:color="auto"/>
            <w:left w:val="none" w:sz="0" w:space="0" w:color="auto"/>
            <w:bottom w:val="none" w:sz="0" w:space="0" w:color="auto"/>
            <w:right w:val="none" w:sz="0" w:space="0" w:color="auto"/>
          </w:divBdr>
        </w:div>
        <w:div w:id="211504973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ccgovau.sharepoint.com/sites/Documents/Shared%20Documents/ACLEI%20-%20Staff%20Information/ACLEI%20-%20Media/Handover%20March%202024/Infomation%20sheet/Operation%20Bannister/nacc.go.au"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mc.gov.au/resources/commonwealth-coat-arms-information-and-guidelin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accgovau.sharepoint.com/sites/Documents/Shared%20Documents/ACLEI%20-%20Staff%20Information/ACLEI%20-%20Media/Handover%20March%202024/Infomation%20sheet/Operation%20Bannister/nacc.gov.au"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creativecommon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wsiairport.com.au/governance" TargetMode="External"/><Relationship Id="rId2" Type="http://schemas.openxmlformats.org/officeDocument/2006/relationships/hyperlink" Target="https://www.wsiairport.com.au/governance" TargetMode="External"/><Relationship Id="rId1" Type="http://schemas.openxmlformats.org/officeDocument/2006/relationships/hyperlink" Target="https://www.finance.gov.au/government/procurement/statistics-australian-government-procurement-contrac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66C1AAFE4544F5BE4EC7D5F9013CFC"/>
        <w:category>
          <w:name w:val="General"/>
          <w:gallery w:val="placeholder"/>
        </w:category>
        <w:types>
          <w:type w:val="bbPlcHdr"/>
        </w:types>
        <w:behaviors>
          <w:behavior w:val="content"/>
        </w:behaviors>
        <w:guid w:val="{1CE41834-9594-4276-9D80-C0DEF3D86F15}"/>
      </w:docPartPr>
      <w:docPartBody>
        <w:p w:rsidR="006B6470" w:rsidRDefault="000C256B">
          <w:pPr>
            <w:pStyle w:val="6566C1AAFE4544F5BE4EC7D5F9013CFC"/>
          </w:pPr>
          <w:r>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paign Medium">
    <w:altName w:val="Calibri"/>
    <w:panose1 w:val="00000000000000000000"/>
    <w:charset w:val="4D"/>
    <w:family w:val="auto"/>
    <w:notTrueType/>
    <w:pitch w:val="variable"/>
    <w:sig w:usb0="800000A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Work Sans SemiBold">
    <w:panose1 w:val="00000000000000000000"/>
    <w:charset w:val="00"/>
    <w:family w:val="auto"/>
    <w:pitch w:val="variable"/>
    <w:sig w:usb0="A00000FF" w:usb1="5000E07B" w:usb2="00000000" w:usb3="00000000" w:csb0="00000193" w:csb1="00000000"/>
  </w:font>
  <w:font w:name="Work Sans Medium">
    <w:panose1 w:val="00000000000000000000"/>
    <w:charset w:val="00"/>
    <w:family w:val="auto"/>
    <w:pitch w:val="variable"/>
    <w:sig w:usb0="A00000FF" w:usb1="5000E07B" w:usb2="00000000" w:usb3="00000000" w:csb0="00000193" w:csb1="00000000"/>
  </w:font>
  <w:font w:name="Campaign Regular">
    <w:altName w:val="Calibri"/>
    <w:panose1 w:val="00000000000000000000"/>
    <w:charset w:val="4D"/>
    <w:family w:val="auto"/>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Work Sans Light">
    <w:panose1 w:val="00000000000000000000"/>
    <w:charset w:val="00"/>
    <w:family w:val="auto"/>
    <w:pitch w:val="variable"/>
    <w:sig w:usb0="A00000FF" w:usb1="5000E07B" w:usb2="00000000" w:usb3="00000000" w:csb0="0000019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56B"/>
    <w:rsid w:val="00020052"/>
    <w:rsid w:val="00072EB8"/>
    <w:rsid w:val="00075E28"/>
    <w:rsid w:val="000A3A50"/>
    <w:rsid w:val="000C256B"/>
    <w:rsid w:val="0021242A"/>
    <w:rsid w:val="002306A5"/>
    <w:rsid w:val="00235F4E"/>
    <w:rsid w:val="0023693C"/>
    <w:rsid w:val="00291D91"/>
    <w:rsid w:val="004549A5"/>
    <w:rsid w:val="00464905"/>
    <w:rsid w:val="004D1170"/>
    <w:rsid w:val="005D4818"/>
    <w:rsid w:val="005D71B5"/>
    <w:rsid w:val="00684E01"/>
    <w:rsid w:val="006A0AC7"/>
    <w:rsid w:val="006B6470"/>
    <w:rsid w:val="006D5E76"/>
    <w:rsid w:val="007C1292"/>
    <w:rsid w:val="007E00ED"/>
    <w:rsid w:val="00834928"/>
    <w:rsid w:val="00846291"/>
    <w:rsid w:val="00852893"/>
    <w:rsid w:val="008B2411"/>
    <w:rsid w:val="009648B5"/>
    <w:rsid w:val="009C01BA"/>
    <w:rsid w:val="00A02670"/>
    <w:rsid w:val="00A16FAE"/>
    <w:rsid w:val="00A65129"/>
    <w:rsid w:val="00AC2162"/>
    <w:rsid w:val="00B06A3D"/>
    <w:rsid w:val="00B46D63"/>
    <w:rsid w:val="00B823E0"/>
    <w:rsid w:val="00BA2D3C"/>
    <w:rsid w:val="00C65216"/>
    <w:rsid w:val="00CA51D8"/>
    <w:rsid w:val="00CE6E3D"/>
    <w:rsid w:val="00DE69EC"/>
    <w:rsid w:val="00E20B15"/>
    <w:rsid w:val="00EA7E58"/>
    <w:rsid w:val="00EB4CBB"/>
    <w:rsid w:val="00EB59AD"/>
    <w:rsid w:val="00F00619"/>
    <w:rsid w:val="00F03149"/>
    <w:rsid w:val="00F87F6E"/>
    <w:rsid w:val="00FB47A1"/>
    <w:rsid w:val="00FC2C74"/>
    <w:rsid w:val="00FE3E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100A4E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256B"/>
    <w:rPr>
      <w:color w:val="808080"/>
    </w:rPr>
  </w:style>
  <w:style w:type="paragraph" w:customStyle="1" w:styleId="8581CF0A4863413C89B0AC81B1E25D71">
    <w:name w:val="8581CF0A4863413C89B0AC81B1E25D71"/>
  </w:style>
  <w:style w:type="paragraph" w:customStyle="1" w:styleId="6566C1AAFE4544F5BE4EC7D5F9013CFC">
    <w:name w:val="6566C1AAFE4544F5BE4EC7D5F9013C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CC">
  <a:themeElements>
    <a:clrScheme name="NACC">
      <a:dk1>
        <a:srgbClr val="2F3A48"/>
      </a:dk1>
      <a:lt1>
        <a:sysClr val="window" lastClr="FFFFFF"/>
      </a:lt1>
      <a:dk2>
        <a:srgbClr val="2274B5"/>
      </a:dk2>
      <a:lt2>
        <a:srgbClr val="FFFFFF"/>
      </a:lt2>
      <a:accent1>
        <a:srgbClr val="2F3A48"/>
      </a:accent1>
      <a:accent2>
        <a:srgbClr val="2274B5"/>
      </a:accent2>
      <a:accent3>
        <a:srgbClr val="54C6D3"/>
      </a:accent3>
      <a:accent4>
        <a:srgbClr val="FFFFFF"/>
      </a:accent4>
      <a:accent5>
        <a:srgbClr val="FFFFFF"/>
      </a:accent5>
      <a:accent6>
        <a:srgbClr val="000000"/>
      </a:accent6>
      <a:hlink>
        <a:srgbClr val="0563C1"/>
      </a:hlink>
      <a:folHlink>
        <a:srgbClr val="954F72"/>
      </a:folHlink>
    </a:clrScheme>
    <a:fontScheme name="NACC Factsheets">
      <a:majorFont>
        <a:latin typeface="Work Sans"/>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590a34-4172-405c-bab8-8b071392b3f3">
      <UserInfo>
        <DisplayName>Koray Adal</DisplayName>
        <AccountId>9913</AccountId>
        <AccountType/>
      </UserInfo>
    </SharedWithUsers>
    <lcf76f155ced4ddcb4097134ff3c332f xmlns="a955a882-112f-4b5d-aca3-3fd76d1d986a">
      <Terms xmlns="http://schemas.microsoft.com/office/infopath/2007/PartnerControls"/>
    </lcf76f155ced4ddcb4097134ff3c332f>
    <TaxCatchAll xmlns="66590a34-4172-405c-bab8-8b071392b3f3" xsi:nil="true"/>
    <Status xmlns="a955a882-112f-4b5d-aca3-3fd76d1d986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00CB2B6C6E034F891786ECE05A0ED0" ma:contentTypeVersion="15" ma:contentTypeDescription="Create a new document." ma:contentTypeScope="" ma:versionID="13dc39fe8af16302a13125187f4222da">
  <xsd:schema xmlns:xsd="http://www.w3.org/2001/XMLSchema" xmlns:xs="http://www.w3.org/2001/XMLSchema" xmlns:p="http://schemas.microsoft.com/office/2006/metadata/properties" xmlns:ns2="a955a882-112f-4b5d-aca3-3fd76d1d986a" xmlns:ns3="66590a34-4172-405c-bab8-8b071392b3f3" targetNamespace="http://schemas.microsoft.com/office/2006/metadata/properties" ma:root="true" ma:fieldsID="50aecf37228924e5be78b2205bc550a9" ns2:_="" ns3:_="">
    <xsd:import namespace="a955a882-112f-4b5d-aca3-3fd76d1d986a"/>
    <xsd:import namespace="66590a34-4172-405c-bab8-8b071392b3f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Statu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5a882-112f-4b5d-aca3-3fd76d1d9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Status" ma:index="14" nillable="true" ma:displayName="Status" ma:format="Dropdown" ma:internalName="Status">
      <xsd:simpleType>
        <xsd:restriction base="dms:Text">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4fff482-d92e-4230-8274-7db54dbfc7a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90a34-4172-405c-bab8-8b071392b3f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84bfe1-b901-4925-bf2d-4001899c4158}" ma:internalName="TaxCatchAll" ma:showField="CatchAllData" ma:web="66590a34-4172-405c-bab8-8b071392b3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88CA76-ED79-48B5-9B49-8F98EDBC3BCB}">
  <ds:schemaRefs>
    <ds:schemaRef ds:uri="http://schemas.microsoft.com/office/2006/documentManagement/types"/>
    <ds:schemaRef ds:uri="http://purl.org/dc/dcmitype/"/>
    <ds:schemaRef ds:uri="http://schemas.openxmlformats.org/package/2006/metadata/core-properties"/>
    <ds:schemaRef ds:uri="http://purl.org/dc/terms/"/>
    <ds:schemaRef ds:uri="http://purl.org/dc/elements/1.1/"/>
    <ds:schemaRef ds:uri="http://schemas.microsoft.com/office/infopath/2007/PartnerControls"/>
    <ds:schemaRef ds:uri="http://www.w3.org/XML/1998/namespace"/>
    <ds:schemaRef ds:uri="66590a34-4172-405c-bab8-8b071392b3f3"/>
    <ds:schemaRef ds:uri="a955a882-112f-4b5d-aca3-3fd76d1d986a"/>
    <ds:schemaRef ds:uri="http://schemas.microsoft.com/office/2006/metadata/properties"/>
  </ds:schemaRefs>
</ds:datastoreItem>
</file>

<file path=customXml/itemProps2.xml><?xml version="1.0" encoding="utf-8"?>
<ds:datastoreItem xmlns:ds="http://schemas.openxmlformats.org/officeDocument/2006/customXml" ds:itemID="{93B7E455-9097-418D-81C6-BD2D1B970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5a882-112f-4b5d-aca3-3fd76d1d986a"/>
    <ds:schemaRef ds:uri="66590a34-4172-405c-bab8-8b071392b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D85663-C2EF-4772-9D70-958CF1005E5A}">
  <ds:schemaRefs>
    <ds:schemaRef ds:uri="http://schemas.openxmlformats.org/officeDocument/2006/bibliography"/>
  </ds:schemaRefs>
</ds:datastoreItem>
</file>

<file path=customXml/itemProps4.xml><?xml version="1.0" encoding="utf-8"?>
<ds:datastoreItem xmlns:ds="http://schemas.openxmlformats.org/officeDocument/2006/customXml" ds:itemID="{A79C70E7-3326-4A71-9FA4-0E1FC43437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6393</Words>
  <Characters>36444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42752</CharactersWithSpaces>
  <SharedDoc>false</SharedDoc>
  <HLinks>
    <vt:vector size="198" baseType="variant">
      <vt:variant>
        <vt:i4>1114161</vt:i4>
      </vt:variant>
      <vt:variant>
        <vt:i4>161</vt:i4>
      </vt:variant>
      <vt:variant>
        <vt:i4>0</vt:i4>
      </vt:variant>
      <vt:variant>
        <vt:i4>5</vt:i4>
      </vt:variant>
      <vt:variant>
        <vt:lpwstr/>
      </vt:variant>
      <vt:variant>
        <vt:lpwstr>_Toc226470208</vt:lpwstr>
      </vt:variant>
      <vt:variant>
        <vt:i4>1114161</vt:i4>
      </vt:variant>
      <vt:variant>
        <vt:i4>155</vt:i4>
      </vt:variant>
      <vt:variant>
        <vt:i4>0</vt:i4>
      </vt:variant>
      <vt:variant>
        <vt:i4>5</vt:i4>
      </vt:variant>
      <vt:variant>
        <vt:lpwstr/>
      </vt:variant>
      <vt:variant>
        <vt:lpwstr>_Toc226470207</vt:lpwstr>
      </vt:variant>
      <vt:variant>
        <vt:i4>1114161</vt:i4>
      </vt:variant>
      <vt:variant>
        <vt:i4>149</vt:i4>
      </vt:variant>
      <vt:variant>
        <vt:i4>0</vt:i4>
      </vt:variant>
      <vt:variant>
        <vt:i4>5</vt:i4>
      </vt:variant>
      <vt:variant>
        <vt:lpwstr/>
      </vt:variant>
      <vt:variant>
        <vt:lpwstr>_Toc226470206</vt:lpwstr>
      </vt:variant>
      <vt:variant>
        <vt:i4>1114161</vt:i4>
      </vt:variant>
      <vt:variant>
        <vt:i4>143</vt:i4>
      </vt:variant>
      <vt:variant>
        <vt:i4>0</vt:i4>
      </vt:variant>
      <vt:variant>
        <vt:i4>5</vt:i4>
      </vt:variant>
      <vt:variant>
        <vt:lpwstr/>
      </vt:variant>
      <vt:variant>
        <vt:lpwstr>_Toc226470205</vt:lpwstr>
      </vt:variant>
      <vt:variant>
        <vt:i4>1114161</vt:i4>
      </vt:variant>
      <vt:variant>
        <vt:i4>137</vt:i4>
      </vt:variant>
      <vt:variant>
        <vt:i4>0</vt:i4>
      </vt:variant>
      <vt:variant>
        <vt:i4>5</vt:i4>
      </vt:variant>
      <vt:variant>
        <vt:lpwstr/>
      </vt:variant>
      <vt:variant>
        <vt:lpwstr>_Toc226470204</vt:lpwstr>
      </vt:variant>
      <vt:variant>
        <vt:i4>1114161</vt:i4>
      </vt:variant>
      <vt:variant>
        <vt:i4>131</vt:i4>
      </vt:variant>
      <vt:variant>
        <vt:i4>0</vt:i4>
      </vt:variant>
      <vt:variant>
        <vt:i4>5</vt:i4>
      </vt:variant>
      <vt:variant>
        <vt:lpwstr/>
      </vt:variant>
      <vt:variant>
        <vt:lpwstr>_Toc226470203</vt:lpwstr>
      </vt:variant>
      <vt:variant>
        <vt:i4>1114161</vt:i4>
      </vt:variant>
      <vt:variant>
        <vt:i4>125</vt:i4>
      </vt:variant>
      <vt:variant>
        <vt:i4>0</vt:i4>
      </vt:variant>
      <vt:variant>
        <vt:i4>5</vt:i4>
      </vt:variant>
      <vt:variant>
        <vt:lpwstr/>
      </vt:variant>
      <vt:variant>
        <vt:lpwstr>_Toc226470202</vt:lpwstr>
      </vt:variant>
      <vt:variant>
        <vt:i4>1114161</vt:i4>
      </vt:variant>
      <vt:variant>
        <vt:i4>119</vt:i4>
      </vt:variant>
      <vt:variant>
        <vt:i4>0</vt:i4>
      </vt:variant>
      <vt:variant>
        <vt:i4>5</vt:i4>
      </vt:variant>
      <vt:variant>
        <vt:lpwstr/>
      </vt:variant>
      <vt:variant>
        <vt:lpwstr>_Toc226470201</vt:lpwstr>
      </vt:variant>
      <vt:variant>
        <vt:i4>1114161</vt:i4>
      </vt:variant>
      <vt:variant>
        <vt:i4>113</vt:i4>
      </vt:variant>
      <vt:variant>
        <vt:i4>0</vt:i4>
      </vt:variant>
      <vt:variant>
        <vt:i4>5</vt:i4>
      </vt:variant>
      <vt:variant>
        <vt:lpwstr/>
      </vt:variant>
      <vt:variant>
        <vt:lpwstr>_Toc226470200</vt:lpwstr>
      </vt:variant>
      <vt:variant>
        <vt:i4>1572914</vt:i4>
      </vt:variant>
      <vt:variant>
        <vt:i4>107</vt:i4>
      </vt:variant>
      <vt:variant>
        <vt:i4>0</vt:i4>
      </vt:variant>
      <vt:variant>
        <vt:i4>5</vt:i4>
      </vt:variant>
      <vt:variant>
        <vt:lpwstr/>
      </vt:variant>
      <vt:variant>
        <vt:lpwstr>_Toc226470199</vt:lpwstr>
      </vt:variant>
      <vt:variant>
        <vt:i4>1572914</vt:i4>
      </vt:variant>
      <vt:variant>
        <vt:i4>101</vt:i4>
      </vt:variant>
      <vt:variant>
        <vt:i4>0</vt:i4>
      </vt:variant>
      <vt:variant>
        <vt:i4>5</vt:i4>
      </vt:variant>
      <vt:variant>
        <vt:lpwstr/>
      </vt:variant>
      <vt:variant>
        <vt:lpwstr>_Toc226470198</vt:lpwstr>
      </vt:variant>
      <vt:variant>
        <vt:i4>1572914</vt:i4>
      </vt:variant>
      <vt:variant>
        <vt:i4>95</vt:i4>
      </vt:variant>
      <vt:variant>
        <vt:i4>0</vt:i4>
      </vt:variant>
      <vt:variant>
        <vt:i4>5</vt:i4>
      </vt:variant>
      <vt:variant>
        <vt:lpwstr/>
      </vt:variant>
      <vt:variant>
        <vt:lpwstr>_Toc226470197</vt:lpwstr>
      </vt:variant>
      <vt:variant>
        <vt:i4>1572914</vt:i4>
      </vt:variant>
      <vt:variant>
        <vt:i4>89</vt:i4>
      </vt:variant>
      <vt:variant>
        <vt:i4>0</vt:i4>
      </vt:variant>
      <vt:variant>
        <vt:i4>5</vt:i4>
      </vt:variant>
      <vt:variant>
        <vt:lpwstr/>
      </vt:variant>
      <vt:variant>
        <vt:lpwstr>_Toc226470196</vt:lpwstr>
      </vt:variant>
      <vt:variant>
        <vt:i4>1572914</vt:i4>
      </vt:variant>
      <vt:variant>
        <vt:i4>83</vt:i4>
      </vt:variant>
      <vt:variant>
        <vt:i4>0</vt:i4>
      </vt:variant>
      <vt:variant>
        <vt:i4>5</vt:i4>
      </vt:variant>
      <vt:variant>
        <vt:lpwstr/>
      </vt:variant>
      <vt:variant>
        <vt:lpwstr>_Toc226470195</vt:lpwstr>
      </vt:variant>
      <vt:variant>
        <vt:i4>1572914</vt:i4>
      </vt:variant>
      <vt:variant>
        <vt:i4>77</vt:i4>
      </vt:variant>
      <vt:variant>
        <vt:i4>0</vt:i4>
      </vt:variant>
      <vt:variant>
        <vt:i4>5</vt:i4>
      </vt:variant>
      <vt:variant>
        <vt:lpwstr/>
      </vt:variant>
      <vt:variant>
        <vt:lpwstr>_Toc226470194</vt:lpwstr>
      </vt:variant>
      <vt:variant>
        <vt:i4>1572914</vt:i4>
      </vt:variant>
      <vt:variant>
        <vt:i4>71</vt:i4>
      </vt:variant>
      <vt:variant>
        <vt:i4>0</vt:i4>
      </vt:variant>
      <vt:variant>
        <vt:i4>5</vt:i4>
      </vt:variant>
      <vt:variant>
        <vt:lpwstr/>
      </vt:variant>
      <vt:variant>
        <vt:lpwstr>_Toc226470193</vt:lpwstr>
      </vt:variant>
      <vt:variant>
        <vt:i4>1572914</vt:i4>
      </vt:variant>
      <vt:variant>
        <vt:i4>65</vt:i4>
      </vt:variant>
      <vt:variant>
        <vt:i4>0</vt:i4>
      </vt:variant>
      <vt:variant>
        <vt:i4>5</vt:i4>
      </vt:variant>
      <vt:variant>
        <vt:lpwstr/>
      </vt:variant>
      <vt:variant>
        <vt:lpwstr>_Toc226470192</vt:lpwstr>
      </vt:variant>
      <vt:variant>
        <vt:i4>1572914</vt:i4>
      </vt:variant>
      <vt:variant>
        <vt:i4>59</vt:i4>
      </vt:variant>
      <vt:variant>
        <vt:i4>0</vt:i4>
      </vt:variant>
      <vt:variant>
        <vt:i4>5</vt:i4>
      </vt:variant>
      <vt:variant>
        <vt:lpwstr/>
      </vt:variant>
      <vt:variant>
        <vt:lpwstr>_Toc226470191</vt:lpwstr>
      </vt:variant>
      <vt:variant>
        <vt:i4>1572914</vt:i4>
      </vt:variant>
      <vt:variant>
        <vt:i4>53</vt:i4>
      </vt:variant>
      <vt:variant>
        <vt:i4>0</vt:i4>
      </vt:variant>
      <vt:variant>
        <vt:i4>5</vt:i4>
      </vt:variant>
      <vt:variant>
        <vt:lpwstr/>
      </vt:variant>
      <vt:variant>
        <vt:lpwstr>_Toc226470190</vt:lpwstr>
      </vt:variant>
      <vt:variant>
        <vt:i4>1638450</vt:i4>
      </vt:variant>
      <vt:variant>
        <vt:i4>47</vt:i4>
      </vt:variant>
      <vt:variant>
        <vt:i4>0</vt:i4>
      </vt:variant>
      <vt:variant>
        <vt:i4>5</vt:i4>
      </vt:variant>
      <vt:variant>
        <vt:lpwstr/>
      </vt:variant>
      <vt:variant>
        <vt:lpwstr>_Toc226470189</vt:lpwstr>
      </vt:variant>
      <vt:variant>
        <vt:i4>1638450</vt:i4>
      </vt:variant>
      <vt:variant>
        <vt:i4>41</vt:i4>
      </vt:variant>
      <vt:variant>
        <vt:i4>0</vt:i4>
      </vt:variant>
      <vt:variant>
        <vt:i4>5</vt:i4>
      </vt:variant>
      <vt:variant>
        <vt:lpwstr/>
      </vt:variant>
      <vt:variant>
        <vt:lpwstr>_Toc226470188</vt:lpwstr>
      </vt:variant>
      <vt:variant>
        <vt:i4>1638450</vt:i4>
      </vt:variant>
      <vt:variant>
        <vt:i4>35</vt:i4>
      </vt:variant>
      <vt:variant>
        <vt:i4>0</vt:i4>
      </vt:variant>
      <vt:variant>
        <vt:i4>5</vt:i4>
      </vt:variant>
      <vt:variant>
        <vt:lpwstr/>
      </vt:variant>
      <vt:variant>
        <vt:lpwstr>_Toc226470187</vt:lpwstr>
      </vt:variant>
      <vt:variant>
        <vt:i4>1638450</vt:i4>
      </vt:variant>
      <vt:variant>
        <vt:i4>29</vt:i4>
      </vt:variant>
      <vt:variant>
        <vt:i4>0</vt:i4>
      </vt:variant>
      <vt:variant>
        <vt:i4>5</vt:i4>
      </vt:variant>
      <vt:variant>
        <vt:lpwstr/>
      </vt:variant>
      <vt:variant>
        <vt:lpwstr>_Toc226470186</vt:lpwstr>
      </vt:variant>
      <vt:variant>
        <vt:i4>1638450</vt:i4>
      </vt:variant>
      <vt:variant>
        <vt:i4>23</vt:i4>
      </vt:variant>
      <vt:variant>
        <vt:i4>0</vt:i4>
      </vt:variant>
      <vt:variant>
        <vt:i4>5</vt:i4>
      </vt:variant>
      <vt:variant>
        <vt:lpwstr/>
      </vt:variant>
      <vt:variant>
        <vt:lpwstr>_Toc226470185</vt:lpwstr>
      </vt:variant>
      <vt:variant>
        <vt:i4>1638450</vt:i4>
      </vt:variant>
      <vt:variant>
        <vt:i4>17</vt:i4>
      </vt:variant>
      <vt:variant>
        <vt:i4>0</vt:i4>
      </vt:variant>
      <vt:variant>
        <vt:i4>5</vt:i4>
      </vt:variant>
      <vt:variant>
        <vt:lpwstr/>
      </vt:variant>
      <vt:variant>
        <vt:lpwstr>_Toc226470184</vt:lpwstr>
      </vt:variant>
      <vt:variant>
        <vt:i4>3539044</vt:i4>
      </vt:variant>
      <vt:variant>
        <vt:i4>12</vt:i4>
      </vt:variant>
      <vt:variant>
        <vt:i4>0</vt:i4>
      </vt:variant>
      <vt:variant>
        <vt:i4>5</vt:i4>
      </vt:variant>
      <vt:variant>
        <vt:lpwstr>https://www.pmc.gov.au/resources/commonwealth-coat-arms-information-and-guidelines</vt:lpwstr>
      </vt:variant>
      <vt:variant>
        <vt:lpwstr/>
      </vt:variant>
      <vt:variant>
        <vt:i4>524296</vt:i4>
      </vt:variant>
      <vt:variant>
        <vt:i4>9</vt:i4>
      </vt:variant>
      <vt:variant>
        <vt:i4>0</vt:i4>
      </vt:variant>
      <vt:variant>
        <vt:i4>5</vt:i4>
      </vt:variant>
      <vt:variant>
        <vt:lpwstr>https://www.creativecommons.org/licenses/by/4.0/</vt:lpwstr>
      </vt:variant>
      <vt:variant>
        <vt:lpwstr/>
      </vt:variant>
      <vt:variant>
        <vt:i4>1114206</vt:i4>
      </vt:variant>
      <vt:variant>
        <vt:i4>6</vt:i4>
      </vt:variant>
      <vt:variant>
        <vt:i4>0</vt:i4>
      </vt:variant>
      <vt:variant>
        <vt:i4>5</vt:i4>
      </vt:variant>
      <vt:variant>
        <vt:lpwstr>https://creativecommons.org/</vt:lpwstr>
      </vt:variant>
      <vt:variant>
        <vt:lpwstr/>
      </vt:variant>
      <vt:variant>
        <vt:i4>3604532</vt:i4>
      </vt:variant>
      <vt:variant>
        <vt:i4>3</vt:i4>
      </vt:variant>
      <vt:variant>
        <vt:i4>0</vt:i4>
      </vt:variant>
      <vt:variant>
        <vt:i4>5</vt:i4>
      </vt:variant>
      <vt:variant>
        <vt:lpwstr>https://naccgovau.sharepoint.com/sites/Documents/Shared Documents/ACLEI - Staff Information/ACLEI - Media/Handover March 2024/Infomation sheet/Operation Bannister/nacc.gov.au</vt:lpwstr>
      </vt:variant>
      <vt:variant>
        <vt:lpwstr/>
      </vt:variant>
      <vt:variant>
        <vt:i4>851981</vt:i4>
      </vt:variant>
      <vt:variant>
        <vt:i4>0</vt:i4>
      </vt:variant>
      <vt:variant>
        <vt:i4>0</vt:i4>
      </vt:variant>
      <vt:variant>
        <vt:i4>5</vt:i4>
      </vt:variant>
      <vt:variant>
        <vt:lpwstr>https://naccgovau.sharepoint.com/sites/Documents/Shared Documents/ACLEI - Staff Information/ACLEI - Media/Handover March 2024/Infomation sheet/Operation Bannister/nacc.go.au</vt:lpwstr>
      </vt:variant>
      <vt:variant>
        <vt:lpwstr/>
      </vt:variant>
      <vt:variant>
        <vt:i4>1835086</vt:i4>
      </vt:variant>
      <vt:variant>
        <vt:i4>6</vt:i4>
      </vt:variant>
      <vt:variant>
        <vt:i4>0</vt:i4>
      </vt:variant>
      <vt:variant>
        <vt:i4>5</vt:i4>
      </vt:variant>
      <vt:variant>
        <vt:lpwstr>https://www.wsiairport.com.au/governance</vt:lpwstr>
      </vt:variant>
      <vt:variant>
        <vt:lpwstr/>
      </vt:variant>
      <vt:variant>
        <vt:i4>1835086</vt:i4>
      </vt:variant>
      <vt:variant>
        <vt:i4>3</vt:i4>
      </vt:variant>
      <vt:variant>
        <vt:i4>0</vt:i4>
      </vt:variant>
      <vt:variant>
        <vt:i4>5</vt:i4>
      </vt:variant>
      <vt:variant>
        <vt:lpwstr>https://www.wsiairport.com.au/governance</vt:lpwstr>
      </vt:variant>
      <vt:variant>
        <vt:lpwstr/>
      </vt:variant>
      <vt:variant>
        <vt:i4>1310815</vt:i4>
      </vt:variant>
      <vt:variant>
        <vt:i4>0</vt:i4>
      </vt:variant>
      <vt:variant>
        <vt:i4>0</vt:i4>
      </vt:variant>
      <vt:variant>
        <vt:i4>5</vt:i4>
      </vt:variant>
      <vt:variant>
        <vt:lpwstr>https://www.finance.gov.au/government/procurement/statistics-australian-government-procurement-contracts-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2026-04-08T00:45:00Z</dcterms:created>
  <dcterms:modified xsi:type="dcterms:W3CDTF">2026-04-08T00:45:00Z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31462936,12c21e4d,14f5185e</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6a9780ad,3911cc0e,1e995e84</vt:lpwstr>
  </property>
  <property fmtid="{D5CDD505-2E9C-101B-9397-08002B2CF9AE}" pid="6" name="ClassificationContentMarkingFooterFontProps">
    <vt:lpwstr>#ff0000,12,Aptos</vt:lpwstr>
  </property>
  <property fmtid="{D5CDD505-2E9C-101B-9397-08002B2CF9AE}" pid="7" name="ClassificationContentMarkingFooterText">
    <vt:lpwstr>OFFICIAL </vt:lpwstr>
  </property>
  <property fmtid="{D5CDD505-2E9C-101B-9397-08002B2CF9AE}" pid="8" name="MSIP_Label_4ba86659-d6e4-4b6d-88ae-202639b32f10_Enabled">
    <vt:lpwstr>true</vt:lpwstr>
  </property>
  <property fmtid="{D5CDD505-2E9C-101B-9397-08002B2CF9AE}" pid="9" name="MSIP_Label_4ba86659-d6e4-4b6d-88ae-202639b32f10_SetDate">
    <vt:lpwstr>2026-04-07T06:05:40Z</vt:lpwstr>
  </property>
  <property fmtid="{D5CDD505-2E9C-101B-9397-08002B2CF9AE}" pid="10" name="MSIP_Label_4ba86659-d6e4-4b6d-88ae-202639b32f10_Method">
    <vt:lpwstr>Privileged</vt:lpwstr>
  </property>
  <property fmtid="{D5CDD505-2E9C-101B-9397-08002B2CF9AE}" pid="11" name="MSIP_Label_4ba86659-d6e4-4b6d-88ae-202639b32f10_Name">
    <vt:lpwstr>58a895b5-cb81-4777-98ae-74e2a157223f</vt:lpwstr>
  </property>
  <property fmtid="{D5CDD505-2E9C-101B-9397-08002B2CF9AE}" pid="12" name="MSIP_Label_4ba86659-d6e4-4b6d-88ae-202639b32f10_SiteId">
    <vt:lpwstr>f7f84514-8dcd-479a-9ae7-7501fc047b54</vt:lpwstr>
  </property>
  <property fmtid="{D5CDD505-2E9C-101B-9397-08002B2CF9AE}" pid="13" name="MSIP_Label_4ba86659-d6e4-4b6d-88ae-202639b32f10_ActionId">
    <vt:lpwstr>4a534283-157e-477c-98d4-6952590bb3a4</vt:lpwstr>
  </property>
  <property fmtid="{D5CDD505-2E9C-101B-9397-08002B2CF9AE}" pid="14" name="MSIP_Label_4ba86659-d6e4-4b6d-88ae-202639b32f10_ContentBits">
    <vt:lpwstr>3</vt:lpwstr>
  </property>
  <property fmtid="{D5CDD505-2E9C-101B-9397-08002B2CF9AE}" pid="15" name="MSIP_Label_4ba86659-d6e4-4b6d-88ae-202639b32f10_Tag">
    <vt:lpwstr>10, 0, 1, 1</vt:lpwstr>
  </property>
  <property fmtid="{D5CDD505-2E9C-101B-9397-08002B2CF9AE}" pid="16" name="ContentTypeId">
    <vt:lpwstr>0x010100B900CB2B6C6E034F891786ECE05A0ED0</vt:lpwstr>
  </property>
  <property fmtid="{D5CDD505-2E9C-101B-9397-08002B2CF9AE}" pid="17" name="MediaServiceImageTags">
    <vt:lpwstr/>
  </property>
  <property fmtid="{D5CDD505-2E9C-101B-9397-08002B2CF9AE}" pid="18" name="docLang">
    <vt:lpwstr>en</vt:lpwstr>
  </property>
</Properties>
</file>