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91243" w14:textId="77777777" w:rsidR="00CB095E" w:rsidRDefault="00CB095E" w:rsidP="00923AA6">
      <w:pPr>
        <w:spacing w:before="0"/>
      </w:pPr>
      <w:r>
        <w:rPr>
          <w:noProof/>
        </w:rPr>
        <w:drawing>
          <wp:inline distT="0" distB="0" distL="0" distR="0" wp14:anchorId="4AF269BD" wp14:editId="50CF4CC7">
            <wp:extent cx="3441700" cy="645939"/>
            <wp:effectExtent l="0" t="0" r="6350" b="1905"/>
            <wp:docPr id="515868639" name="Picture 8" descr="National Anti-Corruption Commis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868639" name="Picture 8" descr="National Anti-Corruption Commission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0002" cy="677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0E5C20" w14:textId="6C298B93" w:rsidR="00740738" w:rsidRPr="00AC70D3" w:rsidRDefault="00B65A20" w:rsidP="00AC70D3">
      <w:pPr>
        <w:pStyle w:val="Title"/>
        <w:rPr>
          <w:rFonts w:ascii="Work Sans" w:hAnsi="Work Sans"/>
        </w:rPr>
      </w:pPr>
      <w:r w:rsidRPr="00AC70D3">
        <w:drawing>
          <wp:anchor distT="0" distB="0" distL="114300" distR="114300" simplePos="0" relativeHeight="251658240" behindDoc="1" locked="0" layoutInCell="1" allowOverlap="1" wp14:anchorId="3BC15552" wp14:editId="02F2FB44">
            <wp:simplePos x="0" y="0"/>
            <wp:positionH relativeFrom="column">
              <wp:posOffset>-909637</wp:posOffset>
            </wp:positionH>
            <wp:positionV relativeFrom="page">
              <wp:posOffset>4762</wp:posOffset>
            </wp:positionV>
            <wp:extent cx="175885" cy="10715625"/>
            <wp:effectExtent l="0" t="0" r="0" b="0"/>
            <wp:wrapNone/>
            <wp:docPr id="619578236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578236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34" cy="109866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0738" w:rsidRPr="00AC70D3">
        <w:t>Case</w:t>
      </w:r>
      <w:r w:rsidR="00740738" w:rsidRPr="00B13B9B">
        <w:t xml:space="preserve"> study</w:t>
      </w:r>
      <w:r w:rsidR="00740738" w:rsidRPr="00B13B9B">
        <w:br/>
      </w:r>
      <w:r w:rsidR="00740738" w:rsidRPr="00AC70D3">
        <w:rPr>
          <w:rFonts w:ascii="Work Sans" w:hAnsi="Work Sans"/>
        </w:rPr>
        <w:t xml:space="preserve">Operation </w:t>
      </w:r>
      <w:r w:rsidR="006147CA" w:rsidRPr="00AC70D3">
        <w:rPr>
          <w:rFonts w:ascii="Work Sans" w:hAnsi="Work Sans"/>
        </w:rPr>
        <w:t>Pelican</w:t>
      </w:r>
    </w:p>
    <w:p w14:paraId="530E739F" w14:textId="39650B6F" w:rsidR="008422CD" w:rsidRPr="00F41D43" w:rsidRDefault="00BB2966" w:rsidP="00CD4C47">
      <w:pPr>
        <w:pStyle w:val="Introductoryparagraph"/>
        <w:rPr>
          <w:kern w:val="0"/>
          <w14:ligatures w14:val="none"/>
        </w:rPr>
      </w:pPr>
      <w:r w:rsidRPr="00F41D43">
        <w:t xml:space="preserve">Operation Pelican </w:t>
      </w:r>
      <w:r w:rsidR="00EA257E" w:rsidRPr="00F41D43">
        <w:t>i</w:t>
      </w:r>
      <w:r w:rsidR="000E1341" w:rsidRPr="00F41D43">
        <w:t>nv</w:t>
      </w:r>
      <w:r w:rsidR="00B55E0A">
        <w:t>estigated</w:t>
      </w:r>
      <w:r w:rsidR="006106F7" w:rsidRPr="00F41D43">
        <w:t xml:space="preserve"> </w:t>
      </w:r>
      <w:r w:rsidR="00DE1FDA" w:rsidRPr="00F41D43">
        <w:t xml:space="preserve">an employee of </w:t>
      </w:r>
      <w:r w:rsidR="00081D07">
        <w:t>WSA Co</w:t>
      </w:r>
      <w:r w:rsidR="00CB6593">
        <w:t xml:space="preserve"> Limited</w:t>
      </w:r>
      <w:r w:rsidR="001F1678">
        <w:t xml:space="preserve"> (WSA)</w:t>
      </w:r>
      <w:r w:rsidR="00DE1FDA" w:rsidRPr="00F41D43">
        <w:t xml:space="preserve"> </w:t>
      </w:r>
      <w:r w:rsidR="00CA057C" w:rsidRPr="00F41D43">
        <w:t xml:space="preserve">who </w:t>
      </w:r>
      <w:r w:rsidR="000768A1" w:rsidRPr="000768A1">
        <w:t>solicit</w:t>
      </w:r>
      <w:r w:rsidR="00D66EFB">
        <w:t>ed</w:t>
      </w:r>
      <w:r w:rsidR="000768A1" w:rsidRPr="000768A1">
        <w:t xml:space="preserve"> a bribe from a company </w:t>
      </w:r>
      <w:r w:rsidR="00ED23A0">
        <w:t>involved in</w:t>
      </w:r>
      <w:r w:rsidR="000768A1" w:rsidRPr="000768A1">
        <w:t xml:space="preserve"> </w:t>
      </w:r>
      <w:r w:rsidR="00E442FD">
        <w:t>a</w:t>
      </w:r>
      <w:r w:rsidR="00E442FD" w:rsidRPr="000768A1">
        <w:t xml:space="preserve"> </w:t>
      </w:r>
      <w:r w:rsidR="000768A1" w:rsidRPr="000768A1">
        <w:t>procurement process.</w:t>
      </w:r>
    </w:p>
    <w:p w14:paraId="115CF8FB" w14:textId="364A338D" w:rsidR="000223AC" w:rsidRDefault="00AD4AA7" w:rsidP="00DE1FDA">
      <w:r>
        <w:t xml:space="preserve">This </w:t>
      </w:r>
      <w:r w:rsidR="001B6564" w:rsidRPr="001B6564">
        <w:t>was a joint investigation</w:t>
      </w:r>
      <w:r w:rsidR="00E442FD">
        <w:t xml:space="preserve"> </w:t>
      </w:r>
      <w:r w:rsidR="001B6564" w:rsidRPr="001B6564">
        <w:t>by the National Anti-Corruption Commission (the Commission)</w:t>
      </w:r>
      <w:r w:rsidR="00D66EFB">
        <w:t xml:space="preserve"> and</w:t>
      </w:r>
      <w:r w:rsidR="001B6564" w:rsidRPr="001B6564">
        <w:t xml:space="preserve"> the Australian Federal Police (AFP)</w:t>
      </w:r>
      <w:r w:rsidR="000223AC">
        <w:t>.</w:t>
      </w:r>
    </w:p>
    <w:p w14:paraId="22B3F5D4" w14:textId="2D808587" w:rsidR="1FBEAD7D" w:rsidRDefault="1FBEAD7D" w:rsidP="7A8545CC">
      <w:r>
        <w:t xml:space="preserve">Mr Sajish Erasery worked for WSA and solicited the bribe from Marsenta, a company tendering for a WSA contract. In doing so, Mr Erasery attempted to use his official role for personal financial gain. This constitutes an </w:t>
      </w:r>
      <w:hyperlink r:id="rId13" w:anchor="abuse-office" w:history="1">
        <w:r w:rsidRPr="31390E8B">
          <w:rPr>
            <w:rStyle w:val="Hyperlink"/>
          </w:rPr>
          <w:t>abuse of office</w:t>
        </w:r>
      </w:hyperlink>
      <w:r w:rsidR="4E0EC815">
        <w:t xml:space="preserve"> as defined by section 8(1)(c) of the </w:t>
      </w:r>
      <w:r w:rsidR="4E0EC815" w:rsidRPr="006A3723">
        <w:rPr>
          <w:i/>
        </w:rPr>
        <w:t>National Anti-Corruption Commission Act 2022</w:t>
      </w:r>
      <w:r w:rsidR="39D097C3" w:rsidRPr="31390E8B">
        <w:rPr>
          <w:i/>
          <w:iCs/>
        </w:rPr>
        <w:t xml:space="preserve"> </w:t>
      </w:r>
      <w:r w:rsidR="39D097C3" w:rsidRPr="006A3723">
        <w:t>(the NACC Act)</w:t>
      </w:r>
      <w:r w:rsidR="4E0EC815">
        <w:t>.</w:t>
      </w:r>
    </w:p>
    <w:p w14:paraId="7F0CB8E4" w14:textId="63F62732" w:rsidR="00FA4923" w:rsidRDefault="00BB2966" w:rsidP="00D207D8">
      <w:r w:rsidRPr="00BB2966">
        <w:t>This case study uses pseudonyms for the</w:t>
      </w:r>
      <w:r w:rsidR="004601C8">
        <w:t xml:space="preserve"> </w:t>
      </w:r>
      <w:r w:rsidRPr="00BB2966">
        <w:t>company</w:t>
      </w:r>
      <w:r w:rsidR="00137C4E">
        <w:t xml:space="preserve">, </w:t>
      </w:r>
      <w:r w:rsidR="00AC522D">
        <w:t>‘</w:t>
      </w:r>
      <w:r w:rsidR="00456190">
        <w:t>Marsent</w:t>
      </w:r>
      <w:r w:rsidR="00B05B87">
        <w:t>a’</w:t>
      </w:r>
      <w:r w:rsidR="00D66EFB">
        <w:t xml:space="preserve"> and the Marsenta </w:t>
      </w:r>
      <w:r w:rsidR="004601C8">
        <w:t>employee</w:t>
      </w:r>
      <w:r w:rsidR="00D66EFB">
        <w:t xml:space="preserve"> </w:t>
      </w:r>
      <w:r w:rsidR="00073DDB">
        <w:t>involved in the investigation</w:t>
      </w:r>
      <w:r w:rsidR="00616B59">
        <w:t xml:space="preserve">, </w:t>
      </w:r>
      <w:r w:rsidR="00AC522D">
        <w:t>‘</w:t>
      </w:r>
      <w:r w:rsidR="00255B2E">
        <w:t>Mr</w:t>
      </w:r>
      <w:r w:rsidR="008F306D">
        <w:t xml:space="preserve"> Stirling</w:t>
      </w:r>
      <w:r w:rsidR="00AC522D">
        <w:t>’</w:t>
      </w:r>
      <w:r w:rsidRPr="00BB2966">
        <w:t>.</w:t>
      </w:r>
    </w:p>
    <w:p w14:paraId="713759E2" w14:textId="6FBD6AB7" w:rsidR="00D207D8" w:rsidRPr="00B13B9B" w:rsidRDefault="00AC6E34" w:rsidP="00B13B9B">
      <w:pPr>
        <w:pStyle w:val="Heading1"/>
      </w:pPr>
      <w:r w:rsidRPr="00B13B9B">
        <w:t>P</w:t>
      </w:r>
      <w:r w:rsidR="00C52D65" w:rsidRPr="00B13B9B">
        <w:t>rocurement</w:t>
      </w:r>
      <w:r w:rsidRPr="00B13B9B">
        <w:t>,</w:t>
      </w:r>
      <w:r w:rsidR="00C52D65" w:rsidRPr="00B13B9B">
        <w:t xml:space="preserve"> contracting</w:t>
      </w:r>
      <w:r w:rsidRPr="00B13B9B">
        <w:t xml:space="preserve"> and bribery</w:t>
      </w:r>
    </w:p>
    <w:p w14:paraId="6E6A1CB0" w14:textId="4C43D4B3" w:rsidR="00513803" w:rsidRDefault="00513803" w:rsidP="00513803">
      <w:r>
        <w:t xml:space="preserve">Procurement and contracting involve regular interactions between government officials and private companies. These interactions can </w:t>
      </w:r>
      <w:r w:rsidR="00836CF9">
        <w:t>create vulnerabilities</w:t>
      </w:r>
      <w:r w:rsidR="00DC69D0">
        <w:t xml:space="preserve"> that </w:t>
      </w:r>
      <w:r>
        <w:t xml:space="preserve">increase the risk of corrupt conduct, including </w:t>
      </w:r>
      <w:r w:rsidR="009F0E4C">
        <w:t xml:space="preserve">close personal relationships with suppliers, </w:t>
      </w:r>
      <w:r w:rsidR="006158F7">
        <w:t>unequal access to information</w:t>
      </w:r>
      <w:r w:rsidR="009E1915">
        <w:t xml:space="preserve">, </w:t>
      </w:r>
      <w:r>
        <w:t xml:space="preserve">and </w:t>
      </w:r>
      <w:r w:rsidR="009E1915">
        <w:t xml:space="preserve">inadequate </w:t>
      </w:r>
      <w:r w:rsidR="00205BF2">
        <w:t xml:space="preserve">management of </w:t>
      </w:r>
      <w:r>
        <w:t>conflicts of interest.</w:t>
      </w:r>
      <w:r w:rsidR="00C854E1">
        <w:t xml:space="preserve"> </w:t>
      </w:r>
      <w:r w:rsidR="00861E8E">
        <w:t>If not appropriately managed</w:t>
      </w:r>
      <w:r w:rsidR="00D5224F">
        <w:t xml:space="preserve">, these factors can </w:t>
      </w:r>
      <w:r w:rsidR="00A75F2C">
        <w:t xml:space="preserve">facilitate </w:t>
      </w:r>
      <w:r w:rsidR="00C04A89">
        <w:t>behaviours</w:t>
      </w:r>
      <w:r w:rsidR="00A75F2C">
        <w:t xml:space="preserve"> </w:t>
      </w:r>
      <w:r w:rsidR="00411A42">
        <w:t xml:space="preserve">such as preferential treatment, </w:t>
      </w:r>
      <w:r>
        <w:t xml:space="preserve">bribery </w:t>
      </w:r>
      <w:r w:rsidR="00C04A89">
        <w:t>or other forms of corrupt conduct</w:t>
      </w:r>
      <w:r>
        <w:t>.</w:t>
      </w:r>
    </w:p>
    <w:p w14:paraId="4825F99B" w14:textId="44470972" w:rsidR="4A87481E" w:rsidRDefault="1537E2FF" w:rsidP="7A8545CC">
      <w:r>
        <w:t>Employees and c</w:t>
      </w:r>
      <w:r w:rsidR="4A87481E">
        <w:t xml:space="preserve">ontractors of Government–business enterprises (GBEs) and other Commonwealth entities are </w:t>
      </w:r>
      <w:hyperlink r:id="rId14" w:anchor="public-officials" w:history="1">
        <w:r w:rsidR="4A87481E" w:rsidRPr="31390E8B">
          <w:rPr>
            <w:rStyle w:val="Hyperlink"/>
          </w:rPr>
          <w:t>public officials</w:t>
        </w:r>
      </w:hyperlink>
      <w:r w:rsidR="4A87481E">
        <w:t xml:space="preserve"> under the </w:t>
      </w:r>
      <w:r w:rsidR="1BDF3162">
        <w:t>NACC Act</w:t>
      </w:r>
      <w:r w:rsidR="4A87481E">
        <w:t>.</w:t>
      </w:r>
    </w:p>
    <w:p w14:paraId="5ED48578" w14:textId="14A954CF" w:rsidR="00003356" w:rsidRDefault="00AA5D1D" w:rsidP="00060BBF">
      <w:r>
        <w:lastRenderedPageBreak/>
        <w:t xml:space="preserve">WSA is a GBE and Commonwealth Company under the </w:t>
      </w:r>
      <w:hyperlink r:id="rId15">
        <w:r w:rsidRPr="7A8545CC">
          <w:rPr>
            <w:rStyle w:val="Hyperlink"/>
            <w:i/>
            <w:iCs/>
          </w:rPr>
          <w:t>Public Governance, Performance and Accountability Act 2013</w:t>
        </w:r>
      </w:hyperlink>
      <w:r>
        <w:t xml:space="preserve">. GBEs can face </w:t>
      </w:r>
      <w:proofErr w:type="gramStart"/>
      <w:r>
        <w:t>particular corruption</w:t>
      </w:r>
      <w:proofErr w:type="gramEnd"/>
      <w:r>
        <w:t xml:space="preserve"> risks because they operate at the intersection of the public and private sectors.</w:t>
      </w:r>
      <w:r w:rsidR="003E2D1A">
        <w:t xml:space="preserve"> </w:t>
      </w:r>
      <w:r w:rsidR="00876B2F">
        <w:t>(</w:t>
      </w:r>
      <w:r w:rsidR="003E2D1A">
        <w:t xml:space="preserve">See, </w:t>
      </w:r>
      <w:hyperlink r:id="rId16" w:anchor="government-business-enterprises-what-the-nacc-means-for-you">
        <w:r w:rsidR="00876B2F" w:rsidRPr="7A8545CC">
          <w:rPr>
            <w:rStyle w:val="Hyperlink"/>
          </w:rPr>
          <w:t>Government Business Enterprises: what the NACC means for you</w:t>
        </w:r>
      </w:hyperlink>
      <w:r w:rsidR="00876B2F">
        <w:t>.)</w:t>
      </w:r>
      <w:r w:rsidR="006A3723">
        <w:t xml:space="preserve"> </w:t>
      </w:r>
    </w:p>
    <w:p w14:paraId="76647B40" w14:textId="77777777" w:rsidR="00D207D8" w:rsidRPr="00B13B9B" w:rsidRDefault="00D207D8" w:rsidP="00B13B9B">
      <w:pPr>
        <w:pStyle w:val="Heading1"/>
      </w:pPr>
      <w:r w:rsidRPr="00B13B9B">
        <w:t>Referral</w:t>
      </w:r>
    </w:p>
    <w:p w14:paraId="6D2232A9" w14:textId="7D9C5026" w:rsidR="00A87EAC" w:rsidRDefault="57BF1B51" w:rsidP="7A8545CC">
      <w:r>
        <w:t xml:space="preserve">WSA referred the matter to the Commission on 15 March 2024. The referral alleged a staff member, Mr Erasery, had solicited a bribe from Mr Stirling, in exchange for influencing the procurement so that Marsenta would win a $5 million contract for the management of WSA’s carpark systems. </w:t>
      </w:r>
    </w:p>
    <w:p w14:paraId="159AB00D" w14:textId="72B89AB7" w:rsidR="00A87EAC" w:rsidRDefault="00A87EAC" w:rsidP="00A87EAC">
      <w:r>
        <w:t xml:space="preserve">WSA staff are Commonwealth public officials and </w:t>
      </w:r>
      <w:r w:rsidR="7247B9A7">
        <w:t xml:space="preserve">therefore </w:t>
      </w:r>
      <w:r>
        <w:t xml:space="preserve">fall within the jurisdiction of the Commission. </w:t>
      </w:r>
      <w:hyperlink r:id="rId17" w:anchor="public-officials" w:history="1"/>
    </w:p>
    <w:p w14:paraId="55FE5D95" w14:textId="4CBBDCE8" w:rsidR="00D207D8" w:rsidRPr="00B13B9B" w:rsidRDefault="00D207D8" w:rsidP="00B13B9B">
      <w:pPr>
        <w:pStyle w:val="Heading1"/>
      </w:pPr>
      <w:r w:rsidRPr="00B13B9B">
        <w:t xml:space="preserve">What </w:t>
      </w:r>
      <w:r w:rsidR="000D6658" w:rsidRPr="00B13B9B">
        <w:t>h</w:t>
      </w:r>
      <w:r w:rsidRPr="00B13B9B">
        <w:t>appened</w:t>
      </w:r>
    </w:p>
    <w:p w14:paraId="284C5073" w14:textId="29393685" w:rsidR="00665D25" w:rsidRPr="00283A02" w:rsidRDefault="004B05C1" w:rsidP="00665D25">
      <w:r>
        <w:t xml:space="preserve">Mr </w:t>
      </w:r>
      <w:r w:rsidR="008013F9">
        <w:t>Erasery</w:t>
      </w:r>
      <w:r>
        <w:t xml:space="preserve"> </w:t>
      </w:r>
      <w:r w:rsidR="00B90C0E">
        <w:t>began working at</w:t>
      </w:r>
      <w:r w:rsidR="00665D25" w:rsidRPr="00283A02">
        <w:t xml:space="preserve"> WSA in May 2023 </w:t>
      </w:r>
      <w:r w:rsidR="00665D25">
        <w:t>as an</w:t>
      </w:r>
      <w:r w:rsidR="00665D25" w:rsidRPr="00283A02">
        <w:t xml:space="preserve"> </w:t>
      </w:r>
      <w:r w:rsidR="00DD692A">
        <w:t>E</w:t>
      </w:r>
      <w:r w:rsidR="00665D25" w:rsidRPr="00283A02">
        <w:t xml:space="preserve">xecutive </w:t>
      </w:r>
      <w:r w:rsidR="00DD692A">
        <w:t>P</w:t>
      </w:r>
      <w:r w:rsidR="00665D25" w:rsidRPr="00283A02">
        <w:t xml:space="preserve">rocurement </w:t>
      </w:r>
      <w:r w:rsidR="00DD692A">
        <w:t>M</w:t>
      </w:r>
      <w:r w:rsidR="00665D25" w:rsidRPr="00283A02">
        <w:t>anager for technology.</w:t>
      </w:r>
    </w:p>
    <w:p w14:paraId="5FB1FAB2" w14:textId="0CBF5729" w:rsidR="00283A02" w:rsidRPr="00283A02" w:rsidRDefault="00B90C0E" w:rsidP="00283A02">
      <w:r>
        <w:t xml:space="preserve">In November 2023, WSA opened a </w:t>
      </w:r>
      <w:r w:rsidR="00283A02" w:rsidRPr="00283A02">
        <w:t>tender for a $5 million contract to provide car</w:t>
      </w:r>
      <w:r w:rsidR="00E21A2B">
        <w:t xml:space="preserve"> park</w:t>
      </w:r>
      <w:r w:rsidR="00283A02" w:rsidRPr="00283A02">
        <w:t xml:space="preserve"> management systems</w:t>
      </w:r>
      <w:r w:rsidR="007A4FAA">
        <w:t xml:space="preserve">. </w:t>
      </w:r>
      <w:r w:rsidR="007430FE">
        <w:t>Marsenta</w:t>
      </w:r>
      <w:r w:rsidR="007430FE" w:rsidRPr="00283A02">
        <w:t xml:space="preserve"> </w:t>
      </w:r>
      <w:r w:rsidR="00283A02" w:rsidRPr="00283A02">
        <w:t>was one of the companies that submitted a tender.</w:t>
      </w:r>
    </w:p>
    <w:p w14:paraId="008885B3" w14:textId="68E8DDBE" w:rsidR="0005435B" w:rsidRDefault="0005435B" w:rsidP="0005435B">
      <w:r>
        <w:t>O</w:t>
      </w:r>
      <w:r w:rsidRPr="00283A02">
        <w:t>n 11 March 202</w:t>
      </w:r>
      <w:r>
        <w:t>4</w:t>
      </w:r>
      <w:r w:rsidRPr="00283A02">
        <w:t xml:space="preserve">, </w:t>
      </w:r>
      <w:r>
        <w:t>Mr Erasery invited</w:t>
      </w:r>
      <w:r w:rsidRPr="00283A02">
        <w:t xml:space="preserve"> </w:t>
      </w:r>
      <w:r>
        <w:t>Mr Stirling</w:t>
      </w:r>
      <w:r w:rsidR="00EB6192">
        <w:t xml:space="preserve"> – </w:t>
      </w:r>
      <w:r w:rsidR="00085DF7">
        <w:t>a</w:t>
      </w:r>
      <w:r w:rsidR="00EB6192">
        <w:t xml:space="preserve"> Marsenta</w:t>
      </w:r>
      <w:r w:rsidR="00085DF7">
        <w:t xml:space="preserve"> employee</w:t>
      </w:r>
      <w:r w:rsidR="00EB6192">
        <w:t xml:space="preserve"> </w:t>
      </w:r>
      <w:r w:rsidR="00085DF7">
        <w:t>–</w:t>
      </w:r>
      <w:r w:rsidR="00EB6192">
        <w:t xml:space="preserve"> </w:t>
      </w:r>
      <w:r w:rsidRPr="00283A02">
        <w:t xml:space="preserve">to </w:t>
      </w:r>
      <w:r>
        <w:t xml:space="preserve">a private </w:t>
      </w:r>
      <w:r w:rsidRPr="00283A02">
        <w:t>dinner</w:t>
      </w:r>
      <w:r>
        <w:t xml:space="preserve">. During the dinner, Mr Erasery </w:t>
      </w:r>
      <w:r w:rsidRPr="00283A02">
        <w:t xml:space="preserve">suggested </w:t>
      </w:r>
      <w:r>
        <w:t>he</w:t>
      </w:r>
      <w:r w:rsidRPr="00283A02">
        <w:t xml:space="preserve"> could </w:t>
      </w:r>
      <w:r>
        <w:t>ensure the car parking contract was awarded to Marsenta in return for</w:t>
      </w:r>
      <w:r w:rsidRPr="00283A02">
        <w:t xml:space="preserve"> a payment </w:t>
      </w:r>
      <w:r>
        <w:t xml:space="preserve">of </w:t>
      </w:r>
      <w:r w:rsidRPr="00283A02">
        <w:t>5</w:t>
      </w:r>
      <w:r>
        <w:t xml:space="preserve">% </w:t>
      </w:r>
      <w:r w:rsidRPr="00283A02">
        <w:t>of the contract value</w:t>
      </w:r>
      <w:r>
        <w:t xml:space="preserve"> (approximately </w:t>
      </w:r>
      <w:r w:rsidRPr="00283A02">
        <w:t>$250,000</w:t>
      </w:r>
      <w:r>
        <w:t>).</w:t>
      </w:r>
    </w:p>
    <w:p w14:paraId="107DD230" w14:textId="3171474B" w:rsidR="0005435B" w:rsidRPr="005138A5" w:rsidRDefault="0005435B" w:rsidP="0005435B">
      <w:r>
        <w:t xml:space="preserve">Mr Stirling did not commit to the proposal and </w:t>
      </w:r>
      <w:r w:rsidR="0079328A">
        <w:t xml:space="preserve">(unbeknown to Mr Erasery) </w:t>
      </w:r>
      <w:r>
        <w:t>reported the incident to</w:t>
      </w:r>
      <w:r w:rsidRPr="00283A02">
        <w:t xml:space="preserve"> </w:t>
      </w:r>
      <w:proofErr w:type="spellStart"/>
      <w:r>
        <w:t>Marsenta’s</w:t>
      </w:r>
      <w:proofErr w:type="spellEnd"/>
      <w:r w:rsidRPr="00283A02">
        <w:t xml:space="preserve"> legal </w:t>
      </w:r>
      <w:r>
        <w:t>team.</w:t>
      </w:r>
      <w:r w:rsidR="527EA59F">
        <w:t xml:space="preserve"> Marsenta </w:t>
      </w:r>
      <w:r w:rsidR="00E96B34">
        <w:t>notified WSA</w:t>
      </w:r>
      <w:r w:rsidR="00451326">
        <w:t xml:space="preserve"> and WSA </w:t>
      </w:r>
      <w:r w:rsidR="527EA59F">
        <w:t>made a referral to the Commission as well as a report to the AFP.</w:t>
      </w:r>
    </w:p>
    <w:p w14:paraId="7F9FF7A2" w14:textId="246A9D9D" w:rsidR="00DE70EC" w:rsidRDefault="0034289E" w:rsidP="00283A02">
      <w:r>
        <w:t xml:space="preserve">The Commission and </w:t>
      </w:r>
      <w:r w:rsidR="007D2C76">
        <w:t xml:space="preserve">the </w:t>
      </w:r>
      <w:r>
        <w:t xml:space="preserve">AFP commenced </w:t>
      </w:r>
      <w:r w:rsidR="00283A02" w:rsidRPr="00283A02">
        <w:t>Operation Pelica</w:t>
      </w:r>
      <w:r w:rsidR="007F447B">
        <w:t>n</w:t>
      </w:r>
      <w:r w:rsidR="00A52950">
        <w:t xml:space="preserve"> to </w:t>
      </w:r>
      <w:r w:rsidR="212252A9">
        <w:t xml:space="preserve">jointly </w:t>
      </w:r>
      <w:r w:rsidR="007F447B" w:rsidRPr="007F447B">
        <w:t>investigat</w:t>
      </w:r>
      <w:r w:rsidR="00460047">
        <w:t xml:space="preserve">e </w:t>
      </w:r>
      <w:r w:rsidR="00511D26">
        <w:t xml:space="preserve">the allegations. </w:t>
      </w:r>
      <w:r w:rsidR="00735438">
        <w:t xml:space="preserve">Investigators </w:t>
      </w:r>
      <w:r w:rsidR="007F447B" w:rsidRPr="007F447B">
        <w:t>us</w:t>
      </w:r>
      <w:r w:rsidR="00E06B47">
        <w:t>ed</w:t>
      </w:r>
      <w:r w:rsidR="007F447B" w:rsidRPr="007F447B">
        <w:t xml:space="preserve"> a range of investigat</w:t>
      </w:r>
      <w:r w:rsidR="00E97F61">
        <w:t>ive</w:t>
      </w:r>
      <w:r w:rsidR="007F447B" w:rsidRPr="007F447B">
        <w:t xml:space="preserve"> techniques</w:t>
      </w:r>
      <w:r w:rsidR="00FA7DB0">
        <w:t xml:space="preserve"> to substantiate the alleged </w:t>
      </w:r>
      <w:r w:rsidR="00E6291C">
        <w:t>conduct.</w:t>
      </w:r>
    </w:p>
    <w:p w14:paraId="2D298D35" w14:textId="3D086EEA" w:rsidR="00003356" w:rsidRDefault="00AF0ED9" w:rsidP="00511C00">
      <w:r>
        <w:lastRenderedPageBreak/>
        <w:t xml:space="preserve">As part of a </w:t>
      </w:r>
      <w:hyperlink r:id="rId18" w:history="1">
        <w:r w:rsidRPr="008751F3">
          <w:rPr>
            <w:rStyle w:val="Hyperlink"/>
          </w:rPr>
          <w:t>controlled operation</w:t>
        </w:r>
      </w:hyperlink>
      <w:r w:rsidR="000D1183">
        <w:t xml:space="preserve"> (</w:t>
      </w:r>
      <w:r w:rsidR="004D757E">
        <w:t xml:space="preserve">authorised under </w:t>
      </w:r>
      <w:r w:rsidR="009F020F">
        <w:t xml:space="preserve">the </w:t>
      </w:r>
      <w:r w:rsidR="004D757E" w:rsidRPr="000F698E">
        <w:rPr>
          <w:i/>
          <w:iCs/>
        </w:rPr>
        <w:t>Crimes Act 1914</w:t>
      </w:r>
      <w:r w:rsidR="004D757E">
        <w:t xml:space="preserve"> (Cth)</w:t>
      </w:r>
      <w:r w:rsidR="009F020F">
        <w:t xml:space="preserve"> </w:t>
      </w:r>
      <w:r w:rsidR="002975E6">
        <w:t xml:space="preserve">to </w:t>
      </w:r>
      <w:r w:rsidR="0088638D">
        <w:t xml:space="preserve">obtain evidence to </w:t>
      </w:r>
      <w:r w:rsidR="002975E6">
        <w:t>support investigation</w:t>
      </w:r>
      <w:r w:rsidR="0088638D">
        <w:t>s</w:t>
      </w:r>
      <w:r w:rsidR="002975E6">
        <w:t xml:space="preserve"> into corrupt conduct</w:t>
      </w:r>
      <w:r w:rsidR="004D757E">
        <w:t>)</w:t>
      </w:r>
      <w:r w:rsidR="00AA3AF0">
        <w:t>,</w:t>
      </w:r>
      <w:r>
        <w:t xml:space="preserve"> </w:t>
      </w:r>
      <w:r w:rsidR="00E21A2B">
        <w:t>Mr Stirling</w:t>
      </w:r>
      <w:r w:rsidR="00C4667D">
        <w:t xml:space="preserve"> </w:t>
      </w:r>
      <w:r w:rsidR="001A2484">
        <w:t>continued</w:t>
      </w:r>
      <w:r w:rsidR="00525C62">
        <w:t xml:space="preserve"> communicati</w:t>
      </w:r>
      <w:r w:rsidR="001A2484">
        <w:t xml:space="preserve">ng </w:t>
      </w:r>
      <w:r w:rsidR="00525C62">
        <w:t xml:space="preserve">with </w:t>
      </w:r>
      <w:r w:rsidR="004B05C1">
        <w:t xml:space="preserve">Mr </w:t>
      </w:r>
      <w:r w:rsidR="00E21A2B">
        <w:t xml:space="preserve">Erasery </w:t>
      </w:r>
      <w:r w:rsidR="00E90AE5">
        <w:t>about the bribe</w:t>
      </w:r>
      <w:r w:rsidR="00525C62">
        <w:t>.</w:t>
      </w:r>
    </w:p>
    <w:p w14:paraId="053D7580" w14:textId="03EB12AF" w:rsidR="00283A02" w:rsidRDefault="00FB76D9" w:rsidP="00511C00">
      <w:r>
        <w:t xml:space="preserve">During these </w:t>
      </w:r>
      <w:r w:rsidR="0055615F">
        <w:t>conversations</w:t>
      </w:r>
      <w:r w:rsidR="0088070C">
        <w:t xml:space="preserve">, </w:t>
      </w:r>
      <w:r w:rsidR="004B05C1">
        <w:t xml:space="preserve">Mr </w:t>
      </w:r>
      <w:r w:rsidR="00F2073E">
        <w:t xml:space="preserve">Erasery </w:t>
      </w:r>
      <w:r w:rsidR="00D749CB">
        <w:t>said he was willing</w:t>
      </w:r>
      <w:r w:rsidR="00283A02" w:rsidRPr="00283A02">
        <w:t xml:space="preserve"> </w:t>
      </w:r>
      <w:r w:rsidR="0002220D">
        <w:t>to</w:t>
      </w:r>
      <w:r w:rsidR="00283A02" w:rsidRPr="00283A02">
        <w:t xml:space="preserve"> </w:t>
      </w:r>
      <w:r w:rsidR="00D749CB">
        <w:t>accept</w:t>
      </w:r>
      <w:r w:rsidR="00283A02" w:rsidRPr="00283A02">
        <w:t xml:space="preserve"> $200,000</w:t>
      </w:r>
      <w:r w:rsidR="00CE41C4">
        <w:t xml:space="preserve"> in</w:t>
      </w:r>
      <w:r w:rsidR="0088070C">
        <w:t xml:space="preserve"> monthly instalments of </w:t>
      </w:r>
      <w:r w:rsidR="00283A02" w:rsidRPr="00283A02">
        <w:t>$20,</w:t>
      </w:r>
      <w:r w:rsidR="0088070C">
        <w:t>000</w:t>
      </w:r>
      <w:r w:rsidR="00853F5E">
        <w:t xml:space="preserve">, </w:t>
      </w:r>
      <w:r w:rsidR="00CE41C4">
        <w:t>starting</w:t>
      </w:r>
      <w:r w:rsidR="00853F5E">
        <w:t xml:space="preserve"> </w:t>
      </w:r>
      <w:r w:rsidR="00EA3D95">
        <w:t xml:space="preserve">on </w:t>
      </w:r>
      <w:r w:rsidR="00853F5E">
        <w:t>27 March 2024</w:t>
      </w:r>
      <w:r w:rsidR="00A64EDB">
        <w:t>.</w:t>
      </w:r>
      <w:r w:rsidR="008F0876">
        <w:t xml:space="preserve"> </w:t>
      </w:r>
      <w:r w:rsidR="00BD6FD5">
        <w:t>Mr</w:t>
      </w:r>
      <w:r w:rsidR="001665FD">
        <w:t> </w:t>
      </w:r>
      <w:r w:rsidR="007B5800">
        <w:t xml:space="preserve">Erasery </w:t>
      </w:r>
      <w:r w:rsidR="00283A02" w:rsidRPr="00283A02">
        <w:t xml:space="preserve">also </w:t>
      </w:r>
      <w:r w:rsidR="00227979" w:rsidRPr="00227979">
        <w:t xml:space="preserve">said he could assist Mr Stirling in inflating invoices to cover Mr Stirling’s cost in bribing Mr </w:t>
      </w:r>
      <w:r w:rsidR="006906DD">
        <w:t>Eraser</w:t>
      </w:r>
      <w:r w:rsidR="00E80298">
        <w:t>y</w:t>
      </w:r>
      <w:r w:rsidR="008F0876">
        <w:t>.</w:t>
      </w:r>
    </w:p>
    <w:p w14:paraId="18027167" w14:textId="0913C7D8" w:rsidR="0074524C" w:rsidRDefault="00E24917" w:rsidP="00511C00">
      <w:r>
        <w:t>On</w:t>
      </w:r>
      <w:r w:rsidR="0055615F">
        <w:t xml:space="preserve"> 27 March 2024, Mr </w:t>
      </w:r>
      <w:r w:rsidR="00BD6FD5">
        <w:t xml:space="preserve">Stirling </w:t>
      </w:r>
      <w:r w:rsidR="00F85933">
        <w:t xml:space="preserve">met </w:t>
      </w:r>
      <w:r w:rsidR="00BD6FD5">
        <w:t xml:space="preserve">Mr </w:t>
      </w:r>
      <w:r w:rsidR="00666319">
        <w:t xml:space="preserve">Erasery </w:t>
      </w:r>
      <w:r w:rsidR="00A04440">
        <w:t>at a park</w:t>
      </w:r>
      <w:r w:rsidR="003D23C9">
        <w:t xml:space="preserve"> and delivered t</w:t>
      </w:r>
      <w:r w:rsidR="00621762">
        <w:t xml:space="preserve">he </w:t>
      </w:r>
      <w:r w:rsidR="007E7D8A">
        <w:t xml:space="preserve">first </w:t>
      </w:r>
      <w:r w:rsidR="00D50CEB">
        <w:t>$20,000</w:t>
      </w:r>
      <w:r w:rsidR="00711492">
        <w:t xml:space="preserve"> payment</w:t>
      </w:r>
      <w:r w:rsidR="005C0F33">
        <w:t>.</w:t>
      </w:r>
      <w:r w:rsidR="00ED2D84">
        <w:t xml:space="preserve"> </w:t>
      </w:r>
    </w:p>
    <w:p w14:paraId="2E4CC71F" w14:textId="56E659DF" w:rsidR="00A63846" w:rsidRPr="00283A02" w:rsidRDefault="006F195F" w:rsidP="00511C00">
      <w:r>
        <w:t xml:space="preserve">AFP officers arrested </w:t>
      </w:r>
      <w:r w:rsidR="00BD6FD5">
        <w:t xml:space="preserve">Mr </w:t>
      </w:r>
      <w:r w:rsidR="00244230">
        <w:t>Erasery</w:t>
      </w:r>
      <w:r w:rsidR="00BD6FD5">
        <w:t xml:space="preserve"> </w:t>
      </w:r>
      <w:r>
        <w:t>shortly after he</w:t>
      </w:r>
      <w:r w:rsidR="0039605A">
        <w:t xml:space="preserve"> left the meeting</w:t>
      </w:r>
      <w:r>
        <w:t>. T</w:t>
      </w:r>
      <w:r w:rsidR="008171C0">
        <w:t>he funds were recovered</w:t>
      </w:r>
      <w:r w:rsidR="0039605A">
        <w:t>.</w:t>
      </w:r>
    </w:p>
    <w:p w14:paraId="7A12A496" w14:textId="087D497D" w:rsidR="00D207D8" w:rsidRPr="00B13B9B" w:rsidRDefault="00D207D8" w:rsidP="00B13B9B">
      <w:pPr>
        <w:pStyle w:val="Heading1"/>
      </w:pPr>
      <w:r w:rsidRPr="00B13B9B">
        <w:t>Outcome</w:t>
      </w:r>
    </w:p>
    <w:p w14:paraId="4C6F301D" w14:textId="738D9824" w:rsidR="00AB4A45" w:rsidRDefault="00AB4A45" w:rsidP="00AB4A45">
      <w:r>
        <w:t xml:space="preserve">The Commissioner found that </w:t>
      </w:r>
      <w:r w:rsidR="00BD6FD5">
        <w:t xml:space="preserve">Mr </w:t>
      </w:r>
      <w:r w:rsidR="00244230">
        <w:t>Erasery</w:t>
      </w:r>
      <w:r w:rsidR="00BD6FD5">
        <w:t xml:space="preserve"> </w:t>
      </w:r>
      <w:r w:rsidR="006F195F">
        <w:t xml:space="preserve">had </w:t>
      </w:r>
      <w:r w:rsidRPr="00DC1512">
        <w:t>engaged in corrupt conduct</w:t>
      </w:r>
      <w:r w:rsidR="00744FEA">
        <w:t>. Specifically</w:t>
      </w:r>
      <w:r>
        <w:t>,</w:t>
      </w:r>
      <w:r w:rsidR="00744FEA">
        <w:t xml:space="preserve"> he </w:t>
      </w:r>
      <w:r w:rsidRPr="00DC1512">
        <w:t>abus</w:t>
      </w:r>
      <w:r>
        <w:t>e</w:t>
      </w:r>
      <w:r w:rsidR="00744FEA">
        <w:t>d his</w:t>
      </w:r>
      <w:r w:rsidRPr="00DC1512">
        <w:t xml:space="preserve"> office by </w:t>
      </w:r>
      <w:r w:rsidR="00244230">
        <w:t>soliciting</w:t>
      </w:r>
      <w:r w:rsidRPr="00DC1512">
        <w:t xml:space="preserve"> a </w:t>
      </w:r>
      <w:r w:rsidR="007C3B48">
        <w:t>payment</w:t>
      </w:r>
      <w:r w:rsidRPr="00DC1512">
        <w:t xml:space="preserve"> </w:t>
      </w:r>
      <w:r>
        <w:t>to</w:t>
      </w:r>
      <w:r w:rsidRPr="00DC1512">
        <w:t xml:space="preserve"> influenc</w:t>
      </w:r>
      <w:r>
        <w:t>e</w:t>
      </w:r>
      <w:r w:rsidRPr="00DC1512">
        <w:t xml:space="preserve"> the award</w:t>
      </w:r>
      <w:r w:rsidR="00244230">
        <w:t>ing</w:t>
      </w:r>
      <w:r w:rsidRPr="00DC1512">
        <w:t xml:space="preserve"> of a contract</w:t>
      </w:r>
      <w:r>
        <w:t>.</w:t>
      </w:r>
      <w:r w:rsidR="00CD5656">
        <w:t xml:space="preserve"> </w:t>
      </w:r>
      <w:r w:rsidR="00CD5656" w:rsidRPr="006D517A">
        <w:t xml:space="preserve">A public official </w:t>
      </w:r>
      <w:r w:rsidR="00CD5656">
        <w:t xml:space="preserve">can commit an </w:t>
      </w:r>
      <w:r w:rsidR="00CD5656" w:rsidRPr="006D517A">
        <w:t>abuse</w:t>
      </w:r>
      <w:r w:rsidR="00CD5656">
        <w:t xml:space="preserve"> of </w:t>
      </w:r>
      <w:r w:rsidR="00CD5656" w:rsidRPr="006D517A">
        <w:t xml:space="preserve">office even if they </w:t>
      </w:r>
      <w:r w:rsidR="00CD5656">
        <w:t xml:space="preserve">do not ultimately obtain a </w:t>
      </w:r>
      <w:r w:rsidR="00CD5656" w:rsidRPr="006D517A">
        <w:t>benefit</w:t>
      </w:r>
      <w:r w:rsidR="00CD5656">
        <w:t>.</w:t>
      </w:r>
    </w:p>
    <w:p w14:paraId="2F06167C" w14:textId="387E1550" w:rsidR="00003356" w:rsidRDefault="00BD6FD5" w:rsidP="00D207D8">
      <w:r>
        <w:t xml:space="preserve">Mr </w:t>
      </w:r>
      <w:r w:rsidR="00244230">
        <w:t>Erasery</w:t>
      </w:r>
      <w:r>
        <w:t xml:space="preserve"> </w:t>
      </w:r>
      <w:r w:rsidR="003D5726">
        <w:t>was</w:t>
      </w:r>
      <w:r w:rsidR="002B3B89" w:rsidRPr="00283A02">
        <w:t xml:space="preserve"> charged with soliciting a corrupt commission, under </w:t>
      </w:r>
      <w:hyperlink r:id="rId19" w:anchor="sec.249B" w:history="1">
        <w:r w:rsidR="002B3B89" w:rsidRPr="00913B79">
          <w:rPr>
            <w:rStyle w:val="Hyperlink"/>
          </w:rPr>
          <w:t xml:space="preserve">section 249B </w:t>
        </w:r>
        <w:r w:rsidR="002B3B89">
          <w:rPr>
            <w:rStyle w:val="Hyperlink"/>
          </w:rPr>
          <w:t xml:space="preserve">of the </w:t>
        </w:r>
        <w:r w:rsidR="002B3B89" w:rsidRPr="00654269">
          <w:rPr>
            <w:rStyle w:val="Hyperlink"/>
            <w:i/>
            <w:iCs/>
          </w:rPr>
          <w:t>Crimes Act 1900</w:t>
        </w:r>
        <w:r w:rsidR="002B3B89" w:rsidRPr="00913B79">
          <w:rPr>
            <w:rStyle w:val="Hyperlink"/>
          </w:rPr>
          <w:t xml:space="preserve"> (NSW)</w:t>
        </w:r>
      </w:hyperlink>
      <w:r w:rsidR="002B3B89">
        <w:t>.</w:t>
      </w:r>
    </w:p>
    <w:p w14:paraId="35FF22E3" w14:textId="3D2859B9" w:rsidR="00727858" w:rsidRDefault="00BD6FD5" w:rsidP="00D207D8">
      <w:r>
        <w:t xml:space="preserve">Mr </w:t>
      </w:r>
      <w:r w:rsidR="00244230">
        <w:t>Erasery</w:t>
      </w:r>
      <w:r w:rsidRPr="00727858">
        <w:t xml:space="preserve"> </w:t>
      </w:r>
      <w:r w:rsidR="00727858" w:rsidRPr="00727858">
        <w:t>plea</w:t>
      </w:r>
      <w:r w:rsidR="008167B8">
        <w:t>ded</w:t>
      </w:r>
      <w:r w:rsidR="00727858" w:rsidRPr="00727858">
        <w:t xml:space="preserve"> guilty</w:t>
      </w:r>
      <w:r w:rsidR="008167B8">
        <w:t xml:space="preserve"> </w:t>
      </w:r>
      <w:r w:rsidR="00D9706B">
        <w:t>in the NSW Local Court</w:t>
      </w:r>
      <w:r w:rsidR="00A73C79">
        <w:t xml:space="preserve"> on </w:t>
      </w:r>
      <w:r w:rsidR="00A73C79" w:rsidRPr="00727858">
        <w:t>17 December 2024</w:t>
      </w:r>
      <w:r w:rsidR="00727858" w:rsidRPr="00727858">
        <w:t>.</w:t>
      </w:r>
    </w:p>
    <w:p w14:paraId="36083989" w14:textId="53A7F3E9" w:rsidR="0061346E" w:rsidRDefault="00547001" w:rsidP="00D207D8">
      <w:r>
        <w:t xml:space="preserve">On 25 July 2025, </w:t>
      </w:r>
      <w:r w:rsidR="00BD6FD5">
        <w:t xml:space="preserve">Mr </w:t>
      </w:r>
      <w:r w:rsidR="00244230">
        <w:t>Erasery</w:t>
      </w:r>
      <w:r w:rsidR="00BD6FD5" w:rsidRPr="00CC25D7">
        <w:t xml:space="preserve"> </w:t>
      </w:r>
      <w:r w:rsidR="0061346E" w:rsidRPr="00CC25D7">
        <w:t>was sentenced to 2</w:t>
      </w:r>
      <w:r w:rsidR="00113A4E">
        <w:t xml:space="preserve"> </w:t>
      </w:r>
      <w:r w:rsidR="00E77187">
        <w:t>year</w:t>
      </w:r>
      <w:r w:rsidR="00BE2BA1">
        <w:t>s</w:t>
      </w:r>
      <w:r w:rsidR="0061346E" w:rsidRPr="00CC25D7">
        <w:t xml:space="preserve"> imprisonment to be served </w:t>
      </w:r>
      <w:r w:rsidR="00787750">
        <w:t xml:space="preserve">in the community </w:t>
      </w:r>
      <w:r w:rsidR="00C16C51">
        <w:t xml:space="preserve">through </w:t>
      </w:r>
      <w:r w:rsidR="0061346E" w:rsidRPr="00CC25D7">
        <w:t>an Intensive Correction Order</w:t>
      </w:r>
      <w:r w:rsidR="0049510A">
        <w:t xml:space="preserve">. </w:t>
      </w:r>
      <w:r w:rsidR="004D49F9">
        <w:t>This</w:t>
      </w:r>
      <w:r w:rsidR="0061346E" w:rsidRPr="00CC25D7">
        <w:t xml:space="preserve"> </w:t>
      </w:r>
      <w:r w:rsidR="00F903C7">
        <w:t>includ</w:t>
      </w:r>
      <w:r w:rsidR="004D49F9">
        <w:t>ed</w:t>
      </w:r>
      <w:r w:rsidR="00303B2A">
        <w:t xml:space="preserve"> </w:t>
      </w:r>
      <w:r w:rsidR="0061346E" w:rsidRPr="00CC25D7">
        <w:t>completin</w:t>
      </w:r>
      <w:r w:rsidR="00303B2A">
        <w:t>g</w:t>
      </w:r>
      <w:r w:rsidR="0061346E" w:rsidRPr="00CC25D7">
        <w:t xml:space="preserve"> 500 hours of community service.</w:t>
      </w:r>
      <w:r w:rsidR="1FE28E25">
        <w:t xml:space="preserve"> Mr Erasery expressed remorse for his corrupt conduct.</w:t>
      </w:r>
    </w:p>
    <w:p w14:paraId="77FD0201" w14:textId="4143DC9D" w:rsidR="00C83DAB" w:rsidRPr="00C83DAB" w:rsidRDefault="00C83DAB" w:rsidP="00B13B9B">
      <w:pPr>
        <w:pStyle w:val="Heading1"/>
      </w:pPr>
      <w:bookmarkStart w:id="0" w:name="_Hlk207115500"/>
      <w:r w:rsidRPr="00C83DAB">
        <w:t xml:space="preserve">Corruption prevention </w:t>
      </w:r>
      <w:r w:rsidR="00EE04D0">
        <w:t>takeaways</w:t>
      </w:r>
    </w:p>
    <w:p w14:paraId="49655AEE" w14:textId="48818422" w:rsidR="000F1743" w:rsidRPr="00B77B41" w:rsidRDefault="000F1743" w:rsidP="00AC33BA">
      <w:r w:rsidRPr="000F7E25">
        <w:t xml:space="preserve">Operation Pelican </w:t>
      </w:r>
      <w:r w:rsidR="00F55383">
        <w:t>highlights corruption</w:t>
      </w:r>
      <w:r w:rsidRPr="000F7E25">
        <w:t xml:space="preserve"> risks </w:t>
      </w:r>
      <w:r w:rsidR="00F55383">
        <w:t xml:space="preserve">associated with </w:t>
      </w:r>
      <w:r w:rsidRPr="000F7E25">
        <w:t>procurement</w:t>
      </w:r>
      <w:r w:rsidR="00F55383">
        <w:t xml:space="preserve">, particularly where public officials interact with </w:t>
      </w:r>
      <w:r w:rsidR="00193332">
        <w:t xml:space="preserve">private companies competing for government </w:t>
      </w:r>
      <w:r w:rsidRPr="000F7E25">
        <w:t>contracts.</w:t>
      </w:r>
    </w:p>
    <w:p w14:paraId="1707154A" w14:textId="432BDE76" w:rsidR="00003356" w:rsidRDefault="00766991" w:rsidP="00C83DAB">
      <w:r>
        <w:lastRenderedPageBreak/>
        <w:t xml:space="preserve">WSA’s procurement process involved multiple stages and decision-makers, which limited the influence of any one individual. </w:t>
      </w:r>
      <w:r w:rsidR="003656C5">
        <w:t>Even if his bribe had been accepted,</w:t>
      </w:r>
      <w:r w:rsidR="00B7135A">
        <w:t xml:space="preserve"> </w:t>
      </w:r>
      <w:r w:rsidR="00BD6FD5">
        <w:t xml:space="preserve">Mr </w:t>
      </w:r>
      <w:r w:rsidR="00244230">
        <w:t xml:space="preserve">Erasery </w:t>
      </w:r>
      <w:r w:rsidR="003656C5">
        <w:t>may not have been able to ensure Marsenta was given the contract: he</w:t>
      </w:r>
      <w:r w:rsidR="00BD6FD5">
        <w:t xml:space="preserve"> </w:t>
      </w:r>
      <w:r w:rsidR="00B7135A">
        <w:t>was involved in the tender evaluation process</w:t>
      </w:r>
      <w:r w:rsidR="004112CB">
        <w:t xml:space="preserve"> but</w:t>
      </w:r>
      <w:r w:rsidR="00B7135A">
        <w:t xml:space="preserve"> did not have the authority to decide which company would win the contract. </w:t>
      </w:r>
      <w:r>
        <w:t xml:space="preserve">This demonstrates </w:t>
      </w:r>
      <w:r w:rsidR="001205D6">
        <w:t>how structure</w:t>
      </w:r>
      <w:r w:rsidR="002E4053">
        <w:t>d</w:t>
      </w:r>
      <w:r w:rsidR="001205D6">
        <w:t xml:space="preserve"> procurement processes and shared decision-making can reduce the risk of corrupt conduct by limiting the influence of </w:t>
      </w:r>
      <w:r w:rsidR="004D42E4">
        <w:t xml:space="preserve">a </w:t>
      </w:r>
      <w:r w:rsidR="009516D1">
        <w:t>s</w:t>
      </w:r>
      <w:r w:rsidR="004D42E4">
        <w:t>ingle employee.</w:t>
      </w:r>
    </w:p>
    <w:p w14:paraId="59BC1505" w14:textId="77777777" w:rsidR="00230D08" w:rsidRDefault="00230D08" w:rsidP="00230D08">
      <w:r>
        <w:t>WSA had established governance and integrity frameworks in place. These included appropriate recruitment vetting and training on anti-bribery and corruption prevention in procurement.</w:t>
      </w:r>
    </w:p>
    <w:p w14:paraId="63F2543B" w14:textId="006FC9A7" w:rsidR="00003356" w:rsidRDefault="0062589B" w:rsidP="00C83DAB">
      <w:r>
        <w:t>The case reinforces the importance of strong governance</w:t>
      </w:r>
      <w:r w:rsidR="00E46E38">
        <w:t xml:space="preserve">, reporting mechanisms and ethical behaviour in identifying and responding to corruption risks. </w:t>
      </w:r>
      <w:r w:rsidR="00244230">
        <w:t>Mr Stirling’s</w:t>
      </w:r>
      <w:r w:rsidR="00E46E38" w:rsidDel="00244230">
        <w:t xml:space="preserve"> </w:t>
      </w:r>
      <w:r w:rsidR="00E46E38">
        <w:t xml:space="preserve">decision to report </w:t>
      </w:r>
      <w:r w:rsidR="00BD6FD5">
        <w:t xml:space="preserve">Mr </w:t>
      </w:r>
      <w:r w:rsidR="00244230">
        <w:t xml:space="preserve">Erasery’s </w:t>
      </w:r>
      <w:r w:rsidR="00E46E38">
        <w:t xml:space="preserve">conduct </w:t>
      </w:r>
      <w:r w:rsidR="00600F27">
        <w:t>to Marsenta</w:t>
      </w:r>
      <w:r w:rsidR="009F661B">
        <w:t xml:space="preserve">, </w:t>
      </w:r>
      <w:proofErr w:type="spellStart"/>
      <w:r w:rsidR="00600F27">
        <w:t>Marsenta</w:t>
      </w:r>
      <w:r w:rsidR="0089439C">
        <w:t>’s</w:t>
      </w:r>
      <w:proofErr w:type="spellEnd"/>
      <w:r w:rsidR="0089439C">
        <w:t xml:space="preserve"> reporting</w:t>
      </w:r>
      <w:r w:rsidR="00600F27">
        <w:t xml:space="preserve"> to WSA, </w:t>
      </w:r>
      <w:r w:rsidR="00E46E38">
        <w:t xml:space="preserve">WSA’s prompt referral </w:t>
      </w:r>
      <w:r w:rsidR="005C0644">
        <w:t>to the Commission</w:t>
      </w:r>
      <w:r w:rsidR="00DB331D">
        <w:t xml:space="preserve"> </w:t>
      </w:r>
      <w:r w:rsidR="00600F27">
        <w:t xml:space="preserve">and their cooperation with investigators, </w:t>
      </w:r>
      <w:r w:rsidR="002808FC">
        <w:t xml:space="preserve">were critical to the </w:t>
      </w:r>
      <w:r w:rsidR="00600F27">
        <w:t>success of Operation Pelican.</w:t>
      </w:r>
      <w:r w:rsidR="00E46E38">
        <w:t xml:space="preserve"> </w:t>
      </w:r>
    </w:p>
    <w:bookmarkEnd w:id="0"/>
    <w:p w14:paraId="705E33F0" w14:textId="1E4BE3F8" w:rsidR="007E1D57" w:rsidRPr="00B13B9B" w:rsidRDefault="007E1D57" w:rsidP="00B13B9B">
      <w:pPr>
        <w:pStyle w:val="Heading1"/>
      </w:pPr>
      <w:r w:rsidRPr="00B13B9B">
        <w:t>Further information</w:t>
      </w:r>
    </w:p>
    <w:p w14:paraId="5E4AC50A" w14:textId="77777777" w:rsidR="005D2A01" w:rsidRPr="0028252D" w:rsidRDefault="00805CF7" w:rsidP="00810ECE">
      <w:pPr>
        <w:pStyle w:val="ListParagraph"/>
        <w:rPr>
          <w:rStyle w:val="Hyperlink"/>
        </w:rPr>
      </w:pPr>
      <w:r>
        <w:fldChar w:fldCharType="begin"/>
      </w:r>
      <w:r>
        <w:instrText>HYPERLINK "https://www.nacc.gov.au/investigation-reports-and-case-studies" \l "operation-pelican"</w:instrText>
      </w:r>
      <w:r>
        <w:fldChar w:fldCharType="separate"/>
      </w:r>
      <w:r>
        <w:rPr>
          <w:rStyle w:val="Hyperlink"/>
        </w:rPr>
        <w:t>Operation Pelican</w:t>
      </w:r>
      <w:r w:rsidR="00076EEF" w:rsidRPr="0028252D">
        <w:rPr>
          <w:rStyle w:val="Hyperlink"/>
        </w:rPr>
        <w:t xml:space="preserve"> investigation report</w:t>
      </w:r>
    </w:p>
    <w:p w14:paraId="6A1854B3" w14:textId="2186ADCC" w:rsidR="00F60C58" w:rsidRDefault="00805CF7" w:rsidP="00810ECE">
      <w:pPr>
        <w:pStyle w:val="ListParagraph"/>
      </w:pPr>
      <w:r>
        <w:fldChar w:fldCharType="end"/>
      </w:r>
      <w:hyperlink r:id="rId20" w:anchor="government-business-enterprises-what-the-nacc-means-for-you" w:history="1">
        <w:r w:rsidR="00C10A11" w:rsidRPr="00C10A11">
          <w:rPr>
            <w:rStyle w:val="Hyperlink"/>
          </w:rPr>
          <w:t>Government Business Enterprises: what the NACC means for you</w:t>
        </w:r>
      </w:hyperlink>
      <w:r w:rsidR="00C10A11">
        <w:t xml:space="preserve"> </w:t>
      </w:r>
      <w:r w:rsidR="00F60C58">
        <w:t xml:space="preserve"> </w:t>
      </w:r>
    </w:p>
    <w:p w14:paraId="69E6898E" w14:textId="645B03D3" w:rsidR="00B30835" w:rsidRDefault="00A35212" w:rsidP="00810ECE">
      <w:pPr>
        <w:pStyle w:val="ListParagraph"/>
      </w:pPr>
      <w:r>
        <w:t>NACC</w:t>
      </w:r>
      <w:r w:rsidR="007E1D57" w:rsidDel="004D24D6">
        <w:t xml:space="preserve"> </w:t>
      </w:r>
      <w:hyperlink r:id="rId21" w:history="1">
        <w:r w:rsidR="00805CF7">
          <w:rPr>
            <w:rStyle w:val="Hyperlink"/>
          </w:rPr>
          <w:t>corruption prevention and education</w:t>
        </w:r>
      </w:hyperlink>
      <w:r>
        <w:t xml:space="preserve"> resources</w:t>
      </w:r>
    </w:p>
    <w:p w14:paraId="55EA3FAC" w14:textId="12AEAD2B" w:rsidR="00D207D8" w:rsidRDefault="007E1D57" w:rsidP="00810ECE">
      <w:pPr>
        <w:pStyle w:val="ListParagraph"/>
      </w:pPr>
      <w:r>
        <w:t xml:space="preserve">To report a corruption issue, see </w:t>
      </w:r>
      <w:hyperlink r:id="rId22" w:history="1">
        <w:r w:rsidR="00805CF7">
          <w:rPr>
            <w:rStyle w:val="Hyperlink"/>
          </w:rPr>
          <w:t>report corrupt conduct</w:t>
        </w:r>
      </w:hyperlink>
    </w:p>
    <w:sectPr w:rsidR="00D207D8" w:rsidSect="00003356">
      <w:headerReference w:type="even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218" w:right="1440" w:bottom="1440" w:left="1440" w:header="340" w:footer="6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B9ED1" w14:textId="77777777" w:rsidR="003B25A3" w:rsidRDefault="003B25A3" w:rsidP="00B65A20">
      <w:pPr>
        <w:spacing w:before="0" w:after="0" w:line="240" w:lineRule="auto"/>
      </w:pPr>
      <w:r>
        <w:separator/>
      </w:r>
    </w:p>
  </w:endnote>
  <w:endnote w:type="continuationSeparator" w:id="0">
    <w:p w14:paraId="2F9EB02F" w14:textId="77777777" w:rsidR="003B25A3" w:rsidRDefault="003B25A3" w:rsidP="00B65A2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  <w:embedRegular r:id="rId1" w:fontKey="{BE0AC4F8-0A9A-42F7-ACF6-5BD64CCC8821}"/>
    <w:embedBold r:id="rId2" w:fontKey="{ABDCCCA8-2E34-4801-957E-158F958BF01D}"/>
    <w:embedItalic r:id="rId3" w:fontKey="{7DEAF766-6BF1-4D4F-A218-1D090E415F5E}"/>
  </w:font>
  <w:font w:name="Work Sans SemiBold">
    <w:panose1 w:val="00000000000000000000"/>
    <w:charset w:val="00"/>
    <w:family w:val="auto"/>
    <w:pitch w:val="variable"/>
    <w:sig w:usb0="A00000FF" w:usb1="5000E07B" w:usb2="00000000" w:usb3="00000000" w:csb0="00000193" w:csb1="00000000"/>
    <w:embedRegular r:id="rId4" w:fontKey="{822436A2-CDBC-4348-B2D6-BEB53AF920E4}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  <w:embedRegular r:id="rId5" w:fontKey="{8E1FE91C-116D-421A-B740-AD1249978CA6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C5A49" w14:textId="05A95719" w:rsidR="00B65A20" w:rsidRDefault="002363A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6E4B27A" wp14:editId="5B8181D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621665"/>
              <wp:effectExtent l="0" t="0" r="6350" b="0"/>
              <wp:wrapNone/>
              <wp:docPr id="386720535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621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6BA07A" w14:textId="4EF846E1" w:rsidR="002363AC" w:rsidRPr="002363AC" w:rsidRDefault="002363AC" w:rsidP="002363A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2363A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E4B27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 " style="position:absolute;margin-left:0;margin-top:0;width:49pt;height:48.9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" filled="f" stroked="f">
              <v:textbox style="mso-fit-shape-to-text:t" inset="0,0,0,15pt">
                <w:txbxContent>
                  <w:p w14:paraId="2F6BA07A" w14:textId="4EF846E1" w:rsidR="002363AC" w:rsidRPr="002363AC" w:rsidRDefault="002363AC" w:rsidP="002363A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2363AC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07016" w14:textId="456833C7" w:rsidR="00B65A20" w:rsidRPr="00DB4162" w:rsidRDefault="00DB4162" w:rsidP="001B2A35">
    <w:pPr>
      <w:pStyle w:val="Footer"/>
      <w:pBdr>
        <w:top w:val="single" w:sz="8" w:space="5" w:color="1B598C" w:themeColor="text1"/>
      </w:pBdr>
      <w:tabs>
        <w:tab w:val="clear" w:pos="4513"/>
      </w:tabs>
      <w:rPr>
        <w:color w:val="1B598C" w:themeColor="text1"/>
      </w:rPr>
    </w:pPr>
    <w:r w:rsidRPr="001B2A35">
      <w:rPr>
        <w:rFonts w:ascii="Work Sans SemiBold" w:hAnsi="Work Sans SemiBold"/>
      </w:rPr>
      <w:t xml:space="preserve">Operation </w:t>
    </w:r>
    <w:r w:rsidR="00BC755F" w:rsidRPr="001B2A35">
      <w:rPr>
        <w:rFonts w:ascii="Work Sans SemiBold" w:hAnsi="Work Sans SemiBold"/>
      </w:rPr>
      <w:t>Pelican</w:t>
    </w:r>
    <w:r w:rsidRPr="001B2A35">
      <w:t xml:space="preserve"> Case Study</w:t>
    </w:r>
    <w:r w:rsidRPr="00DB4162">
      <w:rPr>
        <w:color w:val="1B598C" w:themeColor="text1"/>
      </w:rPr>
      <w:tab/>
    </w:r>
    <w:r w:rsidRPr="002B0A78">
      <w:rPr>
        <w:b/>
        <w:bCs/>
        <w:color w:val="1B598C" w:themeColor="text1"/>
      </w:rPr>
      <w:fldChar w:fldCharType="begin"/>
    </w:r>
    <w:r w:rsidRPr="002B0A78">
      <w:rPr>
        <w:b/>
        <w:bCs/>
        <w:color w:val="1B598C" w:themeColor="text1"/>
      </w:rPr>
      <w:instrText xml:space="preserve"> PAGE   \* MERGEFORMAT </w:instrText>
    </w:r>
    <w:r w:rsidRPr="002B0A78">
      <w:rPr>
        <w:b/>
        <w:bCs/>
        <w:color w:val="1B598C" w:themeColor="text1"/>
      </w:rPr>
      <w:fldChar w:fldCharType="separate"/>
    </w:r>
    <w:r w:rsidRPr="002B0A78">
      <w:rPr>
        <w:b/>
        <w:bCs/>
        <w:noProof/>
        <w:color w:val="1B598C" w:themeColor="text1"/>
      </w:rPr>
      <w:t>1</w:t>
    </w:r>
    <w:r w:rsidRPr="002B0A78">
      <w:rPr>
        <w:b/>
        <w:bCs/>
        <w:noProof/>
        <w:color w:val="1B598C" w:themeColor="text1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9CCFD" w14:textId="405AA294" w:rsidR="00B65A20" w:rsidRDefault="002363A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EB42578" wp14:editId="52763DA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621665"/>
              <wp:effectExtent l="0" t="0" r="6350" b="0"/>
              <wp:wrapNone/>
              <wp:docPr id="1196441611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621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7FAD2E" w14:textId="0D23656D" w:rsidR="002363AC" w:rsidRPr="002363AC" w:rsidRDefault="002363AC" w:rsidP="002363A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2363A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B4257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 " style="position:absolute;margin-left:0;margin-top:0;width:49pt;height:48.9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" filled="f" stroked="f">
              <v:textbox style="mso-fit-shape-to-text:t" inset="0,0,0,15pt">
                <w:txbxContent>
                  <w:p w14:paraId="107FAD2E" w14:textId="0D23656D" w:rsidR="002363AC" w:rsidRPr="002363AC" w:rsidRDefault="002363AC" w:rsidP="002363A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2363AC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63FA0" w14:textId="77777777" w:rsidR="003B25A3" w:rsidRDefault="003B25A3" w:rsidP="00B65A20">
      <w:pPr>
        <w:spacing w:before="0" w:after="0" w:line="240" w:lineRule="auto"/>
      </w:pPr>
      <w:r>
        <w:separator/>
      </w:r>
    </w:p>
  </w:footnote>
  <w:footnote w:type="continuationSeparator" w:id="0">
    <w:p w14:paraId="7B5876F7" w14:textId="77777777" w:rsidR="003B25A3" w:rsidRDefault="003B25A3" w:rsidP="00B65A2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3D2C8" w14:textId="2E441A15" w:rsidR="00B65A20" w:rsidRDefault="002363A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85B90A7" wp14:editId="55ECBE5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621665"/>
              <wp:effectExtent l="0" t="0" r="6350" b="6985"/>
              <wp:wrapNone/>
              <wp:docPr id="145283348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621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382362" w14:textId="16B22E89" w:rsidR="002363AC" w:rsidRPr="002363AC" w:rsidRDefault="002363AC" w:rsidP="002363A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2363A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5B90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48.9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" filled="f" stroked="f">
              <v:textbox style="mso-fit-shape-to-text:t" inset="0,15pt,0,0">
                <w:txbxContent>
                  <w:p w14:paraId="3A382362" w14:textId="16B22E89" w:rsidR="002363AC" w:rsidRPr="002363AC" w:rsidRDefault="002363AC" w:rsidP="002363A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2363AC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C391E" w14:textId="4C7F07CA" w:rsidR="00B65A20" w:rsidRDefault="002363A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91AC0E5" wp14:editId="1F7133B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621665"/>
              <wp:effectExtent l="0" t="0" r="6350" b="6985"/>
              <wp:wrapNone/>
              <wp:docPr id="21248137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621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BC8E4D" w14:textId="14ABDDDE" w:rsidR="002363AC" w:rsidRPr="002363AC" w:rsidRDefault="002363AC" w:rsidP="002363A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2363A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1AC0E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9pt;height:48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" filled="f" stroked="f">
              <v:textbox style="mso-fit-shape-to-text:t" inset="0,15pt,0,0">
                <w:txbxContent>
                  <w:p w14:paraId="18BC8E4D" w14:textId="14ABDDDE" w:rsidR="002363AC" w:rsidRPr="002363AC" w:rsidRDefault="002363AC" w:rsidP="002363A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2363AC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20029"/>
    <w:multiLevelType w:val="multilevel"/>
    <w:tmpl w:val="717C2BE4"/>
    <w:numStyleLink w:val="NumberedHeadings"/>
  </w:abstractNum>
  <w:abstractNum w:abstractNumId="1" w15:restartNumberingAfterBreak="0">
    <w:nsid w:val="151E4C44"/>
    <w:multiLevelType w:val="hybridMultilevel"/>
    <w:tmpl w:val="468E19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F37F3F"/>
    <w:multiLevelType w:val="hybridMultilevel"/>
    <w:tmpl w:val="EA8A3D9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5F5F3E"/>
    <w:multiLevelType w:val="hybridMultilevel"/>
    <w:tmpl w:val="21E22004"/>
    <w:lvl w:ilvl="0" w:tplc="2E34DE74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2274B5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96D272A"/>
    <w:multiLevelType w:val="hybridMultilevel"/>
    <w:tmpl w:val="40FC96B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F6761A8"/>
    <w:multiLevelType w:val="hybridMultilevel"/>
    <w:tmpl w:val="4D4844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03407D"/>
    <w:multiLevelType w:val="hybridMultilevel"/>
    <w:tmpl w:val="60BECA3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6DB5F4C"/>
    <w:multiLevelType w:val="multilevel"/>
    <w:tmpl w:val="717C2BE4"/>
    <w:styleLink w:val="NumberedHeadings"/>
    <w:lvl w:ilvl="0">
      <w:start w:val="1"/>
      <w:numFmt w:val="decimal"/>
      <w:pStyle w:val="Heading1Numbered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Numbered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Numbered"/>
      <w:lvlText w:val="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hanging="567"/>
      </w:pPr>
      <w:rPr>
        <w:rFonts w:hint="default"/>
        <w:color w:val="E1E8F6" w:themeColor="background1"/>
      </w:rPr>
    </w:lvl>
    <w:lvl w:ilvl="4">
      <w:start w:val="1"/>
      <w:numFmt w:val="decimal"/>
      <w:lvlText w:val="%5."/>
      <w:lvlJc w:val="left"/>
      <w:pPr>
        <w:ind w:left="0" w:hanging="567"/>
      </w:pPr>
      <w:rPr>
        <w:rFonts w:hint="default"/>
        <w:color w:val="E1E8F6" w:themeColor="background1"/>
      </w:rPr>
    </w:lvl>
    <w:lvl w:ilvl="5">
      <w:start w:val="1"/>
      <w:numFmt w:val="decimal"/>
      <w:lvlText w:val="%6."/>
      <w:lvlJc w:val="left"/>
      <w:pPr>
        <w:ind w:left="0" w:hanging="567"/>
      </w:pPr>
      <w:rPr>
        <w:rFonts w:hint="default"/>
        <w:color w:val="E1E8F6" w:themeColor="background1"/>
      </w:rPr>
    </w:lvl>
    <w:lvl w:ilvl="6">
      <w:start w:val="1"/>
      <w:numFmt w:val="decimal"/>
      <w:lvlRestart w:val="2"/>
      <w:pStyle w:val="NormalNumbered"/>
      <w:lvlText w:val="%2.%7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15A062B"/>
    <w:multiLevelType w:val="multilevel"/>
    <w:tmpl w:val="AE44EC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A431CC"/>
    <w:multiLevelType w:val="hybridMultilevel"/>
    <w:tmpl w:val="18AE2A1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9BA15BA"/>
    <w:multiLevelType w:val="hybridMultilevel"/>
    <w:tmpl w:val="67B4E27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A782DBF"/>
    <w:multiLevelType w:val="hybridMultilevel"/>
    <w:tmpl w:val="5FB8999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09906205">
    <w:abstractNumId w:val="7"/>
  </w:num>
  <w:num w:numId="2" w16cid:durableId="1465386588">
    <w:abstractNumId w:val="0"/>
  </w:num>
  <w:num w:numId="3" w16cid:durableId="1025713970">
    <w:abstractNumId w:val="8"/>
  </w:num>
  <w:num w:numId="4" w16cid:durableId="192352348">
    <w:abstractNumId w:val="6"/>
  </w:num>
  <w:num w:numId="5" w16cid:durableId="584344321">
    <w:abstractNumId w:val="10"/>
  </w:num>
  <w:num w:numId="6" w16cid:durableId="1443112456">
    <w:abstractNumId w:val="2"/>
  </w:num>
  <w:num w:numId="7" w16cid:durableId="108549202">
    <w:abstractNumId w:val="1"/>
  </w:num>
  <w:num w:numId="8" w16cid:durableId="831219617">
    <w:abstractNumId w:val="4"/>
  </w:num>
  <w:num w:numId="9" w16cid:durableId="177083973">
    <w:abstractNumId w:val="9"/>
  </w:num>
  <w:num w:numId="10" w16cid:durableId="2128771585">
    <w:abstractNumId w:val="5"/>
  </w:num>
  <w:num w:numId="11" w16cid:durableId="891228727">
    <w:abstractNumId w:val="11"/>
  </w:num>
  <w:num w:numId="12" w16cid:durableId="15499512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TrueType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562"/>
    <w:rsid w:val="0000060D"/>
    <w:rsid w:val="00003356"/>
    <w:rsid w:val="00003B93"/>
    <w:rsid w:val="000042C4"/>
    <w:rsid w:val="00007F65"/>
    <w:rsid w:val="00015E67"/>
    <w:rsid w:val="0002220D"/>
    <w:rsid w:val="0002230C"/>
    <w:rsid w:val="000223AC"/>
    <w:rsid w:val="00024228"/>
    <w:rsid w:val="0003231F"/>
    <w:rsid w:val="00034AC5"/>
    <w:rsid w:val="000407D3"/>
    <w:rsid w:val="000413BE"/>
    <w:rsid w:val="00041905"/>
    <w:rsid w:val="000421DE"/>
    <w:rsid w:val="00042FD2"/>
    <w:rsid w:val="000434C0"/>
    <w:rsid w:val="000457B7"/>
    <w:rsid w:val="00050A69"/>
    <w:rsid w:val="0005435B"/>
    <w:rsid w:val="00056299"/>
    <w:rsid w:val="00060BBF"/>
    <w:rsid w:val="00061DB7"/>
    <w:rsid w:val="00062151"/>
    <w:rsid w:val="00063EDC"/>
    <w:rsid w:val="00067314"/>
    <w:rsid w:val="0007284A"/>
    <w:rsid w:val="00072EB8"/>
    <w:rsid w:val="00073DDB"/>
    <w:rsid w:val="000768A1"/>
    <w:rsid w:val="00076EEF"/>
    <w:rsid w:val="00081D07"/>
    <w:rsid w:val="00083FD4"/>
    <w:rsid w:val="0008551F"/>
    <w:rsid w:val="00085A1D"/>
    <w:rsid w:val="00085DF7"/>
    <w:rsid w:val="000862B7"/>
    <w:rsid w:val="00087FE2"/>
    <w:rsid w:val="00091042"/>
    <w:rsid w:val="000954B3"/>
    <w:rsid w:val="000A1646"/>
    <w:rsid w:val="000A1696"/>
    <w:rsid w:val="000A2686"/>
    <w:rsid w:val="000A388F"/>
    <w:rsid w:val="000A5ACF"/>
    <w:rsid w:val="000B17B6"/>
    <w:rsid w:val="000B42A8"/>
    <w:rsid w:val="000B56D5"/>
    <w:rsid w:val="000B58B4"/>
    <w:rsid w:val="000C1119"/>
    <w:rsid w:val="000D0C63"/>
    <w:rsid w:val="000D1183"/>
    <w:rsid w:val="000D17EA"/>
    <w:rsid w:val="000D250B"/>
    <w:rsid w:val="000D2BB5"/>
    <w:rsid w:val="000D4FE5"/>
    <w:rsid w:val="000D6658"/>
    <w:rsid w:val="000E12FD"/>
    <w:rsid w:val="000E1341"/>
    <w:rsid w:val="000E316A"/>
    <w:rsid w:val="000E3C0D"/>
    <w:rsid w:val="000E489B"/>
    <w:rsid w:val="000E4A69"/>
    <w:rsid w:val="000E7105"/>
    <w:rsid w:val="000E7F5E"/>
    <w:rsid w:val="000F1743"/>
    <w:rsid w:val="000F1C46"/>
    <w:rsid w:val="000F3220"/>
    <w:rsid w:val="000F527E"/>
    <w:rsid w:val="000F698E"/>
    <w:rsid w:val="000F7E25"/>
    <w:rsid w:val="001044F2"/>
    <w:rsid w:val="00106D08"/>
    <w:rsid w:val="001113FB"/>
    <w:rsid w:val="001127F3"/>
    <w:rsid w:val="00113A4E"/>
    <w:rsid w:val="001143DA"/>
    <w:rsid w:val="00115FDD"/>
    <w:rsid w:val="001205D6"/>
    <w:rsid w:val="0012142C"/>
    <w:rsid w:val="001243DB"/>
    <w:rsid w:val="001249DB"/>
    <w:rsid w:val="00125177"/>
    <w:rsid w:val="001272A3"/>
    <w:rsid w:val="001310D1"/>
    <w:rsid w:val="00136549"/>
    <w:rsid w:val="00137C4E"/>
    <w:rsid w:val="0014054B"/>
    <w:rsid w:val="00141375"/>
    <w:rsid w:val="00141BBB"/>
    <w:rsid w:val="00144776"/>
    <w:rsid w:val="00145596"/>
    <w:rsid w:val="001471F1"/>
    <w:rsid w:val="00152041"/>
    <w:rsid w:val="00153578"/>
    <w:rsid w:val="00154E57"/>
    <w:rsid w:val="001550D9"/>
    <w:rsid w:val="0015772F"/>
    <w:rsid w:val="00160CE0"/>
    <w:rsid w:val="0016121D"/>
    <w:rsid w:val="00165FCC"/>
    <w:rsid w:val="001665FD"/>
    <w:rsid w:val="001703D7"/>
    <w:rsid w:val="00171EB9"/>
    <w:rsid w:val="001766C8"/>
    <w:rsid w:val="00177587"/>
    <w:rsid w:val="00177FCA"/>
    <w:rsid w:val="00180866"/>
    <w:rsid w:val="00182173"/>
    <w:rsid w:val="001829E8"/>
    <w:rsid w:val="00183333"/>
    <w:rsid w:val="00183774"/>
    <w:rsid w:val="00183D56"/>
    <w:rsid w:val="001915F2"/>
    <w:rsid w:val="00191901"/>
    <w:rsid w:val="00193332"/>
    <w:rsid w:val="001939AE"/>
    <w:rsid w:val="001941EC"/>
    <w:rsid w:val="0019443A"/>
    <w:rsid w:val="001950C1"/>
    <w:rsid w:val="00195E7B"/>
    <w:rsid w:val="001A01AF"/>
    <w:rsid w:val="001A14E3"/>
    <w:rsid w:val="001A2484"/>
    <w:rsid w:val="001A2F95"/>
    <w:rsid w:val="001A4829"/>
    <w:rsid w:val="001B0E32"/>
    <w:rsid w:val="001B2576"/>
    <w:rsid w:val="001B2A35"/>
    <w:rsid w:val="001B2F70"/>
    <w:rsid w:val="001B6564"/>
    <w:rsid w:val="001C375A"/>
    <w:rsid w:val="001C4C00"/>
    <w:rsid w:val="001C57B7"/>
    <w:rsid w:val="001C62B8"/>
    <w:rsid w:val="001C7C38"/>
    <w:rsid w:val="001D1751"/>
    <w:rsid w:val="001D3C89"/>
    <w:rsid w:val="001D47F3"/>
    <w:rsid w:val="001D74AD"/>
    <w:rsid w:val="001E241E"/>
    <w:rsid w:val="001E250D"/>
    <w:rsid w:val="001E3322"/>
    <w:rsid w:val="001E3A71"/>
    <w:rsid w:val="001E4567"/>
    <w:rsid w:val="001F1678"/>
    <w:rsid w:val="001F5B3C"/>
    <w:rsid w:val="00200005"/>
    <w:rsid w:val="00205BF2"/>
    <w:rsid w:val="00210B1A"/>
    <w:rsid w:val="0021539C"/>
    <w:rsid w:val="00220890"/>
    <w:rsid w:val="0022115A"/>
    <w:rsid w:val="00223258"/>
    <w:rsid w:val="00225600"/>
    <w:rsid w:val="00227454"/>
    <w:rsid w:val="00227979"/>
    <w:rsid w:val="00230D08"/>
    <w:rsid w:val="002325F7"/>
    <w:rsid w:val="00233796"/>
    <w:rsid w:val="002353F4"/>
    <w:rsid w:val="002363AC"/>
    <w:rsid w:val="002411F8"/>
    <w:rsid w:val="00242353"/>
    <w:rsid w:val="00244230"/>
    <w:rsid w:val="00253407"/>
    <w:rsid w:val="00255B2E"/>
    <w:rsid w:val="002562B9"/>
    <w:rsid w:val="002566AD"/>
    <w:rsid w:val="00257FEC"/>
    <w:rsid w:val="002613A7"/>
    <w:rsid w:val="00262E40"/>
    <w:rsid w:val="0026454C"/>
    <w:rsid w:val="002655B5"/>
    <w:rsid w:val="00267A7B"/>
    <w:rsid w:val="0027016E"/>
    <w:rsid w:val="00272B9D"/>
    <w:rsid w:val="00273158"/>
    <w:rsid w:val="0027789F"/>
    <w:rsid w:val="002808FC"/>
    <w:rsid w:val="0028252D"/>
    <w:rsid w:val="00283A02"/>
    <w:rsid w:val="002858F6"/>
    <w:rsid w:val="0028756E"/>
    <w:rsid w:val="002875A9"/>
    <w:rsid w:val="002900B8"/>
    <w:rsid w:val="00290223"/>
    <w:rsid w:val="002910F0"/>
    <w:rsid w:val="00291851"/>
    <w:rsid w:val="00291CA8"/>
    <w:rsid w:val="00293C90"/>
    <w:rsid w:val="0029659D"/>
    <w:rsid w:val="002975E6"/>
    <w:rsid w:val="00297BD5"/>
    <w:rsid w:val="002A2076"/>
    <w:rsid w:val="002A3E77"/>
    <w:rsid w:val="002A792E"/>
    <w:rsid w:val="002B08A0"/>
    <w:rsid w:val="002B0A78"/>
    <w:rsid w:val="002B2C50"/>
    <w:rsid w:val="002B2D86"/>
    <w:rsid w:val="002B3B89"/>
    <w:rsid w:val="002B5397"/>
    <w:rsid w:val="002B5453"/>
    <w:rsid w:val="002C0133"/>
    <w:rsid w:val="002C01DF"/>
    <w:rsid w:val="002C0C26"/>
    <w:rsid w:val="002C14F0"/>
    <w:rsid w:val="002C208F"/>
    <w:rsid w:val="002C77DD"/>
    <w:rsid w:val="002D0FCF"/>
    <w:rsid w:val="002D2EF7"/>
    <w:rsid w:val="002D37D0"/>
    <w:rsid w:val="002D71AA"/>
    <w:rsid w:val="002E0A84"/>
    <w:rsid w:val="002E2AE9"/>
    <w:rsid w:val="002E4053"/>
    <w:rsid w:val="002E5BA2"/>
    <w:rsid w:val="002F74C1"/>
    <w:rsid w:val="002F7B62"/>
    <w:rsid w:val="00301774"/>
    <w:rsid w:val="00303B2A"/>
    <w:rsid w:val="00303F96"/>
    <w:rsid w:val="00304330"/>
    <w:rsid w:val="00304A80"/>
    <w:rsid w:val="00305BC0"/>
    <w:rsid w:val="00310F1F"/>
    <w:rsid w:val="00312A82"/>
    <w:rsid w:val="003145C1"/>
    <w:rsid w:val="003148A7"/>
    <w:rsid w:val="00315BE1"/>
    <w:rsid w:val="0032385C"/>
    <w:rsid w:val="0033178C"/>
    <w:rsid w:val="003326AF"/>
    <w:rsid w:val="00332BE1"/>
    <w:rsid w:val="003342E3"/>
    <w:rsid w:val="00337C70"/>
    <w:rsid w:val="003400AB"/>
    <w:rsid w:val="0034289E"/>
    <w:rsid w:val="0034599D"/>
    <w:rsid w:val="003467D9"/>
    <w:rsid w:val="00350F10"/>
    <w:rsid w:val="00351FB7"/>
    <w:rsid w:val="003527E2"/>
    <w:rsid w:val="00355BCC"/>
    <w:rsid w:val="00355F4A"/>
    <w:rsid w:val="00356576"/>
    <w:rsid w:val="00356816"/>
    <w:rsid w:val="00360726"/>
    <w:rsid w:val="003610C7"/>
    <w:rsid w:val="00361EDF"/>
    <w:rsid w:val="00362CDB"/>
    <w:rsid w:val="00363F67"/>
    <w:rsid w:val="00364A1D"/>
    <w:rsid w:val="00364B52"/>
    <w:rsid w:val="003656C5"/>
    <w:rsid w:val="003707EA"/>
    <w:rsid w:val="00373F00"/>
    <w:rsid w:val="003741DB"/>
    <w:rsid w:val="00377422"/>
    <w:rsid w:val="003850F4"/>
    <w:rsid w:val="003877F9"/>
    <w:rsid w:val="00390FE9"/>
    <w:rsid w:val="00391088"/>
    <w:rsid w:val="0039605A"/>
    <w:rsid w:val="0039641C"/>
    <w:rsid w:val="0039718F"/>
    <w:rsid w:val="00397B29"/>
    <w:rsid w:val="003A26CF"/>
    <w:rsid w:val="003A2B7B"/>
    <w:rsid w:val="003A30FC"/>
    <w:rsid w:val="003A4A9A"/>
    <w:rsid w:val="003A6A5B"/>
    <w:rsid w:val="003A7950"/>
    <w:rsid w:val="003B02F4"/>
    <w:rsid w:val="003B0DBE"/>
    <w:rsid w:val="003B122A"/>
    <w:rsid w:val="003B25A3"/>
    <w:rsid w:val="003B69D0"/>
    <w:rsid w:val="003B7768"/>
    <w:rsid w:val="003B79BC"/>
    <w:rsid w:val="003C261C"/>
    <w:rsid w:val="003C4E2C"/>
    <w:rsid w:val="003D23C9"/>
    <w:rsid w:val="003D5726"/>
    <w:rsid w:val="003D66EC"/>
    <w:rsid w:val="003E0840"/>
    <w:rsid w:val="003E22A4"/>
    <w:rsid w:val="003E2D1A"/>
    <w:rsid w:val="003E7DE1"/>
    <w:rsid w:val="003F7527"/>
    <w:rsid w:val="00402979"/>
    <w:rsid w:val="00403426"/>
    <w:rsid w:val="00403EDB"/>
    <w:rsid w:val="00404D43"/>
    <w:rsid w:val="00405F6F"/>
    <w:rsid w:val="004112CB"/>
    <w:rsid w:val="00411721"/>
    <w:rsid w:val="00411A42"/>
    <w:rsid w:val="004144F0"/>
    <w:rsid w:val="004247F9"/>
    <w:rsid w:val="00427A7F"/>
    <w:rsid w:val="004342BD"/>
    <w:rsid w:val="0043660F"/>
    <w:rsid w:val="00442705"/>
    <w:rsid w:val="00443717"/>
    <w:rsid w:val="00445D09"/>
    <w:rsid w:val="00447A6F"/>
    <w:rsid w:val="00451326"/>
    <w:rsid w:val="0045296A"/>
    <w:rsid w:val="00453788"/>
    <w:rsid w:val="00455EE7"/>
    <w:rsid w:val="00456190"/>
    <w:rsid w:val="00460047"/>
    <w:rsid w:val="004601C8"/>
    <w:rsid w:val="00463EA2"/>
    <w:rsid w:val="00473311"/>
    <w:rsid w:val="00475012"/>
    <w:rsid w:val="00476592"/>
    <w:rsid w:val="00481861"/>
    <w:rsid w:val="00490204"/>
    <w:rsid w:val="00491D1C"/>
    <w:rsid w:val="00492519"/>
    <w:rsid w:val="0049510A"/>
    <w:rsid w:val="00495885"/>
    <w:rsid w:val="00497B98"/>
    <w:rsid w:val="004A063D"/>
    <w:rsid w:val="004A1B24"/>
    <w:rsid w:val="004A29D7"/>
    <w:rsid w:val="004A695C"/>
    <w:rsid w:val="004B05C1"/>
    <w:rsid w:val="004B75AE"/>
    <w:rsid w:val="004C211B"/>
    <w:rsid w:val="004C2AD3"/>
    <w:rsid w:val="004C60C2"/>
    <w:rsid w:val="004D24D6"/>
    <w:rsid w:val="004D2C75"/>
    <w:rsid w:val="004D2E10"/>
    <w:rsid w:val="004D42E4"/>
    <w:rsid w:val="004D453D"/>
    <w:rsid w:val="004D49F9"/>
    <w:rsid w:val="004D757E"/>
    <w:rsid w:val="004E0BDA"/>
    <w:rsid w:val="004E0FF6"/>
    <w:rsid w:val="004E12BA"/>
    <w:rsid w:val="004E2A44"/>
    <w:rsid w:val="004E3A19"/>
    <w:rsid w:val="004E3A21"/>
    <w:rsid w:val="004E7AC9"/>
    <w:rsid w:val="004F048F"/>
    <w:rsid w:val="004F11EF"/>
    <w:rsid w:val="004F3B74"/>
    <w:rsid w:val="004F5BBB"/>
    <w:rsid w:val="0050049F"/>
    <w:rsid w:val="00502D5A"/>
    <w:rsid w:val="00504A9A"/>
    <w:rsid w:val="00506A85"/>
    <w:rsid w:val="00510926"/>
    <w:rsid w:val="00511C00"/>
    <w:rsid w:val="00511D26"/>
    <w:rsid w:val="00513803"/>
    <w:rsid w:val="005138A5"/>
    <w:rsid w:val="00513B30"/>
    <w:rsid w:val="00522117"/>
    <w:rsid w:val="00525C62"/>
    <w:rsid w:val="00533C49"/>
    <w:rsid w:val="00534E7B"/>
    <w:rsid w:val="0053689D"/>
    <w:rsid w:val="00542218"/>
    <w:rsid w:val="00542620"/>
    <w:rsid w:val="0054265A"/>
    <w:rsid w:val="00544B40"/>
    <w:rsid w:val="00547001"/>
    <w:rsid w:val="00550919"/>
    <w:rsid w:val="0055262A"/>
    <w:rsid w:val="00552E9F"/>
    <w:rsid w:val="005538BB"/>
    <w:rsid w:val="005547A3"/>
    <w:rsid w:val="0055615F"/>
    <w:rsid w:val="00565810"/>
    <w:rsid w:val="00565AB5"/>
    <w:rsid w:val="00566A1B"/>
    <w:rsid w:val="0057253E"/>
    <w:rsid w:val="00572914"/>
    <w:rsid w:val="005754D1"/>
    <w:rsid w:val="0057726C"/>
    <w:rsid w:val="00581EC7"/>
    <w:rsid w:val="00583D5E"/>
    <w:rsid w:val="00586FB6"/>
    <w:rsid w:val="005926BB"/>
    <w:rsid w:val="005A42B4"/>
    <w:rsid w:val="005A73C2"/>
    <w:rsid w:val="005B14F9"/>
    <w:rsid w:val="005B29C4"/>
    <w:rsid w:val="005B6901"/>
    <w:rsid w:val="005B6DA1"/>
    <w:rsid w:val="005C0644"/>
    <w:rsid w:val="005C0F33"/>
    <w:rsid w:val="005C13C8"/>
    <w:rsid w:val="005C1F27"/>
    <w:rsid w:val="005C3EF2"/>
    <w:rsid w:val="005C7C16"/>
    <w:rsid w:val="005D091A"/>
    <w:rsid w:val="005D1CD6"/>
    <w:rsid w:val="005D2A01"/>
    <w:rsid w:val="005D2F3A"/>
    <w:rsid w:val="005D6155"/>
    <w:rsid w:val="005E0D12"/>
    <w:rsid w:val="005E3802"/>
    <w:rsid w:val="005E6570"/>
    <w:rsid w:val="005F71BE"/>
    <w:rsid w:val="005F7C33"/>
    <w:rsid w:val="006007D0"/>
    <w:rsid w:val="00600EB9"/>
    <w:rsid w:val="00600F27"/>
    <w:rsid w:val="00603372"/>
    <w:rsid w:val="006034E0"/>
    <w:rsid w:val="0060351A"/>
    <w:rsid w:val="006106F7"/>
    <w:rsid w:val="00611F7B"/>
    <w:rsid w:val="006127FF"/>
    <w:rsid w:val="0061346E"/>
    <w:rsid w:val="006147CA"/>
    <w:rsid w:val="006158F7"/>
    <w:rsid w:val="00615E59"/>
    <w:rsid w:val="00616B59"/>
    <w:rsid w:val="00617ACB"/>
    <w:rsid w:val="00617E02"/>
    <w:rsid w:val="00620AA9"/>
    <w:rsid w:val="00621134"/>
    <w:rsid w:val="00621762"/>
    <w:rsid w:val="00621BFC"/>
    <w:rsid w:val="006229C1"/>
    <w:rsid w:val="0062589B"/>
    <w:rsid w:val="0063175B"/>
    <w:rsid w:val="00632FD0"/>
    <w:rsid w:val="00633385"/>
    <w:rsid w:val="006361E0"/>
    <w:rsid w:val="006412C3"/>
    <w:rsid w:val="00652AF5"/>
    <w:rsid w:val="00654269"/>
    <w:rsid w:val="00654D10"/>
    <w:rsid w:val="00661562"/>
    <w:rsid w:val="00664350"/>
    <w:rsid w:val="00665D25"/>
    <w:rsid w:val="00666319"/>
    <w:rsid w:val="00667BA6"/>
    <w:rsid w:val="0067171F"/>
    <w:rsid w:val="00671AE9"/>
    <w:rsid w:val="006750EE"/>
    <w:rsid w:val="006766E6"/>
    <w:rsid w:val="00676AD1"/>
    <w:rsid w:val="00677289"/>
    <w:rsid w:val="0068513A"/>
    <w:rsid w:val="006856C4"/>
    <w:rsid w:val="00685E38"/>
    <w:rsid w:val="00686F4B"/>
    <w:rsid w:val="00687E44"/>
    <w:rsid w:val="006906DD"/>
    <w:rsid w:val="00692FCD"/>
    <w:rsid w:val="00693C59"/>
    <w:rsid w:val="00697F16"/>
    <w:rsid w:val="006A1A88"/>
    <w:rsid w:val="006A2B9D"/>
    <w:rsid w:val="006A3723"/>
    <w:rsid w:val="006A5BB6"/>
    <w:rsid w:val="006B140B"/>
    <w:rsid w:val="006B15D2"/>
    <w:rsid w:val="006B5A85"/>
    <w:rsid w:val="006B5C2F"/>
    <w:rsid w:val="006B6FFD"/>
    <w:rsid w:val="006B72DF"/>
    <w:rsid w:val="006B7A0C"/>
    <w:rsid w:val="006C235A"/>
    <w:rsid w:val="006C446C"/>
    <w:rsid w:val="006C46D2"/>
    <w:rsid w:val="006C4B72"/>
    <w:rsid w:val="006C56FD"/>
    <w:rsid w:val="006C5B91"/>
    <w:rsid w:val="006C5E8B"/>
    <w:rsid w:val="006C6EE6"/>
    <w:rsid w:val="006C7A74"/>
    <w:rsid w:val="006D281F"/>
    <w:rsid w:val="006D517A"/>
    <w:rsid w:val="006D6D2E"/>
    <w:rsid w:val="006E133C"/>
    <w:rsid w:val="006E24E3"/>
    <w:rsid w:val="006E3512"/>
    <w:rsid w:val="006E4F47"/>
    <w:rsid w:val="006E7B1A"/>
    <w:rsid w:val="006E7CC8"/>
    <w:rsid w:val="006F0CAE"/>
    <w:rsid w:val="006F0D45"/>
    <w:rsid w:val="006F0F28"/>
    <w:rsid w:val="006F195F"/>
    <w:rsid w:val="006F36E0"/>
    <w:rsid w:val="006F3B1D"/>
    <w:rsid w:val="006F5BE9"/>
    <w:rsid w:val="00704BDA"/>
    <w:rsid w:val="00704CAC"/>
    <w:rsid w:val="00706C64"/>
    <w:rsid w:val="007070D1"/>
    <w:rsid w:val="00711492"/>
    <w:rsid w:val="007118B8"/>
    <w:rsid w:val="007129F4"/>
    <w:rsid w:val="0071405A"/>
    <w:rsid w:val="00715A9D"/>
    <w:rsid w:val="00716F13"/>
    <w:rsid w:val="007200B6"/>
    <w:rsid w:val="00721327"/>
    <w:rsid w:val="00721F45"/>
    <w:rsid w:val="007222B2"/>
    <w:rsid w:val="007231C8"/>
    <w:rsid w:val="00723D9D"/>
    <w:rsid w:val="007264A8"/>
    <w:rsid w:val="00727858"/>
    <w:rsid w:val="007339D0"/>
    <w:rsid w:val="00733B22"/>
    <w:rsid w:val="007349DD"/>
    <w:rsid w:val="00735438"/>
    <w:rsid w:val="00735BEF"/>
    <w:rsid w:val="00737D93"/>
    <w:rsid w:val="00740738"/>
    <w:rsid w:val="007430FE"/>
    <w:rsid w:val="007446C0"/>
    <w:rsid w:val="00744FEA"/>
    <w:rsid w:val="0074507E"/>
    <w:rsid w:val="0074524C"/>
    <w:rsid w:val="00747440"/>
    <w:rsid w:val="00747BE0"/>
    <w:rsid w:val="00753022"/>
    <w:rsid w:val="00761EA0"/>
    <w:rsid w:val="007622ED"/>
    <w:rsid w:val="00763AB4"/>
    <w:rsid w:val="007643DD"/>
    <w:rsid w:val="00764458"/>
    <w:rsid w:val="00766991"/>
    <w:rsid w:val="00766D36"/>
    <w:rsid w:val="00767D94"/>
    <w:rsid w:val="00771AC0"/>
    <w:rsid w:val="007754BF"/>
    <w:rsid w:val="007765EB"/>
    <w:rsid w:val="00781DAE"/>
    <w:rsid w:val="007820E3"/>
    <w:rsid w:val="00782739"/>
    <w:rsid w:val="0078334A"/>
    <w:rsid w:val="00786753"/>
    <w:rsid w:val="00786D3B"/>
    <w:rsid w:val="00787750"/>
    <w:rsid w:val="00791312"/>
    <w:rsid w:val="0079328A"/>
    <w:rsid w:val="007938CA"/>
    <w:rsid w:val="00794346"/>
    <w:rsid w:val="007A2F42"/>
    <w:rsid w:val="007A388E"/>
    <w:rsid w:val="007A4FAA"/>
    <w:rsid w:val="007B2961"/>
    <w:rsid w:val="007B2F49"/>
    <w:rsid w:val="007B5800"/>
    <w:rsid w:val="007C1736"/>
    <w:rsid w:val="007C3B48"/>
    <w:rsid w:val="007C3F42"/>
    <w:rsid w:val="007C7D34"/>
    <w:rsid w:val="007D2C76"/>
    <w:rsid w:val="007D6A76"/>
    <w:rsid w:val="007E1635"/>
    <w:rsid w:val="007E1D57"/>
    <w:rsid w:val="007E4189"/>
    <w:rsid w:val="007E7BA9"/>
    <w:rsid w:val="007E7D8A"/>
    <w:rsid w:val="007F447B"/>
    <w:rsid w:val="007F5562"/>
    <w:rsid w:val="007F5AFF"/>
    <w:rsid w:val="007F5BEB"/>
    <w:rsid w:val="007F6C5D"/>
    <w:rsid w:val="007F7AEE"/>
    <w:rsid w:val="008013F9"/>
    <w:rsid w:val="00802F93"/>
    <w:rsid w:val="00803CB3"/>
    <w:rsid w:val="00805CF7"/>
    <w:rsid w:val="00810548"/>
    <w:rsid w:val="00810ECE"/>
    <w:rsid w:val="008151CA"/>
    <w:rsid w:val="008165FC"/>
    <w:rsid w:val="008167B8"/>
    <w:rsid w:val="008171C0"/>
    <w:rsid w:val="00817C99"/>
    <w:rsid w:val="00820EE6"/>
    <w:rsid w:val="008227AF"/>
    <w:rsid w:val="00822D5E"/>
    <w:rsid w:val="00823306"/>
    <w:rsid w:val="008253A5"/>
    <w:rsid w:val="00835CD7"/>
    <w:rsid w:val="00836CF9"/>
    <w:rsid w:val="00840020"/>
    <w:rsid w:val="008422CD"/>
    <w:rsid w:val="00844AE5"/>
    <w:rsid w:val="00845851"/>
    <w:rsid w:val="00846DC3"/>
    <w:rsid w:val="008520E5"/>
    <w:rsid w:val="00853372"/>
    <w:rsid w:val="00853F5E"/>
    <w:rsid w:val="00861E8E"/>
    <w:rsid w:val="008631E0"/>
    <w:rsid w:val="008640BC"/>
    <w:rsid w:val="00865996"/>
    <w:rsid w:val="008751F3"/>
    <w:rsid w:val="00876B2F"/>
    <w:rsid w:val="008778FE"/>
    <w:rsid w:val="0088070C"/>
    <w:rsid w:val="0088638D"/>
    <w:rsid w:val="00892A1F"/>
    <w:rsid w:val="00894083"/>
    <w:rsid w:val="0089439C"/>
    <w:rsid w:val="008A03A4"/>
    <w:rsid w:val="008A0EF5"/>
    <w:rsid w:val="008A0F09"/>
    <w:rsid w:val="008A6B5D"/>
    <w:rsid w:val="008B24C2"/>
    <w:rsid w:val="008B4E87"/>
    <w:rsid w:val="008C04DA"/>
    <w:rsid w:val="008C05E8"/>
    <w:rsid w:val="008C1BD0"/>
    <w:rsid w:val="008C3457"/>
    <w:rsid w:val="008C45EA"/>
    <w:rsid w:val="008C49DF"/>
    <w:rsid w:val="008E576F"/>
    <w:rsid w:val="008E7A89"/>
    <w:rsid w:val="008F0876"/>
    <w:rsid w:val="008F14D9"/>
    <w:rsid w:val="008F2576"/>
    <w:rsid w:val="008F306D"/>
    <w:rsid w:val="009039DF"/>
    <w:rsid w:val="0090471F"/>
    <w:rsid w:val="009048C8"/>
    <w:rsid w:val="00906FD2"/>
    <w:rsid w:val="00911A80"/>
    <w:rsid w:val="00911E26"/>
    <w:rsid w:val="00912C23"/>
    <w:rsid w:val="009137CA"/>
    <w:rsid w:val="0091385D"/>
    <w:rsid w:val="00913B79"/>
    <w:rsid w:val="00917CFE"/>
    <w:rsid w:val="00923353"/>
    <w:rsid w:val="00923AA6"/>
    <w:rsid w:val="00925E4B"/>
    <w:rsid w:val="0092664F"/>
    <w:rsid w:val="00926AF6"/>
    <w:rsid w:val="00927405"/>
    <w:rsid w:val="00927A8A"/>
    <w:rsid w:val="00930D02"/>
    <w:rsid w:val="0093693C"/>
    <w:rsid w:val="00937353"/>
    <w:rsid w:val="00940503"/>
    <w:rsid w:val="009426B8"/>
    <w:rsid w:val="00942B9A"/>
    <w:rsid w:val="009462AB"/>
    <w:rsid w:val="009471AE"/>
    <w:rsid w:val="009516D1"/>
    <w:rsid w:val="00952D53"/>
    <w:rsid w:val="009530C7"/>
    <w:rsid w:val="009533A5"/>
    <w:rsid w:val="009607E6"/>
    <w:rsid w:val="00962330"/>
    <w:rsid w:val="0096289F"/>
    <w:rsid w:val="0096310D"/>
    <w:rsid w:val="00964A85"/>
    <w:rsid w:val="00964E43"/>
    <w:rsid w:val="00966285"/>
    <w:rsid w:val="00967FD7"/>
    <w:rsid w:val="0097554D"/>
    <w:rsid w:val="0098113A"/>
    <w:rsid w:val="00981923"/>
    <w:rsid w:val="00981947"/>
    <w:rsid w:val="00981ADA"/>
    <w:rsid w:val="00983EC2"/>
    <w:rsid w:val="00985A52"/>
    <w:rsid w:val="00985FC3"/>
    <w:rsid w:val="0098732E"/>
    <w:rsid w:val="009901CC"/>
    <w:rsid w:val="0099114D"/>
    <w:rsid w:val="00991E1E"/>
    <w:rsid w:val="0099649A"/>
    <w:rsid w:val="009A50B9"/>
    <w:rsid w:val="009A66F7"/>
    <w:rsid w:val="009B236A"/>
    <w:rsid w:val="009B243E"/>
    <w:rsid w:val="009B4999"/>
    <w:rsid w:val="009C5C93"/>
    <w:rsid w:val="009D7AC6"/>
    <w:rsid w:val="009E0BDA"/>
    <w:rsid w:val="009E1385"/>
    <w:rsid w:val="009E1915"/>
    <w:rsid w:val="009E31F1"/>
    <w:rsid w:val="009E3642"/>
    <w:rsid w:val="009E51F5"/>
    <w:rsid w:val="009E6055"/>
    <w:rsid w:val="009E7F53"/>
    <w:rsid w:val="009F020F"/>
    <w:rsid w:val="009F0E4C"/>
    <w:rsid w:val="009F32E9"/>
    <w:rsid w:val="009F38DA"/>
    <w:rsid w:val="009F661B"/>
    <w:rsid w:val="009F6C46"/>
    <w:rsid w:val="009F6D36"/>
    <w:rsid w:val="009F7C0C"/>
    <w:rsid w:val="00A01563"/>
    <w:rsid w:val="00A03125"/>
    <w:rsid w:val="00A04440"/>
    <w:rsid w:val="00A107FF"/>
    <w:rsid w:val="00A11D4B"/>
    <w:rsid w:val="00A12524"/>
    <w:rsid w:val="00A13C1F"/>
    <w:rsid w:val="00A14730"/>
    <w:rsid w:val="00A156FF"/>
    <w:rsid w:val="00A20A17"/>
    <w:rsid w:val="00A2214F"/>
    <w:rsid w:val="00A2231B"/>
    <w:rsid w:val="00A22A6B"/>
    <w:rsid w:val="00A23E50"/>
    <w:rsid w:val="00A25274"/>
    <w:rsid w:val="00A253B8"/>
    <w:rsid w:val="00A35212"/>
    <w:rsid w:val="00A3540E"/>
    <w:rsid w:val="00A4194E"/>
    <w:rsid w:val="00A442E7"/>
    <w:rsid w:val="00A451B8"/>
    <w:rsid w:val="00A4650C"/>
    <w:rsid w:val="00A47617"/>
    <w:rsid w:val="00A51679"/>
    <w:rsid w:val="00A52950"/>
    <w:rsid w:val="00A554E6"/>
    <w:rsid w:val="00A55C7A"/>
    <w:rsid w:val="00A55F68"/>
    <w:rsid w:val="00A636BC"/>
    <w:rsid w:val="00A63846"/>
    <w:rsid w:val="00A64EDB"/>
    <w:rsid w:val="00A676C1"/>
    <w:rsid w:val="00A72470"/>
    <w:rsid w:val="00A73259"/>
    <w:rsid w:val="00A73C79"/>
    <w:rsid w:val="00A75BC2"/>
    <w:rsid w:val="00A75F2C"/>
    <w:rsid w:val="00A762B0"/>
    <w:rsid w:val="00A77986"/>
    <w:rsid w:val="00A80395"/>
    <w:rsid w:val="00A846BA"/>
    <w:rsid w:val="00A85B37"/>
    <w:rsid w:val="00A87EAC"/>
    <w:rsid w:val="00A97F1F"/>
    <w:rsid w:val="00AA054F"/>
    <w:rsid w:val="00AA35C3"/>
    <w:rsid w:val="00AA3AF0"/>
    <w:rsid w:val="00AA4787"/>
    <w:rsid w:val="00AA5121"/>
    <w:rsid w:val="00AA5D1D"/>
    <w:rsid w:val="00AA770A"/>
    <w:rsid w:val="00AB0B98"/>
    <w:rsid w:val="00AB160D"/>
    <w:rsid w:val="00AB39B6"/>
    <w:rsid w:val="00AB4A45"/>
    <w:rsid w:val="00AC33BA"/>
    <w:rsid w:val="00AC522D"/>
    <w:rsid w:val="00AC5C8F"/>
    <w:rsid w:val="00AC6E34"/>
    <w:rsid w:val="00AC70D3"/>
    <w:rsid w:val="00AC7EA8"/>
    <w:rsid w:val="00AD0041"/>
    <w:rsid w:val="00AD4AA7"/>
    <w:rsid w:val="00AD755E"/>
    <w:rsid w:val="00AD7A35"/>
    <w:rsid w:val="00AE2E87"/>
    <w:rsid w:val="00AE345B"/>
    <w:rsid w:val="00AE6317"/>
    <w:rsid w:val="00AF0ED9"/>
    <w:rsid w:val="00AF551E"/>
    <w:rsid w:val="00AF5AC6"/>
    <w:rsid w:val="00B00AB1"/>
    <w:rsid w:val="00B03744"/>
    <w:rsid w:val="00B0459C"/>
    <w:rsid w:val="00B05B87"/>
    <w:rsid w:val="00B13598"/>
    <w:rsid w:val="00B13B9B"/>
    <w:rsid w:val="00B14E97"/>
    <w:rsid w:val="00B20340"/>
    <w:rsid w:val="00B21F05"/>
    <w:rsid w:val="00B23E0C"/>
    <w:rsid w:val="00B24A7E"/>
    <w:rsid w:val="00B27813"/>
    <w:rsid w:val="00B30835"/>
    <w:rsid w:val="00B322C2"/>
    <w:rsid w:val="00B36433"/>
    <w:rsid w:val="00B40E22"/>
    <w:rsid w:val="00B42AA8"/>
    <w:rsid w:val="00B43308"/>
    <w:rsid w:val="00B52874"/>
    <w:rsid w:val="00B55E0A"/>
    <w:rsid w:val="00B63631"/>
    <w:rsid w:val="00B63E2D"/>
    <w:rsid w:val="00B65A20"/>
    <w:rsid w:val="00B67B2C"/>
    <w:rsid w:val="00B67D9A"/>
    <w:rsid w:val="00B7135A"/>
    <w:rsid w:val="00B713DA"/>
    <w:rsid w:val="00B7231B"/>
    <w:rsid w:val="00B72F3F"/>
    <w:rsid w:val="00B73D56"/>
    <w:rsid w:val="00B75A11"/>
    <w:rsid w:val="00B76C31"/>
    <w:rsid w:val="00B77B41"/>
    <w:rsid w:val="00B81A28"/>
    <w:rsid w:val="00B82A8D"/>
    <w:rsid w:val="00B83902"/>
    <w:rsid w:val="00B83CE7"/>
    <w:rsid w:val="00B856A0"/>
    <w:rsid w:val="00B85E70"/>
    <w:rsid w:val="00B861E6"/>
    <w:rsid w:val="00B8628C"/>
    <w:rsid w:val="00B90BEE"/>
    <w:rsid w:val="00B90C0E"/>
    <w:rsid w:val="00B90D90"/>
    <w:rsid w:val="00B9141D"/>
    <w:rsid w:val="00B923F8"/>
    <w:rsid w:val="00B93A2C"/>
    <w:rsid w:val="00B94E1F"/>
    <w:rsid w:val="00BA0764"/>
    <w:rsid w:val="00BA25EB"/>
    <w:rsid w:val="00BA4B1A"/>
    <w:rsid w:val="00BA50C3"/>
    <w:rsid w:val="00BB027A"/>
    <w:rsid w:val="00BB0E15"/>
    <w:rsid w:val="00BB13D4"/>
    <w:rsid w:val="00BB2966"/>
    <w:rsid w:val="00BB38CE"/>
    <w:rsid w:val="00BC755F"/>
    <w:rsid w:val="00BD0219"/>
    <w:rsid w:val="00BD6FD5"/>
    <w:rsid w:val="00BE2BA1"/>
    <w:rsid w:val="00BE770C"/>
    <w:rsid w:val="00BE7855"/>
    <w:rsid w:val="00BF2C65"/>
    <w:rsid w:val="00BF4F23"/>
    <w:rsid w:val="00BF4F60"/>
    <w:rsid w:val="00BF5394"/>
    <w:rsid w:val="00BF66A8"/>
    <w:rsid w:val="00C03428"/>
    <w:rsid w:val="00C04A89"/>
    <w:rsid w:val="00C07781"/>
    <w:rsid w:val="00C106B8"/>
    <w:rsid w:val="00C10A11"/>
    <w:rsid w:val="00C11CBC"/>
    <w:rsid w:val="00C11F1D"/>
    <w:rsid w:val="00C13BD2"/>
    <w:rsid w:val="00C13CB0"/>
    <w:rsid w:val="00C150A8"/>
    <w:rsid w:val="00C1680B"/>
    <w:rsid w:val="00C16A4E"/>
    <w:rsid w:val="00C16C51"/>
    <w:rsid w:val="00C22240"/>
    <w:rsid w:val="00C32B19"/>
    <w:rsid w:val="00C33791"/>
    <w:rsid w:val="00C33CB3"/>
    <w:rsid w:val="00C34864"/>
    <w:rsid w:val="00C348FE"/>
    <w:rsid w:val="00C36D96"/>
    <w:rsid w:val="00C40F8B"/>
    <w:rsid w:val="00C432AC"/>
    <w:rsid w:val="00C4667D"/>
    <w:rsid w:val="00C51159"/>
    <w:rsid w:val="00C52D65"/>
    <w:rsid w:val="00C55E25"/>
    <w:rsid w:val="00C5711B"/>
    <w:rsid w:val="00C60866"/>
    <w:rsid w:val="00C65FDC"/>
    <w:rsid w:val="00C66857"/>
    <w:rsid w:val="00C676BB"/>
    <w:rsid w:val="00C71FFC"/>
    <w:rsid w:val="00C7398F"/>
    <w:rsid w:val="00C743E6"/>
    <w:rsid w:val="00C74D89"/>
    <w:rsid w:val="00C80649"/>
    <w:rsid w:val="00C82AE3"/>
    <w:rsid w:val="00C83DAB"/>
    <w:rsid w:val="00C854E1"/>
    <w:rsid w:val="00C876E0"/>
    <w:rsid w:val="00C90011"/>
    <w:rsid w:val="00C91AE5"/>
    <w:rsid w:val="00C94C77"/>
    <w:rsid w:val="00C95FD9"/>
    <w:rsid w:val="00C977D4"/>
    <w:rsid w:val="00CA057C"/>
    <w:rsid w:val="00CA4A56"/>
    <w:rsid w:val="00CA4CED"/>
    <w:rsid w:val="00CA5A96"/>
    <w:rsid w:val="00CA653A"/>
    <w:rsid w:val="00CA7C0D"/>
    <w:rsid w:val="00CB07E7"/>
    <w:rsid w:val="00CB095E"/>
    <w:rsid w:val="00CB37C6"/>
    <w:rsid w:val="00CB3C0C"/>
    <w:rsid w:val="00CB51AA"/>
    <w:rsid w:val="00CB606B"/>
    <w:rsid w:val="00CB6593"/>
    <w:rsid w:val="00CC1C73"/>
    <w:rsid w:val="00CC25D7"/>
    <w:rsid w:val="00CC4101"/>
    <w:rsid w:val="00CC5DB6"/>
    <w:rsid w:val="00CC75CF"/>
    <w:rsid w:val="00CD03B2"/>
    <w:rsid w:val="00CD32C1"/>
    <w:rsid w:val="00CD4C47"/>
    <w:rsid w:val="00CD5574"/>
    <w:rsid w:val="00CD5656"/>
    <w:rsid w:val="00CD6286"/>
    <w:rsid w:val="00CD73B1"/>
    <w:rsid w:val="00CD7C4C"/>
    <w:rsid w:val="00CE0B4B"/>
    <w:rsid w:val="00CE41C4"/>
    <w:rsid w:val="00CE43F8"/>
    <w:rsid w:val="00CE451B"/>
    <w:rsid w:val="00CF2E88"/>
    <w:rsid w:val="00D007AE"/>
    <w:rsid w:val="00D0307F"/>
    <w:rsid w:val="00D04FB8"/>
    <w:rsid w:val="00D101F6"/>
    <w:rsid w:val="00D127C4"/>
    <w:rsid w:val="00D173CB"/>
    <w:rsid w:val="00D207D8"/>
    <w:rsid w:val="00D30650"/>
    <w:rsid w:val="00D35505"/>
    <w:rsid w:val="00D40103"/>
    <w:rsid w:val="00D40654"/>
    <w:rsid w:val="00D422EA"/>
    <w:rsid w:val="00D43FBC"/>
    <w:rsid w:val="00D476B4"/>
    <w:rsid w:val="00D50CEB"/>
    <w:rsid w:val="00D513CB"/>
    <w:rsid w:val="00D5224F"/>
    <w:rsid w:val="00D545FF"/>
    <w:rsid w:val="00D550B5"/>
    <w:rsid w:val="00D55150"/>
    <w:rsid w:val="00D60C44"/>
    <w:rsid w:val="00D62A23"/>
    <w:rsid w:val="00D63AD9"/>
    <w:rsid w:val="00D646E8"/>
    <w:rsid w:val="00D66EFB"/>
    <w:rsid w:val="00D715B0"/>
    <w:rsid w:val="00D74677"/>
    <w:rsid w:val="00D749CB"/>
    <w:rsid w:val="00D7771F"/>
    <w:rsid w:val="00D77747"/>
    <w:rsid w:val="00D8018B"/>
    <w:rsid w:val="00D86A54"/>
    <w:rsid w:val="00D9086B"/>
    <w:rsid w:val="00D912B0"/>
    <w:rsid w:val="00D94C77"/>
    <w:rsid w:val="00D9550A"/>
    <w:rsid w:val="00D9706B"/>
    <w:rsid w:val="00D97501"/>
    <w:rsid w:val="00DA25E8"/>
    <w:rsid w:val="00DA6AD7"/>
    <w:rsid w:val="00DB0D6C"/>
    <w:rsid w:val="00DB167B"/>
    <w:rsid w:val="00DB331D"/>
    <w:rsid w:val="00DB401E"/>
    <w:rsid w:val="00DB4162"/>
    <w:rsid w:val="00DB67F2"/>
    <w:rsid w:val="00DB6D8C"/>
    <w:rsid w:val="00DC12C5"/>
    <w:rsid w:val="00DC1512"/>
    <w:rsid w:val="00DC1565"/>
    <w:rsid w:val="00DC2760"/>
    <w:rsid w:val="00DC5C94"/>
    <w:rsid w:val="00DC6634"/>
    <w:rsid w:val="00DC69D0"/>
    <w:rsid w:val="00DD692A"/>
    <w:rsid w:val="00DE18A6"/>
    <w:rsid w:val="00DE1FDA"/>
    <w:rsid w:val="00DE2CF4"/>
    <w:rsid w:val="00DE524E"/>
    <w:rsid w:val="00DE60FB"/>
    <w:rsid w:val="00DE6907"/>
    <w:rsid w:val="00DE70EC"/>
    <w:rsid w:val="00DF0E85"/>
    <w:rsid w:val="00DF23F6"/>
    <w:rsid w:val="00DF3BEF"/>
    <w:rsid w:val="00E042D4"/>
    <w:rsid w:val="00E06961"/>
    <w:rsid w:val="00E06B47"/>
    <w:rsid w:val="00E10B88"/>
    <w:rsid w:val="00E111B3"/>
    <w:rsid w:val="00E136A8"/>
    <w:rsid w:val="00E14AB2"/>
    <w:rsid w:val="00E16F17"/>
    <w:rsid w:val="00E20708"/>
    <w:rsid w:val="00E21A2B"/>
    <w:rsid w:val="00E22467"/>
    <w:rsid w:val="00E24917"/>
    <w:rsid w:val="00E26542"/>
    <w:rsid w:val="00E26F42"/>
    <w:rsid w:val="00E27A2F"/>
    <w:rsid w:val="00E31F52"/>
    <w:rsid w:val="00E32629"/>
    <w:rsid w:val="00E3354C"/>
    <w:rsid w:val="00E33C8F"/>
    <w:rsid w:val="00E37107"/>
    <w:rsid w:val="00E42879"/>
    <w:rsid w:val="00E43488"/>
    <w:rsid w:val="00E442FD"/>
    <w:rsid w:val="00E46E38"/>
    <w:rsid w:val="00E5091B"/>
    <w:rsid w:val="00E50BD2"/>
    <w:rsid w:val="00E5302F"/>
    <w:rsid w:val="00E53C3B"/>
    <w:rsid w:val="00E55190"/>
    <w:rsid w:val="00E57F2C"/>
    <w:rsid w:val="00E612FA"/>
    <w:rsid w:val="00E616B4"/>
    <w:rsid w:val="00E61C00"/>
    <w:rsid w:val="00E61D30"/>
    <w:rsid w:val="00E61F3F"/>
    <w:rsid w:val="00E6291C"/>
    <w:rsid w:val="00E64C79"/>
    <w:rsid w:val="00E765EB"/>
    <w:rsid w:val="00E76ABE"/>
    <w:rsid w:val="00E77187"/>
    <w:rsid w:val="00E80298"/>
    <w:rsid w:val="00E80D45"/>
    <w:rsid w:val="00E81746"/>
    <w:rsid w:val="00E8439A"/>
    <w:rsid w:val="00E84473"/>
    <w:rsid w:val="00E845AD"/>
    <w:rsid w:val="00E85016"/>
    <w:rsid w:val="00E90AE5"/>
    <w:rsid w:val="00E96B34"/>
    <w:rsid w:val="00E97F61"/>
    <w:rsid w:val="00EA188F"/>
    <w:rsid w:val="00EA1A38"/>
    <w:rsid w:val="00EA1CDB"/>
    <w:rsid w:val="00EA257E"/>
    <w:rsid w:val="00EA2BB4"/>
    <w:rsid w:val="00EA3385"/>
    <w:rsid w:val="00EA3D95"/>
    <w:rsid w:val="00EA50B9"/>
    <w:rsid w:val="00EA54F8"/>
    <w:rsid w:val="00EB1588"/>
    <w:rsid w:val="00EB1E7C"/>
    <w:rsid w:val="00EB4CBB"/>
    <w:rsid w:val="00EB6192"/>
    <w:rsid w:val="00EC1F69"/>
    <w:rsid w:val="00EC2675"/>
    <w:rsid w:val="00EC55C8"/>
    <w:rsid w:val="00EC7139"/>
    <w:rsid w:val="00EC74FF"/>
    <w:rsid w:val="00ED23A0"/>
    <w:rsid w:val="00ED2D84"/>
    <w:rsid w:val="00ED603D"/>
    <w:rsid w:val="00ED68AB"/>
    <w:rsid w:val="00EE04D0"/>
    <w:rsid w:val="00EE0BB1"/>
    <w:rsid w:val="00EE21C1"/>
    <w:rsid w:val="00EE3672"/>
    <w:rsid w:val="00EE6431"/>
    <w:rsid w:val="00EE6A1C"/>
    <w:rsid w:val="00EE6AB2"/>
    <w:rsid w:val="00EF02E5"/>
    <w:rsid w:val="00EF1ACC"/>
    <w:rsid w:val="00EF3B7D"/>
    <w:rsid w:val="00EF53E7"/>
    <w:rsid w:val="00EF5ABC"/>
    <w:rsid w:val="00EF630B"/>
    <w:rsid w:val="00EF6CD1"/>
    <w:rsid w:val="00EF7654"/>
    <w:rsid w:val="00EF7782"/>
    <w:rsid w:val="00EF7EEC"/>
    <w:rsid w:val="00F01D4B"/>
    <w:rsid w:val="00F03EE6"/>
    <w:rsid w:val="00F1170A"/>
    <w:rsid w:val="00F119F9"/>
    <w:rsid w:val="00F13D8A"/>
    <w:rsid w:val="00F152E3"/>
    <w:rsid w:val="00F16A79"/>
    <w:rsid w:val="00F16B2B"/>
    <w:rsid w:val="00F17C60"/>
    <w:rsid w:val="00F20257"/>
    <w:rsid w:val="00F2073E"/>
    <w:rsid w:val="00F21FAF"/>
    <w:rsid w:val="00F2281F"/>
    <w:rsid w:val="00F24BBB"/>
    <w:rsid w:val="00F254E3"/>
    <w:rsid w:val="00F32D43"/>
    <w:rsid w:val="00F34030"/>
    <w:rsid w:val="00F36841"/>
    <w:rsid w:val="00F4065D"/>
    <w:rsid w:val="00F41D43"/>
    <w:rsid w:val="00F510EF"/>
    <w:rsid w:val="00F51A30"/>
    <w:rsid w:val="00F531DA"/>
    <w:rsid w:val="00F53507"/>
    <w:rsid w:val="00F54C28"/>
    <w:rsid w:val="00F54D88"/>
    <w:rsid w:val="00F55383"/>
    <w:rsid w:val="00F60C58"/>
    <w:rsid w:val="00F62C8B"/>
    <w:rsid w:val="00F6413C"/>
    <w:rsid w:val="00F64440"/>
    <w:rsid w:val="00F719E7"/>
    <w:rsid w:val="00F81B32"/>
    <w:rsid w:val="00F84417"/>
    <w:rsid w:val="00F85933"/>
    <w:rsid w:val="00F903C7"/>
    <w:rsid w:val="00F90856"/>
    <w:rsid w:val="00F909B7"/>
    <w:rsid w:val="00F9299E"/>
    <w:rsid w:val="00F92A41"/>
    <w:rsid w:val="00F93B58"/>
    <w:rsid w:val="00F94588"/>
    <w:rsid w:val="00F95156"/>
    <w:rsid w:val="00FA270E"/>
    <w:rsid w:val="00FA4923"/>
    <w:rsid w:val="00FA7DB0"/>
    <w:rsid w:val="00FB3268"/>
    <w:rsid w:val="00FB33C6"/>
    <w:rsid w:val="00FB58A5"/>
    <w:rsid w:val="00FB5E5E"/>
    <w:rsid w:val="00FB76D9"/>
    <w:rsid w:val="00FC4691"/>
    <w:rsid w:val="00FC46C6"/>
    <w:rsid w:val="00FC5783"/>
    <w:rsid w:val="00FD3BE9"/>
    <w:rsid w:val="00FD3CA9"/>
    <w:rsid w:val="00FD457E"/>
    <w:rsid w:val="00FD5837"/>
    <w:rsid w:val="00FD6611"/>
    <w:rsid w:val="00FD76DB"/>
    <w:rsid w:val="00FE0E95"/>
    <w:rsid w:val="00FE1645"/>
    <w:rsid w:val="00FE3508"/>
    <w:rsid w:val="00FF004C"/>
    <w:rsid w:val="00FF04AF"/>
    <w:rsid w:val="00FF16B4"/>
    <w:rsid w:val="00FF4652"/>
    <w:rsid w:val="00FF4B05"/>
    <w:rsid w:val="00FF685A"/>
    <w:rsid w:val="00FF6C35"/>
    <w:rsid w:val="07C4566E"/>
    <w:rsid w:val="1537E2FF"/>
    <w:rsid w:val="17FA125C"/>
    <w:rsid w:val="19F44DD3"/>
    <w:rsid w:val="1BDF3162"/>
    <w:rsid w:val="1FBEAD7D"/>
    <w:rsid w:val="1FE28E25"/>
    <w:rsid w:val="212252A9"/>
    <w:rsid w:val="252A201F"/>
    <w:rsid w:val="2A624432"/>
    <w:rsid w:val="31390E8B"/>
    <w:rsid w:val="395F0704"/>
    <w:rsid w:val="39D097C3"/>
    <w:rsid w:val="469D891C"/>
    <w:rsid w:val="4A87481E"/>
    <w:rsid w:val="4AF1CA6F"/>
    <w:rsid w:val="4BED1CA7"/>
    <w:rsid w:val="4C542924"/>
    <w:rsid w:val="4CBC9E0A"/>
    <w:rsid w:val="4E0EC815"/>
    <w:rsid w:val="527EA59F"/>
    <w:rsid w:val="53F75AC3"/>
    <w:rsid w:val="5457E46E"/>
    <w:rsid w:val="57BF1B51"/>
    <w:rsid w:val="58F03059"/>
    <w:rsid w:val="6436DFE6"/>
    <w:rsid w:val="6D20A21E"/>
    <w:rsid w:val="7247B9A7"/>
    <w:rsid w:val="780C4E69"/>
    <w:rsid w:val="79C76441"/>
    <w:rsid w:val="7A8545CC"/>
    <w:rsid w:val="7B53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A7CB1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A85"/>
    <w:pPr>
      <w:keepLines/>
      <w:spacing w:before="240" w:after="240" w:line="360" w:lineRule="auto"/>
    </w:pPr>
    <w:rPr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B13B9B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1635"/>
    <w:pPr>
      <w:keepNext/>
      <w:outlineLvl w:val="1"/>
    </w:pPr>
    <w:rPr>
      <w:rFonts w:ascii="Work Sans SemiBold" w:eastAsiaTheme="majorEastAsia" w:hAnsi="Work Sans SemiBold" w:cstheme="majorBidi"/>
      <w:color w:val="1B598C" w:themeColor="text1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07E6"/>
    <w:pPr>
      <w:keepNext/>
      <w:outlineLvl w:val="2"/>
    </w:pPr>
    <w:rPr>
      <w:rFonts w:ascii="Work Sans SemiBold" w:eastAsiaTheme="majorEastAsia" w:hAnsi="Work Sans SemiBold" w:cstheme="majorBidi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53788"/>
    <w:pPr>
      <w:keepNext/>
      <w:outlineLvl w:val="3"/>
    </w:pPr>
    <w:rPr>
      <w:rFonts w:asciiTheme="majorHAnsi" w:eastAsiaTheme="majorEastAsia" w:hAnsiTheme="majorHAnsi" w:cstheme="majorBidi"/>
      <w:b/>
      <w:iCs/>
      <w:color w:val="1B598C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65A20"/>
    <w:pPr>
      <w:keepNext/>
      <w:spacing w:before="80" w:after="40"/>
      <w:outlineLvl w:val="4"/>
    </w:pPr>
    <w:rPr>
      <w:rFonts w:eastAsiaTheme="majorEastAsia" w:cstheme="majorBidi"/>
      <w:color w:val="2DA1A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5A20"/>
    <w:pPr>
      <w:keepNext/>
      <w:spacing w:before="40" w:after="0"/>
      <w:outlineLvl w:val="5"/>
    </w:pPr>
    <w:rPr>
      <w:rFonts w:eastAsiaTheme="majorEastAsia" w:cstheme="majorBidi"/>
      <w:i/>
      <w:iCs/>
      <w:color w:val="4396DB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5A20"/>
    <w:pPr>
      <w:keepNext/>
      <w:spacing w:before="40" w:after="0"/>
      <w:outlineLvl w:val="6"/>
    </w:pPr>
    <w:rPr>
      <w:rFonts w:eastAsiaTheme="majorEastAsia" w:cstheme="majorBidi"/>
      <w:color w:val="4396DB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5A20"/>
    <w:pPr>
      <w:keepNext/>
      <w:spacing w:after="0"/>
      <w:outlineLvl w:val="7"/>
    </w:pPr>
    <w:rPr>
      <w:rFonts w:eastAsiaTheme="majorEastAsia" w:cstheme="majorBidi"/>
      <w:i/>
      <w:iCs/>
      <w:color w:val="2374B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5A20"/>
    <w:pPr>
      <w:keepNext/>
      <w:spacing w:after="0"/>
      <w:outlineLvl w:val="8"/>
    </w:pPr>
    <w:rPr>
      <w:rFonts w:eastAsiaTheme="majorEastAsia" w:cstheme="majorBidi"/>
      <w:color w:val="2374B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3B9B"/>
    <w:rPr>
      <w:rFonts w:ascii="Work Sans SemiBold" w:eastAsiaTheme="majorEastAsia" w:hAnsi="Work Sans SemiBold" w:cstheme="majorBidi"/>
      <w:color w:val="1B598C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E1635"/>
    <w:rPr>
      <w:rFonts w:ascii="Work Sans SemiBold" w:eastAsiaTheme="majorEastAsia" w:hAnsi="Work Sans SemiBold" w:cstheme="majorBidi"/>
      <w:color w:val="1B598C" w:themeColor="text1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607E6"/>
    <w:rPr>
      <w:rFonts w:ascii="Work Sans SemiBold" w:eastAsiaTheme="majorEastAsia" w:hAnsi="Work Sans SemiBold" w:cstheme="majorBidi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53788"/>
    <w:rPr>
      <w:rFonts w:asciiTheme="majorHAnsi" w:eastAsiaTheme="majorEastAsia" w:hAnsiTheme="majorHAnsi" w:cstheme="majorBidi"/>
      <w:b/>
      <w:iCs/>
      <w:color w:val="1B598C" w:themeColor="text1"/>
    </w:rPr>
  </w:style>
  <w:style w:type="character" w:customStyle="1" w:styleId="Heading5Char">
    <w:name w:val="Heading 5 Char"/>
    <w:basedOn w:val="DefaultParagraphFont"/>
    <w:link w:val="Heading5"/>
    <w:uiPriority w:val="9"/>
    <w:rsid w:val="00B65A20"/>
    <w:rPr>
      <w:rFonts w:eastAsiaTheme="majorEastAsia" w:cstheme="majorBidi"/>
      <w:color w:val="2DA1AF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5A20"/>
    <w:rPr>
      <w:rFonts w:eastAsiaTheme="majorEastAsia" w:cstheme="majorBidi"/>
      <w:i/>
      <w:iCs/>
      <w:color w:val="4396DB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5A20"/>
    <w:rPr>
      <w:rFonts w:eastAsiaTheme="majorEastAsia" w:cstheme="majorBidi"/>
      <w:color w:val="4396DB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5A20"/>
    <w:rPr>
      <w:rFonts w:eastAsiaTheme="majorEastAsia" w:cstheme="majorBidi"/>
      <w:i/>
      <w:iCs/>
      <w:color w:val="2374B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5A20"/>
    <w:rPr>
      <w:rFonts w:eastAsiaTheme="majorEastAsia" w:cstheme="majorBidi"/>
      <w:color w:val="2374B7" w:themeColor="text1" w:themeTint="D8"/>
    </w:rPr>
  </w:style>
  <w:style w:type="paragraph" w:styleId="Title">
    <w:name w:val="Title"/>
    <w:basedOn w:val="Heading1"/>
    <w:next w:val="Normal"/>
    <w:link w:val="TitleChar"/>
    <w:uiPriority w:val="10"/>
    <w:qFormat/>
    <w:rsid w:val="00AC70D3"/>
    <w:pPr>
      <w:spacing w:after="480" w:line="240" w:lineRule="auto"/>
    </w:pPr>
    <w:rPr>
      <w:noProof/>
      <w:color w:val="2F3A48" w:themeColor="text2"/>
      <w:sz w:val="60"/>
    </w:rPr>
  </w:style>
  <w:style w:type="character" w:customStyle="1" w:styleId="TitleChar">
    <w:name w:val="Title Char"/>
    <w:basedOn w:val="DefaultParagraphFont"/>
    <w:link w:val="Title"/>
    <w:uiPriority w:val="10"/>
    <w:rsid w:val="00AC70D3"/>
    <w:rPr>
      <w:rFonts w:ascii="Work Sans SemiBold" w:eastAsiaTheme="majorEastAsia" w:hAnsi="Work Sans SemiBold" w:cstheme="majorBidi"/>
      <w:noProof/>
      <w:color w:val="2F3A48" w:themeColor="text2"/>
      <w:sz w:val="60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5A20"/>
    <w:pPr>
      <w:numPr>
        <w:ilvl w:val="1"/>
      </w:numPr>
    </w:pPr>
    <w:rPr>
      <w:rFonts w:eastAsiaTheme="majorEastAsia" w:cstheme="majorBidi"/>
      <w:color w:val="4396DB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5A20"/>
    <w:rPr>
      <w:rFonts w:eastAsiaTheme="majorEastAsia" w:cstheme="majorBidi"/>
      <w:color w:val="4396DB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5A20"/>
    <w:pPr>
      <w:spacing w:before="160"/>
      <w:jc w:val="center"/>
    </w:pPr>
    <w:rPr>
      <w:i/>
      <w:iCs/>
      <w:color w:val="2986D4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5A20"/>
    <w:rPr>
      <w:i/>
      <w:iCs/>
      <w:color w:val="2986D4" w:themeColor="text1" w:themeTint="BF"/>
    </w:rPr>
  </w:style>
  <w:style w:type="paragraph" w:styleId="ListParagraph">
    <w:name w:val="List Paragraph"/>
    <w:basedOn w:val="Normal"/>
    <w:uiPriority w:val="34"/>
    <w:qFormat/>
    <w:rsid w:val="00661562"/>
    <w:pPr>
      <w:numPr>
        <w:numId w:val="12"/>
      </w:numPr>
    </w:pPr>
  </w:style>
  <w:style w:type="character" w:styleId="IntenseEmphasis">
    <w:name w:val="Intense Emphasis"/>
    <w:basedOn w:val="DefaultParagraphFont"/>
    <w:uiPriority w:val="21"/>
    <w:qFormat/>
    <w:rsid w:val="00B65A20"/>
    <w:rPr>
      <w:i/>
      <w:iCs/>
      <w:color w:val="2DA1AF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5A20"/>
    <w:pPr>
      <w:pBdr>
        <w:top w:val="single" w:sz="4" w:space="10" w:color="2DA1AF" w:themeColor="accent1" w:themeShade="BF"/>
        <w:bottom w:val="single" w:sz="4" w:space="10" w:color="2DA1AF" w:themeColor="accent1" w:themeShade="BF"/>
      </w:pBdr>
      <w:spacing w:before="360" w:after="360"/>
      <w:ind w:left="864" w:right="864"/>
      <w:jc w:val="center"/>
    </w:pPr>
    <w:rPr>
      <w:i/>
      <w:iCs/>
      <w:color w:val="2DA1AF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5A20"/>
    <w:rPr>
      <w:i/>
      <w:iCs/>
      <w:color w:val="2DA1AF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5A20"/>
    <w:rPr>
      <w:b/>
      <w:bCs/>
      <w:smallCaps/>
      <w:color w:val="2DA1AF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65A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A20"/>
  </w:style>
  <w:style w:type="paragraph" w:styleId="Footer">
    <w:name w:val="footer"/>
    <w:basedOn w:val="Normal"/>
    <w:link w:val="FooterChar"/>
    <w:uiPriority w:val="99"/>
    <w:unhideWhenUsed/>
    <w:qFormat/>
    <w:rsid w:val="00CD32C1"/>
    <w:pPr>
      <w:tabs>
        <w:tab w:val="center" w:pos="4513"/>
        <w:tab w:val="right" w:pos="9026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CD32C1"/>
    <w:rPr>
      <w:color w:val="2F3A48" w:themeColor="text2"/>
      <w:sz w:val="18"/>
    </w:rPr>
  </w:style>
  <w:style w:type="paragraph" w:customStyle="1" w:styleId="Tealbarhighlight">
    <w:name w:val="Teal bar highlight"/>
    <w:basedOn w:val="Normal"/>
    <w:next w:val="Normal"/>
    <w:qFormat/>
    <w:rsid w:val="002B0A78"/>
    <w:pPr>
      <w:pBdr>
        <w:left w:val="single" w:sz="36" w:space="12" w:color="54C6D3" w:themeColor="accent1"/>
      </w:pBdr>
      <w:spacing w:before="400" w:after="120"/>
      <w:ind w:left="374"/>
    </w:pPr>
  </w:style>
  <w:style w:type="paragraph" w:customStyle="1" w:styleId="Yellobarhighlight">
    <w:name w:val="Yello bar highlight"/>
    <w:basedOn w:val="Tealbarhighlight"/>
    <w:next w:val="Normal"/>
    <w:qFormat/>
    <w:rsid w:val="002B0A78"/>
    <w:pPr>
      <w:pBdr>
        <w:left w:val="single" w:sz="36" w:space="12" w:color="FFCA3A" w:themeColor="accent2"/>
      </w:pBdr>
    </w:pPr>
  </w:style>
  <w:style w:type="paragraph" w:customStyle="1" w:styleId="Heading1Numbered">
    <w:name w:val="Heading 1 Numbered"/>
    <w:basedOn w:val="Heading1"/>
    <w:uiPriority w:val="10"/>
    <w:qFormat/>
    <w:rsid w:val="00661562"/>
    <w:pPr>
      <w:numPr>
        <w:numId w:val="2"/>
      </w:numPr>
      <w:tabs>
        <w:tab w:val="num" w:pos="360"/>
      </w:tabs>
      <w:suppressAutoHyphens/>
      <w:spacing w:after="300" w:line="480" w:lineRule="atLeast"/>
      <w:ind w:left="0" w:firstLine="0"/>
      <w:contextualSpacing/>
    </w:pPr>
    <w:rPr>
      <w:rFonts w:asciiTheme="majorHAnsi" w:hAnsiTheme="majorHAnsi"/>
      <w:b/>
      <w:color w:val="FFCA3A" w:themeColor="accent2"/>
      <w:kern w:val="0"/>
      <w:sz w:val="40"/>
      <w14:ligatures w14:val="none"/>
    </w:rPr>
  </w:style>
  <w:style w:type="paragraph" w:customStyle="1" w:styleId="Heading2Numbered">
    <w:name w:val="Heading 2 Numbered"/>
    <w:basedOn w:val="Heading2"/>
    <w:uiPriority w:val="10"/>
    <w:qFormat/>
    <w:rsid w:val="00661562"/>
    <w:pPr>
      <w:numPr>
        <w:ilvl w:val="1"/>
        <w:numId w:val="2"/>
      </w:numPr>
      <w:tabs>
        <w:tab w:val="num" w:pos="360"/>
      </w:tabs>
      <w:suppressAutoHyphens/>
      <w:spacing w:before="360" w:after="120" w:line="320" w:lineRule="atLeast"/>
      <w:ind w:left="0" w:firstLine="0"/>
      <w:contextualSpacing/>
    </w:pPr>
    <w:rPr>
      <w:rFonts w:asciiTheme="majorHAnsi" w:hAnsiTheme="majorHAnsi"/>
      <w:b/>
      <w:color w:val="2F3A48" w:themeColor="text2"/>
      <w:kern w:val="0"/>
      <w:szCs w:val="26"/>
      <w14:ligatures w14:val="none"/>
    </w:rPr>
  </w:style>
  <w:style w:type="paragraph" w:customStyle="1" w:styleId="Heading3Numbered">
    <w:name w:val="Heading 3 Numbered"/>
    <w:basedOn w:val="Heading3"/>
    <w:uiPriority w:val="10"/>
    <w:qFormat/>
    <w:rsid w:val="00661562"/>
    <w:pPr>
      <w:numPr>
        <w:ilvl w:val="2"/>
        <w:numId w:val="2"/>
      </w:numPr>
      <w:tabs>
        <w:tab w:val="num" w:pos="360"/>
      </w:tabs>
      <w:suppressAutoHyphens/>
      <w:spacing w:after="120"/>
      <w:ind w:left="0" w:firstLine="0"/>
    </w:pPr>
    <w:rPr>
      <w:rFonts w:asciiTheme="majorHAnsi" w:hAnsiTheme="majorHAnsi"/>
      <w:b/>
      <w:color w:val="1B598C" w:themeColor="text1"/>
      <w:kern w:val="0"/>
      <w:sz w:val="20"/>
      <w:szCs w:val="24"/>
      <w14:ligatures w14:val="none"/>
    </w:rPr>
  </w:style>
  <w:style w:type="paragraph" w:customStyle="1" w:styleId="NormalNumbered">
    <w:name w:val="Normal Numbered"/>
    <w:basedOn w:val="Normal"/>
    <w:uiPriority w:val="3"/>
    <w:qFormat/>
    <w:rsid w:val="00661562"/>
    <w:pPr>
      <w:numPr>
        <w:ilvl w:val="6"/>
        <w:numId w:val="2"/>
      </w:numPr>
      <w:suppressAutoHyphens/>
    </w:pPr>
    <w:rPr>
      <w:color w:val="1B598C" w:themeColor="text1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661562"/>
    <w:rPr>
      <w:color w:val="0070C0"/>
      <w:u w:val="single"/>
    </w:rPr>
  </w:style>
  <w:style w:type="numbering" w:customStyle="1" w:styleId="NumberedHeadings">
    <w:name w:val="Numbered Headings"/>
    <w:uiPriority w:val="99"/>
    <w:rsid w:val="00661562"/>
    <w:pPr>
      <w:numPr>
        <w:numId w:val="1"/>
      </w:numPr>
    </w:pPr>
  </w:style>
  <w:style w:type="paragraph" w:styleId="Revision">
    <w:name w:val="Revision"/>
    <w:hidden/>
    <w:uiPriority w:val="99"/>
    <w:semiHidden/>
    <w:rsid w:val="00067314"/>
    <w:pPr>
      <w:spacing w:after="0" w:line="240" w:lineRule="auto"/>
    </w:pPr>
    <w:rPr>
      <w:color w:val="2F3A48" w:themeColor="text2"/>
    </w:rPr>
  </w:style>
  <w:style w:type="character" w:styleId="CommentReference">
    <w:name w:val="annotation reference"/>
    <w:basedOn w:val="DefaultParagraphFont"/>
    <w:uiPriority w:val="99"/>
    <w:semiHidden/>
    <w:unhideWhenUsed/>
    <w:rsid w:val="00676A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6A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6AD1"/>
    <w:rPr>
      <w:color w:val="2F3A48" w:themeColor="text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6A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6AD1"/>
    <w:rPr>
      <w:b/>
      <w:bCs/>
      <w:color w:val="2F3A48" w:themeColor="text2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348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16F13"/>
    <w:rPr>
      <w:color w:val="954F72" w:themeColor="followedHyperlink"/>
      <w:u w:val="single"/>
    </w:rPr>
  </w:style>
  <w:style w:type="paragraph" w:customStyle="1" w:styleId="Introductoryparagraph">
    <w:name w:val="Introductory paragraph"/>
    <w:qFormat/>
    <w:rsid w:val="00CD4C47"/>
    <w:pPr>
      <w:spacing w:before="240" w:after="240" w:line="360" w:lineRule="auto"/>
    </w:pPr>
    <w:rPr>
      <w:rFonts w:eastAsiaTheme="majorEastAsia" w:cstheme="majorBidi"/>
      <w:color w:val="1B598C" w:themeColor="text1"/>
      <w:sz w:val="28"/>
      <w:szCs w:val="28"/>
    </w:rPr>
  </w:style>
  <w:style w:type="character" w:styleId="Mention">
    <w:name w:val="Mention"/>
    <w:basedOn w:val="DefaultParagraphFont"/>
    <w:uiPriority w:val="99"/>
    <w:unhideWhenUsed/>
    <w:rsid w:val="009F6C4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acc.gov.au/reporting-and-investigating-corruption/what-corrupt-conduct" TargetMode="External"/><Relationship Id="rId18" Type="http://schemas.openxmlformats.org/officeDocument/2006/relationships/hyperlink" Target="https://www.nacc.gov.au/sites/default/files/documents/2024-08/controlled_operations_annual_report_2023-24.pdf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nacc.gov.au/corruption-prevention-and-education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nacc.gov.au/reporting-and-investigating-corruption/what-investigate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acc.gov.au/research-and-guides" TargetMode="External"/><Relationship Id="rId20" Type="http://schemas.openxmlformats.org/officeDocument/2006/relationships/hyperlink" Target="https://www.nacc.gov.au/research-and-guides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legislation.gov.au/Series/C2013A00123" TargetMode="External"/><Relationship Id="rId23" Type="http://schemas.openxmlformats.org/officeDocument/2006/relationships/header" Target="header1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legislation.nsw.gov.au/view/html/inforce/current/act-1900-04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acc.gov.au/reporting-and-investigating-corruption/what-investigate" TargetMode="External"/><Relationship Id="rId22" Type="http://schemas.openxmlformats.org/officeDocument/2006/relationships/hyperlink" Target="https://www.nacc.gov.au/reporting-and-investigating-corruption/report-corrupt-conduct" TargetMode="External"/><Relationship Id="rId27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NACC factsheets">
  <a:themeElements>
    <a:clrScheme name="Factsheets">
      <a:dk1>
        <a:srgbClr val="1B598C"/>
      </a:dk1>
      <a:lt1>
        <a:srgbClr val="E1E8F6"/>
      </a:lt1>
      <a:dk2>
        <a:srgbClr val="2F3A48"/>
      </a:dk2>
      <a:lt2>
        <a:srgbClr val="F1F4FA"/>
      </a:lt2>
      <a:accent1>
        <a:srgbClr val="54C6D3"/>
      </a:accent1>
      <a:accent2>
        <a:srgbClr val="FFCA3A"/>
      </a:accent2>
      <a:accent3>
        <a:srgbClr val="1A5A8D"/>
      </a:accent3>
      <a:accent4>
        <a:srgbClr val="44546A"/>
      </a:accent4>
      <a:accent5>
        <a:srgbClr val="FFFFFF"/>
      </a:accent5>
      <a:accent6>
        <a:srgbClr val="2F3A48"/>
      </a:accent6>
      <a:hlink>
        <a:srgbClr val="0563C1"/>
      </a:hlink>
      <a:folHlink>
        <a:srgbClr val="954F72"/>
      </a:folHlink>
    </a:clrScheme>
    <a:fontScheme name="Work Sans">
      <a:majorFont>
        <a:latin typeface="Work Sans"/>
        <a:ea typeface=""/>
        <a:cs typeface=""/>
      </a:majorFont>
      <a:minorFont>
        <a:latin typeface="Work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F26B1D08548743916FF9B3CE18B07B" ma:contentTypeVersion="16" ma:contentTypeDescription="Create a new document." ma:contentTypeScope="" ma:versionID="b34d728ed6f32f69d6808ebb2bc519ae">
  <xsd:schema xmlns:xsd="http://www.w3.org/2001/XMLSchema" xmlns:xs="http://www.w3.org/2001/XMLSchema" xmlns:p="http://schemas.microsoft.com/office/2006/metadata/properties" xmlns:ns2="12801b14-058d-4392-ba41-b45a84fef611" xmlns:ns3="bf3ef9a5-4179-4f6e-b243-538f324b96dc" targetNamespace="http://schemas.microsoft.com/office/2006/metadata/properties" ma:root="true" ma:fieldsID="7c85bcdf81a08d143a60f99e46ce2b0e" ns2:_="" ns3:_="">
    <xsd:import namespace="12801b14-058d-4392-ba41-b45a84fef611"/>
    <xsd:import namespace="bf3ef9a5-4179-4f6e-b243-538f324b96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Number" minOccurs="0"/>
                <xsd:element ref="ns2:An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01b14-058d-4392-ba41-b45a84fef6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4fff482-d92e-4230-8274-7db54dbfc7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umber" ma:index="22" nillable="true" ma:displayName="Number" ma:decimals="0" ma:format="Dropdown" ma:internalName="Number" ma:percentage="FALSE">
      <xsd:simpleType>
        <xsd:restriction base="dms:Number"/>
      </xsd:simpleType>
    </xsd:element>
    <xsd:element name="Anet" ma:index="23" nillable="true" ma:displayName="CPE Briefer" ma:format="Dropdown" ma:list="UserInfo" ma:SharePointGroup="0" ma:internalName="Ane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3ef9a5-4179-4f6e-b243-538f324b96d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6b79275-00b0-4e82-a192-923c0887d02a}" ma:internalName="TaxCatchAll" ma:showField="CatchAllData" ma:web="bf3ef9a5-4179-4f6e-b243-538f324b96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ber xmlns="12801b14-058d-4392-ba41-b45a84fef611" xsi:nil="true"/>
    <Anet xmlns="12801b14-058d-4392-ba41-b45a84fef611">
      <UserInfo>
        <DisplayName/>
        <AccountId xsi:nil="true"/>
        <AccountType/>
      </UserInfo>
    </Anet>
    <lcf76f155ced4ddcb4097134ff3c332f xmlns="12801b14-058d-4392-ba41-b45a84fef611">
      <Terms xmlns="http://schemas.microsoft.com/office/infopath/2007/PartnerControls"/>
    </lcf76f155ced4ddcb4097134ff3c332f>
    <TaxCatchAll xmlns="bf3ef9a5-4179-4f6e-b243-538f324b96dc" xsi:nil="true"/>
  </documentManagement>
</p:properties>
</file>

<file path=customXml/itemProps1.xml><?xml version="1.0" encoding="utf-8"?>
<ds:datastoreItem xmlns:ds="http://schemas.openxmlformats.org/officeDocument/2006/customXml" ds:itemID="{64AAE8D4-2487-4100-8900-BF8517AA62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086398-6805-42AE-8062-F99BEA0D7D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801b14-058d-4392-ba41-b45a84fef611"/>
    <ds:schemaRef ds:uri="bf3ef9a5-4179-4f6e-b243-538f324b96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7A135A-9760-4506-9BB2-5EDA843E44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9294D8-9BEE-4A44-93A3-DD325953EE08}">
  <ds:schemaRefs>
    <ds:schemaRef ds:uri="http://schemas.microsoft.com/office/2006/metadata/properties"/>
    <ds:schemaRef ds:uri="http://schemas.microsoft.com/office/infopath/2007/PartnerControls"/>
    <ds:schemaRef ds:uri="12801b14-058d-4392-ba41-b45a84fef611"/>
    <ds:schemaRef ds:uri="bf3ef9a5-4179-4f6e-b243-538f324b96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1069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7149</CharactersWithSpaces>
  <SharedDoc>false</SharedDoc>
  <HLinks>
    <vt:vector size="48" baseType="variant">
      <vt:variant>
        <vt:i4>5963776</vt:i4>
      </vt:variant>
      <vt:variant>
        <vt:i4>21</vt:i4>
      </vt:variant>
      <vt:variant>
        <vt:i4>0</vt:i4>
      </vt:variant>
      <vt:variant>
        <vt:i4>5</vt:i4>
      </vt:variant>
      <vt:variant>
        <vt:lpwstr>https://www.nacc.gov.au/reporting-and-investigating-corruption/report-corrupt-conduct</vt:lpwstr>
      </vt:variant>
      <vt:variant>
        <vt:lpwstr/>
      </vt:variant>
      <vt:variant>
        <vt:i4>6684789</vt:i4>
      </vt:variant>
      <vt:variant>
        <vt:i4>18</vt:i4>
      </vt:variant>
      <vt:variant>
        <vt:i4>0</vt:i4>
      </vt:variant>
      <vt:variant>
        <vt:i4>5</vt:i4>
      </vt:variant>
      <vt:variant>
        <vt:lpwstr>https://www.nacc.gov.au/corruption-prevention-and-education</vt:lpwstr>
      </vt:variant>
      <vt:variant>
        <vt:lpwstr/>
      </vt:variant>
      <vt:variant>
        <vt:i4>6946921</vt:i4>
      </vt:variant>
      <vt:variant>
        <vt:i4>15</vt:i4>
      </vt:variant>
      <vt:variant>
        <vt:i4>0</vt:i4>
      </vt:variant>
      <vt:variant>
        <vt:i4>5</vt:i4>
      </vt:variant>
      <vt:variant>
        <vt:lpwstr>https://www.nacc.gov.au/investigation-reports-and-case-studies</vt:lpwstr>
      </vt:variant>
      <vt:variant>
        <vt:lpwstr>operation-pelican</vt:lpwstr>
      </vt:variant>
      <vt:variant>
        <vt:i4>2424891</vt:i4>
      </vt:variant>
      <vt:variant>
        <vt:i4>12</vt:i4>
      </vt:variant>
      <vt:variant>
        <vt:i4>0</vt:i4>
      </vt:variant>
      <vt:variant>
        <vt:i4>5</vt:i4>
      </vt:variant>
      <vt:variant>
        <vt:lpwstr>https://www.legislation.gov.au/C2022A00088/latest/text</vt:lpwstr>
      </vt:variant>
      <vt:variant>
        <vt:lpwstr/>
      </vt:variant>
      <vt:variant>
        <vt:i4>2490418</vt:i4>
      </vt:variant>
      <vt:variant>
        <vt:i4>9</vt:i4>
      </vt:variant>
      <vt:variant>
        <vt:i4>0</vt:i4>
      </vt:variant>
      <vt:variant>
        <vt:i4>5</vt:i4>
      </vt:variant>
      <vt:variant>
        <vt:lpwstr>https://www.legislation.gov.au/C2004A00538/latest/text</vt:lpwstr>
      </vt:variant>
      <vt:variant>
        <vt:lpwstr/>
      </vt:variant>
      <vt:variant>
        <vt:i4>65611</vt:i4>
      </vt:variant>
      <vt:variant>
        <vt:i4>6</vt:i4>
      </vt:variant>
      <vt:variant>
        <vt:i4>0</vt:i4>
      </vt:variant>
      <vt:variant>
        <vt:i4>5</vt:i4>
      </vt:variant>
      <vt:variant>
        <vt:lpwstr>https://legislation.nsw.gov.au/view/html/inforce/current/act-1900-040</vt:lpwstr>
      </vt:variant>
      <vt:variant>
        <vt:lpwstr>sec.249B</vt:lpwstr>
      </vt:variant>
      <vt:variant>
        <vt:i4>131103</vt:i4>
      </vt:variant>
      <vt:variant>
        <vt:i4>3</vt:i4>
      </vt:variant>
      <vt:variant>
        <vt:i4>0</vt:i4>
      </vt:variant>
      <vt:variant>
        <vt:i4>5</vt:i4>
      </vt:variant>
      <vt:variant>
        <vt:lpwstr>https://www.legislation.gov.au/Series/C2013A00123</vt:lpwstr>
      </vt:variant>
      <vt:variant>
        <vt:lpwstr/>
      </vt:variant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https://www.nacc.gov.au/reporting-and-investigating-corruption/what-corrupt-conduct</vt:lpwstr>
      </vt:variant>
      <vt:variant>
        <vt:lpwstr>abuse-office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2026-04-08T00:55:00Z</dcterms:created>
  <dcterms:modified xsi:type="dcterms:W3CDTF">2026-04-08T00:57:00Z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caa355c,56987acd,31c7e3a6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4750400b,170ce317,4d845f85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OFFICIAL </vt:lpwstr>
  </property>
  <property fmtid="{D5CDD505-2E9C-101B-9397-08002B2CF9AE}" pid="8" name="MSIP_Label_4ba86659-d6e4-4b6d-88ae-202639b32f10_Enabled">
    <vt:lpwstr>true</vt:lpwstr>
  </property>
  <property fmtid="{D5CDD505-2E9C-101B-9397-08002B2CF9AE}" pid="9" name="MSIP_Label_4ba86659-d6e4-4b6d-88ae-202639b32f10_SetDate">
    <vt:lpwstr>2026-04-07T06:38:36Z</vt:lpwstr>
  </property>
  <property fmtid="{D5CDD505-2E9C-101B-9397-08002B2CF9AE}" pid="10" name="MSIP_Label_4ba86659-d6e4-4b6d-88ae-202639b32f10_Method">
    <vt:lpwstr>Privileged</vt:lpwstr>
  </property>
  <property fmtid="{D5CDD505-2E9C-101B-9397-08002B2CF9AE}" pid="11" name="MSIP_Label_4ba86659-d6e4-4b6d-88ae-202639b32f10_Name">
    <vt:lpwstr>58a895b5-cb81-4777-98ae-74e2a157223f</vt:lpwstr>
  </property>
  <property fmtid="{D5CDD505-2E9C-101B-9397-08002B2CF9AE}" pid="12" name="MSIP_Label_4ba86659-d6e4-4b6d-88ae-202639b32f10_SiteId">
    <vt:lpwstr>f7f84514-8dcd-479a-9ae7-7501fc047b54</vt:lpwstr>
  </property>
  <property fmtid="{D5CDD505-2E9C-101B-9397-08002B2CF9AE}" pid="13" name="MSIP_Label_4ba86659-d6e4-4b6d-88ae-202639b32f10_ActionId">
    <vt:lpwstr>c394c84f-8566-46b3-9532-e31bc80c2609</vt:lpwstr>
  </property>
  <property fmtid="{D5CDD505-2E9C-101B-9397-08002B2CF9AE}" pid="14" name="MSIP_Label_4ba86659-d6e4-4b6d-88ae-202639b32f10_ContentBits">
    <vt:lpwstr>3</vt:lpwstr>
  </property>
  <property fmtid="{D5CDD505-2E9C-101B-9397-08002B2CF9AE}" pid="15" name="MSIP_Label_4ba86659-d6e4-4b6d-88ae-202639b32f10_Tag">
    <vt:lpwstr>10, 0, 1, 1</vt:lpwstr>
  </property>
  <property fmtid="{D5CDD505-2E9C-101B-9397-08002B2CF9AE}" pid="16" name="ContentTypeId">
    <vt:lpwstr>0x01010085F26B1D08548743916FF9B3CE18B07B</vt:lpwstr>
  </property>
  <property fmtid="{D5CDD505-2E9C-101B-9397-08002B2CF9AE}" pid="17" name="MediaServiceImageTags">
    <vt:lpwstr/>
  </property>
  <property fmtid="{D5CDD505-2E9C-101B-9397-08002B2CF9AE}" pid="18" name="docLang">
    <vt:lpwstr>en</vt:lpwstr>
  </property>
</Properties>
</file>