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B3E5A" w14:textId="124C0222" w:rsidR="00EA1520" w:rsidRPr="007127FB" w:rsidRDefault="007127FB" w:rsidP="007F04D4">
      <w:pPr>
        <w:spacing w:before="0" w:after="1320"/>
        <w:ind w:right="-46"/>
      </w:pPr>
      <w:r>
        <w:rPr>
          <w:noProof/>
        </w:rPr>
        <w:drawing>
          <wp:anchor distT="0" distB="0" distL="114300" distR="114300" simplePos="0" relativeHeight="251658240" behindDoc="1" locked="0" layoutInCell="1" allowOverlap="1" wp14:anchorId="578C6930" wp14:editId="4CD77E14">
            <wp:simplePos x="0" y="0"/>
            <wp:positionH relativeFrom="page">
              <wp:align>left</wp:align>
            </wp:positionH>
            <wp:positionV relativeFrom="page">
              <wp:align>bottom</wp:align>
            </wp:positionV>
            <wp:extent cx="7555557" cy="10687105"/>
            <wp:effectExtent l="0" t="0" r="7620" b="0"/>
            <wp:wrapNone/>
            <wp:docPr id="2865920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2033"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557" cy="10687105"/>
                    </a:xfrm>
                    <a:prstGeom prst="rect">
                      <a:avLst/>
                    </a:prstGeom>
                  </pic:spPr>
                </pic:pic>
              </a:graphicData>
            </a:graphic>
            <wp14:sizeRelH relativeFrom="page">
              <wp14:pctWidth>0</wp14:pctWidth>
            </wp14:sizeRelH>
            <wp14:sizeRelV relativeFrom="page">
              <wp14:pctHeight>0</wp14:pctHeight>
            </wp14:sizeRelV>
          </wp:anchor>
        </w:drawing>
      </w:r>
      <w:r w:rsidR="00EE34E2">
        <w:rPr>
          <w:noProof/>
        </w:rPr>
        <w:drawing>
          <wp:inline distT="0" distB="0" distL="0" distR="0" wp14:anchorId="27A57266" wp14:editId="0BDBE6AE">
            <wp:extent cx="3642180" cy="684000"/>
            <wp:effectExtent l="0" t="0" r="0" b="1905"/>
            <wp:docPr id="11" name="Picture 11" descr="National Anti-Corruptio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ational Anti-Corruption Commiss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2180" cy="684000"/>
                    </a:xfrm>
                    <a:prstGeom prst="rect">
                      <a:avLst/>
                    </a:prstGeom>
                  </pic:spPr>
                </pic:pic>
              </a:graphicData>
            </a:graphic>
          </wp:inline>
        </w:drawing>
      </w:r>
    </w:p>
    <w:p w14:paraId="3E84DE81" w14:textId="77777777" w:rsidR="00FC7F87" w:rsidRPr="00DB276C" w:rsidRDefault="00231377" w:rsidP="0014135D">
      <w:pPr>
        <w:pStyle w:val="Title"/>
        <w:rPr>
          <w:rFonts w:asciiTheme="majorHAnsi" w:hAnsiTheme="majorHAnsi"/>
        </w:rPr>
      </w:pPr>
      <w:bookmarkStart w:id="0" w:name="_Toc168474294"/>
      <w:bookmarkStart w:id="1" w:name="_Toc164326767"/>
      <w:bookmarkStart w:id="2" w:name="_Toc179813180"/>
      <w:bookmarkStart w:id="3" w:name="_Toc179813303"/>
      <w:r w:rsidRPr="00320CC5">
        <w:rPr>
          <w:rStyle w:val="TitleChar"/>
        </w:rPr>
        <w:t>I</w:t>
      </w:r>
      <w:r w:rsidR="00BA23C1" w:rsidRPr="00320CC5">
        <w:rPr>
          <w:rStyle w:val="TitleChar"/>
        </w:rPr>
        <w:t>nvestigation</w:t>
      </w:r>
      <w:r w:rsidR="007127FB" w:rsidRPr="00320CC5">
        <w:rPr>
          <w:rStyle w:val="TitleChar"/>
        </w:rPr>
        <w:t xml:space="preserve"> </w:t>
      </w:r>
      <w:r w:rsidRPr="00320CC5">
        <w:rPr>
          <w:rStyle w:val="TitleChar"/>
        </w:rPr>
        <w:t>R</w:t>
      </w:r>
      <w:r w:rsidR="007127FB" w:rsidRPr="00320CC5">
        <w:rPr>
          <w:rStyle w:val="TitleChar"/>
        </w:rPr>
        <w:t>eport</w:t>
      </w:r>
      <w:r w:rsidR="0068286E" w:rsidRPr="0014135D">
        <w:rPr>
          <w:rStyle w:val="TitleChar"/>
          <w:b/>
        </w:rPr>
        <w:br/>
      </w:r>
      <w:r w:rsidR="00B532C8" w:rsidRPr="00DB276C">
        <w:rPr>
          <w:rFonts w:asciiTheme="majorHAnsi" w:hAnsiTheme="majorHAnsi"/>
        </w:rPr>
        <w:t>Operation Young</w:t>
      </w:r>
    </w:p>
    <w:p w14:paraId="60B69E6B" w14:textId="37331A4D" w:rsidR="00BA23C1" w:rsidRPr="0052293E" w:rsidRDefault="007F3F03" w:rsidP="0052293E">
      <w:pPr>
        <w:pStyle w:val="Subtitle"/>
      </w:pPr>
      <w:bookmarkStart w:id="4" w:name="_Hlk146207730"/>
      <w:bookmarkEnd w:id="0"/>
      <w:bookmarkEnd w:id="1"/>
      <w:bookmarkEnd w:id="2"/>
      <w:bookmarkEnd w:id="3"/>
      <w:r>
        <w:t>An investigation into the disclosure of sensitive information by an Australian Border Force officer to a person under investigation.</w:t>
      </w:r>
    </w:p>
    <w:p w14:paraId="58E8502A" w14:textId="77777777" w:rsidR="00F75BAF" w:rsidRPr="00C84D13" w:rsidRDefault="00F75BAF" w:rsidP="00417FED">
      <w:pPr>
        <w:spacing w:before="1440"/>
        <w:rPr>
          <w:rFonts w:ascii="Work Sans Light" w:hAnsi="Work Sans Light"/>
          <w:b/>
          <w:bCs w:val="0"/>
          <w:color w:val="FFFFFF" w:themeColor="background1"/>
          <w:sz w:val="28"/>
          <w:szCs w:val="28"/>
        </w:rPr>
      </w:pPr>
      <w:hyperlink r:id="rId13" w:history="1">
        <w:r w:rsidRPr="00C84D13">
          <w:rPr>
            <w:rStyle w:val="Hyperlink"/>
            <w:rFonts w:ascii="Work Sans SemiBold" w:hAnsi="Work Sans SemiBold"/>
            <w:color w:val="FFFFFF" w:themeColor="background1"/>
            <w:sz w:val="28"/>
            <w:szCs w:val="28"/>
            <w:u w:val="none"/>
          </w:rPr>
          <w:t>nacc</w:t>
        </w:r>
        <w:r w:rsidRPr="00C84D13">
          <w:rPr>
            <w:rStyle w:val="Hyperlink"/>
            <w:rFonts w:ascii="Work Sans Light" w:hAnsi="Work Sans Light"/>
            <w:color w:val="FFFFFF" w:themeColor="background1"/>
            <w:sz w:val="28"/>
            <w:szCs w:val="28"/>
            <w:u w:val="none"/>
          </w:rPr>
          <w:t>.gov.au</w:t>
        </w:r>
      </w:hyperlink>
    </w:p>
    <w:p w14:paraId="635842F5" w14:textId="77777777" w:rsidR="00F75BAF" w:rsidRPr="00F75BAF" w:rsidRDefault="00F75BAF" w:rsidP="00F75BAF">
      <w:pPr>
        <w:sectPr w:rsidR="00F75BAF" w:rsidRPr="00F75BAF" w:rsidSect="00AB10E7">
          <w:headerReference w:type="even" r:id="rId14"/>
          <w:footerReference w:type="even" r:id="rId15"/>
          <w:footerReference w:type="default" r:id="rId16"/>
          <w:footerReference w:type="first" r:id="rId17"/>
          <w:endnotePr>
            <w:numFmt w:val="decimal"/>
          </w:endnotePr>
          <w:pgSz w:w="11906" w:h="16838" w:code="9"/>
          <w:pgMar w:top="1418" w:right="1418" w:bottom="1021" w:left="1418" w:header="709" w:footer="284" w:gutter="0"/>
          <w:cols w:space="708"/>
          <w:titlePg/>
          <w:docGrid w:linePitch="360"/>
        </w:sectPr>
      </w:pPr>
    </w:p>
    <w:p w14:paraId="4C0D99D4" w14:textId="77777777" w:rsidR="00FE33D0" w:rsidRPr="00C11852" w:rsidRDefault="001A67E8" w:rsidP="00345174">
      <w:pPr>
        <w:pStyle w:val="Imprintpage"/>
        <w:rPr>
          <w:b/>
          <w:bCs w:val="0"/>
        </w:rPr>
      </w:pPr>
      <w:bookmarkStart w:id="5" w:name="_Toc168474296"/>
      <w:r w:rsidRPr="00C11852">
        <w:rPr>
          <w:b/>
          <w:bCs w:val="0"/>
        </w:rPr>
        <w:lastRenderedPageBreak/>
        <w:t>Acknowledgement of Country</w:t>
      </w:r>
      <w:bookmarkEnd w:id="5"/>
    </w:p>
    <w:p w14:paraId="40D33847" w14:textId="0089E27C" w:rsidR="001A67E8" w:rsidRPr="00345174" w:rsidRDefault="001A67E8" w:rsidP="00345174">
      <w:pPr>
        <w:pStyle w:val="Imprintpage"/>
      </w:pPr>
      <w:r w:rsidRPr="00345174">
        <w:t>In the spirit of reconciliation</w:t>
      </w:r>
      <w:r w:rsidR="00B35868" w:rsidRPr="00345174">
        <w:t>,</w:t>
      </w:r>
      <w:r w:rsidRPr="00345174">
        <w:t xml:space="preserve"> the National </w:t>
      </w:r>
      <w:r w:rsidR="005019DC">
        <w:t>Anti</w:t>
      </w:r>
      <w:r w:rsidR="005019DC">
        <w:noBreakHyphen/>
        <w:t>Corruption</w:t>
      </w:r>
      <w:r w:rsidRPr="00345174">
        <w:t xml:space="preserve"> Commission acknowledges the Traditional Custodians of Country throughout Australia and their connections to land, sea and community. We pay our respect to their Elders past and present and extend that respect to all Aboriginal and Torres Strait Islander peoples today.</w:t>
      </w:r>
    </w:p>
    <w:p w14:paraId="0222C29B" w14:textId="77777777" w:rsidR="001A67E8" w:rsidRPr="00C11852" w:rsidRDefault="001A67E8" w:rsidP="00345174">
      <w:pPr>
        <w:pStyle w:val="Imprintpage"/>
        <w:rPr>
          <w:b/>
          <w:bCs w:val="0"/>
        </w:rPr>
      </w:pPr>
      <w:bookmarkStart w:id="6" w:name="_Toc168474297"/>
      <w:r w:rsidRPr="00C11852">
        <w:rPr>
          <w:b/>
          <w:bCs w:val="0"/>
        </w:rPr>
        <w:t>Further information</w:t>
      </w:r>
      <w:bookmarkEnd w:id="6"/>
    </w:p>
    <w:p w14:paraId="0A905A60" w14:textId="6EC391F0" w:rsidR="001A67E8" w:rsidRPr="00345174" w:rsidRDefault="001A67E8" w:rsidP="00345174">
      <w:pPr>
        <w:pStyle w:val="Imprintpage"/>
      </w:pPr>
      <w:r w:rsidRPr="00345174">
        <w:t>Enquiries about this report should be directed</w:t>
      </w:r>
      <w:r w:rsidR="00231377" w:rsidRPr="00345174">
        <w:t xml:space="preserve"> </w:t>
      </w:r>
      <w:r w:rsidRPr="00345174">
        <w:t xml:space="preserve">to the National </w:t>
      </w:r>
      <w:r w:rsidR="005019DC">
        <w:t>Anti</w:t>
      </w:r>
      <w:r w:rsidR="005019DC">
        <w:noBreakHyphen/>
        <w:t>Corruption</w:t>
      </w:r>
      <w:r w:rsidRPr="00345174">
        <w:t xml:space="preserve"> Commission.</w:t>
      </w:r>
    </w:p>
    <w:p w14:paraId="5EE7D2D7" w14:textId="77777777" w:rsidR="001A67E8" w:rsidRPr="00345174" w:rsidRDefault="001A67E8" w:rsidP="00DC004C">
      <w:pPr>
        <w:pStyle w:val="Imprintpage"/>
        <w:contextualSpacing/>
      </w:pPr>
      <w:r w:rsidRPr="00345174">
        <w:t>Phone: 1300 489 844</w:t>
      </w:r>
    </w:p>
    <w:p w14:paraId="7E907B40" w14:textId="77777777" w:rsidR="001A67E8" w:rsidRPr="00345174" w:rsidRDefault="001A67E8" w:rsidP="00DC004C">
      <w:pPr>
        <w:pStyle w:val="Imprintpage"/>
        <w:contextualSpacing/>
      </w:pPr>
      <w:r w:rsidRPr="00345174">
        <w:t xml:space="preserve">Website: </w:t>
      </w:r>
      <w:hyperlink r:id="rId18" w:history="1">
        <w:r w:rsidRPr="009600FD">
          <w:rPr>
            <w:rStyle w:val="Hyperlink"/>
          </w:rPr>
          <w:t>nacc.gov.au</w:t>
        </w:r>
      </w:hyperlink>
    </w:p>
    <w:p w14:paraId="07D55285" w14:textId="77777777" w:rsidR="001A67E8" w:rsidRPr="00345174" w:rsidRDefault="001A67E8" w:rsidP="00DC004C">
      <w:pPr>
        <w:pStyle w:val="Imprintpage"/>
        <w:contextualSpacing/>
      </w:pPr>
      <w:r w:rsidRPr="00345174">
        <w:t>Post: GPO Box 605, Canberra ACT 2601</w:t>
      </w:r>
    </w:p>
    <w:p w14:paraId="1DCB6CFE" w14:textId="4239CE13" w:rsidR="00231377" w:rsidRPr="00345174" w:rsidRDefault="00231377" w:rsidP="00345174">
      <w:pPr>
        <w:pStyle w:val="Imprintpage"/>
      </w:pPr>
      <w:r w:rsidRPr="00345174">
        <w:t>Address: 5 Constitution Avenue, Canberra ACT 2601</w:t>
      </w:r>
    </w:p>
    <w:p w14:paraId="20211A5A" w14:textId="77777777" w:rsidR="001A67E8" w:rsidRPr="00C11852" w:rsidRDefault="001A67E8" w:rsidP="00345174">
      <w:pPr>
        <w:pStyle w:val="Imprintpage"/>
        <w:rPr>
          <w:b/>
          <w:bCs w:val="0"/>
        </w:rPr>
      </w:pPr>
      <w:bookmarkStart w:id="7" w:name="_Toc168474298"/>
      <w:r w:rsidRPr="00C11852">
        <w:rPr>
          <w:b/>
          <w:bCs w:val="0"/>
        </w:rPr>
        <w:t>Copyright</w:t>
      </w:r>
      <w:bookmarkEnd w:id="7"/>
    </w:p>
    <w:p w14:paraId="30FCAC83" w14:textId="77777777" w:rsidR="006C5DEF" w:rsidRDefault="006C5DEF" w:rsidP="00345174">
      <w:pPr>
        <w:pStyle w:val="Imprintpage"/>
      </w:pPr>
      <w:r w:rsidRPr="006C5DEF">
        <w:rPr>
          <w:noProof/>
          <w:lang w:eastAsia="en-AU"/>
        </w:rPr>
        <w:drawing>
          <wp:inline distT="0" distB="0" distL="0" distR="0" wp14:anchorId="3F88A82B" wp14:editId="78A83FAD">
            <wp:extent cx="1073150" cy="373115"/>
            <wp:effectExtent l="0" t="0" r="0" b="8255"/>
            <wp:docPr id="2" name="Picture 2" descr="The icon for CC BY license: credit must be given to th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con for CC BY license: credit must be given to the creat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2953" cy="376523"/>
                    </a:xfrm>
                    <a:prstGeom prst="rect">
                      <a:avLst/>
                    </a:prstGeom>
                    <a:noFill/>
                    <a:ln>
                      <a:noFill/>
                    </a:ln>
                  </pic:spPr>
                </pic:pic>
              </a:graphicData>
            </a:graphic>
          </wp:inline>
        </w:drawing>
      </w:r>
    </w:p>
    <w:p w14:paraId="6872F1CF" w14:textId="7A521104" w:rsidR="00231377" w:rsidRPr="00345174" w:rsidRDefault="00231377" w:rsidP="00345174">
      <w:pPr>
        <w:pStyle w:val="Imprintpage"/>
      </w:pPr>
      <w:r w:rsidRPr="00345174">
        <w:t xml:space="preserve">© Commonwealth of Australia </w:t>
      </w:r>
      <w:r w:rsidR="00966457" w:rsidRPr="00345174">
        <w:t>2026</w:t>
      </w:r>
    </w:p>
    <w:p w14:paraId="1CB37256" w14:textId="77777777" w:rsidR="001A67E8" w:rsidRPr="00345174" w:rsidRDefault="001A67E8" w:rsidP="00345174">
      <w:pPr>
        <w:pStyle w:val="Imprintpage"/>
      </w:pPr>
      <w:r w:rsidRPr="00345174">
        <w:t xml:space="preserve">The material in this report is licensed under a Creative Commons Attribution — 4.0 international license, </w:t>
      </w:r>
      <w:proofErr w:type="gramStart"/>
      <w:r w:rsidRPr="00345174">
        <w:t>with the exception of</w:t>
      </w:r>
      <w:proofErr w:type="gramEnd"/>
      <w:r w:rsidRPr="00345174">
        <w:t>:</w:t>
      </w:r>
    </w:p>
    <w:p w14:paraId="2B360271" w14:textId="77777777" w:rsidR="001A67E8" w:rsidRPr="00B819B3" w:rsidRDefault="001A67E8" w:rsidP="00067AEA">
      <w:pPr>
        <w:pStyle w:val="Imprintpage"/>
        <w:numPr>
          <w:ilvl w:val="0"/>
          <w:numId w:val="25"/>
        </w:numPr>
        <w:ind w:left="714" w:hanging="357"/>
        <w:contextualSpacing/>
      </w:pPr>
      <w:r w:rsidRPr="00B819B3">
        <w:t>the Commonwealth Coat of Arms</w:t>
      </w:r>
    </w:p>
    <w:p w14:paraId="5208818A" w14:textId="48910901" w:rsidR="001A67E8" w:rsidRPr="00B819B3" w:rsidRDefault="001A67E8" w:rsidP="00067AEA">
      <w:pPr>
        <w:pStyle w:val="Imprintpage"/>
        <w:numPr>
          <w:ilvl w:val="0"/>
          <w:numId w:val="25"/>
        </w:numPr>
        <w:ind w:left="714" w:hanging="357"/>
        <w:contextualSpacing/>
      </w:pPr>
      <w:r w:rsidRPr="00B819B3">
        <w:t xml:space="preserve">the National </w:t>
      </w:r>
      <w:r w:rsidR="005019DC">
        <w:t>Anti</w:t>
      </w:r>
      <w:r w:rsidR="005019DC">
        <w:noBreakHyphen/>
        <w:t>Corruption</w:t>
      </w:r>
      <w:r w:rsidRPr="00B819B3">
        <w:t xml:space="preserve"> Commission logo</w:t>
      </w:r>
    </w:p>
    <w:p w14:paraId="2B5E78D4" w14:textId="77777777" w:rsidR="001A67E8" w:rsidRPr="00B819B3" w:rsidRDefault="001A67E8" w:rsidP="00067AEA">
      <w:pPr>
        <w:pStyle w:val="Imprintpage"/>
        <w:numPr>
          <w:ilvl w:val="0"/>
          <w:numId w:val="25"/>
        </w:numPr>
        <w:ind w:left="714" w:hanging="357"/>
        <w:contextualSpacing/>
      </w:pPr>
      <w:r w:rsidRPr="00B819B3">
        <w:t>any third-party material</w:t>
      </w:r>
    </w:p>
    <w:p w14:paraId="624E33DB" w14:textId="77777777" w:rsidR="001A67E8" w:rsidRPr="00B819B3" w:rsidRDefault="001A67E8" w:rsidP="00067AEA">
      <w:pPr>
        <w:pStyle w:val="Imprintpage"/>
        <w:numPr>
          <w:ilvl w:val="0"/>
          <w:numId w:val="25"/>
        </w:numPr>
        <w:ind w:left="714" w:hanging="357"/>
        <w:contextualSpacing/>
      </w:pPr>
      <w:r w:rsidRPr="00B819B3">
        <w:t>any material protected by a trademark</w:t>
      </w:r>
    </w:p>
    <w:p w14:paraId="6D284667" w14:textId="77777777" w:rsidR="001A67E8" w:rsidRPr="00B819B3" w:rsidRDefault="001A67E8" w:rsidP="00067AEA">
      <w:pPr>
        <w:pStyle w:val="Imprintpage"/>
        <w:numPr>
          <w:ilvl w:val="0"/>
          <w:numId w:val="25"/>
        </w:numPr>
      </w:pPr>
      <w:r w:rsidRPr="00B819B3">
        <w:t>any images and/or photographs.</w:t>
      </w:r>
    </w:p>
    <w:p w14:paraId="3FAF2450" w14:textId="77777777" w:rsidR="00FC7F87" w:rsidRDefault="001A67E8" w:rsidP="00345174">
      <w:pPr>
        <w:pStyle w:val="Imprintpage"/>
      </w:pPr>
      <w:r w:rsidRPr="00345174">
        <w:t>More information on this CC BY license is set out as follows:</w:t>
      </w:r>
    </w:p>
    <w:p w14:paraId="5323DDD7" w14:textId="4ED4402F" w:rsidR="001A67E8" w:rsidRPr="00B819B3" w:rsidRDefault="001A67E8" w:rsidP="00067AEA">
      <w:pPr>
        <w:pStyle w:val="Imprintpage"/>
        <w:numPr>
          <w:ilvl w:val="0"/>
          <w:numId w:val="24"/>
        </w:numPr>
        <w:ind w:left="714" w:hanging="357"/>
        <w:contextualSpacing/>
        <w:rPr>
          <w:rStyle w:val="Hyperlink"/>
        </w:rPr>
      </w:pPr>
      <w:hyperlink r:id="rId20" w:history="1">
        <w:r w:rsidRPr="00B819B3">
          <w:rPr>
            <w:rStyle w:val="Hyperlink"/>
          </w:rPr>
          <w:t>Creative Commons website</w:t>
        </w:r>
      </w:hyperlink>
    </w:p>
    <w:p w14:paraId="22026D9B" w14:textId="0CE5806C" w:rsidR="001A67E8" w:rsidRPr="00345174" w:rsidRDefault="001A67E8" w:rsidP="00067AEA">
      <w:pPr>
        <w:pStyle w:val="Imprintpage"/>
        <w:numPr>
          <w:ilvl w:val="0"/>
          <w:numId w:val="24"/>
        </w:numPr>
        <w:rPr>
          <w:rStyle w:val="Hyperlink"/>
          <w:color w:val="2F3A48" w:themeColor="text1"/>
          <w:u w:val="none"/>
        </w:rPr>
      </w:pPr>
      <w:hyperlink r:id="rId21" w:history="1">
        <w:r w:rsidRPr="00B819B3">
          <w:rPr>
            <w:rStyle w:val="Hyperlink"/>
          </w:rPr>
          <w:t>Attribution 4.0 international (CC by 4.0)</w:t>
        </w:r>
      </w:hyperlink>
      <w:r w:rsidR="00C11852">
        <w:t>.</w:t>
      </w:r>
    </w:p>
    <w:p w14:paraId="52338762" w14:textId="77777777" w:rsidR="001A67E8" w:rsidRPr="00A00869" w:rsidRDefault="001A67E8" w:rsidP="00A00869">
      <w:pPr>
        <w:pStyle w:val="Imprintpage"/>
        <w:rPr>
          <w:b/>
          <w:bCs w:val="0"/>
        </w:rPr>
      </w:pPr>
      <w:bookmarkStart w:id="8" w:name="_Toc168474299"/>
      <w:bookmarkStart w:id="9" w:name="_Toc179813307"/>
      <w:r w:rsidRPr="00A00869">
        <w:rPr>
          <w:b/>
          <w:bCs w:val="0"/>
        </w:rPr>
        <w:t>Attribution</w:t>
      </w:r>
      <w:bookmarkEnd w:id="8"/>
      <w:bookmarkEnd w:id="9"/>
    </w:p>
    <w:p w14:paraId="1DDD9DA9" w14:textId="77777777" w:rsidR="001A67E8" w:rsidRPr="00345174" w:rsidRDefault="001A67E8" w:rsidP="00345174">
      <w:pPr>
        <w:pStyle w:val="Imprintpage"/>
      </w:pPr>
      <w:r w:rsidRPr="00345174">
        <w:t xml:space="preserve">The CC BY licence is a standard form licence agreement that allows you to copy and redistribute the material in any medium or format, as well as remix, transform and build upon the material. This is on the condition that you provide a link to the </w:t>
      </w:r>
      <w:proofErr w:type="gramStart"/>
      <w:r w:rsidRPr="00345174">
        <w:t>licence,</w:t>
      </w:r>
      <w:proofErr w:type="gramEnd"/>
      <w:r w:rsidRPr="00345174">
        <w:t xml:space="preserve"> you indicate if changes were made and you attribute the material as follows:</w:t>
      </w:r>
    </w:p>
    <w:p w14:paraId="2EED94E0" w14:textId="2194CA97" w:rsidR="00916ED5" w:rsidRPr="00C11852" w:rsidRDefault="00231377" w:rsidP="00345174">
      <w:pPr>
        <w:pStyle w:val="Imprintpage"/>
        <w:rPr>
          <w:i/>
          <w:iCs/>
        </w:rPr>
      </w:pPr>
      <w:r w:rsidRPr="00C11852">
        <w:rPr>
          <w:i/>
          <w:iCs/>
        </w:rPr>
        <w:t xml:space="preserve">National </w:t>
      </w:r>
      <w:r w:rsidR="005019DC">
        <w:rPr>
          <w:i/>
          <w:iCs/>
        </w:rPr>
        <w:t>Anti</w:t>
      </w:r>
      <w:r w:rsidR="005019DC">
        <w:rPr>
          <w:i/>
          <w:iCs/>
        </w:rPr>
        <w:noBreakHyphen/>
        <w:t>Corruption</w:t>
      </w:r>
      <w:r w:rsidRPr="00C11852">
        <w:rPr>
          <w:i/>
          <w:iCs/>
        </w:rPr>
        <w:t xml:space="preserve"> Commission</w:t>
      </w:r>
      <w:r w:rsidRPr="00C11852">
        <w:rPr>
          <w:i/>
          <w:iCs/>
        </w:rPr>
        <w:br/>
      </w:r>
      <w:r w:rsidR="00A02728" w:rsidRPr="00C11852">
        <w:rPr>
          <w:i/>
          <w:iCs/>
        </w:rPr>
        <w:t>I</w:t>
      </w:r>
      <w:r w:rsidRPr="00C11852">
        <w:rPr>
          <w:i/>
          <w:iCs/>
        </w:rPr>
        <w:t xml:space="preserve">nvestigation </w:t>
      </w:r>
      <w:r w:rsidR="008D7B45">
        <w:rPr>
          <w:i/>
          <w:iCs/>
        </w:rPr>
        <w:t>R</w:t>
      </w:r>
      <w:r w:rsidRPr="00C11852">
        <w:rPr>
          <w:i/>
          <w:iCs/>
        </w:rPr>
        <w:t xml:space="preserve">eport </w:t>
      </w:r>
      <w:r w:rsidR="00A02728" w:rsidRPr="00C11852">
        <w:rPr>
          <w:i/>
          <w:iCs/>
        </w:rPr>
        <w:t>–</w:t>
      </w:r>
      <w:r w:rsidRPr="00C11852">
        <w:rPr>
          <w:i/>
          <w:iCs/>
        </w:rPr>
        <w:t xml:space="preserve"> </w:t>
      </w:r>
      <w:r w:rsidR="00177ECE" w:rsidRPr="00C11852">
        <w:rPr>
          <w:i/>
          <w:iCs/>
        </w:rPr>
        <w:t>Operation Young</w:t>
      </w:r>
    </w:p>
    <w:p w14:paraId="4246F2BF" w14:textId="5B24D433" w:rsidR="001A67E8" w:rsidRDefault="001A67E8" w:rsidP="00345174">
      <w:pPr>
        <w:pStyle w:val="Imprintpage"/>
      </w:pPr>
      <w:r w:rsidRPr="00345174">
        <w:t>Licensed from the Commonwealth of Australia under a Creative Commons Attribution 4.0</w:t>
      </w:r>
      <w:r w:rsidR="00916ED5" w:rsidRPr="00345174">
        <w:t> </w:t>
      </w:r>
      <w:r w:rsidRPr="00345174">
        <w:t>International licence.</w:t>
      </w:r>
    </w:p>
    <w:p w14:paraId="16DD11C6" w14:textId="6F36B840" w:rsidR="000471A6" w:rsidRPr="005245C8" w:rsidRDefault="000471A6" w:rsidP="005245C8">
      <w:pPr>
        <w:pStyle w:val="Imprintpage"/>
      </w:pPr>
      <w:r w:rsidRPr="005245C8">
        <w:t xml:space="preserve">ISBN: </w:t>
      </w:r>
      <w:r w:rsidR="005245C8" w:rsidRPr="005245C8">
        <w:t>978-1-7636221-6-6</w:t>
      </w:r>
    </w:p>
    <w:p w14:paraId="6364DCC8" w14:textId="77777777" w:rsidR="00FC7F87" w:rsidRDefault="001A67E8" w:rsidP="00345174">
      <w:pPr>
        <w:pStyle w:val="Imprintpage"/>
        <w:rPr>
          <w:b/>
          <w:bCs w:val="0"/>
        </w:rPr>
      </w:pPr>
      <w:bookmarkStart w:id="10" w:name="_Toc168474300"/>
      <w:bookmarkStart w:id="11" w:name="_Toc179813308"/>
      <w:r w:rsidRPr="00C11852">
        <w:rPr>
          <w:b/>
          <w:bCs w:val="0"/>
        </w:rPr>
        <w:t>Using the Commonwealth Coat of Arms</w:t>
      </w:r>
      <w:bookmarkEnd w:id="10"/>
      <w:bookmarkEnd w:id="11"/>
    </w:p>
    <w:p w14:paraId="1B71831D" w14:textId="62BFE808" w:rsidR="00660305" w:rsidRPr="004F4DBD" w:rsidRDefault="001A67E8" w:rsidP="00345174">
      <w:pPr>
        <w:pStyle w:val="Imprintpage"/>
        <w:rPr>
          <w:highlight w:val="yellow"/>
        </w:rPr>
      </w:pPr>
      <w:r w:rsidRPr="00345174">
        <w:t xml:space="preserve">Guidelines for using the Commonwealth Coat of Arms are available from </w:t>
      </w:r>
      <w:r w:rsidRPr="00C11852">
        <w:rPr>
          <w:rStyle w:val="Hyperlink"/>
        </w:rPr>
        <w:t xml:space="preserve">the </w:t>
      </w:r>
      <w:hyperlink r:id="rId22" w:history="1">
        <w:r w:rsidRPr="00C11852">
          <w:rPr>
            <w:rStyle w:val="Hyperlink"/>
          </w:rPr>
          <w:t>Department of Prime Minister and Cabinet website</w:t>
        </w:r>
      </w:hyperlink>
      <w:r w:rsidRPr="004F4DBD">
        <w:t>.</w:t>
      </w:r>
    </w:p>
    <w:bookmarkEnd w:id="4"/>
    <w:p w14:paraId="05D3ACB6" w14:textId="77777777" w:rsidR="0075428F" w:rsidRDefault="00E243B5" w:rsidP="00C727BC">
      <w:pPr>
        <w:pStyle w:val="TOCHeading"/>
      </w:pPr>
      <w:r w:rsidRPr="003E44E7">
        <w:lastRenderedPageBreak/>
        <w:t>Contents</w:t>
      </w:r>
      <w:bookmarkStart w:id="12" w:name="_Toc101361554"/>
      <w:bookmarkStart w:id="13" w:name="_Toc113484860"/>
    </w:p>
    <w:p w14:paraId="34999844" w14:textId="28D051B9" w:rsidR="00A96571" w:rsidRPr="00A96571" w:rsidRDefault="00B87FFD">
      <w:pPr>
        <w:pStyle w:val="TOC1"/>
      </w:pPr>
      <w:r w:rsidRPr="00A96571">
        <w:fldChar w:fldCharType="begin"/>
      </w:r>
      <w:r w:rsidRPr="00A96571">
        <w:instrText xml:space="preserve"> TOC \o "1-2" \h \z \u </w:instrText>
      </w:r>
      <w:r w:rsidRPr="00A96571">
        <w:fldChar w:fldCharType="separate"/>
      </w:r>
      <w:hyperlink w:anchor="_Toc228525881" w:history="1">
        <w:r w:rsidR="00A96571" w:rsidRPr="00A96571">
          <w:t>Executive summary</w:t>
        </w:r>
        <w:r w:rsidR="00A96571" w:rsidRPr="00A96571">
          <w:rPr>
            <w:webHidden/>
          </w:rPr>
          <w:tab/>
        </w:r>
        <w:r w:rsidR="00A96571" w:rsidRPr="00A96571">
          <w:rPr>
            <w:webHidden/>
          </w:rPr>
          <w:fldChar w:fldCharType="begin"/>
        </w:r>
        <w:r w:rsidR="00A96571" w:rsidRPr="00A96571">
          <w:rPr>
            <w:webHidden/>
          </w:rPr>
          <w:instrText xml:space="preserve"> PAGEREF _Toc228525881 \h </w:instrText>
        </w:r>
        <w:r w:rsidR="00A96571" w:rsidRPr="00A96571">
          <w:rPr>
            <w:webHidden/>
          </w:rPr>
        </w:r>
        <w:r w:rsidR="00A96571" w:rsidRPr="00A96571">
          <w:rPr>
            <w:webHidden/>
          </w:rPr>
          <w:fldChar w:fldCharType="separate"/>
        </w:r>
        <w:r w:rsidR="00A96571" w:rsidRPr="00A96571">
          <w:rPr>
            <w:webHidden/>
          </w:rPr>
          <w:t>4</w:t>
        </w:r>
        <w:r w:rsidR="00A96571" w:rsidRPr="00A96571">
          <w:rPr>
            <w:webHidden/>
          </w:rPr>
          <w:fldChar w:fldCharType="end"/>
        </w:r>
      </w:hyperlink>
    </w:p>
    <w:p w14:paraId="03734924" w14:textId="428DB9F7" w:rsidR="00A96571" w:rsidRPr="00A96571" w:rsidRDefault="00A96571">
      <w:pPr>
        <w:pStyle w:val="TOC2"/>
      </w:pPr>
      <w:hyperlink w:anchor="_Toc228525882" w:history="1">
        <w:r w:rsidRPr="00A96571">
          <w:t>Findings</w:t>
        </w:r>
        <w:r w:rsidRPr="00A96571">
          <w:rPr>
            <w:webHidden/>
          </w:rPr>
          <w:tab/>
        </w:r>
        <w:r w:rsidRPr="00A96571">
          <w:rPr>
            <w:webHidden/>
          </w:rPr>
          <w:fldChar w:fldCharType="begin"/>
        </w:r>
        <w:r w:rsidRPr="00A96571">
          <w:rPr>
            <w:webHidden/>
          </w:rPr>
          <w:instrText xml:space="preserve"> PAGEREF _Toc228525882 \h </w:instrText>
        </w:r>
        <w:r w:rsidRPr="00A96571">
          <w:rPr>
            <w:webHidden/>
          </w:rPr>
        </w:r>
        <w:r w:rsidRPr="00A96571">
          <w:rPr>
            <w:webHidden/>
          </w:rPr>
          <w:fldChar w:fldCharType="separate"/>
        </w:r>
        <w:r w:rsidRPr="00A96571">
          <w:rPr>
            <w:webHidden/>
          </w:rPr>
          <w:t>4</w:t>
        </w:r>
        <w:r w:rsidRPr="00A96571">
          <w:rPr>
            <w:webHidden/>
          </w:rPr>
          <w:fldChar w:fldCharType="end"/>
        </w:r>
      </w:hyperlink>
    </w:p>
    <w:p w14:paraId="78C994C9" w14:textId="4E02F009" w:rsidR="00A96571" w:rsidRPr="00A96571" w:rsidRDefault="00A96571">
      <w:pPr>
        <w:pStyle w:val="TOC2"/>
      </w:pPr>
      <w:hyperlink w:anchor="_Toc228525883" w:history="1">
        <w:r w:rsidRPr="00A96571">
          <w:t>Reporting</w:t>
        </w:r>
        <w:r w:rsidRPr="00A96571">
          <w:rPr>
            <w:webHidden/>
          </w:rPr>
          <w:tab/>
        </w:r>
        <w:r w:rsidRPr="00A96571">
          <w:rPr>
            <w:webHidden/>
          </w:rPr>
          <w:fldChar w:fldCharType="begin"/>
        </w:r>
        <w:r w:rsidRPr="00A96571">
          <w:rPr>
            <w:webHidden/>
          </w:rPr>
          <w:instrText xml:space="preserve"> PAGEREF _Toc228525883 \h </w:instrText>
        </w:r>
        <w:r w:rsidRPr="00A96571">
          <w:rPr>
            <w:webHidden/>
          </w:rPr>
        </w:r>
        <w:r w:rsidRPr="00A96571">
          <w:rPr>
            <w:webHidden/>
          </w:rPr>
          <w:fldChar w:fldCharType="separate"/>
        </w:r>
        <w:r w:rsidRPr="00A96571">
          <w:rPr>
            <w:webHidden/>
          </w:rPr>
          <w:t>5</w:t>
        </w:r>
        <w:r w:rsidRPr="00A96571">
          <w:rPr>
            <w:webHidden/>
          </w:rPr>
          <w:fldChar w:fldCharType="end"/>
        </w:r>
      </w:hyperlink>
    </w:p>
    <w:p w14:paraId="685DD163" w14:textId="08F05C54" w:rsidR="00A96571" w:rsidRPr="00A96571" w:rsidRDefault="00A96571">
      <w:pPr>
        <w:pStyle w:val="TOC1"/>
      </w:pPr>
      <w:hyperlink w:anchor="_Toc228525884" w:history="1">
        <w:r w:rsidRPr="00A96571">
          <w:t>LEIC Act investigation reports</w:t>
        </w:r>
        <w:r w:rsidRPr="00A96571">
          <w:rPr>
            <w:webHidden/>
          </w:rPr>
          <w:tab/>
        </w:r>
        <w:r w:rsidRPr="00A96571">
          <w:rPr>
            <w:webHidden/>
          </w:rPr>
          <w:fldChar w:fldCharType="begin"/>
        </w:r>
        <w:r w:rsidRPr="00A96571">
          <w:rPr>
            <w:webHidden/>
          </w:rPr>
          <w:instrText xml:space="preserve"> PAGEREF _Toc228525884 \h </w:instrText>
        </w:r>
        <w:r w:rsidRPr="00A96571">
          <w:rPr>
            <w:webHidden/>
          </w:rPr>
        </w:r>
        <w:r w:rsidRPr="00A96571">
          <w:rPr>
            <w:webHidden/>
          </w:rPr>
          <w:fldChar w:fldCharType="separate"/>
        </w:r>
        <w:r w:rsidRPr="00A96571">
          <w:rPr>
            <w:webHidden/>
          </w:rPr>
          <w:t>6</w:t>
        </w:r>
        <w:r w:rsidRPr="00A96571">
          <w:rPr>
            <w:webHidden/>
          </w:rPr>
          <w:fldChar w:fldCharType="end"/>
        </w:r>
      </w:hyperlink>
    </w:p>
    <w:p w14:paraId="7236B23B" w14:textId="4EC5FB00" w:rsidR="00A96571" w:rsidRPr="00A96571" w:rsidRDefault="00A96571">
      <w:pPr>
        <w:pStyle w:val="TOC1"/>
      </w:pPr>
      <w:hyperlink w:anchor="_Toc228525885" w:history="1">
        <w:r w:rsidRPr="00A96571">
          <w:t>Summary of the investigation</w:t>
        </w:r>
        <w:r w:rsidRPr="00A96571">
          <w:rPr>
            <w:webHidden/>
          </w:rPr>
          <w:tab/>
        </w:r>
        <w:r w:rsidRPr="00A96571">
          <w:rPr>
            <w:webHidden/>
          </w:rPr>
          <w:fldChar w:fldCharType="begin"/>
        </w:r>
        <w:r w:rsidRPr="00A96571">
          <w:rPr>
            <w:webHidden/>
          </w:rPr>
          <w:instrText xml:space="preserve"> PAGEREF _Toc228525885 \h </w:instrText>
        </w:r>
        <w:r w:rsidRPr="00A96571">
          <w:rPr>
            <w:webHidden/>
          </w:rPr>
        </w:r>
        <w:r w:rsidRPr="00A96571">
          <w:rPr>
            <w:webHidden/>
          </w:rPr>
          <w:fldChar w:fldCharType="separate"/>
        </w:r>
        <w:r w:rsidRPr="00A96571">
          <w:rPr>
            <w:webHidden/>
          </w:rPr>
          <w:t>9</w:t>
        </w:r>
        <w:r w:rsidRPr="00A96571">
          <w:rPr>
            <w:webHidden/>
          </w:rPr>
          <w:fldChar w:fldCharType="end"/>
        </w:r>
      </w:hyperlink>
    </w:p>
    <w:p w14:paraId="37607785" w14:textId="1FA0F3D9" w:rsidR="00A96571" w:rsidRPr="00A96571" w:rsidRDefault="00A96571">
      <w:pPr>
        <w:pStyle w:val="TOC2"/>
      </w:pPr>
      <w:hyperlink w:anchor="_Toc228525886" w:history="1">
        <w:r w:rsidRPr="00A96571">
          <w:t>Notification</w:t>
        </w:r>
        <w:r w:rsidRPr="00A96571">
          <w:rPr>
            <w:webHidden/>
          </w:rPr>
          <w:tab/>
        </w:r>
        <w:r w:rsidRPr="00A96571">
          <w:rPr>
            <w:webHidden/>
          </w:rPr>
          <w:fldChar w:fldCharType="begin"/>
        </w:r>
        <w:r w:rsidRPr="00A96571">
          <w:rPr>
            <w:webHidden/>
          </w:rPr>
          <w:instrText xml:space="preserve"> PAGEREF _Toc228525886 \h </w:instrText>
        </w:r>
        <w:r w:rsidRPr="00A96571">
          <w:rPr>
            <w:webHidden/>
          </w:rPr>
        </w:r>
        <w:r w:rsidRPr="00A96571">
          <w:rPr>
            <w:webHidden/>
          </w:rPr>
          <w:fldChar w:fldCharType="separate"/>
        </w:r>
        <w:r w:rsidRPr="00A96571">
          <w:rPr>
            <w:webHidden/>
          </w:rPr>
          <w:t>9</w:t>
        </w:r>
        <w:r w:rsidRPr="00A96571">
          <w:rPr>
            <w:webHidden/>
          </w:rPr>
          <w:fldChar w:fldCharType="end"/>
        </w:r>
      </w:hyperlink>
    </w:p>
    <w:p w14:paraId="0AD60D59" w14:textId="2AAC5C8F" w:rsidR="00A96571" w:rsidRPr="00A96571" w:rsidRDefault="00A96571">
      <w:pPr>
        <w:pStyle w:val="TOC2"/>
      </w:pPr>
      <w:hyperlink w:anchor="_Toc228525887" w:history="1">
        <w:r w:rsidRPr="00A96571">
          <w:t>Jurisdiction</w:t>
        </w:r>
        <w:r w:rsidRPr="00A96571">
          <w:rPr>
            <w:webHidden/>
          </w:rPr>
          <w:tab/>
        </w:r>
        <w:r w:rsidRPr="00A96571">
          <w:rPr>
            <w:webHidden/>
          </w:rPr>
          <w:fldChar w:fldCharType="begin"/>
        </w:r>
        <w:r w:rsidRPr="00A96571">
          <w:rPr>
            <w:webHidden/>
          </w:rPr>
          <w:instrText xml:space="preserve"> PAGEREF _Toc228525887 \h </w:instrText>
        </w:r>
        <w:r w:rsidRPr="00A96571">
          <w:rPr>
            <w:webHidden/>
          </w:rPr>
        </w:r>
        <w:r w:rsidRPr="00A96571">
          <w:rPr>
            <w:webHidden/>
          </w:rPr>
          <w:fldChar w:fldCharType="separate"/>
        </w:r>
        <w:r w:rsidRPr="00A96571">
          <w:rPr>
            <w:webHidden/>
          </w:rPr>
          <w:t>9</w:t>
        </w:r>
        <w:r w:rsidRPr="00A96571">
          <w:rPr>
            <w:webHidden/>
          </w:rPr>
          <w:fldChar w:fldCharType="end"/>
        </w:r>
      </w:hyperlink>
    </w:p>
    <w:p w14:paraId="50CAD59D" w14:textId="6D3ED98B" w:rsidR="00A96571" w:rsidRPr="00A96571" w:rsidRDefault="00A96571">
      <w:pPr>
        <w:pStyle w:val="TOC1"/>
      </w:pPr>
      <w:hyperlink w:anchor="_Toc228525888" w:history="1">
        <w:r w:rsidRPr="00A96571">
          <w:t>The investigation</w:t>
        </w:r>
        <w:r w:rsidRPr="00A96571">
          <w:rPr>
            <w:webHidden/>
          </w:rPr>
          <w:tab/>
        </w:r>
        <w:r w:rsidRPr="00A96571">
          <w:rPr>
            <w:webHidden/>
          </w:rPr>
          <w:fldChar w:fldCharType="begin"/>
        </w:r>
        <w:r w:rsidRPr="00A96571">
          <w:rPr>
            <w:webHidden/>
          </w:rPr>
          <w:instrText xml:space="preserve"> PAGEREF _Toc228525888 \h </w:instrText>
        </w:r>
        <w:r w:rsidRPr="00A96571">
          <w:rPr>
            <w:webHidden/>
          </w:rPr>
        </w:r>
        <w:r w:rsidRPr="00A96571">
          <w:rPr>
            <w:webHidden/>
          </w:rPr>
          <w:fldChar w:fldCharType="separate"/>
        </w:r>
        <w:r w:rsidRPr="00A96571">
          <w:rPr>
            <w:webHidden/>
          </w:rPr>
          <w:t>10</w:t>
        </w:r>
        <w:r w:rsidRPr="00A96571">
          <w:rPr>
            <w:webHidden/>
          </w:rPr>
          <w:fldChar w:fldCharType="end"/>
        </w:r>
      </w:hyperlink>
    </w:p>
    <w:p w14:paraId="1071D06A" w14:textId="0C07715A" w:rsidR="00A96571" w:rsidRPr="00A96571" w:rsidRDefault="00A96571">
      <w:pPr>
        <w:pStyle w:val="TOC2"/>
      </w:pPr>
      <w:hyperlink w:anchor="_Toc228525889" w:history="1">
        <w:r w:rsidRPr="00A96571">
          <w:t>The ABF Special Operations Unit</w:t>
        </w:r>
        <w:r w:rsidRPr="00A96571">
          <w:rPr>
            <w:webHidden/>
          </w:rPr>
          <w:tab/>
        </w:r>
        <w:r w:rsidRPr="00A96571">
          <w:rPr>
            <w:webHidden/>
          </w:rPr>
          <w:fldChar w:fldCharType="begin"/>
        </w:r>
        <w:r w:rsidRPr="00A96571">
          <w:rPr>
            <w:webHidden/>
          </w:rPr>
          <w:instrText xml:space="preserve"> PAGEREF _Toc228525889 \h </w:instrText>
        </w:r>
        <w:r w:rsidRPr="00A96571">
          <w:rPr>
            <w:webHidden/>
          </w:rPr>
        </w:r>
        <w:r w:rsidRPr="00A96571">
          <w:rPr>
            <w:webHidden/>
          </w:rPr>
          <w:fldChar w:fldCharType="separate"/>
        </w:r>
        <w:r w:rsidRPr="00A96571">
          <w:rPr>
            <w:webHidden/>
          </w:rPr>
          <w:t>10</w:t>
        </w:r>
        <w:r w:rsidRPr="00A96571">
          <w:rPr>
            <w:webHidden/>
          </w:rPr>
          <w:fldChar w:fldCharType="end"/>
        </w:r>
      </w:hyperlink>
    </w:p>
    <w:p w14:paraId="795526F4" w14:textId="1637EFF1" w:rsidR="00A96571" w:rsidRPr="00A96571" w:rsidRDefault="00A96571">
      <w:pPr>
        <w:pStyle w:val="TOC2"/>
      </w:pPr>
      <w:hyperlink w:anchor="_Toc228525890" w:history="1">
        <w:r w:rsidRPr="00A96571">
          <w:t>Relationships</w:t>
        </w:r>
        <w:r w:rsidRPr="00A96571">
          <w:rPr>
            <w:webHidden/>
          </w:rPr>
          <w:tab/>
        </w:r>
        <w:r w:rsidRPr="00A96571">
          <w:rPr>
            <w:webHidden/>
          </w:rPr>
          <w:fldChar w:fldCharType="begin"/>
        </w:r>
        <w:r w:rsidRPr="00A96571">
          <w:rPr>
            <w:webHidden/>
          </w:rPr>
          <w:instrText xml:space="preserve"> PAGEREF _Toc228525890 \h </w:instrText>
        </w:r>
        <w:r w:rsidRPr="00A96571">
          <w:rPr>
            <w:webHidden/>
          </w:rPr>
        </w:r>
        <w:r w:rsidRPr="00A96571">
          <w:rPr>
            <w:webHidden/>
          </w:rPr>
          <w:fldChar w:fldCharType="separate"/>
        </w:r>
        <w:r w:rsidRPr="00A96571">
          <w:rPr>
            <w:webHidden/>
          </w:rPr>
          <w:t>11</w:t>
        </w:r>
        <w:r w:rsidRPr="00A96571">
          <w:rPr>
            <w:webHidden/>
          </w:rPr>
          <w:fldChar w:fldCharType="end"/>
        </w:r>
      </w:hyperlink>
    </w:p>
    <w:p w14:paraId="52C46489" w14:textId="4D6361B8" w:rsidR="00A96571" w:rsidRPr="00A96571" w:rsidRDefault="00A96571">
      <w:pPr>
        <w:pStyle w:val="TOC2"/>
      </w:pPr>
      <w:hyperlink w:anchor="_Toc228525891" w:history="1">
        <w:r w:rsidRPr="00A96571">
          <w:t>Tobacco imports</w:t>
        </w:r>
        <w:r w:rsidRPr="00A96571">
          <w:rPr>
            <w:webHidden/>
          </w:rPr>
          <w:tab/>
        </w:r>
        <w:r w:rsidRPr="00A96571">
          <w:rPr>
            <w:webHidden/>
          </w:rPr>
          <w:fldChar w:fldCharType="begin"/>
        </w:r>
        <w:r w:rsidRPr="00A96571">
          <w:rPr>
            <w:webHidden/>
          </w:rPr>
          <w:instrText xml:space="preserve"> PAGEREF _Toc228525891 \h </w:instrText>
        </w:r>
        <w:r w:rsidRPr="00A96571">
          <w:rPr>
            <w:webHidden/>
          </w:rPr>
        </w:r>
        <w:r w:rsidRPr="00A96571">
          <w:rPr>
            <w:webHidden/>
          </w:rPr>
          <w:fldChar w:fldCharType="separate"/>
        </w:r>
        <w:r w:rsidRPr="00A96571">
          <w:rPr>
            <w:webHidden/>
          </w:rPr>
          <w:t>11</w:t>
        </w:r>
        <w:r w:rsidRPr="00A96571">
          <w:rPr>
            <w:webHidden/>
          </w:rPr>
          <w:fldChar w:fldCharType="end"/>
        </w:r>
      </w:hyperlink>
    </w:p>
    <w:p w14:paraId="5351CC63" w14:textId="77D343A4" w:rsidR="00A96571" w:rsidRPr="00A96571" w:rsidRDefault="00A96571">
      <w:pPr>
        <w:pStyle w:val="TOC2"/>
      </w:pPr>
      <w:hyperlink w:anchor="_Toc228525892" w:history="1">
        <w:r w:rsidRPr="00A96571">
          <w:t>Law enforcement documents</w:t>
        </w:r>
        <w:r w:rsidRPr="00A96571">
          <w:rPr>
            <w:webHidden/>
          </w:rPr>
          <w:tab/>
        </w:r>
        <w:r w:rsidRPr="00A96571">
          <w:rPr>
            <w:webHidden/>
          </w:rPr>
          <w:fldChar w:fldCharType="begin"/>
        </w:r>
        <w:r w:rsidRPr="00A96571">
          <w:rPr>
            <w:webHidden/>
          </w:rPr>
          <w:instrText xml:space="preserve"> PAGEREF _Toc228525892 \h </w:instrText>
        </w:r>
        <w:r w:rsidRPr="00A96571">
          <w:rPr>
            <w:webHidden/>
          </w:rPr>
        </w:r>
        <w:r w:rsidRPr="00A96571">
          <w:rPr>
            <w:webHidden/>
          </w:rPr>
          <w:fldChar w:fldCharType="separate"/>
        </w:r>
        <w:r w:rsidRPr="00A96571">
          <w:rPr>
            <w:webHidden/>
          </w:rPr>
          <w:t>12</w:t>
        </w:r>
        <w:r w:rsidRPr="00A96571">
          <w:rPr>
            <w:webHidden/>
          </w:rPr>
          <w:fldChar w:fldCharType="end"/>
        </w:r>
      </w:hyperlink>
    </w:p>
    <w:p w14:paraId="041ACC08" w14:textId="168F45AE" w:rsidR="00A96571" w:rsidRPr="00A96571" w:rsidRDefault="00A96571">
      <w:pPr>
        <w:pStyle w:val="TOC2"/>
      </w:pPr>
      <w:hyperlink w:anchor="_Toc228525893" w:history="1">
        <w:r w:rsidRPr="00A96571">
          <w:t>Analysis of customs data</w:t>
        </w:r>
        <w:r w:rsidRPr="00A96571">
          <w:rPr>
            <w:webHidden/>
          </w:rPr>
          <w:tab/>
        </w:r>
        <w:r w:rsidRPr="00A96571">
          <w:rPr>
            <w:webHidden/>
          </w:rPr>
          <w:fldChar w:fldCharType="begin"/>
        </w:r>
        <w:r w:rsidRPr="00A96571">
          <w:rPr>
            <w:webHidden/>
          </w:rPr>
          <w:instrText xml:space="preserve"> PAGEREF _Toc228525893 \h </w:instrText>
        </w:r>
        <w:r w:rsidRPr="00A96571">
          <w:rPr>
            <w:webHidden/>
          </w:rPr>
        </w:r>
        <w:r w:rsidRPr="00A96571">
          <w:rPr>
            <w:webHidden/>
          </w:rPr>
          <w:fldChar w:fldCharType="separate"/>
        </w:r>
        <w:r w:rsidRPr="00A96571">
          <w:rPr>
            <w:webHidden/>
          </w:rPr>
          <w:t>27</w:t>
        </w:r>
        <w:r w:rsidRPr="00A96571">
          <w:rPr>
            <w:webHidden/>
          </w:rPr>
          <w:fldChar w:fldCharType="end"/>
        </w:r>
      </w:hyperlink>
    </w:p>
    <w:p w14:paraId="13120F1F" w14:textId="346DA5D0" w:rsidR="00A96571" w:rsidRPr="00A96571" w:rsidRDefault="00A96571">
      <w:pPr>
        <w:pStyle w:val="TOC2"/>
      </w:pPr>
      <w:hyperlink w:anchor="_Toc228525894" w:history="1">
        <w:r w:rsidRPr="00A96571">
          <w:t>Business ventures</w:t>
        </w:r>
        <w:r w:rsidRPr="00A96571">
          <w:rPr>
            <w:webHidden/>
          </w:rPr>
          <w:tab/>
        </w:r>
        <w:r w:rsidRPr="00A96571">
          <w:rPr>
            <w:webHidden/>
          </w:rPr>
          <w:fldChar w:fldCharType="begin"/>
        </w:r>
        <w:r w:rsidRPr="00A96571">
          <w:rPr>
            <w:webHidden/>
          </w:rPr>
          <w:instrText xml:space="preserve"> PAGEREF _Toc228525894 \h </w:instrText>
        </w:r>
        <w:r w:rsidRPr="00A96571">
          <w:rPr>
            <w:webHidden/>
          </w:rPr>
        </w:r>
        <w:r w:rsidRPr="00A96571">
          <w:rPr>
            <w:webHidden/>
          </w:rPr>
          <w:fldChar w:fldCharType="separate"/>
        </w:r>
        <w:r w:rsidRPr="00A96571">
          <w:rPr>
            <w:webHidden/>
          </w:rPr>
          <w:t>27</w:t>
        </w:r>
        <w:r w:rsidRPr="00A96571">
          <w:rPr>
            <w:webHidden/>
          </w:rPr>
          <w:fldChar w:fldCharType="end"/>
        </w:r>
      </w:hyperlink>
    </w:p>
    <w:p w14:paraId="36DAE54A" w14:textId="3960EEDE" w:rsidR="00A96571" w:rsidRPr="00A96571" w:rsidRDefault="00A96571">
      <w:pPr>
        <w:pStyle w:val="TOC1"/>
      </w:pPr>
      <w:hyperlink w:anchor="_Toc228525895" w:history="1">
        <w:r w:rsidRPr="00A96571">
          <w:t>Consideration</w:t>
        </w:r>
        <w:r w:rsidRPr="00A96571">
          <w:rPr>
            <w:webHidden/>
          </w:rPr>
          <w:tab/>
        </w:r>
        <w:r w:rsidRPr="00A96571">
          <w:rPr>
            <w:webHidden/>
          </w:rPr>
          <w:fldChar w:fldCharType="begin"/>
        </w:r>
        <w:r w:rsidRPr="00A96571">
          <w:rPr>
            <w:webHidden/>
          </w:rPr>
          <w:instrText xml:space="preserve"> PAGEREF _Toc228525895 \h </w:instrText>
        </w:r>
        <w:r w:rsidRPr="00A96571">
          <w:rPr>
            <w:webHidden/>
          </w:rPr>
        </w:r>
        <w:r w:rsidRPr="00A96571">
          <w:rPr>
            <w:webHidden/>
          </w:rPr>
          <w:fldChar w:fldCharType="separate"/>
        </w:r>
        <w:r w:rsidRPr="00A96571">
          <w:rPr>
            <w:webHidden/>
          </w:rPr>
          <w:t>31</w:t>
        </w:r>
        <w:r w:rsidRPr="00A96571">
          <w:rPr>
            <w:webHidden/>
          </w:rPr>
          <w:fldChar w:fldCharType="end"/>
        </w:r>
      </w:hyperlink>
    </w:p>
    <w:p w14:paraId="069B173C" w14:textId="02AF4AE1" w:rsidR="00A96571" w:rsidRPr="00A96571" w:rsidRDefault="00A96571">
      <w:pPr>
        <w:pStyle w:val="TOC2"/>
      </w:pPr>
      <w:hyperlink w:anchor="_Toc228525896" w:history="1">
        <w:r w:rsidRPr="00A96571">
          <w:t>The corruption issue</w:t>
        </w:r>
        <w:r w:rsidRPr="00A96571">
          <w:rPr>
            <w:webHidden/>
          </w:rPr>
          <w:tab/>
        </w:r>
        <w:r w:rsidRPr="00A96571">
          <w:rPr>
            <w:webHidden/>
          </w:rPr>
          <w:fldChar w:fldCharType="begin"/>
        </w:r>
        <w:r w:rsidRPr="00A96571">
          <w:rPr>
            <w:webHidden/>
          </w:rPr>
          <w:instrText xml:space="preserve"> PAGEREF _Toc228525896 \h </w:instrText>
        </w:r>
        <w:r w:rsidRPr="00A96571">
          <w:rPr>
            <w:webHidden/>
          </w:rPr>
        </w:r>
        <w:r w:rsidRPr="00A96571">
          <w:rPr>
            <w:webHidden/>
          </w:rPr>
          <w:fldChar w:fldCharType="separate"/>
        </w:r>
        <w:r w:rsidRPr="00A96571">
          <w:rPr>
            <w:webHidden/>
          </w:rPr>
          <w:t>31</w:t>
        </w:r>
        <w:r w:rsidRPr="00A96571">
          <w:rPr>
            <w:webHidden/>
          </w:rPr>
          <w:fldChar w:fldCharType="end"/>
        </w:r>
      </w:hyperlink>
    </w:p>
    <w:p w14:paraId="06D719FD" w14:textId="191FD3C8" w:rsidR="00A96571" w:rsidRPr="00A96571" w:rsidRDefault="00A96571">
      <w:pPr>
        <w:pStyle w:val="TOC2"/>
      </w:pPr>
      <w:hyperlink w:anchor="_Toc228525897" w:history="1">
        <w:r w:rsidRPr="00A96571">
          <w:t>Abuse of office</w:t>
        </w:r>
        <w:r w:rsidRPr="00A96571">
          <w:rPr>
            <w:webHidden/>
          </w:rPr>
          <w:tab/>
        </w:r>
        <w:r w:rsidRPr="00A96571">
          <w:rPr>
            <w:webHidden/>
          </w:rPr>
          <w:fldChar w:fldCharType="begin"/>
        </w:r>
        <w:r w:rsidRPr="00A96571">
          <w:rPr>
            <w:webHidden/>
          </w:rPr>
          <w:instrText xml:space="preserve"> PAGEREF _Toc228525897 \h </w:instrText>
        </w:r>
        <w:r w:rsidRPr="00A96571">
          <w:rPr>
            <w:webHidden/>
          </w:rPr>
        </w:r>
        <w:r w:rsidRPr="00A96571">
          <w:rPr>
            <w:webHidden/>
          </w:rPr>
          <w:fldChar w:fldCharType="separate"/>
        </w:r>
        <w:r w:rsidRPr="00A96571">
          <w:rPr>
            <w:webHidden/>
          </w:rPr>
          <w:t>31</w:t>
        </w:r>
        <w:r w:rsidRPr="00A96571">
          <w:rPr>
            <w:webHidden/>
          </w:rPr>
          <w:fldChar w:fldCharType="end"/>
        </w:r>
      </w:hyperlink>
    </w:p>
    <w:p w14:paraId="050CB370" w14:textId="73DE3C88" w:rsidR="00A96571" w:rsidRPr="00A96571" w:rsidRDefault="00A96571">
      <w:pPr>
        <w:pStyle w:val="TOC2"/>
      </w:pPr>
      <w:hyperlink w:anchor="_Toc228525898" w:history="1">
        <w:r w:rsidRPr="00A96571">
          <w:t>Corruption of any other kind</w:t>
        </w:r>
        <w:r w:rsidRPr="00A96571">
          <w:rPr>
            <w:webHidden/>
          </w:rPr>
          <w:tab/>
        </w:r>
        <w:r w:rsidRPr="00A96571">
          <w:rPr>
            <w:webHidden/>
          </w:rPr>
          <w:fldChar w:fldCharType="begin"/>
        </w:r>
        <w:r w:rsidRPr="00A96571">
          <w:rPr>
            <w:webHidden/>
          </w:rPr>
          <w:instrText xml:space="preserve"> PAGEREF _Toc228525898 \h </w:instrText>
        </w:r>
        <w:r w:rsidRPr="00A96571">
          <w:rPr>
            <w:webHidden/>
          </w:rPr>
        </w:r>
        <w:r w:rsidRPr="00A96571">
          <w:rPr>
            <w:webHidden/>
          </w:rPr>
          <w:fldChar w:fldCharType="separate"/>
        </w:r>
        <w:r w:rsidRPr="00A96571">
          <w:rPr>
            <w:webHidden/>
          </w:rPr>
          <w:t>32</w:t>
        </w:r>
        <w:r w:rsidRPr="00A96571">
          <w:rPr>
            <w:webHidden/>
          </w:rPr>
          <w:fldChar w:fldCharType="end"/>
        </w:r>
      </w:hyperlink>
    </w:p>
    <w:p w14:paraId="534C8FD3" w14:textId="37DE692A" w:rsidR="00A96571" w:rsidRPr="00A96571" w:rsidRDefault="00A96571">
      <w:pPr>
        <w:pStyle w:val="TOC2"/>
      </w:pPr>
      <w:hyperlink w:anchor="_Toc228525899" w:history="1">
        <w:r w:rsidRPr="00A96571">
          <w:t>George Andreopoulos</w:t>
        </w:r>
        <w:r w:rsidRPr="00A96571">
          <w:rPr>
            <w:webHidden/>
          </w:rPr>
          <w:tab/>
        </w:r>
        <w:r w:rsidRPr="00A96571">
          <w:rPr>
            <w:webHidden/>
          </w:rPr>
          <w:fldChar w:fldCharType="begin"/>
        </w:r>
        <w:r w:rsidRPr="00A96571">
          <w:rPr>
            <w:webHidden/>
          </w:rPr>
          <w:instrText xml:space="preserve"> PAGEREF _Toc228525899 \h </w:instrText>
        </w:r>
        <w:r w:rsidRPr="00A96571">
          <w:rPr>
            <w:webHidden/>
          </w:rPr>
        </w:r>
        <w:r w:rsidRPr="00A96571">
          <w:rPr>
            <w:webHidden/>
          </w:rPr>
          <w:fldChar w:fldCharType="separate"/>
        </w:r>
        <w:r w:rsidRPr="00A96571">
          <w:rPr>
            <w:webHidden/>
          </w:rPr>
          <w:t>32</w:t>
        </w:r>
        <w:r w:rsidRPr="00A96571">
          <w:rPr>
            <w:webHidden/>
          </w:rPr>
          <w:fldChar w:fldCharType="end"/>
        </w:r>
      </w:hyperlink>
    </w:p>
    <w:p w14:paraId="3B367E13" w14:textId="2FF35AE7" w:rsidR="00A96571" w:rsidRPr="00A96571" w:rsidRDefault="00A96571">
      <w:pPr>
        <w:pStyle w:val="TOC2"/>
      </w:pPr>
      <w:hyperlink w:anchor="_Toc228525900" w:history="1">
        <w:r w:rsidRPr="00A96571">
          <w:t>Benjamin Collins</w:t>
        </w:r>
        <w:r w:rsidRPr="00A96571">
          <w:rPr>
            <w:webHidden/>
          </w:rPr>
          <w:tab/>
        </w:r>
        <w:r w:rsidRPr="00A96571">
          <w:rPr>
            <w:webHidden/>
          </w:rPr>
          <w:fldChar w:fldCharType="begin"/>
        </w:r>
        <w:r w:rsidRPr="00A96571">
          <w:rPr>
            <w:webHidden/>
          </w:rPr>
          <w:instrText xml:space="preserve"> PAGEREF _Toc228525900 \h </w:instrText>
        </w:r>
        <w:r w:rsidRPr="00A96571">
          <w:rPr>
            <w:webHidden/>
          </w:rPr>
        </w:r>
        <w:r w:rsidRPr="00A96571">
          <w:rPr>
            <w:webHidden/>
          </w:rPr>
          <w:fldChar w:fldCharType="separate"/>
        </w:r>
        <w:r w:rsidRPr="00A96571">
          <w:rPr>
            <w:webHidden/>
          </w:rPr>
          <w:t>38</w:t>
        </w:r>
        <w:r w:rsidRPr="00A96571">
          <w:rPr>
            <w:webHidden/>
          </w:rPr>
          <w:fldChar w:fldCharType="end"/>
        </w:r>
      </w:hyperlink>
    </w:p>
    <w:p w14:paraId="348F7260" w14:textId="7B2E7950" w:rsidR="00A96571" w:rsidRPr="00A96571" w:rsidRDefault="00A96571">
      <w:pPr>
        <w:pStyle w:val="TOC2"/>
      </w:pPr>
      <w:hyperlink w:anchor="_Toc228525901" w:history="1">
        <w:r w:rsidRPr="00A96571">
          <w:t>Shamim Kalam</w:t>
        </w:r>
        <w:r w:rsidRPr="00A96571">
          <w:rPr>
            <w:webHidden/>
          </w:rPr>
          <w:tab/>
        </w:r>
        <w:r w:rsidRPr="00A96571">
          <w:rPr>
            <w:webHidden/>
          </w:rPr>
          <w:fldChar w:fldCharType="begin"/>
        </w:r>
        <w:r w:rsidRPr="00A96571">
          <w:rPr>
            <w:webHidden/>
          </w:rPr>
          <w:instrText xml:space="preserve"> PAGEREF _Toc228525901 \h </w:instrText>
        </w:r>
        <w:r w:rsidRPr="00A96571">
          <w:rPr>
            <w:webHidden/>
          </w:rPr>
        </w:r>
        <w:r w:rsidRPr="00A96571">
          <w:rPr>
            <w:webHidden/>
          </w:rPr>
          <w:fldChar w:fldCharType="separate"/>
        </w:r>
        <w:r w:rsidRPr="00A96571">
          <w:rPr>
            <w:webHidden/>
          </w:rPr>
          <w:t>39</w:t>
        </w:r>
        <w:r w:rsidRPr="00A96571">
          <w:rPr>
            <w:webHidden/>
          </w:rPr>
          <w:fldChar w:fldCharType="end"/>
        </w:r>
      </w:hyperlink>
    </w:p>
    <w:p w14:paraId="7E238DAF" w14:textId="732F730A" w:rsidR="00A96571" w:rsidRPr="00A96571" w:rsidRDefault="00A96571">
      <w:pPr>
        <w:pStyle w:val="TOC1"/>
      </w:pPr>
      <w:hyperlink w:anchor="_Toc228525902" w:history="1">
        <w:r w:rsidRPr="00A96571">
          <w:t>Action taken under Part 10 of the LEIC Act</w:t>
        </w:r>
        <w:r w:rsidRPr="00A96571">
          <w:rPr>
            <w:webHidden/>
          </w:rPr>
          <w:tab/>
        </w:r>
        <w:r w:rsidRPr="00A96571">
          <w:rPr>
            <w:webHidden/>
          </w:rPr>
          <w:fldChar w:fldCharType="begin"/>
        </w:r>
        <w:r w:rsidRPr="00A96571">
          <w:rPr>
            <w:webHidden/>
          </w:rPr>
          <w:instrText xml:space="preserve"> PAGEREF _Toc228525902 \h </w:instrText>
        </w:r>
        <w:r w:rsidRPr="00A96571">
          <w:rPr>
            <w:webHidden/>
          </w:rPr>
        </w:r>
        <w:r w:rsidRPr="00A96571">
          <w:rPr>
            <w:webHidden/>
          </w:rPr>
          <w:fldChar w:fldCharType="separate"/>
        </w:r>
        <w:r w:rsidRPr="00A96571">
          <w:rPr>
            <w:webHidden/>
          </w:rPr>
          <w:t>40</w:t>
        </w:r>
        <w:r w:rsidRPr="00A96571">
          <w:rPr>
            <w:webHidden/>
          </w:rPr>
          <w:fldChar w:fldCharType="end"/>
        </w:r>
      </w:hyperlink>
    </w:p>
    <w:p w14:paraId="34FF7759" w14:textId="5C116A73" w:rsidR="00A96571" w:rsidRPr="00A96571" w:rsidRDefault="00A96571">
      <w:pPr>
        <w:pStyle w:val="TOC1"/>
      </w:pPr>
      <w:hyperlink w:anchor="_Toc228525903" w:history="1">
        <w:r w:rsidRPr="00A96571">
          <w:t>Endnotes: Mr Andreopoulos’s submissions</w:t>
        </w:r>
        <w:r w:rsidRPr="00A96571">
          <w:rPr>
            <w:webHidden/>
          </w:rPr>
          <w:tab/>
        </w:r>
        <w:r w:rsidRPr="00A96571">
          <w:rPr>
            <w:webHidden/>
          </w:rPr>
          <w:fldChar w:fldCharType="begin"/>
        </w:r>
        <w:r w:rsidRPr="00A96571">
          <w:rPr>
            <w:webHidden/>
          </w:rPr>
          <w:instrText xml:space="preserve"> PAGEREF _Toc228525903 \h </w:instrText>
        </w:r>
        <w:r w:rsidRPr="00A96571">
          <w:rPr>
            <w:webHidden/>
          </w:rPr>
        </w:r>
        <w:r w:rsidRPr="00A96571">
          <w:rPr>
            <w:webHidden/>
          </w:rPr>
          <w:fldChar w:fldCharType="separate"/>
        </w:r>
        <w:r w:rsidRPr="00A96571">
          <w:rPr>
            <w:webHidden/>
          </w:rPr>
          <w:t>41</w:t>
        </w:r>
        <w:r w:rsidRPr="00A96571">
          <w:rPr>
            <w:webHidden/>
          </w:rPr>
          <w:fldChar w:fldCharType="end"/>
        </w:r>
      </w:hyperlink>
    </w:p>
    <w:p w14:paraId="4791BCFC" w14:textId="47926613" w:rsidR="00EE34E2" w:rsidRPr="00A96571" w:rsidRDefault="00B87FFD" w:rsidP="00DB65E9">
      <w:pPr>
        <w:pStyle w:val="TOC3"/>
      </w:pPr>
      <w:r w:rsidRPr="00A96571">
        <w:fldChar w:fldCharType="end"/>
      </w:r>
    </w:p>
    <w:p w14:paraId="6B976BF3" w14:textId="77777777" w:rsidR="00A1535F" w:rsidRDefault="00A1535F" w:rsidP="00FC7F87">
      <w:pPr>
        <w:pStyle w:val="Heading1"/>
        <w:spacing w:before="480" w:after="960"/>
      </w:pPr>
      <w:bookmarkStart w:id="14" w:name="_Toc228525881"/>
      <w:bookmarkStart w:id="15" w:name="_Hlk132795621"/>
      <w:bookmarkEnd w:id="12"/>
      <w:bookmarkEnd w:id="13"/>
      <w:r>
        <w:lastRenderedPageBreak/>
        <w:t>Executive summary</w:t>
      </w:r>
      <w:bookmarkEnd w:id="14"/>
    </w:p>
    <w:p w14:paraId="0595382C" w14:textId="77777777" w:rsidR="00443FD2" w:rsidRDefault="00B92180" w:rsidP="009251A8">
      <w:r w:rsidRPr="2D7173A7">
        <w:t>This is a public report of a</w:t>
      </w:r>
      <w:r w:rsidRPr="2D7173A7" w:rsidDel="00B92180">
        <w:t>n Australian Commission for Law Enforcement Integrity (ACLEI)</w:t>
      </w:r>
      <w:r w:rsidRPr="2D7173A7">
        <w:t xml:space="preserve"> </w:t>
      </w:r>
      <w:r w:rsidR="009F7ABB" w:rsidRPr="2D7173A7">
        <w:t xml:space="preserve">corruption investigation, known as Operation Young, which was a joint operation </w:t>
      </w:r>
      <w:r w:rsidRPr="2D7173A7" w:rsidDel="009F7ABB">
        <w:t>with</w:t>
      </w:r>
      <w:r w:rsidR="009F7ABB" w:rsidRPr="2D7173A7">
        <w:t xml:space="preserve"> the </w:t>
      </w:r>
      <w:r w:rsidR="00840A62" w:rsidRPr="2D7173A7">
        <w:t>New South Wales Police Force</w:t>
      </w:r>
      <w:r w:rsidR="0029018F" w:rsidRPr="2D7173A7">
        <w:t xml:space="preserve"> (NSWPF)</w:t>
      </w:r>
      <w:r w:rsidR="00840A62" w:rsidRPr="2D7173A7">
        <w:t xml:space="preserve">, </w:t>
      </w:r>
      <w:r w:rsidR="0029018F" w:rsidRPr="2D7173A7">
        <w:t>Australian Criminal Intelligence Commission (ACIC)</w:t>
      </w:r>
      <w:r w:rsidR="00BA639C" w:rsidRPr="2D7173A7">
        <w:t xml:space="preserve">, </w:t>
      </w:r>
      <w:r w:rsidR="00465D41" w:rsidRPr="2D7173A7">
        <w:t>Australian Federal Police (AFP)</w:t>
      </w:r>
      <w:r w:rsidR="00BA639C" w:rsidRPr="2D7173A7">
        <w:t xml:space="preserve"> and Department of Home Affairs (Home Affairs)</w:t>
      </w:r>
      <w:r w:rsidR="00443FD2" w:rsidRPr="2D7173A7">
        <w:t>.</w:t>
      </w:r>
    </w:p>
    <w:p w14:paraId="1A765363" w14:textId="733F0FDA" w:rsidR="00A1535F" w:rsidRDefault="00443FD2" w:rsidP="009251A8">
      <w:r>
        <w:t xml:space="preserve">Operation Young investigated an allegation that </w:t>
      </w:r>
      <w:r w:rsidR="00F215DD">
        <w:t xml:space="preserve">3 </w:t>
      </w:r>
      <w:r>
        <w:t>Australian Border Force (ABF) officer</w:t>
      </w:r>
      <w:r w:rsidR="00421D5D">
        <w:t>s</w:t>
      </w:r>
      <w:r w:rsidR="00321757">
        <w:t xml:space="preserve"> in the </w:t>
      </w:r>
      <w:r w:rsidR="00421D5D">
        <w:t>Special Operations Unit (SOU)</w:t>
      </w:r>
      <w:r w:rsidR="00DA2F95">
        <w:t>,</w:t>
      </w:r>
      <w:r w:rsidR="00421D5D">
        <w:t xml:space="preserve"> </w:t>
      </w:r>
      <w:r w:rsidR="005721A1">
        <w:t>may be involved in assisting an individual</w:t>
      </w:r>
      <w:r w:rsidR="008F5FE6">
        <w:t xml:space="preserve"> and potentially criminal entities to</w:t>
      </w:r>
      <w:r w:rsidR="005721A1">
        <w:t xml:space="preserve"> </w:t>
      </w:r>
      <w:r w:rsidR="003A7D5A">
        <w:t>import prohibited</w:t>
      </w:r>
      <w:r w:rsidR="003109FF">
        <w:t> </w:t>
      </w:r>
      <w:r w:rsidR="003A7D5A">
        <w:t>items.</w:t>
      </w:r>
    </w:p>
    <w:p w14:paraId="0168D8A2" w14:textId="74082D68" w:rsidR="00374C4D" w:rsidRDefault="00421D5D" w:rsidP="009251A8">
      <w:r>
        <w:t xml:space="preserve">The investigation </w:t>
      </w:r>
      <w:r w:rsidR="006E6829">
        <w:t xml:space="preserve">did not establish that </w:t>
      </w:r>
      <w:r w:rsidR="00D91D2E">
        <w:t>Mr</w:t>
      </w:r>
      <w:r w:rsidR="00D12934">
        <w:t> </w:t>
      </w:r>
      <w:r w:rsidR="00D91D2E">
        <w:t>Andreopoulos, Mr</w:t>
      </w:r>
      <w:r w:rsidR="00D12934">
        <w:t> </w:t>
      </w:r>
      <w:r w:rsidR="00D91D2E">
        <w:t>Collins or Mr</w:t>
      </w:r>
      <w:r w:rsidR="00D12934">
        <w:t> </w:t>
      </w:r>
      <w:r w:rsidR="00D91D2E">
        <w:t>Kalam had engaged with criminal entities or that they were assisting them or any other individual to import prohibited items.</w:t>
      </w:r>
    </w:p>
    <w:p w14:paraId="54C22B41" w14:textId="2C42BEE0" w:rsidR="006E6829" w:rsidRDefault="00B8526A" w:rsidP="009251A8">
      <w:r w:rsidRPr="2D7173A7">
        <w:t xml:space="preserve">However, it was established that </w:t>
      </w:r>
      <w:r w:rsidR="0021724E">
        <w:t>Mr</w:t>
      </w:r>
      <w:r w:rsidR="00D12934">
        <w:t> </w:t>
      </w:r>
      <w:r w:rsidR="0021724E">
        <w:t>Andreopoulos</w:t>
      </w:r>
      <w:r w:rsidR="0021724E" w:rsidRPr="2D7173A7">
        <w:t xml:space="preserve"> </w:t>
      </w:r>
      <w:r w:rsidR="009C31AA" w:rsidRPr="2D7173A7">
        <w:t xml:space="preserve">used his position as a staff member of the ABF to access protected information and </w:t>
      </w:r>
      <w:r w:rsidR="006E55E0">
        <w:t xml:space="preserve">that he </w:t>
      </w:r>
      <w:r w:rsidR="009C31AA" w:rsidRPr="2D7173A7">
        <w:t>improperly disclose</w:t>
      </w:r>
      <w:r w:rsidRPr="2D7173A7" w:rsidDel="009C31AA">
        <w:t>d</w:t>
      </w:r>
      <w:r w:rsidR="009C31AA" w:rsidRPr="2D7173A7">
        <w:t xml:space="preserve"> </w:t>
      </w:r>
      <w:r w:rsidR="003529F6" w:rsidRPr="2D7173A7">
        <w:t xml:space="preserve">information from it to the benefit of </w:t>
      </w:r>
      <w:r w:rsidR="00C31F9D" w:rsidRPr="2D7173A7">
        <w:t>an</w:t>
      </w:r>
      <w:r w:rsidR="003529F6" w:rsidRPr="2D7173A7">
        <w:t xml:space="preserve"> associate</w:t>
      </w:r>
      <w:r w:rsidR="0045210B" w:rsidRPr="2D7173A7">
        <w:t xml:space="preserve"> that was a person </w:t>
      </w:r>
      <w:r w:rsidRPr="2D7173A7" w:rsidDel="0045210B">
        <w:t>of interest</w:t>
      </w:r>
      <w:r w:rsidR="0045210B">
        <w:t>.</w:t>
      </w:r>
    </w:p>
    <w:p w14:paraId="7C145123" w14:textId="015FC28B" w:rsidR="003F7BF1" w:rsidRDefault="003F7BF1" w:rsidP="00D96D72">
      <w:pPr>
        <w:pStyle w:val="Heading2"/>
        <w:spacing w:before="360" w:after="360"/>
      </w:pPr>
      <w:bookmarkStart w:id="16" w:name="_Toc228525882"/>
      <w:r>
        <w:t>Findings</w:t>
      </w:r>
      <w:bookmarkEnd w:id="16"/>
    </w:p>
    <w:p w14:paraId="3A74BB4C" w14:textId="721FCEA1" w:rsidR="009A0E9A" w:rsidRDefault="00B67ED9" w:rsidP="00E05E8B">
      <w:r>
        <w:t>Mr</w:t>
      </w:r>
      <w:r w:rsidR="00D12934">
        <w:t> </w:t>
      </w:r>
      <w:r>
        <w:t>Andreopoulos engaged in corrupt conduc</w:t>
      </w:r>
      <w:r w:rsidR="00FB4DB4">
        <w:t>t, namely ‘abuse of office’</w:t>
      </w:r>
      <w:r w:rsidR="00B46F79">
        <w:t>,</w:t>
      </w:r>
      <w:r w:rsidR="00FB4DB4" w:rsidRPr="00DB276C">
        <w:rPr>
          <w:rStyle w:val="FootnoteReference"/>
        </w:rPr>
        <w:footnoteReference w:id="2"/>
      </w:r>
      <w:r w:rsidR="00B46F79">
        <w:t xml:space="preserve"> by</w:t>
      </w:r>
      <w:r w:rsidR="003109FF">
        <w:t> </w:t>
      </w:r>
      <w:r w:rsidR="00640D5F">
        <w:t xml:space="preserve">improperly </w:t>
      </w:r>
      <w:r w:rsidR="00B46F79">
        <w:t>disclosing sensitive information</w:t>
      </w:r>
      <w:r w:rsidR="008D508E">
        <w:t xml:space="preserve"> to which he had access only</w:t>
      </w:r>
      <w:r w:rsidR="003109FF">
        <w:t> </w:t>
      </w:r>
      <w:r w:rsidR="008D508E">
        <w:t>because of his official position</w:t>
      </w:r>
      <w:r w:rsidR="00DC16CF">
        <w:t>, to an associate who was a</w:t>
      </w:r>
      <w:r w:rsidR="003109FF">
        <w:t xml:space="preserve"> </w:t>
      </w:r>
      <w:r w:rsidR="00DC16CF">
        <w:t>person</w:t>
      </w:r>
      <w:r w:rsidR="003109FF">
        <w:t> </w:t>
      </w:r>
      <w:r w:rsidRPr="2D7173A7" w:rsidDel="00DC16CF">
        <w:t>of</w:t>
      </w:r>
      <w:r w:rsidR="003109FF">
        <w:t> </w:t>
      </w:r>
      <w:r w:rsidRPr="2D7173A7" w:rsidDel="00DC16CF">
        <w:t>interest</w:t>
      </w:r>
      <w:r w:rsidRPr="2D7173A7" w:rsidDel="009A0E9A">
        <w:t>.</w:t>
      </w:r>
    </w:p>
    <w:p w14:paraId="6935CBCF" w14:textId="668B4B92" w:rsidR="00B67ED9" w:rsidRDefault="003A3E5D" w:rsidP="00E05E8B">
      <w:r>
        <w:t>No corruption findings were made in relation to Mr</w:t>
      </w:r>
      <w:r w:rsidR="00D12934">
        <w:t> </w:t>
      </w:r>
      <w:r>
        <w:t>Collins or Mr</w:t>
      </w:r>
      <w:r w:rsidR="00D12934">
        <w:t> </w:t>
      </w:r>
      <w:r>
        <w:t>Kalam.</w:t>
      </w:r>
    </w:p>
    <w:p w14:paraId="536FCE2A" w14:textId="77777777" w:rsidR="00FC7F87" w:rsidRDefault="00A46F22" w:rsidP="006E7AD1">
      <w:pPr>
        <w:pStyle w:val="Heading2"/>
        <w:spacing w:before="360" w:after="360"/>
      </w:pPr>
      <w:bookmarkStart w:id="17" w:name="_Toc228525883"/>
      <w:r>
        <w:lastRenderedPageBreak/>
        <w:t>Reporting</w:t>
      </w:r>
      <w:bookmarkEnd w:id="17"/>
    </w:p>
    <w:p w14:paraId="1938B51C" w14:textId="7CCD41DB" w:rsidR="00FC7F87" w:rsidRDefault="00A46F22" w:rsidP="00D96D72">
      <w:r w:rsidRPr="2D7173A7">
        <w:t xml:space="preserve">On 1 July 2023, ACLEI was subsumed into the National </w:t>
      </w:r>
      <w:r w:rsidR="005019DC">
        <w:t>Anti</w:t>
      </w:r>
      <w:r w:rsidR="005019DC">
        <w:noBreakHyphen/>
        <w:t>Corruption</w:t>
      </w:r>
      <w:r w:rsidRPr="2D7173A7">
        <w:t xml:space="preserve"> Commission (the Commission). Under the transitional arrangements, the National </w:t>
      </w:r>
      <w:r w:rsidR="005019DC">
        <w:t>Anti</w:t>
      </w:r>
      <w:r w:rsidR="005019DC">
        <w:noBreakHyphen/>
        <w:t>Corruption</w:t>
      </w:r>
      <w:r w:rsidRPr="2D7173A7">
        <w:t xml:space="preserve"> Commissioner is required to complete the investigation report as though the </w:t>
      </w:r>
      <w:r w:rsidR="000A07CB" w:rsidRPr="2D7173A7">
        <w:rPr>
          <w:i/>
          <w:iCs/>
        </w:rPr>
        <w:t xml:space="preserve">Law Enforcement Integrity Commission Act 2006 </w:t>
      </w:r>
      <w:r w:rsidR="000A07CB" w:rsidRPr="2D7173A7">
        <w:t>(Cth) (</w:t>
      </w:r>
      <w:r w:rsidR="00044591">
        <w:t>LEIC Act</w:t>
      </w:r>
      <w:r w:rsidR="000A07CB" w:rsidRPr="2D7173A7">
        <w:t xml:space="preserve">) had not been repealed. </w:t>
      </w:r>
      <w:r w:rsidR="00423AC9" w:rsidRPr="2D7173A7">
        <w:t>Following</w:t>
      </w:r>
      <w:r w:rsidR="2E8391EF" w:rsidRPr="2D7173A7">
        <w:t xml:space="preserve"> </w:t>
      </w:r>
      <w:r w:rsidR="00423AC9" w:rsidRPr="2D7173A7">
        <w:t xml:space="preserve">procedural fairness consultation, the Commission </w:t>
      </w:r>
      <w:r w:rsidR="006E7DE1" w:rsidRPr="2D7173A7">
        <w:t xml:space="preserve">provided the investigation report to </w:t>
      </w:r>
      <w:r w:rsidR="006E7DE1" w:rsidRPr="004E68E4">
        <w:t xml:space="preserve">the </w:t>
      </w:r>
      <w:r w:rsidR="005019DC">
        <w:t>Attorney</w:t>
      </w:r>
      <w:r w:rsidR="004B5030">
        <w:noBreakHyphen/>
      </w:r>
      <w:r w:rsidR="005019DC">
        <w:t>General</w:t>
      </w:r>
      <w:r w:rsidR="006E7DE1" w:rsidRPr="004E68E4">
        <w:t>, the Secretary of Home Affairs</w:t>
      </w:r>
      <w:r w:rsidR="00204066" w:rsidRPr="004E68E4">
        <w:t>, the Commissioner of the AFP</w:t>
      </w:r>
      <w:r w:rsidR="00914C65" w:rsidRPr="004E68E4">
        <w:t>, Commissioner of the Australian Border Force and Commissioner of NSWPF</w:t>
      </w:r>
      <w:r w:rsidR="00CF6634" w:rsidRPr="2D7173A7">
        <w:t xml:space="preserve"> under s</w:t>
      </w:r>
      <w:r w:rsidR="004B53A6">
        <w:t>ection</w:t>
      </w:r>
      <w:r w:rsidR="00CF6634" w:rsidRPr="2D7173A7">
        <w:t xml:space="preserve"> 55 of the </w:t>
      </w:r>
      <w:r w:rsidR="00044591">
        <w:t>LEIC Act</w:t>
      </w:r>
      <w:r w:rsidR="00CF6634" w:rsidRPr="2D7173A7">
        <w:t>.</w:t>
      </w:r>
    </w:p>
    <w:p w14:paraId="1421F7C4" w14:textId="1EB39AB4" w:rsidR="00FC7F87" w:rsidRDefault="00CF6634" w:rsidP="00D96D72">
      <w:r>
        <w:t xml:space="preserve">The </w:t>
      </w:r>
      <w:r w:rsidRPr="004E68E4">
        <w:t xml:space="preserve">Commission has prepared </w:t>
      </w:r>
      <w:r w:rsidR="00E70DAC" w:rsidRPr="004E68E4">
        <w:t xml:space="preserve">a public version of the report </w:t>
      </w:r>
      <w:proofErr w:type="gramStart"/>
      <w:r w:rsidR="00E70DAC" w:rsidRPr="004E68E4">
        <w:t>and</w:t>
      </w:r>
      <w:r w:rsidR="00E70DAC">
        <w:t>,</w:t>
      </w:r>
      <w:proofErr w:type="gramEnd"/>
      <w:r w:rsidR="00E70DAC">
        <w:t xml:space="preserve"> as required by s</w:t>
      </w:r>
      <w:r w:rsidR="00DB1159">
        <w:t>ection</w:t>
      </w:r>
      <w:r w:rsidR="00E70DAC">
        <w:t xml:space="preserve"> 210 of the </w:t>
      </w:r>
      <w:r w:rsidR="00044591">
        <w:t>LEIC Act</w:t>
      </w:r>
      <w:r w:rsidR="00E70DAC">
        <w:t>, provided an opportunity to affected persons to make submissions about publishing the report.</w:t>
      </w:r>
    </w:p>
    <w:p w14:paraId="4D02B965" w14:textId="6DBA77AF" w:rsidR="00A1535F" w:rsidRPr="009C727F" w:rsidRDefault="001D6187" w:rsidP="009C727F">
      <w:r w:rsidRPr="00804DCD">
        <w:t xml:space="preserve">Apart from </w:t>
      </w:r>
      <w:r>
        <w:t>Mr</w:t>
      </w:r>
      <w:r w:rsidR="00D12934">
        <w:t> </w:t>
      </w:r>
      <w:r>
        <w:t>Andreopoulos, Mr</w:t>
      </w:r>
      <w:r w:rsidR="00D12934">
        <w:t> </w:t>
      </w:r>
      <w:r>
        <w:t>Collins, Mr</w:t>
      </w:r>
      <w:r w:rsidR="00D12934">
        <w:t> </w:t>
      </w:r>
      <w:r>
        <w:t xml:space="preserve">Kalam and their respective businesses, </w:t>
      </w:r>
      <w:r w:rsidRPr="00804DCD">
        <w:t xml:space="preserve">this report uses pseudonyms to protect the identity of persons and entities whose conduct was </w:t>
      </w:r>
      <w:r>
        <w:t>not the subject of corruption findings</w:t>
      </w:r>
      <w:r w:rsidRPr="00804DCD">
        <w:t xml:space="preserve">. Witnesses and referrers play a critical role in enabling the Commission to detect and investigate corruption. </w:t>
      </w:r>
      <w:r w:rsidR="00345A1B">
        <w:t>In so far as it is possible</w:t>
      </w:r>
      <w:r w:rsidRPr="00804DCD">
        <w:t xml:space="preserve"> the Commission maintains the confidentiality of those who provide it with information to ensure effective performance of its functions.</w:t>
      </w:r>
    </w:p>
    <w:p w14:paraId="6713F7FA" w14:textId="7734438B" w:rsidR="00785BC2" w:rsidRDefault="00044591" w:rsidP="006E7AD1">
      <w:pPr>
        <w:pStyle w:val="Heading1"/>
        <w:spacing w:before="480" w:after="960"/>
      </w:pPr>
      <w:bookmarkStart w:id="18" w:name="_Toc189223359"/>
      <w:bookmarkStart w:id="19" w:name="_Toc228525884"/>
      <w:r>
        <w:lastRenderedPageBreak/>
        <w:t>LEIC </w:t>
      </w:r>
      <w:r w:rsidR="00785BC2" w:rsidRPr="009042FC">
        <w:t xml:space="preserve">Act </w:t>
      </w:r>
      <w:r w:rsidR="00785BC2">
        <w:t>i</w:t>
      </w:r>
      <w:r w:rsidR="00785BC2" w:rsidRPr="009042FC">
        <w:t xml:space="preserve">nvestigation </w:t>
      </w:r>
      <w:r w:rsidR="00785BC2">
        <w:t>r</w:t>
      </w:r>
      <w:r w:rsidR="00785BC2" w:rsidRPr="009042FC">
        <w:t>eports</w:t>
      </w:r>
      <w:bookmarkEnd w:id="18"/>
      <w:bookmarkEnd w:id="19"/>
    </w:p>
    <w:p w14:paraId="38ABEA91" w14:textId="2463DB0E" w:rsidR="00FC7F87" w:rsidRDefault="00785BC2" w:rsidP="00326514">
      <w:pPr>
        <w:pStyle w:val="List1Numbered1"/>
      </w:pPr>
      <w:r w:rsidRPr="00067AEA">
        <w:t>The</w:t>
      </w:r>
      <w:r w:rsidRPr="0091073B">
        <w:t xml:space="preserve"> </w:t>
      </w:r>
      <w:r w:rsidRPr="00896207">
        <w:rPr>
          <w:i/>
          <w:iCs/>
        </w:rPr>
        <w:t>Law Enforcement Integrity Commissioner Act 2006</w:t>
      </w:r>
      <w:r w:rsidRPr="0091073B">
        <w:t xml:space="preserve"> (Cth) (</w:t>
      </w:r>
      <w:r w:rsidR="00044591">
        <w:t>LEIC Act</w:t>
      </w:r>
      <w:r w:rsidRPr="0091073B">
        <w:t xml:space="preserve">) </w:t>
      </w:r>
      <w:r w:rsidRPr="005219DB">
        <w:t>established</w:t>
      </w:r>
      <w:r w:rsidRPr="0091073B">
        <w:t xml:space="preserve"> the Office of Integrity Commissioner, </w:t>
      </w:r>
      <w:r w:rsidRPr="00C727BC">
        <w:t>supported</w:t>
      </w:r>
      <w:r w:rsidRPr="0091073B">
        <w:t xml:space="preserve"> by a statutory agency, the Australian Commission for Law Enforcement Integrity (ACLEI).</w:t>
      </w:r>
    </w:p>
    <w:p w14:paraId="6A5218AF" w14:textId="1715C179" w:rsidR="00785BC2" w:rsidRPr="0091073B" w:rsidRDefault="00785BC2" w:rsidP="00E05E8B">
      <w:pPr>
        <w:pStyle w:val="List1Numbered1"/>
      </w:pPr>
      <w:r w:rsidRPr="0091073B">
        <w:t>The role of the Integrity Commissioner and ACLEI was to detect, investigate and prevent corrupt conduct and deal with corruption issues in the following agencies:</w:t>
      </w:r>
    </w:p>
    <w:p w14:paraId="6A89DFF1" w14:textId="77777777" w:rsidR="00785BC2" w:rsidRPr="0091073B" w:rsidRDefault="00785BC2" w:rsidP="003D5AD6">
      <w:pPr>
        <w:pStyle w:val="Bullets"/>
      </w:pPr>
      <w:r w:rsidRPr="0091073B">
        <w:t xml:space="preserve">Australian Criminal Intelligence Commission (ACIC) (including the former Australian Crime Commission, the former National Crime Authority and the former </w:t>
      </w:r>
      <w:proofErr w:type="spellStart"/>
      <w:r w:rsidRPr="0091073B">
        <w:t>CrimTrac</w:t>
      </w:r>
      <w:proofErr w:type="spellEnd"/>
      <w:r w:rsidRPr="0091073B">
        <w:t xml:space="preserve"> Agency)</w:t>
      </w:r>
    </w:p>
    <w:p w14:paraId="46610FBF" w14:textId="77777777" w:rsidR="00785BC2" w:rsidRPr="0091073B" w:rsidRDefault="00785BC2" w:rsidP="00C727BC">
      <w:pPr>
        <w:pStyle w:val="Bullets"/>
      </w:pPr>
      <w:r w:rsidRPr="0091073B">
        <w:t>Australian Federal Police (AFP)</w:t>
      </w:r>
      <w:r>
        <w:t xml:space="preserve"> </w:t>
      </w:r>
      <w:r w:rsidRPr="0091073B">
        <w:t>(including ACT Policing)</w:t>
      </w:r>
    </w:p>
    <w:p w14:paraId="14A5DB25" w14:textId="77777777" w:rsidR="00785BC2" w:rsidRPr="0091073B" w:rsidRDefault="00785BC2" w:rsidP="003D5AD6">
      <w:pPr>
        <w:pStyle w:val="Bullets"/>
      </w:pPr>
      <w:r w:rsidRPr="0091073B">
        <w:t>Australian Transaction Reports and Analysis Centre (AUSTRAC)</w:t>
      </w:r>
    </w:p>
    <w:p w14:paraId="39D4DC3B" w14:textId="77777777" w:rsidR="00785BC2" w:rsidRPr="0091073B" w:rsidRDefault="00785BC2" w:rsidP="003D5AD6">
      <w:pPr>
        <w:pStyle w:val="Bullets"/>
      </w:pPr>
      <w:r w:rsidRPr="0091073B">
        <w:t>Department of Home Affairs (Home Affairs)</w:t>
      </w:r>
      <w:r>
        <w:t xml:space="preserve"> </w:t>
      </w:r>
      <w:r w:rsidRPr="0091073B">
        <w:t>(including the Australian Border Force).</w:t>
      </w:r>
    </w:p>
    <w:p w14:paraId="36118958" w14:textId="4EBFF791" w:rsidR="00785BC2" w:rsidRPr="0091073B" w:rsidRDefault="00785BC2" w:rsidP="00E05E8B">
      <w:pPr>
        <w:pStyle w:val="List1Numbered1"/>
      </w:pPr>
      <w:r w:rsidRPr="0091073B">
        <w:t>Other Australian Government agencies with law enforcement functions were prescribed by regulation as being within the jurisdiction of the Integrity Commissioner. These were:</w:t>
      </w:r>
      <w:r w:rsidRPr="0091073B" w:rsidDel="00106AC4">
        <w:rPr>
          <w:rStyle w:val="FootnoteReference"/>
        </w:rPr>
        <w:footnoteReference w:id="3"/>
      </w:r>
    </w:p>
    <w:p w14:paraId="59CEBA80" w14:textId="77777777" w:rsidR="00785BC2" w:rsidRPr="0091073B" w:rsidRDefault="00785BC2" w:rsidP="008D7B45">
      <w:pPr>
        <w:pStyle w:val="Bullets"/>
      </w:pPr>
      <w:r w:rsidRPr="0091073B">
        <w:t>Department of Agriculture, Fisheries and Forestry (DAFF)</w:t>
      </w:r>
    </w:p>
    <w:p w14:paraId="6AD5AFEB" w14:textId="77777777" w:rsidR="00785BC2" w:rsidRPr="0091073B" w:rsidRDefault="00785BC2" w:rsidP="003D5AD6">
      <w:pPr>
        <w:pStyle w:val="Bullets"/>
      </w:pPr>
      <w:r w:rsidRPr="0091073B">
        <w:t>Australian Competition and Consumer Commission (ACCC)</w:t>
      </w:r>
    </w:p>
    <w:p w14:paraId="22CAA809" w14:textId="77777777" w:rsidR="00785BC2" w:rsidRPr="0091073B" w:rsidRDefault="00785BC2" w:rsidP="003D5AD6">
      <w:pPr>
        <w:pStyle w:val="Bullets"/>
      </w:pPr>
      <w:r w:rsidRPr="0091073B">
        <w:t>Australian Prudential Regulation Authority (APRA)</w:t>
      </w:r>
    </w:p>
    <w:p w14:paraId="48A78E93" w14:textId="77777777" w:rsidR="00FC7F87" w:rsidRDefault="00785BC2" w:rsidP="003D5AD6">
      <w:pPr>
        <w:pStyle w:val="Bullets"/>
      </w:pPr>
      <w:r w:rsidRPr="0091073B">
        <w:t>Australian Securities and Investment Commission (ASIC)</w:t>
      </w:r>
    </w:p>
    <w:p w14:paraId="4C823170" w14:textId="721FCA7A" w:rsidR="00785BC2" w:rsidRPr="0091073B" w:rsidRDefault="00785BC2" w:rsidP="003D5AD6">
      <w:pPr>
        <w:pStyle w:val="Bullets"/>
      </w:pPr>
      <w:r w:rsidRPr="0091073B">
        <w:t>Australian Taxation Office (ATO)</w:t>
      </w:r>
    </w:p>
    <w:p w14:paraId="68D143DD" w14:textId="77777777" w:rsidR="00FC7F87" w:rsidRDefault="00785BC2" w:rsidP="003D5AD6">
      <w:pPr>
        <w:pStyle w:val="Bullets"/>
      </w:pPr>
      <w:r w:rsidRPr="0091073B">
        <w:t>Office of the Special Investigator (OSI).</w:t>
      </w:r>
    </w:p>
    <w:p w14:paraId="4B0F188A" w14:textId="06547A9A" w:rsidR="00337FA2" w:rsidRDefault="00337FA2" w:rsidP="00337FA2">
      <w:pPr>
        <w:pStyle w:val="List1Numbered1"/>
        <w:numPr>
          <w:ilvl w:val="0"/>
          <w:numId w:val="0"/>
        </w:numPr>
        <w:ind w:left="737" w:hanging="737"/>
      </w:pPr>
      <w:r>
        <w:br w:type="page"/>
      </w:r>
    </w:p>
    <w:p w14:paraId="1A39A103" w14:textId="15F74B43" w:rsidR="00785BC2" w:rsidRPr="00CD3AC4" w:rsidRDefault="00785BC2" w:rsidP="00E05E8B">
      <w:pPr>
        <w:pStyle w:val="List1Numbered1"/>
      </w:pPr>
      <w:r w:rsidRPr="00CD3AC4">
        <w:lastRenderedPageBreak/>
        <w:t>The LEIC</w:t>
      </w:r>
      <w:r w:rsidR="00044591">
        <w:t> </w:t>
      </w:r>
      <w:r w:rsidRPr="00CD3AC4">
        <w:t>Act provided that a staff member of a law enforcement agency ‘engages in corrupt conduct’ if the staff member:</w:t>
      </w:r>
    </w:p>
    <w:p w14:paraId="2FE2A5F7" w14:textId="77777777" w:rsidR="00785BC2" w:rsidRPr="00CD3AC4" w:rsidRDefault="00785BC2" w:rsidP="003D5AD6">
      <w:pPr>
        <w:pStyle w:val="Bullets"/>
      </w:pPr>
      <w:r w:rsidRPr="00CD3AC4">
        <w:t>abuses his or her office</w:t>
      </w:r>
    </w:p>
    <w:p w14:paraId="2505BF36" w14:textId="77777777" w:rsidR="00785BC2" w:rsidRPr="00CD3AC4" w:rsidRDefault="00785BC2" w:rsidP="003D5AD6">
      <w:pPr>
        <w:pStyle w:val="Bullets"/>
      </w:pPr>
      <w:r w:rsidRPr="00CD3AC4">
        <w:t>perverts the course of justice, or</w:t>
      </w:r>
    </w:p>
    <w:p w14:paraId="68854338" w14:textId="77777777" w:rsidR="00785BC2" w:rsidRPr="0091073B" w:rsidRDefault="00785BC2" w:rsidP="003D5AD6">
      <w:pPr>
        <w:pStyle w:val="Bullets"/>
      </w:pPr>
      <w:r w:rsidRPr="00CD3AC4">
        <w:t>having regard to his or her duties and powers, engages in corrupt conduct of any other kind</w:t>
      </w:r>
      <w:r w:rsidRPr="0091073B">
        <w:t>.</w:t>
      </w:r>
    </w:p>
    <w:p w14:paraId="5B70BBEB" w14:textId="19A1A456" w:rsidR="00785BC2" w:rsidRPr="0091073B" w:rsidRDefault="00785BC2" w:rsidP="00E05E8B">
      <w:pPr>
        <w:pStyle w:val="List1Numbered1"/>
      </w:pPr>
      <w:r>
        <w:t>A</w:t>
      </w:r>
      <w:r w:rsidRPr="0091073B">
        <w:t xml:space="preserve">fter the Integrity Commissioner completed a corruption investigation, </w:t>
      </w:r>
      <w:r>
        <w:t>the LEIC</w:t>
      </w:r>
      <w:r w:rsidR="00044591">
        <w:t> </w:t>
      </w:r>
      <w:r>
        <w:t xml:space="preserve">Act provided that </w:t>
      </w:r>
      <w:r w:rsidRPr="0091073B">
        <w:t>a report must be prepared</w:t>
      </w:r>
      <w:r w:rsidR="0005720C">
        <w:t> </w:t>
      </w:r>
      <w:r w:rsidRPr="0091073B">
        <w:t>setting out:</w:t>
      </w:r>
      <w:r w:rsidRPr="0091073B" w:rsidDel="00106AC4">
        <w:rPr>
          <w:rStyle w:val="FootnoteReference"/>
        </w:rPr>
        <w:footnoteReference w:id="4"/>
      </w:r>
    </w:p>
    <w:p w14:paraId="0EE61AE3" w14:textId="77777777" w:rsidR="00785BC2" w:rsidRPr="0091073B" w:rsidRDefault="00785BC2" w:rsidP="00226EF8">
      <w:pPr>
        <w:pStyle w:val="Bullets"/>
      </w:pPr>
      <w:r w:rsidRPr="0091073B">
        <w:t>findings on the corruption issue</w:t>
      </w:r>
    </w:p>
    <w:p w14:paraId="2CA23B40" w14:textId="77777777" w:rsidR="00785BC2" w:rsidRPr="0091073B" w:rsidRDefault="00785BC2" w:rsidP="003D5AD6">
      <w:pPr>
        <w:pStyle w:val="Bullets"/>
      </w:pPr>
      <w:r w:rsidRPr="0091073B">
        <w:t>the evidence and other material on which those findings are based</w:t>
      </w:r>
    </w:p>
    <w:p w14:paraId="66C7D659" w14:textId="77777777" w:rsidR="00785BC2" w:rsidRPr="0091073B" w:rsidRDefault="00785BC2" w:rsidP="003D5AD6">
      <w:pPr>
        <w:pStyle w:val="Bullets"/>
      </w:pPr>
      <w:r w:rsidRPr="0091073B">
        <w:t>any action that has been taken, or proposed to be taken, under Part 10 in relation to the investigation, and</w:t>
      </w:r>
    </w:p>
    <w:p w14:paraId="30B899F5" w14:textId="77777777" w:rsidR="00FC7F87" w:rsidRDefault="00785BC2" w:rsidP="003D5AD6">
      <w:pPr>
        <w:pStyle w:val="Bullets"/>
      </w:pPr>
      <w:r w:rsidRPr="0091073B">
        <w:t>any recommendations and, if recommendations are made, the reasons for those recommendations.</w:t>
      </w:r>
    </w:p>
    <w:p w14:paraId="5C6623A8" w14:textId="4D05A96A" w:rsidR="00FC7F87" w:rsidRDefault="00785BC2" w:rsidP="008D45E3">
      <w:pPr>
        <w:pStyle w:val="List1Numbered1"/>
      </w:pPr>
      <w:r w:rsidRPr="008D45E3">
        <w:t>The</w:t>
      </w:r>
      <w:r w:rsidRPr="0091073B">
        <w:t xml:space="preserve"> </w:t>
      </w:r>
      <w:r w:rsidRPr="00226EF8">
        <w:t>report</w:t>
      </w:r>
      <w:r w:rsidRPr="0091073B">
        <w:t xml:space="preserve"> on the investigation was required to be given to </w:t>
      </w:r>
      <w:r w:rsidR="005019DC">
        <w:t>Attorney</w:t>
      </w:r>
      <w:r w:rsidR="005019DC">
        <w:noBreakHyphen/>
        <w:t>General</w:t>
      </w:r>
      <w:r w:rsidRPr="0091073B">
        <w:t>, and a copy to the head of the law enforcement agency to which the corruption issue relates.</w:t>
      </w:r>
      <w:r w:rsidRPr="00DB276C" w:rsidDel="00106AC4">
        <w:rPr>
          <w:rStyle w:val="FootnoteReference"/>
        </w:rPr>
        <w:footnoteReference w:id="5"/>
      </w:r>
    </w:p>
    <w:p w14:paraId="195AD9B1" w14:textId="6B740163" w:rsidR="00785BC2" w:rsidRPr="0091073B" w:rsidRDefault="00785BC2" w:rsidP="00E05E8B">
      <w:pPr>
        <w:pStyle w:val="List1Numbered1"/>
      </w:pPr>
      <w:r w:rsidRPr="0091073B">
        <w:t>Findings made about whether a person has engaged in corrupt conduct are made based on the balance of probabilities.</w:t>
      </w:r>
      <w:r w:rsidR="00082159">
        <w:t xml:space="preserve"> </w:t>
      </w:r>
      <w:r w:rsidRPr="0091073B">
        <w:t>Those findings may not be the same as those that would be made by a court deciding on criminal guilt beyond a reasonable doubt.</w:t>
      </w:r>
    </w:p>
    <w:p w14:paraId="4D5E2481" w14:textId="184F2A17" w:rsidR="00785BC2" w:rsidRPr="0091073B" w:rsidRDefault="00785BC2" w:rsidP="00E05E8B">
      <w:pPr>
        <w:pStyle w:val="List1Numbered1"/>
      </w:pPr>
      <w:r w:rsidRPr="0091073B">
        <w:t>Before making a finding, the Commissioner is required to be ‘reasonably satisfied’, based on relevant facts, that the corrupt conduct occurred and that the corrupt conduct was within the meaning of the LEIC</w:t>
      </w:r>
      <w:r w:rsidR="00044591">
        <w:t> </w:t>
      </w:r>
      <w:r w:rsidRPr="0091073B">
        <w:t>Act.</w:t>
      </w:r>
    </w:p>
    <w:p w14:paraId="552C3C6C" w14:textId="77777777" w:rsidR="00FC7F87" w:rsidRDefault="00785BC2" w:rsidP="008D45E3">
      <w:pPr>
        <w:pStyle w:val="List1Numbered1"/>
      </w:pPr>
      <w:bookmarkStart w:id="20" w:name="_Ref228521277"/>
      <w:r w:rsidRPr="0091073B">
        <w:t xml:space="preserve">In </w:t>
      </w:r>
      <w:r w:rsidRPr="008D45E3">
        <w:t>considering</w:t>
      </w:r>
      <w:r w:rsidRPr="0091073B">
        <w:t xml:space="preserve"> whether or not the Commissioner is ‘reasonably satisfied’ of relevant facts, the Commissioner applies the reasoning set out in </w:t>
      </w:r>
      <w:r w:rsidRPr="0091073B">
        <w:rPr>
          <w:i/>
          <w:iCs/>
        </w:rPr>
        <w:t>Briginshaw v Briginshaw</w:t>
      </w:r>
      <w:r w:rsidRPr="0091073B">
        <w:t>,</w:t>
      </w:r>
      <w:r w:rsidRPr="00DB276C" w:rsidDel="00106AC4">
        <w:rPr>
          <w:rStyle w:val="FootnoteReference"/>
        </w:rPr>
        <w:footnoteReference w:id="6"/>
      </w:r>
      <w:r w:rsidRPr="0091073B">
        <w:t xml:space="preserve"> </w:t>
      </w:r>
      <w:r w:rsidRPr="0091073B">
        <w:rPr>
          <w:i/>
          <w:iCs/>
        </w:rPr>
        <w:t>Rejfek v McElroy</w:t>
      </w:r>
      <w:r w:rsidRPr="00DB276C" w:rsidDel="00106AC4">
        <w:rPr>
          <w:rStyle w:val="FootnoteReference"/>
        </w:rPr>
        <w:footnoteReference w:id="7"/>
      </w:r>
      <w:r w:rsidRPr="0091073B">
        <w:t xml:space="preserve"> and </w:t>
      </w:r>
      <w:r w:rsidRPr="0091073B">
        <w:rPr>
          <w:i/>
          <w:iCs/>
        </w:rPr>
        <w:t>Re Day</w:t>
      </w:r>
      <w:r w:rsidRPr="0091073B">
        <w:t>.</w:t>
      </w:r>
      <w:r w:rsidRPr="00DB276C" w:rsidDel="00106AC4">
        <w:rPr>
          <w:rStyle w:val="FootnoteReference"/>
        </w:rPr>
        <w:footnoteReference w:id="8"/>
      </w:r>
      <w:bookmarkEnd w:id="20"/>
    </w:p>
    <w:p w14:paraId="4FC366C0" w14:textId="49D3CE7E" w:rsidR="00FC7F87" w:rsidRDefault="00785BC2" w:rsidP="008D45E3">
      <w:pPr>
        <w:pStyle w:val="List1Numbered1"/>
      </w:pPr>
      <w:r w:rsidRPr="00653A83" w:rsidDel="00785BC2">
        <w:lastRenderedPageBreak/>
        <w:t>On</w:t>
      </w:r>
      <w:r w:rsidDel="00785BC2">
        <w:t xml:space="preserve"> 1 July 2023, the National </w:t>
      </w:r>
      <w:r w:rsidR="005019DC">
        <w:t>Anti</w:t>
      </w:r>
      <w:r w:rsidR="005019DC">
        <w:noBreakHyphen/>
        <w:t>Corruption</w:t>
      </w:r>
      <w:r w:rsidDel="00785BC2">
        <w:t xml:space="preserve"> Commission was established and ACLEI ceased to exist. </w:t>
      </w:r>
      <w:r w:rsidRPr="00840D9A" w:rsidDel="00785BC2">
        <w:t xml:space="preserve">Under Schedule 2, Item </w:t>
      </w:r>
      <w:r w:rsidDel="00785BC2">
        <w:t>2</w:t>
      </w:r>
      <w:r w:rsidRPr="00840D9A" w:rsidDel="00785BC2">
        <w:t xml:space="preserve"> of the </w:t>
      </w:r>
      <w:r w:rsidRPr="00840D9A" w:rsidDel="00785BC2">
        <w:rPr>
          <w:i/>
        </w:rPr>
        <w:t xml:space="preserve">National </w:t>
      </w:r>
      <w:r w:rsidR="005019DC">
        <w:rPr>
          <w:i/>
        </w:rPr>
        <w:t>Anti</w:t>
      </w:r>
      <w:r w:rsidR="005019DC">
        <w:rPr>
          <w:i/>
        </w:rPr>
        <w:noBreakHyphen/>
        <w:t>Corruption</w:t>
      </w:r>
      <w:r w:rsidRPr="00840D9A" w:rsidDel="00785BC2">
        <w:rPr>
          <w:i/>
        </w:rPr>
        <w:t xml:space="preserve"> Commission (Consequential and Transition Provisions) Act 2022</w:t>
      </w:r>
      <w:r w:rsidRPr="00840D9A" w:rsidDel="00785BC2">
        <w:t xml:space="preserve"> (Cth)</w:t>
      </w:r>
      <w:r w:rsidDel="00785BC2">
        <w:t xml:space="preserve"> (NACC C&amp;T Act)</w:t>
      </w:r>
      <w:r w:rsidRPr="00840D9A" w:rsidDel="00785BC2">
        <w:t xml:space="preserve">, </w:t>
      </w:r>
      <w:r w:rsidDel="00785BC2">
        <w:t xml:space="preserve">investigations that had not been completed on 1 July 2023 would continue to be conducted under the </w:t>
      </w:r>
      <w:r w:rsidR="00044591">
        <w:t>LEIC Act</w:t>
      </w:r>
      <w:r w:rsidDel="00785BC2">
        <w:t xml:space="preserve">, as if it had not been repealed, unless the Commissioner made a determination that the investigation should be conducted under the </w:t>
      </w:r>
      <w:r w:rsidRPr="00E2444C" w:rsidDel="00785BC2">
        <w:rPr>
          <w:i/>
        </w:rPr>
        <w:t xml:space="preserve">National </w:t>
      </w:r>
      <w:r w:rsidR="005019DC">
        <w:rPr>
          <w:i/>
        </w:rPr>
        <w:t>Anti</w:t>
      </w:r>
      <w:r w:rsidR="005019DC">
        <w:rPr>
          <w:i/>
        </w:rPr>
        <w:noBreakHyphen/>
        <w:t>Corruption</w:t>
      </w:r>
      <w:r w:rsidRPr="00E2444C" w:rsidDel="00785BC2">
        <w:rPr>
          <w:i/>
        </w:rPr>
        <w:t xml:space="preserve"> Commission Act 2022</w:t>
      </w:r>
      <w:r w:rsidDel="00785BC2">
        <w:t xml:space="preserve"> (Cth) (</w:t>
      </w:r>
      <w:r w:rsidR="00044591">
        <w:t>NACC Act</w:t>
      </w:r>
      <w:r w:rsidDel="00785BC2">
        <w:t>). No determination was made in relation to</w:t>
      </w:r>
      <w:r w:rsidR="007F0292">
        <w:t> </w:t>
      </w:r>
      <w:r w:rsidDel="00785BC2">
        <w:t>this investigation.</w:t>
      </w:r>
    </w:p>
    <w:p w14:paraId="7D50CF74" w14:textId="77777777" w:rsidR="00FC7F87" w:rsidRDefault="00785BC2" w:rsidP="008D45E3">
      <w:pPr>
        <w:pStyle w:val="List1Numbered1"/>
      </w:pPr>
      <w:r w:rsidDel="00785BC2">
        <w:t xml:space="preserve">An </w:t>
      </w:r>
      <w:r w:rsidRPr="008D45E3" w:rsidDel="00785BC2">
        <w:t>investigation</w:t>
      </w:r>
      <w:r w:rsidDel="00785BC2">
        <w:t xml:space="preserve"> report for Operation Young was prepared in accordance with Schedule 2, Item 2 of the NACC C&amp;T Act</w:t>
      </w:r>
      <w:r w:rsidR="005C3074" w:rsidDel="00785BC2">
        <w:t>.</w:t>
      </w:r>
    </w:p>
    <w:p w14:paraId="46031609" w14:textId="7933691E" w:rsidR="00FC7F87" w:rsidRDefault="00785BC2" w:rsidP="008D45E3">
      <w:pPr>
        <w:pStyle w:val="List1Numbered1"/>
      </w:pPr>
      <w:r>
        <w:t xml:space="preserve">In </w:t>
      </w:r>
      <w:r w:rsidRPr="008D45E3">
        <w:t>accordance</w:t>
      </w:r>
      <w:r>
        <w:t xml:space="preserve"> with s</w:t>
      </w:r>
      <w:r w:rsidR="00366559">
        <w:t>ection</w:t>
      </w:r>
      <w:r>
        <w:t xml:space="preserve"> 51(4) of the </w:t>
      </w:r>
      <w:r w:rsidR="00044591">
        <w:t>LEIC Act</w:t>
      </w:r>
      <w:r>
        <w:t xml:space="preserve">, prior to finalisation of this report, </w:t>
      </w:r>
      <w:r w:rsidR="00D12934">
        <w:t>Mr Collins</w:t>
      </w:r>
      <w:r>
        <w:t xml:space="preserve">, </w:t>
      </w:r>
      <w:r w:rsidR="00D12934">
        <w:t>Mr Andreopoulos</w:t>
      </w:r>
      <w:r>
        <w:t xml:space="preserve">, and </w:t>
      </w:r>
      <w:r w:rsidR="00D12934">
        <w:t>Mr Kalam</w:t>
      </w:r>
      <w:r>
        <w:t xml:space="preserve"> were provided with a notice of potential adverse findings and recommendations on 6, 23 and 24 June 2025 respectively.</w:t>
      </w:r>
      <w:r w:rsidR="00C52A46">
        <w:t xml:space="preserve"> </w:t>
      </w:r>
      <w:r w:rsidR="00D12934">
        <w:t>Mr Collins</w:t>
      </w:r>
      <w:r>
        <w:t xml:space="preserve"> and </w:t>
      </w:r>
      <w:r w:rsidR="00D12934">
        <w:t>Mr Kalam</w:t>
      </w:r>
      <w:r>
        <w:t xml:space="preserve"> did not make submissions in response.</w:t>
      </w:r>
      <w:r w:rsidDel="00C254EE">
        <w:t xml:space="preserve"> </w:t>
      </w:r>
      <w:r>
        <w:t xml:space="preserve">At his request, time for a response by </w:t>
      </w:r>
      <w:r w:rsidR="00D12934">
        <w:t>Mr Andreopoulos</w:t>
      </w:r>
      <w:r>
        <w:t xml:space="preserve"> was extended to 5 August 2025. Submissions were received from his lawyer on 5</w:t>
      </w:r>
      <w:r w:rsidR="00BE5D3C">
        <w:t> </w:t>
      </w:r>
      <w:r>
        <w:t xml:space="preserve">August 2025. </w:t>
      </w:r>
      <w:r w:rsidR="00C539C0">
        <w:t xml:space="preserve">Further procedural fairness consultation with him about publication of the report was undertaken on 18 December 2025 with submissions received </w:t>
      </w:r>
      <w:r w:rsidR="007A0456">
        <w:t>on</w:t>
      </w:r>
      <w:r w:rsidR="00C539C0">
        <w:t xml:space="preserve"> 2 February 2026 following an extension being granted.</w:t>
      </w:r>
      <w:r w:rsidR="00892EF7">
        <w:t xml:space="preserve"> </w:t>
      </w:r>
      <w:r>
        <w:t>Where relevant, his submissions are summarised and addressed in endnotes associated with the relevant passages in the below report.</w:t>
      </w:r>
    </w:p>
    <w:p w14:paraId="0FACA25A" w14:textId="67F53BC6" w:rsidR="00C152E6" w:rsidRDefault="00785BC2" w:rsidP="00A303AB">
      <w:pPr>
        <w:pStyle w:val="Heading1"/>
        <w:spacing w:before="480" w:after="960"/>
      </w:pPr>
      <w:bookmarkStart w:id="21" w:name="_Toc228525885"/>
      <w:r>
        <w:lastRenderedPageBreak/>
        <w:t>Summary of the investigation</w:t>
      </w:r>
      <w:bookmarkEnd w:id="21"/>
    </w:p>
    <w:p w14:paraId="7E52D7AB" w14:textId="7EF9EEB3" w:rsidR="00B82464" w:rsidRDefault="00CB608C" w:rsidP="00A303AB">
      <w:pPr>
        <w:pStyle w:val="Heading2"/>
        <w:spacing w:before="360" w:after="360"/>
      </w:pPr>
      <w:bookmarkStart w:id="22" w:name="_Toc228525886"/>
      <w:r>
        <w:t>Notification</w:t>
      </w:r>
      <w:bookmarkEnd w:id="22"/>
    </w:p>
    <w:p w14:paraId="1FC377AA" w14:textId="45BD5910" w:rsidR="009877BF" w:rsidRDefault="009877BF" w:rsidP="00E05E8B">
      <w:pPr>
        <w:pStyle w:val="List1Numbered1"/>
      </w:pPr>
      <w:r w:rsidRPr="0091073B">
        <w:t xml:space="preserve">On 23 April 2020, as part of a joint investigation involving the New South Wales Police Force (NSWPF), ACIC and AFP, investigators became aware of information that an individual may be engaged in the importation of prohibited items with the assistance of </w:t>
      </w:r>
      <w:r w:rsidR="00430CFA">
        <w:t>3</w:t>
      </w:r>
      <w:r w:rsidR="00430CFA" w:rsidRPr="0091073B">
        <w:t xml:space="preserve"> </w:t>
      </w:r>
      <w:r w:rsidRPr="0091073B">
        <w:t>A</w:t>
      </w:r>
      <w:r>
        <w:t xml:space="preserve">ustralian </w:t>
      </w:r>
      <w:r w:rsidRPr="0091073B">
        <w:t>B</w:t>
      </w:r>
      <w:r>
        <w:t xml:space="preserve">order </w:t>
      </w:r>
      <w:r w:rsidRPr="0091073B">
        <w:t>F</w:t>
      </w:r>
      <w:r>
        <w:t>orce (ABF)</w:t>
      </w:r>
      <w:r w:rsidRPr="0091073B">
        <w:t xml:space="preserve"> officers.</w:t>
      </w:r>
    </w:p>
    <w:p w14:paraId="33BD5ACF" w14:textId="77777777" w:rsidR="00FC7F87" w:rsidRDefault="009877BF" w:rsidP="00A303AB">
      <w:pPr>
        <w:pStyle w:val="List1Numbered1"/>
      </w:pPr>
      <w:r>
        <w:t>On 3 May 2020, the Secretary of the Department of Home Affairs (Home Affairs) notified the Integrity Commissioner of the matter on the basis that it raised a significant corruption issue.</w:t>
      </w:r>
    </w:p>
    <w:p w14:paraId="2E345218" w14:textId="4C42A4E9" w:rsidR="009877BF" w:rsidRPr="0091073B" w:rsidRDefault="009877BF" w:rsidP="00E05E8B">
      <w:pPr>
        <w:pStyle w:val="List1Numbered1"/>
      </w:pPr>
      <w:bookmarkStart w:id="23" w:name="_Ref228521089"/>
      <w:r w:rsidRPr="0091073B">
        <w:t xml:space="preserve">The notification provided information that an ABF officer was suspected of having engaged with criminal entities in relation to the importation of prohibited substances. The notification stated that the ABF officer was </w:t>
      </w:r>
      <w:r w:rsidRPr="00737679">
        <w:t>named ‘George’ and</w:t>
      </w:r>
      <w:r w:rsidRPr="0091073B">
        <w:t xml:space="preserve"> was of Greek background or ethnicity and may be part of a group of up to </w:t>
      </w:r>
      <w:r w:rsidR="00F64284">
        <w:t>3</w:t>
      </w:r>
      <w:r w:rsidR="00F64284" w:rsidRPr="0091073B">
        <w:t xml:space="preserve"> </w:t>
      </w:r>
      <w:r w:rsidRPr="0091073B">
        <w:t>ABF officers who were working with criminal entities.</w:t>
      </w:r>
      <w:r w:rsidR="001405D8">
        <w:rPr>
          <w:rStyle w:val="EndnoteReference"/>
        </w:rPr>
        <w:endnoteReference w:id="2"/>
      </w:r>
      <w:bookmarkEnd w:id="23"/>
    </w:p>
    <w:p w14:paraId="283E3A63" w14:textId="77777777" w:rsidR="009877BF" w:rsidRPr="0091073B" w:rsidRDefault="009877BF" w:rsidP="00A303AB">
      <w:pPr>
        <w:pStyle w:val="Heading2"/>
        <w:spacing w:before="360" w:after="360"/>
      </w:pPr>
      <w:bookmarkStart w:id="24" w:name="_Toc189223362"/>
      <w:bookmarkStart w:id="25" w:name="_Toc228525887"/>
      <w:r w:rsidRPr="0091073B">
        <w:t>Jurisdiction</w:t>
      </w:r>
      <w:bookmarkEnd w:id="24"/>
      <w:bookmarkEnd w:id="25"/>
    </w:p>
    <w:p w14:paraId="477D9B5D" w14:textId="77777777" w:rsidR="00FC7F87" w:rsidRDefault="009877BF" w:rsidP="00A303AB">
      <w:pPr>
        <w:pStyle w:val="List1Numbered1"/>
      </w:pPr>
      <w:r w:rsidRPr="0091073B">
        <w:t xml:space="preserve">The </w:t>
      </w:r>
      <w:r w:rsidRPr="00653A83">
        <w:t>Integrity</w:t>
      </w:r>
      <w:r w:rsidRPr="0091073B">
        <w:t xml:space="preserve"> Commissioner was satisfied that the notice raised a </w:t>
      </w:r>
      <w:r w:rsidRPr="008D45E3">
        <w:t>corruption</w:t>
      </w:r>
      <w:r w:rsidRPr="0091073B">
        <w:t xml:space="preserve"> issue, because the alleged conduct:</w:t>
      </w:r>
    </w:p>
    <w:p w14:paraId="15F56B94" w14:textId="7BF7C455" w:rsidR="00FC7F87" w:rsidRDefault="009877BF" w:rsidP="008D45E3">
      <w:pPr>
        <w:pStyle w:val="Bullets"/>
      </w:pPr>
      <w:r w:rsidRPr="008D45E3">
        <w:t>involved</w:t>
      </w:r>
      <w:r w:rsidRPr="0091073B">
        <w:t xml:space="preserve"> staff members of the ABF, which is a law enforcement agency as defined under </w:t>
      </w:r>
      <w:r>
        <w:t>s</w:t>
      </w:r>
      <w:r w:rsidR="00214EE1">
        <w:t>ection</w:t>
      </w:r>
      <w:r>
        <w:t xml:space="preserve"> </w:t>
      </w:r>
      <w:r w:rsidRPr="0091073B">
        <w:t xml:space="preserve">10(2A) of the </w:t>
      </w:r>
      <w:r w:rsidR="00044591">
        <w:t>LEIC Act</w:t>
      </w:r>
      <w:r w:rsidRPr="0091073B">
        <w:t>, and</w:t>
      </w:r>
    </w:p>
    <w:p w14:paraId="7CEC0C82" w14:textId="4255A8B8" w:rsidR="009877BF" w:rsidRPr="0091073B" w:rsidRDefault="009877BF" w:rsidP="008D45E3">
      <w:pPr>
        <w:pStyle w:val="Bullets"/>
      </w:pPr>
      <w:r w:rsidRPr="0091073B">
        <w:t xml:space="preserve">came within the meaning of the term </w:t>
      </w:r>
      <w:r w:rsidR="00713230">
        <w:t>‘</w:t>
      </w:r>
      <w:r w:rsidRPr="0091073B">
        <w:t>corrupt conduct</w:t>
      </w:r>
      <w:r w:rsidR="00713230">
        <w:t>’</w:t>
      </w:r>
      <w:r w:rsidRPr="0091073B">
        <w:t>, as defined by s</w:t>
      </w:r>
      <w:r w:rsidR="00A57488">
        <w:t>ection</w:t>
      </w:r>
      <w:r w:rsidRPr="0091073B">
        <w:t xml:space="preserve"> 6 of the LEIC</w:t>
      </w:r>
      <w:r w:rsidR="00044591">
        <w:t> </w:t>
      </w:r>
      <w:r w:rsidRPr="0091073B">
        <w:t>Act, in that it raised an issue whether ABF officers had abused their office or engaged in corruption of any other kind by assisting criminal entities in the importation of prohibited substances.</w:t>
      </w:r>
    </w:p>
    <w:p w14:paraId="06A8E2BF" w14:textId="2291B5F9" w:rsidR="009877BF" w:rsidRPr="0091073B" w:rsidRDefault="009877BF" w:rsidP="00E05E8B">
      <w:pPr>
        <w:pStyle w:val="List1Numbered1"/>
      </w:pPr>
      <w:r w:rsidRPr="0091073B">
        <w:t>On 29 May 2020, the Integrity Commissioner decided to investigate the issue, jointly with Home Affairs, NSWPF, the ACIC and the AFP pursuant to s</w:t>
      </w:r>
      <w:r w:rsidR="00A57488">
        <w:t>ection</w:t>
      </w:r>
      <w:r w:rsidRPr="0091073B">
        <w:t>s 26(1)(a) and 26(2) of the LEIC</w:t>
      </w:r>
      <w:r w:rsidR="00044591">
        <w:t> </w:t>
      </w:r>
      <w:r w:rsidRPr="0091073B">
        <w:t>Act. The corruption investigation was designated ‘Operation Young’.</w:t>
      </w:r>
    </w:p>
    <w:p w14:paraId="180F7542" w14:textId="7F051622" w:rsidR="009877BF" w:rsidRPr="0091073B" w:rsidRDefault="00FD52B7" w:rsidP="006E7AD1">
      <w:pPr>
        <w:pStyle w:val="Heading1"/>
        <w:spacing w:before="480" w:after="960"/>
        <w:jc w:val="both"/>
      </w:pPr>
      <w:bookmarkStart w:id="26" w:name="_Toc189223363"/>
      <w:bookmarkStart w:id="27" w:name="_Toc228525888"/>
      <w:r>
        <w:lastRenderedPageBreak/>
        <w:t>The i</w:t>
      </w:r>
      <w:r w:rsidR="009877BF" w:rsidRPr="0091073B">
        <w:t>nvestigation</w:t>
      </w:r>
      <w:bookmarkEnd w:id="26"/>
      <w:bookmarkEnd w:id="27"/>
    </w:p>
    <w:p w14:paraId="24121D79" w14:textId="50864C27" w:rsidR="009877BF" w:rsidRPr="00CC7FA3" w:rsidRDefault="009877BF" w:rsidP="006E7AD1">
      <w:pPr>
        <w:pStyle w:val="Heading2"/>
        <w:spacing w:before="360" w:after="360"/>
        <w:jc w:val="both"/>
      </w:pPr>
      <w:bookmarkStart w:id="28" w:name="_Toc137541744"/>
      <w:bookmarkStart w:id="29" w:name="_Toc228525889"/>
      <w:r w:rsidRPr="00CC7FA3" w:rsidDel="00713230">
        <w:t xml:space="preserve">The </w:t>
      </w:r>
      <w:r w:rsidRPr="00CC7FA3">
        <w:t>ABF Special Operations Unit</w:t>
      </w:r>
      <w:bookmarkEnd w:id="28"/>
      <w:bookmarkEnd w:id="29"/>
    </w:p>
    <w:p w14:paraId="66018325" w14:textId="403B36C1" w:rsidR="009877BF" w:rsidRPr="0091073B" w:rsidRDefault="009877BF" w:rsidP="00E05E8B">
      <w:pPr>
        <w:pStyle w:val="List1Numbered1"/>
      </w:pPr>
      <w:r w:rsidRPr="0091073B">
        <w:t xml:space="preserve">The ACLEI investigation focused on an element of the ABF known as the Special Operations Unit (SOU) and a few staff members who worked in intelligence and human source management roles within that unit. The functions of the SOU included the collection of information and evidence against the ABF’s operational and strategic priorities. The SOU employed </w:t>
      </w:r>
      <w:r w:rsidR="00584496">
        <w:t>c</w:t>
      </w:r>
      <w:r w:rsidR="00584496" w:rsidRPr="0091073B">
        <w:t>ontrollers</w:t>
      </w:r>
      <w:r w:rsidRPr="0091073B">
        <w:t>, who worked together with other operational areas of the ABF to coordinate and collect information, including from human sources.</w:t>
      </w:r>
      <w:r w:rsidRPr="0091073B">
        <w:rPr>
          <w:vertAlign w:val="superscript"/>
        </w:rPr>
        <w:footnoteReference w:id="9"/>
      </w:r>
    </w:p>
    <w:p w14:paraId="63111AA0" w14:textId="09B59538" w:rsidR="009877BF" w:rsidRPr="0091073B" w:rsidRDefault="009877BF" w:rsidP="00E05E8B">
      <w:pPr>
        <w:pStyle w:val="List1Numbered1"/>
      </w:pPr>
      <w:r w:rsidRPr="0091073B">
        <w:t>From March 2017 until his resignation in October 2020, George Andreopoulos was an EL1 Special Operations Controller in the SOU. Mr</w:t>
      </w:r>
      <w:r w:rsidR="00D12934">
        <w:t> </w:t>
      </w:r>
      <w:r w:rsidRPr="0091073B">
        <w:t>Andreopoulos’</w:t>
      </w:r>
      <w:r w:rsidR="003E6ED7">
        <w:t>s</w:t>
      </w:r>
      <w:r w:rsidRPr="0091073B">
        <w:t xml:space="preserve"> role involved leading a team that gathered human source information, including about illicit tobacco. Mr</w:t>
      </w:r>
      <w:r w:rsidR="00D12934">
        <w:t> </w:t>
      </w:r>
      <w:r w:rsidRPr="0091073B">
        <w:t>Andreopoulos gave evidence that when he began in this role, the SOU was a relatively new unit, and he was involved in drafting the unit’s policies</w:t>
      </w:r>
      <w:r w:rsidR="0010138E">
        <w:t> </w:t>
      </w:r>
      <w:r w:rsidRPr="0091073B">
        <w:t>and procedures.</w:t>
      </w:r>
    </w:p>
    <w:p w14:paraId="22375374" w14:textId="094E9E19" w:rsidR="009877BF" w:rsidRPr="0091073B" w:rsidRDefault="009877BF" w:rsidP="00E05E8B">
      <w:pPr>
        <w:pStyle w:val="List1Numbered1"/>
      </w:pPr>
      <w:r w:rsidRPr="0091073B">
        <w:t>Shortly after Mr</w:t>
      </w:r>
      <w:r w:rsidR="00D12934">
        <w:t> </w:t>
      </w:r>
      <w:r w:rsidRPr="0091073B">
        <w:t>Andreopoulos began working in the SOU, he was joined by Ben</w:t>
      </w:r>
      <w:r>
        <w:t>jamin</w:t>
      </w:r>
      <w:r w:rsidRPr="0091073B">
        <w:t xml:space="preserve"> Collins. Mr</w:t>
      </w:r>
      <w:r w:rsidR="00D12934">
        <w:t> </w:t>
      </w:r>
      <w:r w:rsidRPr="0091073B">
        <w:t>Collins had initially worked in Collection Management and then was an EL1 Special Operations Controller in the SOU from January 2018 until his resignation in October 2020. Mr</w:t>
      </w:r>
      <w:r w:rsidR="00D12934">
        <w:t> </w:t>
      </w:r>
      <w:r w:rsidRPr="0091073B">
        <w:t>Collins was responsible for the human source unit in New South Wales, and was also involved in developing policies and procedures related to the SOU.</w:t>
      </w:r>
    </w:p>
    <w:p w14:paraId="3A789B5B" w14:textId="22A71363" w:rsidR="00FC7F87" w:rsidRDefault="009877BF" w:rsidP="008D45E3">
      <w:pPr>
        <w:pStyle w:val="List1Numbered1"/>
      </w:pPr>
      <w:r w:rsidRPr="008D45E3">
        <w:t>Mr</w:t>
      </w:r>
      <w:r w:rsidRPr="0091073B">
        <w:t xml:space="preserve"> </w:t>
      </w:r>
      <w:r w:rsidRPr="008D45E3">
        <w:t>Shamim</w:t>
      </w:r>
      <w:r w:rsidRPr="0091073B">
        <w:t xml:space="preserve"> Kalam, an APS6 Human Source Handler, joined the SOU in January 2019 and remained there until October 2020. </w:t>
      </w:r>
      <w:r w:rsidR="00D12934">
        <w:t>Mr Kalam</w:t>
      </w:r>
      <w:r w:rsidRPr="0091073B">
        <w:t xml:space="preserve"> was responsible for handling human sources and initially reported to </w:t>
      </w:r>
      <w:r w:rsidR="00D12934">
        <w:t>Mr Collins</w:t>
      </w:r>
      <w:r w:rsidRPr="0091073B">
        <w:t xml:space="preserve">, before reporting to both </w:t>
      </w:r>
      <w:r w:rsidR="00D12934">
        <w:t>Mr Collins</w:t>
      </w:r>
      <w:r w:rsidRPr="0091073B">
        <w:t xml:space="preserve"> and </w:t>
      </w:r>
      <w:r w:rsidR="00D12934">
        <w:t>Mr Andreopoulos</w:t>
      </w:r>
      <w:r w:rsidRPr="0091073B">
        <w:t>.</w:t>
      </w:r>
    </w:p>
    <w:p w14:paraId="14BCC11F" w14:textId="77777777" w:rsidR="00FC7F87" w:rsidRDefault="009877BF" w:rsidP="006E7AD1">
      <w:pPr>
        <w:pStyle w:val="Heading2"/>
        <w:spacing w:before="360" w:after="360"/>
      </w:pPr>
      <w:bookmarkStart w:id="30" w:name="_Toc228525890"/>
      <w:r w:rsidRPr="00CC7FA3">
        <w:lastRenderedPageBreak/>
        <w:t>Relationships</w:t>
      </w:r>
      <w:bookmarkEnd w:id="30"/>
    </w:p>
    <w:p w14:paraId="4027F5EC" w14:textId="4022CC46" w:rsidR="009877BF" w:rsidRPr="0091073B" w:rsidRDefault="009877BF" w:rsidP="00E05E8B">
      <w:pPr>
        <w:pStyle w:val="List1Numbered1"/>
      </w:pPr>
      <w:r w:rsidRPr="0091073B">
        <w:t>In around 2016, Mr</w:t>
      </w:r>
      <w:r w:rsidR="00D12934">
        <w:t> </w:t>
      </w:r>
      <w:r w:rsidRPr="0091073B">
        <w:t xml:space="preserve">Andreopoulos reconnected with a childhood friend, </w:t>
      </w:r>
      <w:r w:rsidR="008963AA">
        <w:t xml:space="preserve">Mr </w:t>
      </w:r>
      <w:r>
        <w:t>Simon Brown</w:t>
      </w:r>
      <w:r w:rsidRPr="0091073B">
        <w:t xml:space="preserve">. They would occasionally meet for coffee, either together or in a larger group. This group included Mr </w:t>
      </w:r>
      <w:r>
        <w:t>Brown’s</w:t>
      </w:r>
      <w:r w:rsidRPr="0091073B">
        <w:t xml:space="preserve"> long-time friend,</w:t>
      </w:r>
      <w:r w:rsidR="002E1E55">
        <w:t xml:space="preserve"> Mr</w:t>
      </w:r>
      <w:r w:rsidRPr="0091073B">
        <w:t xml:space="preserve"> </w:t>
      </w:r>
      <w:r>
        <w:t>Daniel Jones</w:t>
      </w:r>
      <w:r w:rsidRPr="0091073B">
        <w:t xml:space="preserve">, and their mutual friend </w:t>
      </w:r>
      <w:r w:rsidR="002E1E55">
        <w:t>Mr</w:t>
      </w:r>
      <w:r w:rsidR="0010138E">
        <w:t> </w:t>
      </w:r>
      <w:r>
        <w:t>Philip</w:t>
      </w:r>
      <w:r w:rsidR="0010138E">
        <w:t> </w:t>
      </w:r>
      <w:r>
        <w:t>Allen</w:t>
      </w:r>
      <w:r w:rsidRPr="0091073B">
        <w:t>.</w:t>
      </w:r>
    </w:p>
    <w:p w14:paraId="6A33F7A0" w14:textId="4BB78CC6" w:rsidR="00FC7F87" w:rsidRDefault="009877BF" w:rsidP="008D45E3">
      <w:pPr>
        <w:pStyle w:val="List1Numbered1"/>
      </w:pPr>
      <w:bookmarkStart w:id="31" w:name="_Ref228521614"/>
      <w:r w:rsidRPr="0091073B">
        <w:t xml:space="preserve">Mr </w:t>
      </w:r>
      <w:r w:rsidRPr="008D45E3">
        <w:t>Jones</w:t>
      </w:r>
      <w:r w:rsidRPr="0091073B">
        <w:t xml:space="preserve"> was the co-owner of an accounting firm named </w:t>
      </w:r>
      <w:proofErr w:type="spellStart"/>
      <w:r>
        <w:t>Westforth</w:t>
      </w:r>
      <w:proofErr w:type="spellEnd"/>
      <w:r>
        <w:t xml:space="preserve"> Financial Services</w:t>
      </w:r>
      <w:r w:rsidRPr="0091073B">
        <w:t xml:space="preserve">, previously known as </w:t>
      </w:r>
      <w:r>
        <w:t>FTF Services</w:t>
      </w:r>
      <w:r w:rsidRPr="0091073B">
        <w:t>. In a private hearing before the</w:t>
      </w:r>
      <w:r w:rsidR="001E2BD4">
        <w:t xml:space="preserve"> </w:t>
      </w:r>
      <w:r w:rsidRPr="0091073B">
        <w:t xml:space="preserve">Integrity Commissioner, Mr </w:t>
      </w:r>
      <w:r>
        <w:t>Jones</w:t>
      </w:r>
      <w:r w:rsidRPr="0091073B">
        <w:t xml:space="preserve"> gave evidence that his role at </w:t>
      </w:r>
      <w:proofErr w:type="spellStart"/>
      <w:r>
        <w:t>Westforth</w:t>
      </w:r>
      <w:proofErr w:type="spellEnd"/>
      <w:r>
        <w:t xml:space="preserve"> Financial Services</w:t>
      </w:r>
      <w:r w:rsidRPr="0091073B">
        <w:t xml:space="preserve"> was that of a </w:t>
      </w:r>
      <w:r w:rsidR="001E2BD4">
        <w:t>‘</w:t>
      </w:r>
      <w:r w:rsidRPr="0091073B">
        <w:t>finder</w:t>
      </w:r>
      <w:r w:rsidR="001E2BD4">
        <w:t>’</w:t>
      </w:r>
      <w:r w:rsidRPr="0091073B">
        <w:t xml:space="preserve">. He said that he would identify potential clients in which he and his business partner would invest. </w:t>
      </w:r>
      <w:r w:rsidR="00D12934">
        <w:t>Mr Andreopoulos</w:t>
      </w:r>
      <w:r w:rsidRPr="0091073B">
        <w:t xml:space="preserve"> introduced </w:t>
      </w:r>
      <w:r w:rsidR="00D12934">
        <w:t>Mr Collins</w:t>
      </w:r>
      <w:r w:rsidRPr="0091073B">
        <w:t xml:space="preserve"> and </w:t>
      </w:r>
      <w:r w:rsidR="00D12934">
        <w:t>Mr Kalam</w:t>
      </w:r>
      <w:r w:rsidRPr="0091073B">
        <w:t xml:space="preserve"> to Mr </w:t>
      </w:r>
      <w:r>
        <w:t>Jones</w:t>
      </w:r>
      <w:r w:rsidRPr="0091073B">
        <w:t xml:space="preserve">. </w:t>
      </w:r>
      <w:r w:rsidR="00D12934">
        <w:t>Mr Andreopoulos</w:t>
      </w:r>
      <w:r w:rsidRPr="0091073B">
        <w:t xml:space="preserve">, </w:t>
      </w:r>
      <w:r w:rsidR="00D12934">
        <w:t>Mr Collins</w:t>
      </w:r>
      <w:r w:rsidRPr="0091073B">
        <w:t xml:space="preserve"> and </w:t>
      </w:r>
      <w:r w:rsidR="00D12934">
        <w:t>Mr Kalam</w:t>
      </w:r>
      <w:r w:rsidRPr="0091073B">
        <w:t xml:space="preserve"> had all used </w:t>
      </w:r>
      <w:r>
        <w:t>FTF Services</w:t>
      </w:r>
      <w:r w:rsidRPr="0091073B">
        <w:t xml:space="preserve"> as an accountant to manage their business and tax affairs.</w:t>
      </w:r>
      <w:bookmarkEnd w:id="31"/>
    </w:p>
    <w:p w14:paraId="4EB229D5" w14:textId="47250CF5" w:rsidR="009877BF" w:rsidRPr="0091073B" w:rsidRDefault="002B263A" w:rsidP="00E05E8B">
      <w:pPr>
        <w:pStyle w:val="List1Numbered1"/>
      </w:pPr>
      <w:r>
        <w:t>Mr Allen</w:t>
      </w:r>
      <w:r w:rsidR="009877BF">
        <w:t xml:space="preserve"> was a car dealer and had business interests in Australia and overseas. He grew up in the same community as Mr Jones, who had been his accountant since 2017. At some point in the 2000s, </w:t>
      </w:r>
      <w:r>
        <w:t>Mr Allen</w:t>
      </w:r>
      <w:r w:rsidR="009877BF">
        <w:t xml:space="preserve"> and Mr</w:t>
      </w:r>
      <w:r w:rsidR="00D12934">
        <w:t> </w:t>
      </w:r>
      <w:r w:rsidR="009877BF">
        <w:t>Andreopoulos became friends. At some time before 2017, Mr</w:t>
      </w:r>
      <w:r w:rsidR="005D2D2A">
        <w:t> </w:t>
      </w:r>
      <w:r w:rsidR="009877BF">
        <w:t xml:space="preserve">Andreopoulos introduced </w:t>
      </w:r>
      <w:r>
        <w:t>Mr Allen</w:t>
      </w:r>
      <w:r w:rsidR="009877BF">
        <w:t xml:space="preserve"> to Mr</w:t>
      </w:r>
      <w:r w:rsidR="00D12934">
        <w:t> </w:t>
      </w:r>
      <w:r w:rsidR="009877BF">
        <w:t>Kalam and Mr</w:t>
      </w:r>
      <w:r w:rsidR="00D12934">
        <w:t> </w:t>
      </w:r>
      <w:r w:rsidR="009877BF">
        <w:t>Collins.</w:t>
      </w:r>
    </w:p>
    <w:p w14:paraId="23FBA92C" w14:textId="410D8F6A" w:rsidR="009877BF" w:rsidRPr="0091073B" w:rsidRDefault="009877BF" w:rsidP="00E05E8B">
      <w:pPr>
        <w:pStyle w:val="List1Numbered1"/>
      </w:pPr>
      <w:r w:rsidRPr="0091073B">
        <w:t>Mr</w:t>
      </w:r>
      <w:r w:rsidR="00D12934">
        <w:t> </w:t>
      </w:r>
      <w:r w:rsidRPr="0091073B">
        <w:t xml:space="preserve">Andreopoulos and Mr Andrew </w:t>
      </w:r>
      <w:r>
        <w:t>Wilson</w:t>
      </w:r>
      <w:r w:rsidRPr="0091073B">
        <w:t xml:space="preserve"> are family friends and have known each other for approximately 30 years. Mr </w:t>
      </w:r>
      <w:r>
        <w:t>Wilson</w:t>
      </w:r>
      <w:r w:rsidRPr="0091073B">
        <w:t xml:space="preserve"> socialised with Mr</w:t>
      </w:r>
      <w:r w:rsidR="00D12934">
        <w:t> </w:t>
      </w:r>
      <w:r w:rsidRPr="0091073B">
        <w:t>Andreopoulos’</w:t>
      </w:r>
      <w:r w:rsidR="003E6ED7">
        <w:t>s</w:t>
      </w:r>
      <w:r w:rsidRPr="0091073B">
        <w:t xml:space="preserve"> friendship group.</w:t>
      </w:r>
    </w:p>
    <w:p w14:paraId="0895B9D4" w14:textId="77777777" w:rsidR="009877BF" w:rsidRPr="0091073B" w:rsidRDefault="009877BF" w:rsidP="008D45E3">
      <w:pPr>
        <w:pStyle w:val="Heading2"/>
        <w:spacing w:before="360" w:after="360"/>
      </w:pPr>
      <w:bookmarkStart w:id="32" w:name="_Toc228525891"/>
      <w:r w:rsidRPr="0091073B">
        <w:t>Tobacco imports</w:t>
      </w:r>
      <w:bookmarkEnd w:id="32"/>
    </w:p>
    <w:p w14:paraId="7306C05F" w14:textId="01784C88" w:rsidR="009877BF" w:rsidRPr="0091073B" w:rsidRDefault="009877BF" w:rsidP="00E05E8B">
      <w:pPr>
        <w:pStyle w:val="List1Numbered1"/>
      </w:pPr>
      <w:r>
        <w:t>Holder</w:t>
      </w:r>
      <w:r w:rsidRPr="0091073B">
        <w:t xml:space="preserve"> Tobacco Pty Ltd (</w:t>
      </w:r>
      <w:r>
        <w:t>Holder</w:t>
      </w:r>
      <w:r w:rsidRPr="0091073B">
        <w:t xml:space="preserve"> Tobacco) was registered as a company in November 2016. Its activities included sourcing tobacco products from Europe for distribution and sale in Australia. One of its directors, Andrew </w:t>
      </w:r>
      <w:r>
        <w:t>Anderson</w:t>
      </w:r>
      <w:r w:rsidRPr="0091073B">
        <w:t xml:space="preserve">, was a friend of </w:t>
      </w:r>
      <w:r w:rsidR="002B263A">
        <w:t>Mr Allen</w:t>
      </w:r>
      <w:r w:rsidRPr="0091073B">
        <w:t>, who also took an interest in the business.</w:t>
      </w:r>
    </w:p>
    <w:p w14:paraId="650EEBDA" w14:textId="2FA00C8B" w:rsidR="009877BF" w:rsidRPr="0091073B" w:rsidRDefault="002B263A" w:rsidP="00E05E8B">
      <w:pPr>
        <w:pStyle w:val="List1Numbered1"/>
      </w:pPr>
      <w:r>
        <w:t>Mr Allen</w:t>
      </w:r>
      <w:r w:rsidR="009877BF" w:rsidRPr="0091073B">
        <w:t xml:space="preserve"> was involved in promoting </w:t>
      </w:r>
      <w:r w:rsidR="009877BF">
        <w:t>Holder Tobacco</w:t>
      </w:r>
      <w:r w:rsidR="009877BF" w:rsidRPr="0091073B">
        <w:t xml:space="preserve"> in </w:t>
      </w:r>
      <w:proofErr w:type="gramStart"/>
      <w:r w:rsidR="009877BF" w:rsidRPr="0091073B">
        <w:t>Australia, and</w:t>
      </w:r>
      <w:proofErr w:type="gramEnd"/>
      <w:r w:rsidR="009877BF" w:rsidRPr="0091073B">
        <w:t xml:space="preserve"> travelled internationally with Mr </w:t>
      </w:r>
      <w:r w:rsidR="009877BF">
        <w:t>Anderson</w:t>
      </w:r>
      <w:r w:rsidR="009877BF" w:rsidRPr="0091073B">
        <w:t xml:space="preserve"> in November 2016 and March 2017. At one stage, </w:t>
      </w:r>
      <w:r>
        <w:t>Mr Allen</w:t>
      </w:r>
      <w:r w:rsidR="009877BF" w:rsidRPr="0091073B">
        <w:t xml:space="preserve"> spoke to Mr </w:t>
      </w:r>
      <w:r w:rsidR="009877BF">
        <w:t>Anderson</w:t>
      </w:r>
      <w:r w:rsidR="009877BF" w:rsidRPr="0091073B">
        <w:t xml:space="preserve"> about expanding </w:t>
      </w:r>
      <w:r w:rsidR="009877BF">
        <w:t>Holder Tobacco</w:t>
      </w:r>
      <w:r w:rsidR="009877BF" w:rsidRPr="0091073B">
        <w:t xml:space="preserve"> into Indonesia and tried to import one container. However, issues at the border prevented the container from being released.</w:t>
      </w:r>
    </w:p>
    <w:p w14:paraId="087B0767" w14:textId="743FBE7C" w:rsidR="009877BF" w:rsidRPr="0091073B" w:rsidRDefault="009877BF" w:rsidP="00E05E8B">
      <w:pPr>
        <w:pStyle w:val="List1Numbered1"/>
      </w:pPr>
      <w:bookmarkStart w:id="33" w:name="_Ref145056232"/>
      <w:r w:rsidRPr="0091073B">
        <w:lastRenderedPageBreak/>
        <w:t xml:space="preserve">Both </w:t>
      </w:r>
      <w:r w:rsidR="002B263A">
        <w:t>Mr Allen</w:t>
      </w:r>
      <w:r w:rsidRPr="0091073B">
        <w:t xml:space="preserve"> and Mr </w:t>
      </w:r>
      <w:r>
        <w:t>Jones</w:t>
      </w:r>
      <w:r w:rsidRPr="0091073B">
        <w:t xml:space="preserve"> gave evidence</w:t>
      </w:r>
      <w:r w:rsidR="00EB2B67">
        <w:t xml:space="preserve"> </w:t>
      </w:r>
      <w:r w:rsidRPr="0091073B">
        <w:t>that they were aware that Mr</w:t>
      </w:r>
      <w:r w:rsidR="00D12934">
        <w:t> </w:t>
      </w:r>
      <w:r w:rsidRPr="0091073B">
        <w:t>Andreopoulos’</w:t>
      </w:r>
      <w:r w:rsidR="003E6ED7">
        <w:t>s</w:t>
      </w:r>
      <w:r w:rsidRPr="0091073B">
        <w:t xml:space="preserve"> role at the ABF included detecting illicit tobacco</w:t>
      </w:r>
      <w:r w:rsidR="0010138E">
        <w:t> </w:t>
      </w:r>
      <w:r w:rsidRPr="0091073B">
        <w:t>importations.</w:t>
      </w:r>
    </w:p>
    <w:p w14:paraId="72D7C1E6" w14:textId="77777777" w:rsidR="009877BF" w:rsidRPr="0091073B" w:rsidRDefault="009877BF" w:rsidP="008D45E3">
      <w:pPr>
        <w:pStyle w:val="Heading2"/>
        <w:spacing w:before="360" w:after="360"/>
      </w:pPr>
      <w:bookmarkStart w:id="34" w:name="_Toc189223364"/>
      <w:bookmarkStart w:id="35" w:name="_Toc228525892"/>
      <w:bookmarkEnd w:id="33"/>
      <w:r w:rsidRPr="0091073B">
        <w:t>Law enforcement documents</w:t>
      </w:r>
      <w:bookmarkEnd w:id="34"/>
      <w:bookmarkEnd w:id="35"/>
    </w:p>
    <w:p w14:paraId="5A367955" w14:textId="77777777" w:rsidR="009877BF" w:rsidRPr="0091073B" w:rsidRDefault="009877BF" w:rsidP="00E05E8B">
      <w:pPr>
        <w:pStyle w:val="List1Numbered1"/>
      </w:pPr>
      <w:r w:rsidRPr="0091073B">
        <w:t>Against this background, the following documents assumed significance:</w:t>
      </w:r>
    </w:p>
    <w:p w14:paraId="76D9978E" w14:textId="1612DFF1" w:rsidR="009877BF" w:rsidRPr="0091073B" w:rsidRDefault="009877BF" w:rsidP="00F42402">
      <w:pPr>
        <w:pStyle w:val="Bullets"/>
      </w:pPr>
      <w:r w:rsidRPr="0091073B">
        <w:t>a Home Affairs document titled ‘ICRP: Project Rattletrap: Criminal infiltration of the supply chain in Australia’ (Rattletrap Report), which relates to vulnerabilities in the Australian supply chain to</w:t>
      </w:r>
      <w:r w:rsidR="0010138E">
        <w:t> </w:t>
      </w:r>
      <w:r w:rsidRPr="0091073B">
        <w:t>the import of illicit goods</w:t>
      </w:r>
    </w:p>
    <w:p w14:paraId="14980F16" w14:textId="5D0B4B97" w:rsidR="009877BF" w:rsidRPr="0091073B" w:rsidRDefault="009877BF" w:rsidP="00F42402">
      <w:pPr>
        <w:pStyle w:val="Bullets"/>
      </w:pPr>
      <w:r w:rsidRPr="0091073B">
        <w:t xml:space="preserve">AFP Information Report 1139221 (First IR), which relates to </w:t>
      </w:r>
      <w:r>
        <w:t>Holder</w:t>
      </w:r>
      <w:r w:rsidR="0010138E">
        <w:t> </w:t>
      </w:r>
      <w:r>
        <w:t>Tobacco</w:t>
      </w:r>
      <w:r w:rsidRPr="0091073B">
        <w:t>, and</w:t>
      </w:r>
    </w:p>
    <w:p w14:paraId="28877312" w14:textId="77777777" w:rsidR="009877BF" w:rsidRPr="0091073B" w:rsidRDefault="009877BF" w:rsidP="00F42402">
      <w:pPr>
        <w:pStyle w:val="Bullets"/>
      </w:pPr>
      <w:r w:rsidRPr="0091073B">
        <w:t xml:space="preserve">AFP Information Report 1140612 (Second IR), which also relates to </w:t>
      </w:r>
      <w:r>
        <w:t>Holder Tobacco</w:t>
      </w:r>
      <w:r w:rsidRPr="0091073B">
        <w:t>.</w:t>
      </w:r>
    </w:p>
    <w:p w14:paraId="6F56363A" w14:textId="0EE2625E" w:rsidR="009877BF" w:rsidRPr="0091073B" w:rsidRDefault="009877BF" w:rsidP="00E05E8B">
      <w:pPr>
        <w:pStyle w:val="List1Numbered1"/>
      </w:pPr>
      <w:bookmarkStart w:id="36" w:name="_Toc129931354"/>
      <w:r w:rsidRPr="0091073B">
        <w:t>Those documents, and their connection to Mr</w:t>
      </w:r>
      <w:r w:rsidR="00D12934">
        <w:t> </w:t>
      </w:r>
      <w:r w:rsidRPr="0091073B">
        <w:t>Andreopoulos, are</w:t>
      </w:r>
      <w:r w:rsidR="0010138E">
        <w:t> </w:t>
      </w:r>
      <w:r w:rsidRPr="0091073B">
        <w:t>discussed below.</w:t>
      </w:r>
    </w:p>
    <w:bookmarkEnd w:id="36"/>
    <w:p w14:paraId="58AD3411" w14:textId="77777777" w:rsidR="00FC7F87" w:rsidRDefault="009877BF" w:rsidP="00F42402">
      <w:pPr>
        <w:pStyle w:val="Heading3"/>
        <w:spacing w:before="360" w:after="360"/>
      </w:pPr>
      <w:r w:rsidRPr="0091073B" w:rsidDel="000B7235">
        <w:t xml:space="preserve">The </w:t>
      </w:r>
      <w:r w:rsidRPr="008D45E3">
        <w:t>Rattletrap</w:t>
      </w:r>
      <w:r w:rsidRPr="0091073B">
        <w:t xml:space="preserve"> Report</w:t>
      </w:r>
    </w:p>
    <w:p w14:paraId="406D0596" w14:textId="77777777" w:rsidR="00FC7F87" w:rsidRDefault="009877BF" w:rsidP="00F42402">
      <w:pPr>
        <w:pStyle w:val="List1Numbered1"/>
      </w:pPr>
      <w:bookmarkStart w:id="37" w:name="_Ref228521302"/>
      <w:r w:rsidRPr="0091073B">
        <w:t xml:space="preserve">Project Rattletrap was an initiative to enhance collection and reporting by frontline officers, to enable the identification of trusted </w:t>
      </w:r>
      <w:r w:rsidRPr="00F42402">
        <w:t>insiders</w:t>
      </w:r>
      <w:r w:rsidRPr="0091073B">
        <w:t xml:space="preserve"> in the supply chain. The Rattletrap Report was produced by Home Affairs’ Supply Chain Intelligence team on 19 April 2018. The Rattletrap Report was classified as ‘PROTECTED’.</w:t>
      </w:r>
      <w:bookmarkEnd w:id="37"/>
    </w:p>
    <w:p w14:paraId="64DFD3BC" w14:textId="10E66E6C" w:rsidR="00FC7F87" w:rsidRDefault="009877BF" w:rsidP="00F42402">
      <w:pPr>
        <w:pStyle w:val="List1Numbered1"/>
      </w:pPr>
      <w:bookmarkStart w:id="38" w:name="_Ref228520390"/>
      <w:r w:rsidRPr="0091073B">
        <w:t>The Rattletrap Report included detailed explanations and case studies of contemporary methods used by criminal groups to exploit supply chain vulnerabilities to illegally import goods, including illicit tobacco.</w:t>
      </w:r>
      <w:r w:rsidRPr="0091073B" w:rsidDel="005604E5">
        <w:t xml:space="preserve"> </w:t>
      </w:r>
      <w:r w:rsidRPr="0091073B">
        <w:t xml:space="preserve">It included discussion of a method </w:t>
      </w:r>
      <w:r>
        <w:t xml:space="preserve">known as </w:t>
      </w:r>
      <w:r w:rsidR="00A34F3D">
        <w:t>‘</w:t>
      </w:r>
      <w:r>
        <w:t>swapsies</w:t>
      </w:r>
      <w:r w:rsidR="00A34F3D">
        <w:t>’</w:t>
      </w:r>
      <w:r>
        <w:t xml:space="preserve">, </w:t>
      </w:r>
      <w:r w:rsidRPr="0091073B">
        <w:t>whereby goods are substituted or removed while under bond before being re-reported for export or transhipment. As a result, any duties paid are refunded while the dutiable goods are imported into</w:t>
      </w:r>
      <w:r w:rsidR="0010138E">
        <w:t> </w:t>
      </w:r>
      <w:r w:rsidRPr="0091073B">
        <w:t>Australia.</w:t>
      </w:r>
      <w:bookmarkEnd w:id="38"/>
    </w:p>
    <w:p w14:paraId="51D98F3D" w14:textId="3C30C14F" w:rsidR="009877BF" w:rsidRPr="0091073B" w:rsidRDefault="009877BF" w:rsidP="00E05E8B">
      <w:pPr>
        <w:pStyle w:val="List1Numbered1"/>
      </w:pPr>
      <w:bookmarkStart w:id="39" w:name="_Ref165231174"/>
      <w:bookmarkStart w:id="40" w:name="_Ref228520410"/>
      <w:r w:rsidRPr="0091073B">
        <w:lastRenderedPageBreak/>
        <w:t>On 2 October 2020, a search warrant under s</w:t>
      </w:r>
      <w:r w:rsidR="00CA222C">
        <w:t>ection</w:t>
      </w:r>
      <w:r w:rsidRPr="0091073B">
        <w:t xml:space="preserve"> 109 of the LEIC</w:t>
      </w:r>
      <w:r w:rsidR="00044591">
        <w:t> </w:t>
      </w:r>
      <w:r w:rsidRPr="0091073B">
        <w:t xml:space="preserve">Act, which authorised the seizure of documents and other records relating to </w:t>
      </w:r>
      <w:r>
        <w:t>Holder Tobacco</w:t>
      </w:r>
      <w:r w:rsidRPr="0091073B">
        <w:t xml:space="preserve"> and a number of other entities, was executed on Mr</w:t>
      </w:r>
      <w:r w:rsidR="00D12934">
        <w:t> </w:t>
      </w:r>
      <w:r w:rsidRPr="0091073B">
        <w:t>Andreopoulos. Among other devices, his personal Apple iPhone was seized. A copy of the Rattletrap Report, discussed above, was located on that device, which was subject to further analysis.</w:t>
      </w:r>
      <w:r w:rsidRPr="0091073B" w:rsidDel="00106AC4">
        <w:rPr>
          <w:rStyle w:val="FootnoteReference"/>
        </w:rPr>
        <w:footnoteReference w:id="10"/>
      </w:r>
      <w:bookmarkEnd w:id="39"/>
      <w:r w:rsidRPr="0091073B">
        <w:t xml:space="preserve"> The search warrant did not specify, as a condition, documents or things relating to </w:t>
      </w:r>
      <w:r w:rsidR="002B263A">
        <w:t>Mr Allen</w:t>
      </w:r>
      <w:r w:rsidRPr="0091073B">
        <w:t xml:space="preserve">; </w:t>
      </w:r>
      <w:r w:rsidRPr="0091073B" w:rsidDel="00F33B33">
        <w:t>t</w:t>
      </w:r>
      <w:r w:rsidRPr="0091073B">
        <w:t xml:space="preserve">he significance of this omission is discussed below, at </w:t>
      </w:r>
      <w:r w:rsidRPr="00930EFB">
        <w:t>paragraphs</w:t>
      </w:r>
      <w:r w:rsidR="00F17E06">
        <w:t xml:space="preserve"> </w:t>
      </w:r>
      <w:r w:rsidR="00471BFE">
        <w:fldChar w:fldCharType="begin"/>
      </w:r>
      <w:r w:rsidR="00471BFE">
        <w:instrText xml:space="preserve"> REF _Ref228520302 \r \h </w:instrText>
      </w:r>
      <w:r w:rsidR="00471BFE">
        <w:fldChar w:fldCharType="separate"/>
      </w:r>
      <w:r w:rsidR="00471BFE">
        <w:t>69</w:t>
      </w:r>
      <w:r w:rsidR="00471BFE">
        <w:fldChar w:fldCharType="end"/>
      </w:r>
      <w:r w:rsidR="00F309AA" w:rsidRPr="00F309AA">
        <w:t>–</w:t>
      </w:r>
      <w:r w:rsidR="00D979C8">
        <w:fldChar w:fldCharType="begin"/>
      </w:r>
      <w:r w:rsidR="00D979C8">
        <w:instrText xml:space="preserve"> REF _Ref228520361 \r \h </w:instrText>
      </w:r>
      <w:r w:rsidR="00D979C8">
        <w:fldChar w:fldCharType="separate"/>
      </w:r>
      <w:r w:rsidR="00D979C8">
        <w:t>71</w:t>
      </w:r>
      <w:r w:rsidR="00D979C8">
        <w:fldChar w:fldCharType="end"/>
      </w:r>
      <w:r w:rsidRPr="00930EFB">
        <w:t>.</w:t>
      </w:r>
      <w:bookmarkEnd w:id="40"/>
    </w:p>
    <w:p w14:paraId="22590768" w14:textId="6058D272" w:rsidR="009877BF" w:rsidRPr="0091073B" w:rsidRDefault="009877BF" w:rsidP="00E05E8B">
      <w:pPr>
        <w:pStyle w:val="List1Numbered1"/>
      </w:pPr>
      <w:bookmarkStart w:id="41" w:name="_Ref228520443"/>
      <w:r w:rsidRPr="0091073B">
        <w:t>This analysis showed that on 13 May 2019, Mr</w:t>
      </w:r>
      <w:r w:rsidR="00D12934">
        <w:t> </w:t>
      </w:r>
      <w:r w:rsidRPr="0091073B">
        <w:t>Andreopoulos transferred the Rattletrap Report from the ABF system onto an external USB device. On the same day, the document was transferred onto an unidentified Apple device and uploaded on to iCloud storage. The document was then downloaded via the iCloud onto Mr</w:t>
      </w:r>
      <w:r w:rsidR="00D12934">
        <w:t> </w:t>
      </w:r>
      <w:r w:rsidRPr="0091073B">
        <w:t>Andreopoulos’</w:t>
      </w:r>
      <w:r w:rsidR="003E6ED7">
        <w:t>s</w:t>
      </w:r>
      <w:r w:rsidRPr="0091073B">
        <w:t xml:space="preserve"> personal Apple iPhone.</w:t>
      </w:r>
      <w:bookmarkEnd w:id="41"/>
    </w:p>
    <w:p w14:paraId="4C7DD801" w14:textId="4F0EAF13" w:rsidR="009877BF" w:rsidRPr="0091073B" w:rsidRDefault="009877BF" w:rsidP="00E05E8B">
      <w:pPr>
        <w:pStyle w:val="List1Numbered1"/>
      </w:pPr>
      <w:bookmarkStart w:id="42" w:name="_Ref228520447"/>
      <w:r w:rsidRPr="0091073B">
        <w:t>At a private hearing held on 26 and 27 September 2022, Mr</w:t>
      </w:r>
      <w:r w:rsidR="00D12934">
        <w:t> </w:t>
      </w:r>
      <w:r w:rsidRPr="0091073B">
        <w:t>Andreopoulos explained that the ABF had official PIN code protected USBs that could be used for work purposes. He admitted to sending ABF documents such as policy documents to his personal email address, but denied intentionally uploading any ABF documents to his personal iCloud storage.</w:t>
      </w:r>
      <w:bookmarkEnd w:id="42"/>
    </w:p>
    <w:p w14:paraId="12D4732F" w14:textId="4BAA65CA" w:rsidR="009877BF" w:rsidRPr="0091073B" w:rsidRDefault="009877BF" w:rsidP="00E05E8B">
      <w:pPr>
        <w:pStyle w:val="List1Numbered1"/>
      </w:pPr>
      <w:bookmarkStart w:id="43" w:name="_Ref228521322"/>
      <w:r w:rsidRPr="0091073B">
        <w:t xml:space="preserve">He agreed that sending a protected document </w:t>
      </w:r>
      <w:r w:rsidR="00744D0C">
        <w:t>‘</w:t>
      </w:r>
      <w:r w:rsidRPr="0091073B">
        <w:t>across the cloud</w:t>
      </w:r>
      <w:r w:rsidR="00744D0C">
        <w:t>’</w:t>
      </w:r>
      <w:r w:rsidRPr="0091073B">
        <w:t xml:space="preserve"> was a breach of ABF policies but could not give a definitive explanation why the Rattletrap Report was uploaded to his iCloud account. He offered that it may have automatically synchronised because his </w:t>
      </w:r>
      <w:r w:rsidR="00FF7601">
        <w:t>‘</w:t>
      </w:r>
      <w:r w:rsidRPr="0091073B">
        <w:t>computer [is] linked to the cloud</w:t>
      </w:r>
      <w:r w:rsidR="004A30F4">
        <w:t>’</w:t>
      </w:r>
      <w:r w:rsidRPr="0091073B">
        <w:t xml:space="preserve"> and was not done intentionally.</w:t>
      </w:r>
      <w:bookmarkEnd w:id="43"/>
    </w:p>
    <w:p w14:paraId="7B539D39" w14:textId="357122FD" w:rsidR="009877BF" w:rsidRPr="0091073B" w:rsidRDefault="009877BF" w:rsidP="00E05E8B">
      <w:pPr>
        <w:pStyle w:val="List1Numbered1"/>
      </w:pPr>
      <w:bookmarkStart w:id="44" w:name="_Ref228521356"/>
      <w:r w:rsidRPr="0091073B">
        <w:t xml:space="preserve">When asked why he would need to view the Rattletrap Report outside the ABF network, he was unable to provide an explanation with specific reference to the Rattletrap Report but offered </w:t>
      </w:r>
      <w:r>
        <w:t>that</w:t>
      </w:r>
      <w:r w:rsidRPr="0091073B">
        <w:t xml:space="preserve">, if he did, </w:t>
      </w:r>
      <w:r w:rsidR="00D45BD1">
        <w:t xml:space="preserve">it </w:t>
      </w:r>
      <w:r w:rsidR="004A30F4">
        <w:t>‘</w:t>
      </w:r>
      <w:r w:rsidRPr="0091073B">
        <w:t>would be something I would have done for research or to</w:t>
      </w:r>
      <w:r w:rsidR="0010138E">
        <w:t> </w:t>
      </w:r>
      <w:r w:rsidRPr="0091073B">
        <w:t>learn</w:t>
      </w:r>
      <w:r w:rsidR="004A30F4">
        <w:t>’</w:t>
      </w:r>
      <w:r w:rsidRPr="0091073B">
        <w:t>.</w:t>
      </w:r>
      <w:bookmarkEnd w:id="44"/>
    </w:p>
    <w:p w14:paraId="4818A040" w14:textId="5C711F24" w:rsidR="00FC7F87" w:rsidRDefault="009877BF" w:rsidP="00F42402">
      <w:pPr>
        <w:pStyle w:val="List1Numbered1"/>
      </w:pPr>
      <w:bookmarkStart w:id="45" w:name="_Ref228520469"/>
      <w:r w:rsidRPr="0091073B">
        <w:lastRenderedPageBreak/>
        <w:t xml:space="preserve">Although he did not admit to doing so, </w:t>
      </w:r>
      <w:r w:rsidR="00D12934">
        <w:t>Mr Andreopoulos</w:t>
      </w:r>
      <w:r w:rsidRPr="0091073B">
        <w:t xml:space="preserve"> accepted that the Rattletrap Report was transferred to a work-issued USB, </w:t>
      </w:r>
      <w:r w:rsidRPr="00F42402">
        <w:t>subsequently</w:t>
      </w:r>
      <w:r w:rsidRPr="0091073B">
        <w:t xml:space="preserve"> transferred to an unidentified Apple device and later uploaded to his iCloud on 13 May 2019. He agreed this occurred around the time that, on his evidence, he had a conversation with </w:t>
      </w:r>
      <w:r w:rsidR="002B263A">
        <w:t>Mr Allen</w:t>
      </w:r>
      <w:r w:rsidRPr="0091073B">
        <w:t xml:space="preserve"> about his intention to set up a tobacco business in Asia.</w:t>
      </w:r>
      <w:r w:rsidRPr="0091073B" w:rsidDel="00C254EE">
        <w:t xml:space="preserve"> </w:t>
      </w:r>
      <w:r w:rsidRPr="0091073B">
        <w:t xml:space="preserve">He denied sharing the report and/or any intelligence as it related to the practice of ‘swapsies’, an illegal practice to import illicit goods </w:t>
      </w:r>
      <w:r w:rsidRPr="00930EFB">
        <w:t>described at paragraph</w:t>
      </w:r>
      <w:r w:rsidR="00D979C8">
        <w:t xml:space="preserve"> </w:t>
      </w:r>
      <w:r w:rsidR="00D979C8">
        <w:fldChar w:fldCharType="begin"/>
      </w:r>
      <w:r w:rsidR="00D979C8">
        <w:instrText xml:space="preserve"> REF _Ref228520390 \r \h </w:instrText>
      </w:r>
      <w:r w:rsidR="00D979C8">
        <w:fldChar w:fldCharType="separate"/>
      </w:r>
      <w:r w:rsidR="00D979C8">
        <w:t>32</w:t>
      </w:r>
      <w:r w:rsidR="00D979C8">
        <w:fldChar w:fldCharType="end"/>
      </w:r>
      <w:r w:rsidR="00D979C8">
        <w:t xml:space="preserve"> </w:t>
      </w:r>
      <w:r w:rsidRPr="00930EFB">
        <w:t>above.</w:t>
      </w:r>
      <w:bookmarkEnd w:id="45"/>
    </w:p>
    <w:p w14:paraId="581F372E" w14:textId="6908D714" w:rsidR="009877BF" w:rsidRPr="0091073B" w:rsidRDefault="009877BF" w:rsidP="00F42402">
      <w:pPr>
        <w:pStyle w:val="Heading3"/>
        <w:spacing w:before="360" w:after="360"/>
      </w:pPr>
      <w:r w:rsidRPr="0091073B">
        <w:t>Discussion of the methodology described in the Rattletrap</w:t>
      </w:r>
      <w:r w:rsidR="008F0D67">
        <w:t> </w:t>
      </w:r>
      <w:r w:rsidRPr="0091073B">
        <w:t>Report</w:t>
      </w:r>
    </w:p>
    <w:p w14:paraId="4094BF2B" w14:textId="03ABA739" w:rsidR="009877BF" w:rsidRPr="0091073B" w:rsidRDefault="002B263A" w:rsidP="00E05E8B">
      <w:pPr>
        <w:pStyle w:val="List1Numbered1"/>
      </w:pPr>
      <w:r>
        <w:t>Mr Allen</w:t>
      </w:r>
      <w:r w:rsidR="009877BF" w:rsidRPr="0091073B">
        <w:t xml:space="preserve"> gave evidence that sometime in 2019 or early 2020, he decided to start a company that would manufacture cigarettes overseas and import them into Australia. He planned to name the company </w:t>
      </w:r>
      <w:r w:rsidR="009877BF">
        <w:t>Frame Tobacco</w:t>
      </w:r>
      <w:r w:rsidR="009877BF" w:rsidRPr="0091073B">
        <w:t xml:space="preserve"> and identified Mr </w:t>
      </w:r>
      <w:r w:rsidR="009877BF">
        <w:t>Jones</w:t>
      </w:r>
      <w:r w:rsidR="009877BF" w:rsidRPr="0091073B">
        <w:t xml:space="preserve"> as a potential investor. He said that he had hoped the company would work alongside </w:t>
      </w:r>
      <w:r w:rsidR="009877BF">
        <w:t>Holder Tobacco</w:t>
      </w:r>
      <w:r w:rsidR="009877BF" w:rsidRPr="0091073B">
        <w:t xml:space="preserve">, which used a different blend of </w:t>
      </w:r>
      <w:r w:rsidR="005D5324" w:rsidRPr="0091073B">
        <w:t xml:space="preserve">tobacco. </w:t>
      </w:r>
      <w:r>
        <w:t>Mr Allen</w:t>
      </w:r>
      <w:r w:rsidR="009877BF" w:rsidRPr="0091073B">
        <w:t>’</w:t>
      </w:r>
      <w:r w:rsidR="009877BF">
        <w:t>s</w:t>
      </w:r>
      <w:r w:rsidR="009877BF" w:rsidRPr="0091073B">
        <w:t xml:space="preserve"> evidence was that to his knowledge, Mr </w:t>
      </w:r>
      <w:r w:rsidR="009877BF">
        <w:t>Jones</w:t>
      </w:r>
      <w:r w:rsidR="009877BF" w:rsidRPr="0091073B">
        <w:t xml:space="preserve"> had only ever invested in legitimate businesses. Nevertheless, he gave evidence at a private hearing before the </w:t>
      </w:r>
      <w:r w:rsidR="00A10F54">
        <w:t>Integrity</w:t>
      </w:r>
      <w:r w:rsidR="00A10F54" w:rsidRPr="0091073B">
        <w:t xml:space="preserve"> </w:t>
      </w:r>
      <w:r w:rsidR="009877BF" w:rsidRPr="0091073B">
        <w:t xml:space="preserve">Commissioner that he included the following as part of his </w:t>
      </w:r>
      <w:r w:rsidR="004A30F4">
        <w:t>‘</w:t>
      </w:r>
      <w:r w:rsidR="009877BF" w:rsidRPr="0091073B">
        <w:t>pitch</w:t>
      </w:r>
      <w:r w:rsidR="004A30F4">
        <w:t>’</w:t>
      </w:r>
      <w:r w:rsidR="009877BF" w:rsidRPr="0091073B">
        <w:t xml:space="preserve"> to Mr </w:t>
      </w:r>
      <w:r w:rsidR="009877BF">
        <w:t>Jones</w:t>
      </w:r>
      <w:r w:rsidR="009877BF" w:rsidRPr="0091073B">
        <w:t>:</w:t>
      </w:r>
    </w:p>
    <w:p w14:paraId="2576BE32" w14:textId="5D121A8D" w:rsidR="009877BF" w:rsidRPr="0091073B" w:rsidRDefault="009877BF" w:rsidP="000F322A">
      <w:pPr>
        <w:pStyle w:val="Quoteconversation"/>
      </w:pPr>
      <w:proofErr w:type="gramStart"/>
      <w:r>
        <w:t>Allen</w:t>
      </w:r>
      <w:proofErr w:type="gramEnd"/>
      <w:r w:rsidR="00CE0365">
        <w:tab/>
      </w:r>
      <w:r w:rsidRPr="0091073B">
        <w:t>I said, 'Man, we can get a machine,' and stuff like that.</w:t>
      </w:r>
      <w:r w:rsidRPr="0091073B" w:rsidDel="00C254EE">
        <w:t xml:space="preserve"> </w:t>
      </w:r>
      <w:r w:rsidRPr="0091073B">
        <w:t xml:space="preserve">And you know how you were talking before about </w:t>
      </w:r>
      <w:r w:rsidR="00CE0365">
        <w:t>–</w:t>
      </w:r>
      <w:r w:rsidRPr="0091073B">
        <w:t xml:space="preserve"> we get the machine, I go, because </w:t>
      </w:r>
      <w:r w:rsidR="00CE0365">
        <w:t>–</w:t>
      </w:r>
      <w:r w:rsidR="00723224">
        <w:t xml:space="preserve"> </w:t>
      </w:r>
      <w:r w:rsidRPr="0091073B">
        <w:t>okay, this is going to be a good idea, this business will be all good, we'll make money, don't worry, we can't go bankrupt, and I go, 'I'll get this machine.'</w:t>
      </w:r>
      <w:r w:rsidRPr="0091073B" w:rsidDel="00C254EE">
        <w:t xml:space="preserve"> </w:t>
      </w:r>
      <w:r w:rsidRPr="0091073B">
        <w:t xml:space="preserve">And when you're getting </w:t>
      </w:r>
      <w:r w:rsidR="00723224">
        <w:t>–</w:t>
      </w:r>
      <w:r w:rsidRPr="0091073B">
        <w:t xml:space="preserve"> when product is coming in from overseas, when you've got products coming in from overseas, what you can do </w:t>
      </w:r>
      <w:r w:rsidR="00723224">
        <w:t>–</w:t>
      </w:r>
      <w:r w:rsidRPr="0091073B">
        <w:t xml:space="preserve"> you can throw rubbish in the boxes and send them back overseas.</w:t>
      </w:r>
      <w:r w:rsidRPr="0091073B" w:rsidDel="00C254EE">
        <w:t xml:space="preserve"> </w:t>
      </w:r>
      <w:r w:rsidRPr="0091073B">
        <w:t xml:space="preserve">And you claim your tax </w:t>
      </w:r>
      <w:r w:rsidR="00723224">
        <w:t>–</w:t>
      </w:r>
      <w:r w:rsidRPr="0091073B">
        <w:t xml:space="preserve"> you can get your tax that way.</w:t>
      </w:r>
    </w:p>
    <w:p w14:paraId="576B5B61" w14:textId="66EF4703" w:rsidR="009877BF" w:rsidRPr="0091073B" w:rsidRDefault="009877BF" w:rsidP="003A27FF">
      <w:pPr>
        <w:pStyle w:val="Quoteconversation"/>
      </w:pPr>
      <w:r w:rsidRPr="0091073B">
        <w:t>Counsel</w:t>
      </w:r>
      <w:r w:rsidRPr="0091073B" w:rsidDel="00E41F07">
        <w:tab/>
      </w:r>
      <w:r w:rsidRPr="0091073B">
        <w:t>Okay, so what are you talking about, are you talking about when the product comes in doing some kind of substitution of the product?</w:t>
      </w:r>
    </w:p>
    <w:p w14:paraId="4C9D8290" w14:textId="0484287E" w:rsidR="009877BF" w:rsidRPr="0091073B" w:rsidRDefault="009877BF" w:rsidP="003A27FF">
      <w:pPr>
        <w:pStyle w:val="Quoteconversation"/>
      </w:pPr>
      <w:proofErr w:type="gramStart"/>
      <w:r>
        <w:lastRenderedPageBreak/>
        <w:t>Allen</w:t>
      </w:r>
      <w:proofErr w:type="gramEnd"/>
      <w:r w:rsidRPr="0091073B">
        <w:tab/>
        <w:t>I told him, 'Mate, you can get the product in,'</w:t>
      </w:r>
      <w:r w:rsidRPr="0091073B" w:rsidDel="00A22939">
        <w:t xml:space="preserve"> </w:t>
      </w:r>
      <w:r w:rsidRPr="0091073B">
        <w:t xml:space="preserve">then say you take </w:t>
      </w:r>
      <w:r w:rsidR="00A22939">
        <w:t>–</w:t>
      </w:r>
      <w:r w:rsidRPr="0091073B">
        <w:t xml:space="preserve"> you take your stock out and you can put say, some stock back in, and you can give it back to them and they give you the money back, and they believed me.</w:t>
      </w:r>
      <w:r w:rsidRPr="0091073B" w:rsidDel="00C254EE">
        <w:t xml:space="preserve"> </w:t>
      </w:r>
      <w:r w:rsidRPr="0091073B">
        <w:t>That's what I said to them, it's called swapping the stock.</w:t>
      </w:r>
    </w:p>
    <w:p w14:paraId="51A69E7C" w14:textId="1A917695" w:rsidR="009877BF" w:rsidRPr="0091073B" w:rsidRDefault="009877BF" w:rsidP="003A27FF">
      <w:pPr>
        <w:pStyle w:val="Quoteconversation"/>
      </w:pPr>
      <w:r w:rsidRPr="0091073B">
        <w:t>Counsel</w:t>
      </w:r>
      <w:r w:rsidRPr="0091073B">
        <w:tab/>
        <w:t>Called swapping stock.</w:t>
      </w:r>
    </w:p>
    <w:p w14:paraId="001AE287" w14:textId="597EE00F" w:rsidR="009877BF" w:rsidRPr="0091073B" w:rsidRDefault="009877BF" w:rsidP="003A27FF">
      <w:pPr>
        <w:pStyle w:val="Quoteconversation"/>
      </w:pPr>
      <w:r>
        <w:t>Allen</w:t>
      </w:r>
      <w:r w:rsidRPr="0091073B">
        <w:tab/>
        <w:t>Yeah.</w:t>
      </w:r>
    </w:p>
    <w:p w14:paraId="2271029A" w14:textId="7366868C" w:rsidR="009877BF" w:rsidRPr="0091073B" w:rsidRDefault="009877BF" w:rsidP="003A27FF">
      <w:pPr>
        <w:pStyle w:val="Quoteconversation"/>
      </w:pPr>
      <w:r w:rsidRPr="0091073B">
        <w:t>Counsel</w:t>
      </w:r>
      <w:r w:rsidRPr="0091073B">
        <w:tab/>
        <w:t>Okay, so where did you learn about this, just off the top of your head?</w:t>
      </w:r>
    </w:p>
    <w:p w14:paraId="647D9234" w14:textId="3F44A6AA" w:rsidR="009877BF" w:rsidRPr="0091073B" w:rsidRDefault="009877BF" w:rsidP="003A27FF">
      <w:pPr>
        <w:pStyle w:val="Quoteconversation"/>
      </w:pPr>
      <w:proofErr w:type="gramStart"/>
      <w:r>
        <w:t>Allen</w:t>
      </w:r>
      <w:proofErr w:type="gramEnd"/>
      <w:r w:rsidRPr="0091073B">
        <w:tab/>
        <w:t>I made it up.</w:t>
      </w:r>
    </w:p>
    <w:p w14:paraId="3092FD38" w14:textId="4C3ED6B2" w:rsidR="00FC7F87" w:rsidRDefault="009877BF" w:rsidP="00137610">
      <w:pPr>
        <w:pStyle w:val="List1Numbered1"/>
      </w:pPr>
      <w:bookmarkStart w:id="46" w:name="_Ref228521460"/>
      <w:r w:rsidRPr="0091073B">
        <w:t xml:space="preserve">Mr </w:t>
      </w:r>
      <w:r>
        <w:t>Jones</w:t>
      </w:r>
      <w:r w:rsidRPr="0091073B">
        <w:t xml:space="preserve"> gave evidence that </w:t>
      </w:r>
      <w:r w:rsidR="00D12934">
        <w:t>Mr Andreopoulos</w:t>
      </w:r>
      <w:r w:rsidRPr="0091073B">
        <w:t xml:space="preserve"> and </w:t>
      </w:r>
      <w:r w:rsidR="002B263A">
        <w:t>Mr Allen</w:t>
      </w:r>
      <w:r w:rsidRPr="0091073B">
        <w:t xml:space="preserve"> had approached him to set up </w:t>
      </w:r>
      <w:r w:rsidR="004A30F4">
        <w:t>‘</w:t>
      </w:r>
      <w:r w:rsidRPr="0091073B">
        <w:t>clean</w:t>
      </w:r>
      <w:r w:rsidR="004A30F4">
        <w:t>’</w:t>
      </w:r>
      <w:r w:rsidRPr="0091073B">
        <w:t xml:space="preserve"> profiles for entities that could import </w:t>
      </w:r>
      <w:r w:rsidR="004A30F4">
        <w:t>‘</w:t>
      </w:r>
      <w:r w:rsidRPr="0091073B">
        <w:t>whatever, plastic chairs or something else, that after a few times could be swapped with something</w:t>
      </w:r>
      <w:r w:rsidR="004A30F4">
        <w:t>’</w:t>
      </w:r>
      <w:r w:rsidRPr="0091073B">
        <w:t xml:space="preserve">. When asked what </w:t>
      </w:r>
      <w:r w:rsidR="00D12934">
        <w:t>Mr Andreopoulos</w:t>
      </w:r>
      <w:r w:rsidRPr="0091073B">
        <w:t xml:space="preserve"> intended to swap out for the product being imported</w:t>
      </w:r>
      <w:r w:rsidR="003334D4">
        <w:t>,</w:t>
      </w:r>
      <w:r w:rsidRPr="0091073B">
        <w:t xml:space="preserve"> it was Mr </w:t>
      </w:r>
      <w:r>
        <w:t>Jones</w:t>
      </w:r>
      <w:r w:rsidRPr="0091073B">
        <w:t>’</w:t>
      </w:r>
      <w:r w:rsidR="00435D82">
        <w:t>s</w:t>
      </w:r>
      <w:r w:rsidRPr="0091073B">
        <w:t xml:space="preserve"> evidence that </w:t>
      </w:r>
      <w:r w:rsidR="004A30F4">
        <w:t>‘</w:t>
      </w:r>
      <w:r w:rsidRPr="0091073B">
        <w:t>it would be either cigarettes, or worse</w:t>
      </w:r>
      <w:r w:rsidR="004A30F4">
        <w:t>’</w:t>
      </w:r>
      <w:r w:rsidRPr="0091073B">
        <w:t xml:space="preserve">. However, it was also Mr </w:t>
      </w:r>
      <w:r>
        <w:t>Jones</w:t>
      </w:r>
      <w:r w:rsidRPr="0091073B">
        <w:t>’</w:t>
      </w:r>
      <w:r w:rsidR="00435D82">
        <w:t>s</w:t>
      </w:r>
      <w:r w:rsidRPr="0091073B">
        <w:t xml:space="preserve"> evidence that </w:t>
      </w:r>
      <w:r w:rsidR="00D12934">
        <w:t>Mr Andreopoulos</w:t>
      </w:r>
      <w:r w:rsidRPr="0091073B">
        <w:t xml:space="preserve"> had numerous </w:t>
      </w:r>
      <w:r w:rsidR="004A30F4">
        <w:t>‘</w:t>
      </w:r>
      <w:r w:rsidRPr="0091073B">
        <w:t>pie-in-the-sky</w:t>
      </w:r>
      <w:r w:rsidR="004A30F4">
        <w:t>’</w:t>
      </w:r>
      <w:r w:rsidRPr="0091073B">
        <w:t xml:space="preserve"> ideas that never worked but nevertheless that all the ideas involved some form of</w:t>
      </w:r>
      <w:r w:rsidR="00A5786E">
        <w:t> </w:t>
      </w:r>
      <w:r w:rsidRPr="0091073B">
        <w:t>‘corrupt relationship’.</w:t>
      </w:r>
      <w:bookmarkEnd w:id="46"/>
    </w:p>
    <w:p w14:paraId="3B863B52" w14:textId="43F2C0AC" w:rsidR="00FC7F87" w:rsidRDefault="00D12934" w:rsidP="00137610">
      <w:pPr>
        <w:pStyle w:val="List1Numbered1"/>
      </w:pPr>
      <w:r>
        <w:t>Mr Andreopoulos</w:t>
      </w:r>
      <w:r w:rsidR="009877BF" w:rsidRPr="0091073B">
        <w:t>’</w:t>
      </w:r>
      <w:r w:rsidR="003E6ED7">
        <w:t>s</w:t>
      </w:r>
      <w:r w:rsidR="009877BF" w:rsidRPr="0091073B">
        <w:t xml:space="preserve"> evidence was that he did not reveal the content of the Rattletrap Report to anyone, including </w:t>
      </w:r>
      <w:r w:rsidR="002B263A">
        <w:t>Mr Allen</w:t>
      </w:r>
      <w:r w:rsidR="009877BF" w:rsidRPr="0091073B">
        <w:t xml:space="preserve">, Mr </w:t>
      </w:r>
      <w:r w:rsidR="009877BF">
        <w:t>Jones</w:t>
      </w:r>
      <w:r w:rsidR="009877BF" w:rsidRPr="0091073B">
        <w:t xml:space="preserve"> or</w:t>
      </w:r>
      <w:r w:rsidR="00A5786E">
        <w:t> </w:t>
      </w:r>
      <w:r w:rsidR="009877BF" w:rsidRPr="0091073B">
        <w:t>Mr</w:t>
      </w:r>
      <w:r w:rsidR="00E43AD5">
        <w:t> </w:t>
      </w:r>
      <w:r w:rsidR="009877BF">
        <w:t>Brown</w:t>
      </w:r>
      <w:r w:rsidR="009877BF" w:rsidRPr="0091073B">
        <w:t>.</w:t>
      </w:r>
    </w:p>
    <w:p w14:paraId="2D56BB23" w14:textId="52CA720D" w:rsidR="009877BF" w:rsidRPr="0091073B" w:rsidRDefault="009877BF" w:rsidP="006E7AD1">
      <w:pPr>
        <w:pStyle w:val="Heading3"/>
        <w:spacing w:before="360" w:after="360"/>
      </w:pPr>
      <w:r w:rsidRPr="0091073B" w:rsidDel="00B0488F">
        <w:t xml:space="preserve">The </w:t>
      </w:r>
      <w:r w:rsidRPr="0091073B">
        <w:t>First IR</w:t>
      </w:r>
    </w:p>
    <w:p w14:paraId="73560574" w14:textId="79D4B330" w:rsidR="009877BF" w:rsidRPr="0091073B" w:rsidRDefault="009877BF" w:rsidP="00E05E8B">
      <w:pPr>
        <w:pStyle w:val="List1Numbered1"/>
      </w:pPr>
      <w:r w:rsidRPr="0091073B">
        <w:t>On 4 August 2020 at 4:46</w:t>
      </w:r>
      <w:r w:rsidR="004F2F0E">
        <w:t xml:space="preserve"> </w:t>
      </w:r>
      <w:r w:rsidRPr="0091073B">
        <w:t>pm, the supervisor of the ABF Illicit Tobacco Taskforce sent an email to the Special Operations Collection Management inbox and copied in Mr</w:t>
      </w:r>
      <w:r w:rsidR="00D12934">
        <w:t> </w:t>
      </w:r>
      <w:r w:rsidRPr="0091073B">
        <w:t>Andreopoulos and Mr</w:t>
      </w:r>
      <w:r w:rsidR="00D12934">
        <w:t> </w:t>
      </w:r>
      <w:r w:rsidRPr="0091073B">
        <w:t xml:space="preserve">Collins. The email subject was </w:t>
      </w:r>
      <w:r w:rsidR="00E43AD5">
        <w:t>‘</w:t>
      </w:r>
      <w:r w:rsidRPr="0091073B">
        <w:t xml:space="preserve">IR Project KALYKEJ19 – </w:t>
      </w:r>
      <w:r>
        <w:t>Holder Tobacco</w:t>
      </w:r>
      <w:r w:rsidR="00E43AD5">
        <w:t>’</w:t>
      </w:r>
      <w:r w:rsidRPr="0091073B">
        <w:t xml:space="preserve"> and the First IR was attached.</w:t>
      </w:r>
    </w:p>
    <w:p w14:paraId="461C27E1" w14:textId="77777777" w:rsidR="009877BF" w:rsidRPr="0091073B" w:rsidRDefault="009877BF" w:rsidP="00E05E8B">
      <w:pPr>
        <w:pStyle w:val="List1Numbered1"/>
      </w:pPr>
      <w:r w:rsidRPr="0091073B">
        <w:t>The First IR was marked ‘PROTECTED’. Documents classified as ‘PROTECTED’ contain information with a high business impact and would be expected to cause damage to the national interest, organisations or individuals if compromised.</w:t>
      </w:r>
    </w:p>
    <w:p w14:paraId="3965D850" w14:textId="064C8C55" w:rsidR="00AF5325" w:rsidRDefault="00AF5325" w:rsidP="00AF5325">
      <w:pPr>
        <w:pStyle w:val="List1Numbered1"/>
        <w:numPr>
          <w:ilvl w:val="0"/>
          <w:numId w:val="0"/>
        </w:numPr>
      </w:pPr>
      <w:r>
        <w:br w:type="page"/>
      </w:r>
    </w:p>
    <w:p w14:paraId="496B77F4" w14:textId="026002AD" w:rsidR="00E90C38" w:rsidRDefault="00E90C38" w:rsidP="00E90C38">
      <w:pPr>
        <w:pStyle w:val="List1Numbered1"/>
      </w:pPr>
      <w:r w:rsidRPr="0091073B">
        <w:lastRenderedPageBreak/>
        <w:t xml:space="preserve">The First IR contained information about </w:t>
      </w:r>
      <w:r>
        <w:t>Holder Tobacco</w:t>
      </w:r>
      <w:r w:rsidRPr="0091073B">
        <w:t xml:space="preserve"> and what was said to be </w:t>
      </w:r>
      <w:r w:rsidR="002B263A">
        <w:t>Mr Allen</w:t>
      </w:r>
      <w:r w:rsidRPr="0091073B">
        <w:t xml:space="preserve">’s involvement with </w:t>
      </w:r>
      <w:r>
        <w:t>Holder Tobacco</w:t>
      </w:r>
      <w:r w:rsidRPr="0091073B">
        <w:t xml:space="preserve"> in illicit</w:t>
      </w:r>
      <w:r w:rsidR="00A5786E">
        <w:t> </w:t>
      </w:r>
      <w:r w:rsidRPr="0091073B">
        <w:t>tobacco importation.</w:t>
      </w:r>
    </w:p>
    <w:p w14:paraId="51445B9D" w14:textId="77777777" w:rsidR="00FC7F87" w:rsidRDefault="009877BF" w:rsidP="006E7AD1">
      <w:pPr>
        <w:pStyle w:val="List1Numbered1"/>
      </w:pPr>
      <w:bookmarkStart w:id="47" w:name="_Ref228520920"/>
      <w:r w:rsidRPr="0091073B">
        <w:t>On 5 August 2020:</w:t>
      </w:r>
      <w:bookmarkEnd w:id="47"/>
    </w:p>
    <w:p w14:paraId="124FE114" w14:textId="0BE88B1D" w:rsidR="009877BF" w:rsidRPr="0091073B" w:rsidRDefault="009877BF" w:rsidP="003D5AD6">
      <w:pPr>
        <w:pStyle w:val="Bullets"/>
      </w:pPr>
      <w:r w:rsidRPr="0091073B">
        <w:t>at 8:20</w:t>
      </w:r>
      <w:r w:rsidR="007E48F8">
        <w:t xml:space="preserve"> </w:t>
      </w:r>
      <w:r w:rsidRPr="0091073B">
        <w:t>am, Mr</w:t>
      </w:r>
      <w:r w:rsidR="00D12934">
        <w:t> </w:t>
      </w:r>
      <w:r w:rsidRPr="0091073B">
        <w:t>Andreopoulos logged on to his work computer</w:t>
      </w:r>
    </w:p>
    <w:p w14:paraId="1D7A8A7E" w14:textId="3299A275" w:rsidR="009877BF" w:rsidRPr="0091073B" w:rsidRDefault="009877BF" w:rsidP="003D5AD6">
      <w:pPr>
        <w:pStyle w:val="Bullets"/>
      </w:pPr>
      <w:r w:rsidRPr="0091073B">
        <w:t>at 11:27</w:t>
      </w:r>
      <w:r w:rsidR="004F2F0E">
        <w:t xml:space="preserve"> </w:t>
      </w:r>
      <w:r w:rsidRPr="0091073B">
        <w:t>am, Mr</w:t>
      </w:r>
      <w:r w:rsidR="00D12934">
        <w:t> </w:t>
      </w:r>
      <w:r w:rsidRPr="0091073B">
        <w:t xml:space="preserve">Andreopoulos sent an email to his supervisor, Harry </w:t>
      </w:r>
      <w:r>
        <w:t>Walker</w:t>
      </w:r>
      <w:r w:rsidRPr="0091073B">
        <w:t>, asking him to call to discuss a potential conflict</w:t>
      </w:r>
      <w:r w:rsidR="00A5786E">
        <w:t> </w:t>
      </w:r>
      <w:r w:rsidRPr="0091073B">
        <w:t>of</w:t>
      </w:r>
      <w:r w:rsidR="00A5786E">
        <w:t> </w:t>
      </w:r>
      <w:r w:rsidRPr="0091073B">
        <w:t>interest</w:t>
      </w:r>
    </w:p>
    <w:p w14:paraId="31D28F7E" w14:textId="724F61B8" w:rsidR="00FC7F87" w:rsidRDefault="009877BF" w:rsidP="003D5AD6">
      <w:pPr>
        <w:pStyle w:val="Bullets"/>
      </w:pPr>
      <w:r w:rsidRPr="0091073B">
        <w:t>at 1:36</w:t>
      </w:r>
      <w:r w:rsidR="004F2F0E">
        <w:t xml:space="preserve"> </w:t>
      </w:r>
      <w:r w:rsidRPr="0091073B">
        <w:t xml:space="preserve">pm, </w:t>
      </w:r>
      <w:r w:rsidR="00D12934">
        <w:t>Mr Andreopoulos</w:t>
      </w:r>
      <w:r w:rsidRPr="0091073B">
        <w:t xml:space="preserve"> submitted a Declarable Circumstances Form outlining his relationship with </w:t>
      </w:r>
      <w:r w:rsidR="002B263A">
        <w:t>Mr Allen</w:t>
      </w:r>
      <w:r w:rsidRPr="0091073B">
        <w:t>. In</w:t>
      </w:r>
      <w:r w:rsidR="00A5786E">
        <w:t> </w:t>
      </w:r>
      <w:r w:rsidRPr="0091073B">
        <w:t>it,</w:t>
      </w:r>
      <w:r w:rsidR="00A5786E">
        <w:t> </w:t>
      </w:r>
      <w:r w:rsidRPr="0091073B">
        <w:t>he stated:</w:t>
      </w:r>
    </w:p>
    <w:p w14:paraId="3C693A05" w14:textId="37B4E56E" w:rsidR="009877BF" w:rsidRPr="0091073B" w:rsidRDefault="009877BF" w:rsidP="00A808D7">
      <w:pPr>
        <w:pStyle w:val="Evidence"/>
      </w:pPr>
      <w:r w:rsidRPr="0091073B">
        <w:t>Today, on 5 August 2020 I received an email</w:t>
      </w:r>
      <w:r w:rsidR="0021247B">
        <w:t xml:space="preserve"> </w:t>
      </w:r>
      <w:r w:rsidRPr="0091073B">
        <w:t xml:space="preserve">… requesting assistance to collect information in regards to a tobacco company called </w:t>
      </w:r>
      <w:r>
        <w:t>[Holder] Tobacco</w:t>
      </w:r>
      <w:r w:rsidRPr="0091073B">
        <w:t>. In this report I identified the name of a person well known to me (P</w:t>
      </w:r>
      <w:r>
        <w:t>hilip</w:t>
      </w:r>
      <w:r w:rsidRPr="0091073B">
        <w:t xml:space="preserve"> </w:t>
      </w:r>
      <w:r>
        <w:t>Allen</w:t>
      </w:r>
      <w:r w:rsidRPr="0091073B">
        <w:t>).</w:t>
      </w:r>
    </w:p>
    <w:p w14:paraId="7A754DCF" w14:textId="77777777" w:rsidR="00FC7F87" w:rsidRDefault="009877BF" w:rsidP="00A808D7">
      <w:pPr>
        <w:pStyle w:val="Evidence"/>
      </w:pPr>
      <w:r w:rsidRPr="0091073B">
        <w:t>I have known this person in excess of twenty years through family friends. This person is considered a family friend to me and it is common for us to be in contact and at social gatherings together. I have known his parents from the time they used to own a restaurant</w:t>
      </w:r>
      <w:r w:rsidR="00A23273">
        <w:t xml:space="preserve"> </w:t>
      </w:r>
      <w:r w:rsidRPr="0091073B">
        <w:t>…</w:t>
      </w:r>
    </w:p>
    <w:p w14:paraId="602583C4" w14:textId="77777777" w:rsidR="00FC7F87" w:rsidRDefault="009877BF" w:rsidP="00A808D7">
      <w:pPr>
        <w:pStyle w:val="Evidence"/>
      </w:pPr>
      <w:r w:rsidRPr="0091073B">
        <w:t xml:space="preserve">The report states that </w:t>
      </w:r>
      <w:r>
        <w:t>[Allen]</w:t>
      </w:r>
      <w:r w:rsidRPr="0091073B">
        <w:t xml:space="preserve"> has a financial interest in this company and is linked to it through an associate. I have reported this to my direct supervisor both verbally and in writing and have requested to be removed from all communications regarding this company and person. I am also seeking </w:t>
      </w:r>
      <w:proofErr w:type="spellStart"/>
      <w:r w:rsidRPr="0091073B">
        <w:t>advise</w:t>
      </w:r>
      <w:proofErr w:type="spellEnd"/>
      <w:r w:rsidRPr="0091073B">
        <w:t xml:space="preserve"> [sic] as to how to deal with this as it is not uncommon for this person to contact me socially regularly and to see them at social and family gatherings as our families are close and I consider him a friend. I have never known </w:t>
      </w:r>
      <w:r>
        <w:t>[Allen]</w:t>
      </w:r>
      <w:r w:rsidRPr="0091073B">
        <w:t xml:space="preserve"> to have any criminal history or be linked to anyone of that nature.</w:t>
      </w:r>
    </w:p>
    <w:p w14:paraId="3B3C09B7" w14:textId="3F24E66A" w:rsidR="009877BF" w:rsidRPr="0091073B" w:rsidRDefault="009877BF" w:rsidP="003D5AD6">
      <w:pPr>
        <w:pStyle w:val="Bullets"/>
      </w:pPr>
      <w:r w:rsidRPr="0091073B">
        <w:lastRenderedPageBreak/>
        <w:t>at 3:26</w:t>
      </w:r>
      <w:r w:rsidR="006F5919">
        <w:t xml:space="preserve"> </w:t>
      </w:r>
      <w:r w:rsidRPr="0091073B">
        <w:t xml:space="preserve">pm, Mr </w:t>
      </w:r>
      <w:r>
        <w:t>Walker</w:t>
      </w:r>
      <w:r w:rsidRPr="0091073B">
        <w:t xml:space="preserve"> replied to Mr</w:t>
      </w:r>
      <w:r w:rsidR="00D12934">
        <w:t> </w:t>
      </w:r>
      <w:r w:rsidRPr="0091073B">
        <w:t>Andreopoulos advising that to avoid the conflict of interest, he would assign Mr</w:t>
      </w:r>
      <w:r w:rsidR="00D12934">
        <w:t> </w:t>
      </w:r>
      <w:r w:rsidRPr="0091073B">
        <w:t>Collins as the controller for the referral sent on 4 August 2020. He also advised Mr</w:t>
      </w:r>
      <w:r w:rsidR="00D12934">
        <w:t> </w:t>
      </w:r>
      <w:r w:rsidRPr="0091073B">
        <w:t xml:space="preserve">Andreopoulos to </w:t>
      </w:r>
      <w:r w:rsidR="00E43AD5">
        <w:t>‘</w:t>
      </w:r>
      <w:r w:rsidRPr="0091073B">
        <w:t>remove yourself from the matter</w:t>
      </w:r>
      <w:r w:rsidR="00E43AD5">
        <w:t>’</w:t>
      </w:r>
      <w:r w:rsidRPr="0091073B">
        <w:t xml:space="preserve"> and </w:t>
      </w:r>
      <w:r w:rsidR="00E43AD5">
        <w:t>‘</w:t>
      </w:r>
      <w:r w:rsidRPr="0091073B">
        <w:t>make an ESC declaration</w:t>
      </w:r>
      <w:r w:rsidR="00E43AD5">
        <w:t>’.</w:t>
      </w:r>
      <w:r w:rsidR="00927F84">
        <w:rPr>
          <w:rStyle w:val="FootnoteReference"/>
        </w:rPr>
        <w:footnoteReference w:id="11"/>
      </w:r>
    </w:p>
    <w:p w14:paraId="094D9237" w14:textId="31C7734B" w:rsidR="009877BF" w:rsidRPr="0091073B" w:rsidRDefault="009877BF" w:rsidP="003D5AD6">
      <w:pPr>
        <w:pStyle w:val="Bullets"/>
      </w:pPr>
      <w:r w:rsidRPr="0091073B">
        <w:t>at 4:17</w:t>
      </w:r>
      <w:r w:rsidR="00E43AD5">
        <w:t xml:space="preserve"> </w:t>
      </w:r>
      <w:r w:rsidRPr="0091073B">
        <w:t>pm, Mr</w:t>
      </w:r>
      <w:r w:rsidR="00D12934">
        <w:t> </w:t>
      </w:r>
      <w:r w:rsidRPr="0091073B">
        <w:t xml:space="preserve">Andreopoulos replied to Mr </w:t>
      </w:r>
      <w:r>
        <w:t xml:space="preserve">Walker, </w:t>
      </w:r>
      <w:r w:rsidRPr="0091073B">
        <w:t>confirming he had completed a Declarable Circumstances Form</w:t>
      </w:r>
    </w:p>
    <w:p w14:paraId="4F59846D" w14:textId="292815C1" w:rsidR="00FC7F87" w:rsidRDefault="009877BF" w:rsidP="003D5AD6">
      <w:pPr>
        <w:pStyle w:val="Bullets"/>
      </w:pPr>
      <w:r w:rsidRPr="0091073B">
        <w:t>at 4:18</w:t>
      </w:r>
      <w:r w:rsidR="00E43AD5">
        <w:t xml:space="preserve"> </w:t>
      </w:r>
      <w:r w:rsidRPr="0091073B">
        <w:t xml:space="preserve">pm, </w:t>
      </w:r>
      <w:r w:rsidR="00D12934">
        <w:t>Mr Andreopoulos</w:t>
      </w:r>
      <w:r w:rsidRPr="0091073B">
        <w:t xml:space="preserve"> logged off for the day</w:t>
      </w:r>
    </w:p>
    <w:p w14:paraId="110E8833" w14:textId="3DAFA62B" w:rsidR="009877BF" w:rsidRPr="0091073B" w:rsidRDefault="009877BF" w:rsidP="003D5AD6">
      <w:pPr>
        <w:pStyle w:val="Bullets"/>
      </w:pPr>
      <w:r w:rsidRPr="0091073B">
        <w:t>between approximately 7:15</w:t>
      </w:r>
      <w:r w:rsidR="00E43AD5">
        <w:t xml:space="preserve"> </w:t>
      </w:r>
      <w:r w:rsidRPr="0091073B">
        <w:t>pm and 7:53</w:t>
      </w:r>
      <w:r w:rsidR="00E43AD5">
        <w:t xml:space="preserve"> </w:t>
      </w:r>
      <w:r w:rsidRPr="0091073B">
        <w:t>pm, Mr</w:t>
      </w:r>
      <w:r w:rsidR="00D12934">
        <w:t> </w:t>
      </w:r>
      <w:r w:rsidRPr="0091073B">
        <w:t xml:space="preserve">Andreopoulos and Mr </w:t>
      </w:r>
      <w:r>
        <w:t>Brown</w:t>
      </w:r>
      <w:r w:rsidRPr="0091073B">
        <w:t>’s phone locations were in the same area</w:t>
      </w:r>
    </w:p>
    <w:p w14:paraId="37022252" w14:textId="22284624" w:rsidR="00FC7F87" w:rsidRDefault="009877BF" w:rsidP="003D5AD6">
      <w:pPr>
        <w:pStyle w:val="Bullets"/>
      </w:pPr>
      <w:r w:rsidRPr="0091073B">
        <w:t>between</w:t>
      </w:r>
      <w:r>
        <w:t xml:space="preserve"> </w:t>
      </w:r>
      <w:r w:rsidRPr="0091073B">
        <w:t>7:38</w:t>
      </w:r>
      <w:r w:rsidR="00E43AD5">
        <w:t xml:space="preserve"> </w:t>
      </w:r>
      <w:r w:rsidRPr="0091073B">
        <w:t>pm and 7:45</w:t>
      </w:r>
      <w:r w:rsidR="00E43AD5">
        <w:t xml:space="preserve"> </w:t>
      </w:r>
      <w:r w:rsidRPr="0091073B">
        <w:t xml:space="preserve">pm, </w:t>
      </w:r>
      <w:r w:rsidR="00D12934">
        <w:t>Mr Andreopoulos</w:t>
      </w:r>
      <w:r w:rsidRPr="0091073B">
        <w:t>’</w:t>
      </w:r>
      <w:r w:rsidR="003E6ED7">
        <w:t>s</w:t>
      </w:r>
      <w:r w:rsidRPr="0091073B">
        <w:t xml:space="preserve"> wife attempted to call </w:t>
      </w:r>
      <w:r w:rsidR="00D12934">
        <w:t>Mr Andreopoulos</w:t>
      </w:r>
      <w:r w:rsidRPr="0091073B">
        <w:t xml:space="preserve"> 14 times. He did not answer</w:t>
      </w:r>
    </w:p>
    <w:p w14:paraId="77CEF94A" w14:textId="5EB6ACB5" w:rsidR="00FC7F87" w:rsidRDefault="009877BF" w:rsidP="003D5AD6">
      <w:pPr>
        <w:pStyle w:val="Bullets"/>
      </w:pPr>
      <w:r w:rsidRPr="0091073B">
        <w:t>at 7:53</w:t>
      </w:r>
      <w:r w:rsidR="00006CA7">
        <w:t xml:space="preserve"> </w:t>
      </w:r>
      <w:r w:rsidRPr="0091073B">
        <w:t xml:space="preserve">pm, </w:t>
      </w:r>
      <w:r w:rsidR="00D12934">
        <w:t>Mr Andreopoulos</w:t>
      </w:r>
      <w:r w:rsidRPr="0091073B">
        <w:t>’</w:t>
      </w:r>
      <w:r w:rsidR="003E6ED7">
        <w:t>s</w:t>
      </w:r>
      <w:r w:rsidRPr="0091073B">
        <w:t xml:space="preserve"> wife called </w:t>
      </w:r>
      <w:r w:rsidR="00D12934">
        <w:t>Mr Andreopoulos</w:t>
      </w:r>
      <w:r w:rsidRPr="0091073B">
        <w:t xml:space="preserve"> asking where he was. He told her he was on his way home</w:t>
      </w:r>
    </w:p>
    <w:p w14:paraId="44F08830" w14:textId="757B403A" w:rsidR="00FC7F87" w:rsidRDefault="009877BF" w:rsidP="003D5AD6">
      <w:pPr>
        <w:pStyle w:val="Bullets"/>
      </w:pPr>
      <w:r w:rsidRPr="0091073B">
        <w:t>at 7:54</w:t>
      </w:r>
      <w:r w:rsidR="00006CA7">
        <w:t xml:space="preserve"> </w:t>
      </w:r>
      <w:r w:rsidRPr="0091073B">
        <w:t>pm and 7:55</w:t>
      </w:r>
      <w:r w:rsidR="00006CA7">
        <w:t xml:space="preserve"> </w:t>
      </w:r>
      <w:r w:rsidRPr="0091073B">
        <w:t xml:space="preserve">pm, Mr </w:t>
      </w:r>
      <w:r>
        <w:t>Brown</w:t>
      </w:r>
      <w:r w:rsidRPr="0091073B">
        <w:t xml:space="preserve"> attempted to call </w:t>
      </w:r>
      <w:r w:rsidR="00D12934">
        <w:t>Mr Andreopoulos</w:t>
      </w:r>
      <w:r w:rsidRPr="0091073B">
        <w:t>’</w:t>
      </w:r>
      <w:r w:rsidR="003E6ED7">
        <w:t>s</w:t>
      </w:r>
      <w:r w:rsidRPr="0091073B">
        <w:t xml:space="preserve"> close family friend, </w:t>
      </w:r>
      <w:r>
        <w:t>Mr Wilson</w:t>
      </w:r>
      <w:r w:rsidRPr="0091073B">
        <w:t>, twice without answer</w:t>
      </w:r>
    </w:p>
    <w:p w14:paraId="0770C90F" w14:textId="77777777" w:rsidR="00FC7F87" w:rsidRDefault="009877BF" w:rsidP="003D5AD6">
      <w:pPr>
        <w:pStyle w:val="Bullets"/>
      </w:pPr>
      <w:r w:rsidRPr="0091073B">
        <w:t>at 7:57</w:t>
      </w:r>
      <w:r w:rsidR="006F5919">
        <w:t xml:space="preserve"> </w:t>
      </w:r>
      <w:r w:rsidRPr="0091073B">
        <w:t xml:space="preserve">pm, Mr </w:t>
      </w:r>
      <w:r>
        <w:t>Brown</w:t>
      </w:r>
      <w:r w:rsidRPr="0091073B">
        <w:t xml:space="preserve"> spoke to Mr </w:t>
      </w:r>
      <w:r>
        <w:t>Wilson</w:t>
      </w:r>
      <w:r w:rsidRPr="0091073B">
        <w:t xml:space="preserve"> and asked where he was going. Mr </w:t>
      </w:r>
      <w:r>
        <w:t>Wilson</w:t>
      </w:r>
      <w:r w:rsidRPr="0091073B">
        <w:t xml:space="preserve"> said he was on his way home. Mr </w:t>
      </w:r>
      <w:r>
        <w:t>Brown</w:t>
      </w:r>
      <w:r w:rsidRPr="0091073B">
        <w:t xml:space="preserve"> said he would see him soon</w:t>
      </w:r>
    </w:p>
    <w:p w14:paraId="568DE56D" w14:textId="45FDA44F" w:rsidR="009877BF" w:rsidRPr="0091073B" w:rsidRDefault="009877BF" w:rsidP="003D5AD6">
      <w:pPr>
        <w:pStyle w:val="Bullets"/>
      </w:pPr>
      <w:r w:rsidRPr="0091073B">
        <w:t>at 8:03</w:t>
      </w:r>
      <w:r w:rsidR="006F5919">
        <w:t xml:space="preserve"> </w:t>
      </w:r>
      <w:r w:rsidRPr="0091073B">
        <w:t>pm, Mr</w:t>
      </w:r>
      <w:r w:rsidR="00D12934">
        <w:t> </w:t>
      </w:r>
      <w:r w:rsidRPr="0091073B">
        <w:t>Andreopoulos’</w:t>
      </w:r>
      <w:r w:rsidR="003E6ED7">
        <w:t>s</w:t>
      </w:r>
      <w:r w:rsidRPr="0091073B">
        <w:t xml:space="preserve"> wife called Mr</w:t>
      </w:r>
      <w:r w:rsidR="00D12934">
        <w:t> </w:t>
      </w:r>
      <w:r w:rsidRPr="0091073B">
        <w:t>Andreopoulos asking where he was. He told her he had just parked and was delayed due to being on the phone to his work colleague</w:t>
      </w:r>
    </w:p>
    <w:p w14:paraId="2F1D6E4F" w14:textId="77777777" w:rsidR="00FC7F87" w:rsidRDefault="009877BF" w:rsidP="003D5AD6">
      <w:pPr>
        <w:pStyle w:val="Bullets"/>
      </w:pPr>
      <w:r w:rsidRPr="0091073B">
        <w:t>at 8:04</w:t>
      </w:r>
      <w:r w:rsidR="00006CA7">
        <w:t xml:space="preserve"> </w:t>
      </w:r>
      <w:r w:rsidRPr="0091073B">
        <w:t xml:space="preserve">pm, Mr </w:t>
      </w:r>
      <w:r>
        <w:t>Brown</w:t>
      </w:r>
      <w:r w:rsidRPr="0091073B">
        <w:t xml:space="preserve">’s phone location indicated he had arrived at Mr </w:t>
      </w:r>
      <w:r>
        <w:t>Wilson</w:t>
      </w:r>
      <w:r w:rsidRPr="0091073B">
        <w:t>’s house</w:t>
      </w:r>
    </w:p>
    <w:p w14:paraId="100BD2C0" w14:textId="3CB64CFF" w:rsidR="00FC7F87" w:rsidRDefault="009877BF" w:rsidP="003D5AD6">
      <w:pPr>
        <w:pStyle w:val="Bullets"/>
      </w:pPr>
      <w:r w:rsidRPr="0091073B">
        <w:t>at 8:09</w:t>
      </w:r>
      <w:r w:rsidR="00006CA7">
        <w:t xml:space="preserve"> </w:t>
      </w:r>
      <w:r w:rsidRPr="0091073B">
        <w:t xml:space="preserve">pm, Mr </w:t>
      </w:r>
      <w:r>
        <w:t>Wilson</w:t>
      </w:r>
      <w:r w:rsidRPr="0091073B">
        <w:t xml:space="preserve"> called </w:t>
      </w:r>
      <w:r w:rsidR="002B263A">
        <w:t>Mr Allen</w:t>
      </w:r>
      <w:r w:rsidRPr="0091073B">
        <w:t xml:space="preserve"> and asked to see him </w:t>
      </w:r>
      <w:r w:rsidR="00006CA7">
        <w:t>‘</w:t>
      </w:r>
      <w:r w:rsidRPr="0091073B">
        <w:t>now</w:t>
      </w:r>
      <w:r w:rsidR="00006CA7">
        <w:t>’</w:t>
      </w:r>
      <w:r w:rsidRPr="0091073B">
        <w:t xml:space="preserve">. </w:t>
      </w:r>
      <w:r w:rsidR="002B263A">
        <w:t>Mr Allen</w:t>
      </w:r>
      <w:r w:rsidRPr="0091073B">
        <w:t xml:space="preserve"> said that he had a few friends over and would come when he finished</w:t>
      </w:r>
    </w:p>
    <w:p w14:paraId="530C506A" w14:textId="055B00BB" w:rsidR="00FC7F87" w:rsidRDefault="009877BF" w:rsidP="003D5AD6">
      <w:pPr>
        <w:pStyle w:val="Bullets"/>
      </w:pPr>
      <w:r w:rsidRPr="0091073B">
        <w:t>at 8:31</w:t>
      </w:r>
      <w:r w:rsidR="00006CA7">
        <w:t xml:space="preserve"> </w:t>
      </w:r>
      <w:r w:rsidRPr="0091073B">
        <w:t xml:space="preserve">pm, Mr </w:t>
      </w:r>
      <w:r>
        <w:t>Wilson</w:t>
      </w:r>
      <w:r w:rsidRPr="0091073B">
        <w:t xml:space="preserve"> called </w:t>
      </w:r>
      <w:r w:rsidR="002B263A">
        <w:t>Mr Allen</w:t>
      </w:r>
      <w:r w:rsidRPr="0091073B">
        <w:t xml:space="preserve"> and said he needed to see him </w:t>
      </w:r>
      <w:r w:rsidR="00006CA7">
        <w:t>‘</w:t>
      </w:r>
      <w:r w:rsidRPr="0091073B">
        <w:t>urgently</w:t>
      </w:r>
      <w:r w:rsidR="00006CA7">
        <w:t>’</w:t>
      </w:r>
      <w:r w:rsidRPr="0091073B">
        <w:t xml:space="preserve"> tonight</w:t>
      </w:r>
    </w:p>
    <w:p w14:paraId="43530B30" w14:textId="6743E927" w:rsidR="009877BF" w:rsidRPr="0091073B" w:rsidRDefault="009877BF" w:rsidP="003D5AD6">
      <w:pPr>
        <w:pStyle w:val="Bullets"/>
      </w:pPr>
      <w:r w:rsidRPr="0091073B">
        <w:t>at 9:37</w:t>
      </w:r>
      <w:r w:rsidR="0072407A">
        <w:t xml:space="preserve"> </w:t>
      </w:r>
      <w:r w:rsidRPr="0091073B">
        <w:t xml:space="preserve">pm, Mr </w:t>
      </w:r>
      <w:r>
        <w:t>Wilson</w:t>
      </w:r>
      <w:r w:rsidRPr="0091073B">
        <w:t xml:space="preserve"> called </w:t>
      </w:r>
      <w:r w:rsidR="002B263A">
        <w:t>Mr Allen</w:t>
      </w:r>
      <w:r w:rsidRPr="0091073B">
        <w:t xml:space="preserve"> to ask if he was far off</w:t>
      </w:r>
    </w:p>
    <w:p w14:paraId="63E116A4" w14:textId="470D88B7" w:rsidR="009877BF" w:rsidRPr="0091073B" w:rsidRDefault="009877BF" w:rsidP="003D5AD6">
      <w:pPr>
        <w:pStyle w:val="Bullets"/>
      </w:pPr>
      <w:r w:rsidRPr="0091073B">
        <w:t>at 9:56</w:t>
      </w:r>
      <w:r w:rsidR="0072407A">
        <w:t xml:space="preserve"> </w:t>
      </w:r>
      <w:r w:rsidRPr="0091073B">
        <w:t xml:space="preserve">pm, </w:t>
      </w:r>
      <w:r w:rsidR="002B263A">
        <w:t>Mr Allen</w:t>
      </w:r>
      <w:r w:rsidRPr="0091073B">
        <w:t xml:space="preserve"> called Mr </w:t>
      </w:r>
      <w:r>
        <w:t>Wilson</w:t>
      </w:r>
      <w:r w:rsidRPr="0091073B">
        <w:t xml:space="preserve"> to ask for his address</w:t>
      </w:r>
    </w:p>
    <w:p w14:paraId="4D2E6D97" w14:textId="32E6E8CC" w:rsidR="009877BF" w:rsidRPr="0091073B" w:rsidRDefault="009877BF" w:rsidP="003D5AD6">
      <w:pPr>
        <w:pStyle w:val="Bullets"/>
      </w:pPr>
      <w:r w:rsidRPr="0091073B">
        <w:t>at 10:03</w:t>
      </w:r>
      <w:r w:rsidR="0072407A">
        <w:t xml:space="preserve"> </w:t>
      </w:r>
      <w:r w:rsidRPr="0091073B">
        <w:t xml:space="preserve">pm, </w:t>
      </w:r>
      <w:r w:rsidR="002B263A">
        <w:t>Mr Allen</w:t>
      </w:r>
      <w:r w:rsidRPr="0091073B">
        <w:t xml:space="preserve">’s phone location was close to Mr </w:t>
      </w:r>
      <w:r>
        <w:t>Wilson</w:t>
      </w:r>
      <w:r w:rsidRPr="0091073B">
        <w:t>’ house,</w:t>
      </w:r>
      <w:r>
        <w:t xml:space="preserve"> and</w:t>
      </w:r>
    </w:p>
    <w:p w14:paraId="092F15CC" w14:textId="733C90A8" w:rsidR="009877BF" w:rsidRPr="0091073B" w:rsidRDefault="009877BF" w:rsidP="003D5AD6">
      <w:pPr>
        <w:pStyle w:val="Bullets"/>
      </w:pPr>
      <w:r w:rsidRPr="0091073B">
        <w:lastRenderedPageBreak/>
        <w:t>at 11:19</w:t>
      </w:r>
      <w:r w:rsidR="006F5919">
        <w:t xml:space="preserve"> </w:t>
      </w:r>
      <w:r w:rsidRPr="0091073B">
        <w:t xml:space="preserve">pm, </w:t>
      </w:r>
      <w:r w:rsidR="002B263A">
        <w:t>Mr Allen</w:t>
      </w:r>
      <w:r w:rsidRPr="0091073B">
        <w:t xml:space="preserve">’s phone location indicated he was leaving Mr </w:t>
      </w:r>
      <w:r>
        <w:t>Wilson</w:t>
      </w:r>
      <w:r w:rsidRPr="0091073B">
        <w:t xml:space="preserve">’s house. Mr </w:t>
      </w:r>
      <w:r>
        <w:t>Brown</w:t>
      </w:r>
      <w:r w:rsidRPr="0091073B">
        <w:t xml:space="preserve"> remained at Mr </w:t>
      </w:r>
      <w:r>
        <w:t>Wilson</w:t>
      </w:r>
      <w:r w:rsidRPr="0091073B">
        <w:t>’s house.</w:t>
      </w:r>
    </w:p>
    <w:p w14:paraId="49369DBA" w14:textId="3FE761EE" w:rsidR="00FC7F87" w:rsidRDefault="009877BF" w:rsidP="00137610">
      <w:pPr>
        <w:pStyle w:val="List1Numbered1"/>
      </w:pPr>
      <w:bookmarkStart w:id="48" w:name="_Ref228520927"/>
      <w:r w:rsidRPr="0091073B">
        <w:t>On 6 August 2020 at around 6</w:t>
      </w:r>
      <w:r w:rsidR="006F5919">
        <w:t> </w:t>
      </w:r>
      <w:r w:rsidRPr="0091073B">
        <w:t xml:space="preserve">pm, Mr </w:t>
      </w:r>
      <w:r>
        <w:t>Brown</w:t>
      </w:r>
      <w:r w:rsidRPr="0091073B">
        <w:t xml:space="preserve"> and </w:t>
      </w:r>
      <w:r w:rsidR="002B263A">
        <w:t>Mr Allen</w:t>
      </w:r>
      <w:r w:rsidRPr="0091073B">
        <w:t xml:space="preserve">’s phone locations </w:t>
      </w:r>
      <w:r w:rsidRPr="00137610">
        <w:t>indicated</w:t>
      </w:r>
      <w:r w:rsidRPr="0091073B">
        <w:t xml:space="preserve"> they were at a coffee shop. Mr </w:t>
      </w:r>
      <w:r>
        <w:t>Jones</w:t>
      </w:r>
      <w:r w:rsidRPr="0091073B">
        <w:t xml:space="preserve"> joined them at around 6:30</w:t>
      </w:r>
      <w:r w:rsidR="006F5919">
        <w:t> </w:t>
      </w:r>
      <w:r w:rsidRPr="0091073B">
        <w:t>pm. They all departed the coffee shop and returned to their respective homes at around 11:30</w:t>
      </w:r>
      <w:r w:rsidR="006F5919">
        <w:t> </w:t>
      </w:r>
      <w:r w:rsidRPr="0091073B">
        <w:t>pm.</w:t>
      </w:r>
      <w:bookmarkEnd w:id="48"/>
    </w:p>
    <w:p w14:paraId="08D70293" w14:textId="778E8FC5" w:rsidR="009877BF" w:rsidRPr="0091073B" w:rsidRDefault="009877BF" w:rsidP="00E05E8B">
      <w:pPr>
        <w:pStyle w:val="List1Numbered1"/>
      </w:pPr>
      <w:r w:rsidRPr="0091073B">
        <w:t>Mr</w:t>
      </w:r>
      <w:r w:rsidR="00D12934">
        <w:t> </w:t>
      </w:r>
      <w:r w:rsidRPr="0091073B">
        <w:t>Collins was questioned about Mr</w:t>
      </w:r>
      <w:r w:rsidR="00D12934">
        <w:t> </w:t>
      </w:r>
      <w:r w:rsidRPr="0091073B">
        <w:t>Andreopoulos’</w:t>
      </w:r>
      <w:r w:rsidR="003E6ED7">
        <w:t>s</w:t>
      </w:r>
      <w:r w:rsidRPr="0091073B">
        <w:t xml:space="preserve"> reaction to the First IR at a private hearing held in December 2021. Mr</w:t>
      </w:r>
      <w:r w:rsidR="00D12934">
        <w:t> </w:t>
      </w:r>
      <w:r w:rsidRPr="0091073B">
        <w:t>Collins recalled receiving the email from</w:t>
      </w:r>
      <w:r>
        <w:t xml:space="preserve"> the supervisor of the ABF Illicit Tobacco Taskforce</w:t>
      </w:r>
      <w:r w:rsidRPr="0091073B">
        <w:t xml:space="preserve"> on 4 August 2020 and the First IR that was attached. He denied disclosing the First IR to anyone outside the</w:t>
      </w:r>
      <w:r w:rsidR="00B600C8">
        <w:t> </w:t>
      </w:r>
      <w:r w:rsidRPr="0091073B">
        <w:t>ABF.</w:t>
      </w:r>
    </w:p>
    <w:p w14:paraId="3B8A73D4" w14:textId="53B77B10" w:rsidR="009877BF" w:rsidRPr="0091073B" w:rsidRDefault="009877BF" w:rsidP="00E05E8B">
      <w:pPr>
        <w:pStyle w:val="List1Numbered1"/>
      </w:pPr>
      <w:r w:rsidRPr="0091073B">
        <w:t>Mr</w:t>
      </w:r>
      <w:r w:rsidR="00D12934">
        <w:t> </w:t>
      </w:r>
      <w:r w:rsidRPr="0091073B">
        <w:t>Collins said Mr</w:t>
      </w:r>
      <w:r w:rsidR="00D12934">
        <w:t> </w:t>
      </w:r>
      <w:r w:rsidRPr="0091073B">
        <w:t xml:space="preserve">Andreopoulos told him that </w:t>
      </w:r>
      <w:r w:rsidR="002B263A">
        <w:t>Mr Allen</w:t>
      </w:r>
      <w:r w:rsidRPr="0091073B">
        <w:t xml:space="preserve"> had been named in the First IR and understood Mr</w:t>
      </w:r>
      <w:r w:rsidR="00D12934">
        <w:t> </w:t>
      </w:r>
      <w:r w:rsidRPr="0091073B">
        <w:t xml:space="preserve">Andreopoulos had spoken to Mr </w:t>
      </w:r>
      <w:r>
        <w:t>Walker</w:t>
      </w:r>
      <w:r w:rsidRPr="0091073B">
        <w:t xml:space="preserve"> and taken steps to </w:t>
      </w:r>
      <w:r w:rsidR="00B04C61">
        <w:t>‘</w:t>
      </w:r>
      <w:r w:rsidRPr="0091073B">
        <w:t>remove himself from the situation</w:t>
      </w:r>
      <w:r w:rsidR="00B04C61">
        <w:t>’</w:t>
      </w:r>
      <w:r w:rsidRPr="0091073B">
        <w:t>. Mr</w:t>
      </w:r>
      <w:r w:rsidR="00B04C61">
        <w:t> </w:t>
      </w:r>
      <w:r w:rsidRPr="0091073B">
        <w:t xml:space="preserve">Collins did not tell Mr </w:t>
      </w:r>
      <w:r>
        <w:t>Walker</w:t>
      </w:r>
      <w:r w:rsidRPr="0091073B">
        <w:t xml:space="preserve"> or anyone else that he knew or had met </w:t>
      </w:r>
      <w:r w:rsidR="002B263A">
        <w:t>Mr Allen</w:t>
      </w:r>
      <w:r w:rsidRPr="0091073B">
        <w:t>.</w:t>
      </w:r>
    </w:p>
    <w:p w14:paraId="498A6F38" w14:textId="61D64A66" w:rsidR="009877BF" w:rsidRPr="0091073B" w:rsidRDefault="009877BF" w:rsidP="00E05E8B">
      <w:pPr>
        <w:pStyle w:val="List1Numbered1"/>
      </w:pPr>
      <w:r w:rsidRPr="0091073B">
        <w:t>Mr</w:t>
      </w:r>
      <w:r w:rsidR="00D12934">
        <w:t> </w:t>
      </w:r>
      <w:r w:rsidRPr="0091073B">
        <w:t>Collins said he did not know whether Mr</w:t>
      </w:r>
      <w:r w:rsidR="00D12934">
        <w:t> </w:t>
      </w:r>
      <w:r w:rsidRPr="0091073B">
        <w:t>Andreopoulos would have disclosed information contained in the First IR outside of the ABF. When asked whether he suspected that Mr</w:t>
      </w:r>
      <w:r w:rsidR="00D12934">
        <w:t> </w:t>
      </w:r>
      <w:r w:rsidRPr="0091073B">
        <w:t>Andreopoulos might have made such a disclosure he said the following:</w:t>
      </w:r>
    </w:p>
    <w:p w14:paraId="5ED9A410" w14:textId="17EE19B9" w:rsidR="009877BF" w:rsidRPr="0091073B" w:rsidRDefault="009877BF" w:rsidP="00137610">
      <w:pPr>
        <w:pStyle w:val="Quoteconversation"/>
      </w:pPr>
      <w:proofErr w:type="gramStart"/>
      <w:r w:rsidRPr="0091073B">
        <w:t>Counsel</w:t>
      </w:r>
      <w:proofErr w:type="gramEnd"/>
      <w:r w:rsidRPr="0091073B">
        <w:tab/>
        <w:t>Do you have some suspicion that he may have?</w:t>
      </w:r>
    </w:p>
    <w:p w14:paraId="5E77E928" w14:textId="34C8CB47" w:rsidR="009877BF" w:rsidRPr="0091073B" w:rsidRDefault="009877BF" w:rsidP="00137610">
      <w:pPr>
        <w:pStyle w:val="Quoteconversation"/>
      </w:pPr>
      <w:r w:rsidRPr="0091073B">
        <w:t>Collins</w:t>
      </w:r>
      <w:r w:rsidRPr="0091073B">
        <w:tab/>
        <w:t>No.</w:t>
      </w:r>
    </w:p>
    <w:p w14:paraId="39387A39" w14:textId="1354A971" w:rsidR="009877BF" w:rsidRPr="0091073B" w:rsidRDefault="009877BF" w:rsidP="00137610">
      <w:pPr>
        <w:pStyle w:val="Quoteconversation"/>
      </w:pPr>
      <w:r w:rsidRPr="0091073B">
        <w:t>Counsel</w:t>
      </w:r>
      <w:r w:rsidRPr="0091073B">
        <w:tab/>
        <w:t>You just paused for a moment there, is there something that gave you cause to pause?</w:t>
      </w:r>
    </w:p>
    <w:p w14:paraId="46B5BC9D" w14:textId="20961310" w:rsidR="009877BF" w:rsidRPr="0091073B" w:rsidRDefault="009877BF" w:rsidP="00137610">
      <w:pPr>
        <w:pStyle w:val="Quoteconversation"/>
      </w:pPr>
      <w:r w:rsidRPr="0091073B">
        <w:t>Collins</w:t>
      </w:r>
      <w:r w:rsidRPr="0091073B">
        <w:tab/>
        <w:t>Only because you know, he said he grew up with this person, their kids hang out every weekend, obviously they were close. … [He] was just not himself. Like, at one point I asked him if he was taking drugs because he was not his normal self, he had visibly lost weight, people were commenting like, ‘How come you’ve lost so much weight?’ and you could tell it was stress, but he would say like, ‘I’ve just been training, or eating well,’ or whatever. So, when you reflect on that kind of stuff, I don’t know.</w:t>
      </w:r>
    </w:p>
    <w:p w14:paraId="4511C00E" w14:textId="77777777" w:rsidR="009877BF" w:rsidRPr="0091073B" w:rsidRDefault="009877BF" w:rsidP="00137610">
      <w:pPr>
        <w:pStyle w:val="Quoteconversation"/>
        <w:ind w:firstLine="0"/>
      </w:pPr>
      <w:r w:rsidRPr="0091073B">
        <w:t>…</w:t>
      </w:r>
    </w:p>
    <w:p w14:paraId="5501BDF0" w14:textId="77777777" w:rsidR="009877BF" w:rsidRPr="0091073B" w:rsidRDefault="009877BF" w:rsidP="00137610">
      <w:pPr>
        <w:pStyle w:val="Quoteconversation"/>
        <w:ind w:firstLine="0"/>
      </w:pPr>
      <w:r w:rsidRPr="0091073B">
        <w:lastRenderedPageBreak/>
        <w:t xml:space="preserve">I thought he was overreacting … he was visibly losing weight, that’s the part I thought was strange, I’m thinking, ‘Why are you so worried?’ I was trying to calm him down, I was telling him you’ve told </w:t>
      </w:r>
      <w:r>
        <w:t>[Harry Walker</w:t>
      </w:r>
      <w:r w:rsidRPr="0091073B">
        <w:t>] – and I said to him, ‘Have you ever done anything wrong?’ And he said, ‘No, I swear I haven’t.’</w:t>
      </w:r>
    </w:p>
    <w:p w14:paraId="3EE08CC2" w14:textId="5F919D20" w:rsidR="009877BF" w:rsidRPr="0091073B" w:rsidRDefault="009877BF" w:rsidP="00E05E8B">
      <w:pPr>
        <w:pStyle w:val="List1Numbered1"/>
      </w:pPr>
      <w:bookmarkStart w:id="49" w:name="_Ref228520987"/>
      <w:r w:rsidRPr="0091073B">
        <w:t>When asked about conversations that he had with Mr</w:t>
      </w:r>
      <w:r w:rsidR="00D12934">
        <w:t> </w:t>
      </w:r>
      <w:r w:rsidRPr="0091073B">
        <w:t>Andreopoulos after he had been made controller for the referral, Mr</w:t>
      </w:r>
      <w:r w:rsidR="00D12934">
        <w:t> </w:t>
      </w:r>
      <w:r w:rsidRPr="0091073B">
        <w:t>Collins said:</w:t>
      </w:r>
      <w:bookmarkEnd w:id="49"/>
    </w:p>
    <w:p w14:paraId="4784CFE2" w14:textId="3433E79A" w:rsidR="009877BF" w:rsidRPr="0091073B" w:rsidRDefault="009877BF" w:rsidP="008137E1">
      <w:pPr>
        <w:pStyle w:val="Quoteconversation"/>
      </w:pPr>
      <w:r w:rsidRPr="0091073B">
        <w:t>Collins</w:t>
      </w:r>
      <w:r w:rsidRPr="0091073B">
        <w:tab/>
        <w:t>[Mr</w:t>
      </w:r>
      <w:r w:rsidR="00D12934">
        <w:t> </w:t>
      </w:r>
      <w:r w:rsidRPr="0091073B">
        <w:t>Andreopoulos] just wasn’t himself, and like I said, he was visibly losing weight, so I was trying to just be there and support him and try and sort of make him realise that everything’s fine. …</w:t>
      </w:r>
    </w:p>
    <w:p w14:paraId="4D27F009" w14:textId="77777777" w:rsidR="009877BF" w:rsidRPr="0091073B" w:rsidRDefault="009877BF" w:rsidP="008137E1">
      <w:pPr>
        <w:pStyle w:val="Quoteconversation"/>
      </w:pPr>
      <w:r w:rsidRPr="0091073B">
        <w:tab/>
        <w:t>He was always paranoid then that he was going to get sacked, so he was asking me always, ‘Has anything more come through, is there anything about me?’ he kept saying like, ‘Is there anything about me?’ …</w:t>
      </w:r>
    </w:p>
    <w:p w14:paraId="1030686F" w14:textId="77777777" w:rsidR="009877BF" w:rsidRPr="0091073B" w:rsidRDefault="009877BF" w:rsidP="008137E1">
      <w:pPr>
        <w:pStyle w:val="Quoteconversation"/>
      </w:pPr>
      <w:r w:rsidRPr="0091073B">
        <w:tab/>
        <w:t xml:space="preserve">He would say like, ‘Remember that [Holder] report?’ and I’d say yeah, and he would say, ‘Has anything more come through on that like about me and </w:t>
      </w:r>
      <w:r>
        <w:t>Philip</w:t>
      </w:r>
      <w:r w:rsidRPr="0091073B">
        <w:t xml:space="preserve"> [</w:t>
      </w:r>
      <w:r>
        <w:t>Allen</w:t>
      </w:r>
      <w:r w:rsidRPr="0091073B">
        <w:t xml:space="preserve">]?’ like as if – linking him to [Philip </w:t>
      </w:r>
      <w:r>
        <w:t>Allen</w:t>
      </w:r>
      <w:r w:rsidRPr="0091073B">
        <w:t>]. …</w:t>
      </w:r>
    </w:p>
    <w:p w14:paraId="2C2311AA" w14:textId="77777777" w:rsidR="009877BF" w:rsidRPr="0091073B" w:rsidRDefault="009877BF" w:rsidP="008137E1">
      <w:pPr>
        <w:pStyle w:val="Quoteconversation"/>
      </w:pPr>
      <w:r w:rsidRPr="0091073B">
        <w:tab/>
        <w:t>I can’t recall the exact conversation, but it was that kind of context.</w:t>
      </w:r>
    </w:p>
    <w:p w14:paraId="58696818" w14:textId="4FBB61D0" w:rsidR="009877BF" w:rsidRPr="0091073B" w:rsidRDefault="009877BF" w:rsidP="008137E1">
      <w:pPr>
        <w:pStyle w:val="Quoteconversation"/>
      </w:pPr>
      <w:r w:rsidRPr="0091073B">
        <w:t>Counsel</w:t>
      </w:r>
      <w:r w:rsidRPr="0091073B">
        <w:tab/>
        <w:t>And how regularly would he be asking you these questions?</w:t>
      </w:r>
    </w:p>
    <w:p w14:paraId="5ECB498B" w14:textId="52A85A2F" w:rsidR="009877BF" w:rsidRPr="0091073B" w:rsidRDefault="009877BF" w:rsidP="008137E1">
      <w:pPr>
        <w:pStyle w:val="Quoteconversation"/>
      </w:pPr>
      <w:r w:rsidRPr="0091073B">
        <w:t>Collins</w:t>
      </w:r>
      <w:r w:rsidRPr="0091073B">
        <w:tab/>
        <w:t>At first, he didn’t, and then it sort of got more and more regular over time.</w:t>
      </w:r>
    </w:p>
    <w:p w14:paraId="37D137C2" w14:textId="26661590" w:rsidR="009877BF" w:rsidRPr="0091073B" w:rsidRDefault="009877BF" w:rsidP="00E05E8B">
      <w:pPr>
        <w:pStyle w:val="List1Numbered1"/>
      </w:pPr>
      <w:bookmarkStart w:id="50" w:name="_Ref228520960"/>
      <w:bookmarkStart w:id="51" w:name="_Toc129931355"/>
      <w:bookmarkStart w:id="52" w:name="_Toc137541748"/>
      <w:r w:rsidRPr="0091073B">
        <w:t>Mr</w:t>
      </w:r>
      <w:r w:rsidR="00D12934">
        <w:t> </w:t>
      </w:r>
      <w:r w:rsidRPr="0091073B">
        <w:t xml:space="preserve">Andreopoulos was asked about the events described above at private hearings held in September 2022. He was shown a copy of the email sent by </w:t>
      </w:r>
      <w:r>
        <w:t>the supervisor of the ABF Illicit Tobacco Taskforce</w:t>
      </w:r>
      <w:r w:rsidRPr="0091073B">
        <w:t xml:space="preserve"> on 4 August 2020 and the First IR that was attached. He denied printing, copying or disclosing the First IR to anyone outside of the ABF. He said he barely read the report, however remembered reading </w:t>
      </w:r>
      <w:r w:rsidR="002B263A">
        <w:t>Mr Allen</w:t>
      </w:r>
      <w:r w:rsidRPr="0091073B">
        <w:t xml:space="preserve">’s name and being shocked. He denied any knowledge of </w:t>
      </w:r>
      <w:r>
        <w:t>Holder Tobacco</w:t>
      </w:r>
      <w:r w:rsidRPr="0091073B">
        <w:t xml:space="preserve"> until his lawyers recently showed him a printout of an ASIC company extract in the lead-up to the hearing. He said that he did not think </w:t>
      </w:r>
      <w:r w:rsidR="002B263A">
        <w:t>Mr Allen</w:t>
      </w:r>
      <w:r w:rsidRPr="0091073B">
        <w:t xml:space="preserve"> was associated with </w:t>
      </w:r>
      <w:r>
        <w:t>Holder Tobacco</w:t>
      </w:r>
      <w:r w:rsidRPr="0091073B">
        <w:t xml:space="preserve"> when he received the First IR.</w:t>
      </w:r>
      <w:bookmarkEnd w:id="50"/>
    </w:p>
    <w:p w14:paraId="7054D448" w14:textId="413420FA" w:rsidR="009877BF" w:rsidRPr="0091073B" w:rsidRDefault="009877BF" w:rsidP="00E05E8B">
      <w:pPr>
        <w:pStyle w:val="List1Numbered1"/>
      </w:pPr>
      <w:r w:rsidRPr="0091073B">
        <w:lastRenderedPageBreak/>
        <w:t>Mr</w:t>
      </w:r>
      <w:r w:rsidR="00D12934">
        <w:t> </w:t>
      </w:r>
      <w:r w:rsidRPr="0091073B">
        <w:t xml:space="preserve">Andreopoulos said that he declared the conflict of interest to Mr </w:t>
      </w:r>
      <w:r>
        <w:t>Walker</w:t>
      </w:r>
      <w:r w:rsidRPr="0091073B">
        <w:t xml:space="preserve"> verbally and later documented the declaration in an email stating that, </w:t>
      </w:r>
      <w:r w:rsidR="00B04C61">
        <w:t>‘</w:t>
      </w:r>
      <w:r w:rsidRPr="0091073B">
        <w:t>[</w:t>
      </w:r>
      <w:proofErr w:type="spellStart"/>
      <w:r>
        <w:t>i</w:t>
      </w:r>
      <w:proofErr w:type="spellEnd"/>
      <w:r w:rsidRPr="0091073B">
        <w:t xml:space="preserve">]n the report provided to us, there is a person listed </w:t>
      </w:r>
      <w:r>
        <w:t>(Philip</w:t>
      </w:r>
      <w:r w:rsidRPr="0091073B">
        <w:t xml:space="preserve"> </w:t>
      </w:r>
      <w:r>
        <w:t>Allen)</w:t>
      </w:r>
      <w:r w:rsidRPr="0091073B">
        <w:t xml:space="preserve"> who is allegedly linked</w:t>
      </w:r>
      <w:r>
        <w:t xml:space="preserve"> /</w:t>
      </w:r>
      <w:r w:rsidRPr="0091073B">
        <w:t xml:space="preserve"> associated to this company through someone they know</w:t>
      </w:r>
      <w:r w:rsidR="00B04C61">
        <w:t>’</w:t>
      </w:r>
      <w:r w:rsidRPr="0091073B">
        <w:t xml:space="preserve">. Although he could not remember writing or sending the email, he conceded that he must have had knowledge about </w:t>
      </w:r>
      <w:r>
        <w:t>Holder Tobacco</w:t>
      </w:r>
      <w:r w:rsidRPr="0091073B">
        <w:t xml:space="preserve"> at least from 5 August 2020. However, he maintained that he did not have any personal knowledge of </w:t>
      </w:r>
      <w:r w:rsidR="002B263A">
        <w:t>Mr Allen</w:t>
      </w:r>
      <w:r w:rsidRPr="0091073B">
        <w:t xml:space="preserve">’s involvement or association with </w:t>
      </w:r>
      <w:r>
        <w:t>Holder Tobacco</w:t>
      </w:r>
      <w:r w:rsidRPr="0091073B">
        <w:t>.</w:t>
      </w:r>
    </w:p>
    <w:p w14:paraId="0160C0F3" w14:textId="044CF8E1" w:rsidR="009877BF" w:rsidRPr="0091073B" w:rsidRDefault="009877BF" w:rsidP="00E05E8B">
      <w:pPr>
        <w:pStyle w:val="List1Numbered1"/>
      </w:pPr>
      <w:r w:rsidRPr="0091073B">
        <w:t>Mr</w:t>
      </w:r>
      <w:r w:rsidR="00D12934">
        <w:t> </w:t>
      </w:r>
      <w:r w:rsidRPr="0091073B">
        <w:t>Andreopoulos said he was aware that Mr</w:t>
      </w:r>
      <w:r w:rsidR="00D12934">
        <w:t> </w:t>
      </w:r>
      <w:r w:rsidRPr="0091073B">
        <w:t xml:space="preserve">Collins had become the controller for the referral. He did not inform Mr </w:t>
      </w:r>
      <w:r>
        <w:t>Walker</w:t>
      </w:r>
      <w:r w:rsidRPr="0091073B">
        <w:t xml:space="preserve"> that Mr</w:t>
      </w:r>
      <w:r w:rsidR="00D12934">
        <w:t> </w:t>
      </w:r>
      <w:r w:rsidRPr="0091073B">
        <w:t xml:space="preserve">Collins knew </w:t>
      </w:r>
      <w:r w:rsidR="002B263A">
        <w:t>Mr Allen</w:t>
      </w:r>
      <w:r w:rsidRPr="0091073B">
        <w:t>. When asked why, Mr</w:t>
      </w:r>
      <w:r w:rsidR="00D12934">
        <w:t> </w:t>
      </w:r>
      <w:r w:rsidRPr="0091073B">
        <w:t xml:space="preserve">Andreopoulos explained that </w:t>
      </w:r>
      <w:r w:rsidR="00B04C61">
        <w:t>‘</w:t>
      </w:r>
      <w:r w:rsidRPr="0091073B">
        <w:t>I didn’t think of it at the time</w:t>
      </w:r>
      <w:r w:rsidR="00B04C61">
        <w:t>’</w:t>
      </w:r>
      <w:r w:rsidRPr="0091073B">
        <w:t>.</w:t>
      </w:r>
    </w:p>
    <w:p w14:paraId="77D6E83D" w14:textId="17E2431B" w:rsidR="009877BF" w:rsidRPr="0091073B" w:rsidRDefault="009877BF" w:rsidP="00E05E8B">
      <w:pPr>
        <w:pStyle w:val="List1Numbered1"/>
      </w:pPr>
      <w:r w:rsidRPr="0091073B">
        <w:t>Mr</w:t>
      </w:r>
      <w:r w:rsidR="00D12934">
        <w:t> </w:t>
      </w:r>
      <w:r w:rsidRPr="0091073B">
        <w:t>Andreopoulos denied asking Mr</w:t>
      </w:r>
      <w:r w:rsidR="00D12934">
        <w:t> </w:t>
      </w:r>
      <w:r w:rsidRPr="0091073B">
        <w:t>Collins about the First IR after Mr</w:t>
      </w:r>
      <w:r w:rsidR="00D12934">
        <w:t> </w:t>
      </w:r>
      <w:r w:rsidRPr="0091073B">
        <w:t xml:space="preserve">Collins had been made controller. He denied asking whether Home Affairs received any further reports relating to </w:t>
      </w:r>
      <w:r>
        <w:t>Holder Tobacco</w:t>
      </w:r>
      <w:r w:rsidRPr="0091073B">
        <w:t xml:space="preserve"> or </w:t>
      </w:r>
      <w:r w:rsidR="002B263A">
        <w:t>Mr Allen</w:t>
      </w:r>
      <w:r w:rsidRPr="0091073B">
        <w:t>, or anything associating Mr</w:t>
      </w:r>
      <w:r w:rsidR="00D12934">
        <w:t> </w:t>
      </w:r>
      <w:r w:rsidRPr="0091073B">
        <w:t>Andreopoulos with them.</w:t>
      </w:r>
    </w:p>
    <w:p w14:paraId="0A9874AF" w14:textId="09965382" w:rsidR="009877BF" w:rsidRPr="0091073B" w:rsidRDefault="009877BF" w:rsidP="00E05E8B">
      <w:pPr>
        <w:pStyle w:val="List1Numbered1"/>
      </w:pPr>
      <w:r w:rsidRPr="0091073B">
        <w:t>When asked what he would do after work if he did not go directly home, Mr</w:t>
      </w:r>
      <w:r w:rsidR="00D12934">
        <w:t> </w:t>
      </w:r>
      <w:r w:rsidRPr="0091073B">
        <w:t xml:space="preserve">Andreopoulos said that sometimes he would go for coffee with friends (including </w:t>
      </w:r>
      <w:r w:rsidR="002B263A">
        <w:t>Mr Allen</w:t>
      </w:r>
      <w:r w:rsidRPr="0091073B">
        <w:t xml:space="preserve">) or go the gym or even play video games with his </w:t>
      </w:r>
      <w:r w:rsidR="00B04C61">
        <w:t>‘</w:t>
      </w:r>
      <w:r w:rsidRPr="0091073B">
        <w:t>cousin</w:t>
      </w:r>
      <w:r w:rsidR="00B04C61">
        <w:t>’</w:t>
      </w:r>
      <w:r w:rsidRPr="0091073B">
        <w:t xml:space="preserve"> Mr </w:t>
      </w:r>
      <w:r>
        <w:t>Wilson</w:t>
      </w:r>
      <w:r w:rsidRPr="0091073B">
        <w:t xml:space="preserve">. However, he denied meeting up with </w:t>
      </w:r>
      <w:r w:rsidR="002B263A">
        <w:t>Mr Allen</w:t>
      </w:r>
      <w:r w:rsidRPr="0091073B">
        <w:t xml:space="preserve"> on 5 August 2020.</w:t>
      </w:r>
    </w:p>
    <w:p w14:paraId="15C11AA5" w14:textId="2E844ED6" w:rsidR="009877BF" w:rsidRPr="00804599" w:rsidRDefault="002B263A" w:rsidP="00E05E8B">
      <w:pPr>
        <w:pStyle w:val="List1Numbered1"/>
      </w:pPr>
      <w:r>
        <w:t>Mr Allen</w:t>
      </w:r>
      <w:r w:rsidR="009877BF" w:rsidRPr="00804599">
        <w:t xml:space="preserve">, when asked about the events of 5 August 2020, and whether he met with Mr </w:t>
      </w:r>
      <w:r w:rsidR="009877BF">
        <w:t>Wilson</w:t>
      </w:r>
      <w:r w:rsidR="009877BF" w:rsidRPr="00804599">
        <w:t xml:space="preserve"> or received any information from him or Mr</w:t>
      </w:r>
      <w:r w:rsidR="00D12934">
        <w:t> </w:t>
      </w:r>
      <w:r w:rsidR="009877BF" w:rsidRPr="00804599">
        <w:t xml:space="preserve">Andreopoulos about ABF intelligence, accepted that he could have met with Mr </w:t>
      </w:r>
      <w:r w:rsidR="009877BF">
        <w:t>Wilson</w:t>
      </w:r>
      <w:r w:rsidR="009877BF" w:rsidRPr="00804599">
        <w:t xml:space="preserve"> but could not recall what they discussed.</w:t>
      </w:r>
    </w:p>
    <w:p w14:paraId="2C27E0D8" w14:textId="1ED04039" w:rsidR="009877BF" w:rsidRPr="0091073B" w:rsidRDefault="009877BF" w:rsidP="006E7AD1">
      <w:pPr>
        <w:pStyle w:val="Heading3"/>
        <w:spacing w:before="360" w:after="360"/>
      </w:pPr>
      <w:r w:rsidRPr="0091073B" w:rsidDel="00B04C61">
        <w:t xml:space="preserve">The </w:t>
      </w:r>
      <w:r w:rsidRPr="0091073B">
        <w:t>Second IR</w:t>
      </w:r>
      <w:bookmarkEnd w:id="51"/>
      <w:bookmarkEnd w:id="52"/>
    </w:p>
    <w:p w14:paraId="10E97B17" w14:textId="32B0FA23" w:rsidR="009877BF" w:rsidRPr="0091073B" w:rsidRDefault="009877BF" w:rsidP="00E05E8B">
      <w:pPr>
        <w:pStyle w:val="List1Numbered1"/>
      </w:pPr>
      <w:r w:rsidRPr="0091073B">
        <w:t>On 8 September 2020 at 10:59</w:t>
      </w:r>
      <w:r w:rsidR="007E48F8">
        <w:t xml:space="preserve"> </w:t>
      </w:r>
      <w:r w:rsidRPr="0091073B">
        <w:t xml:space="preserve">am, </w:t>
      </w:r>
      <w:r w:rsidRPr="00585206">
        <w:t>the supervisor of the ABF Illicit Tobacco Taskforce</w:t>
      </w:r>
      <w:r w:rsidRPr="00585206" w:rsidDel="00585206">
        <w:t xml:space="preserve"> </w:t>
      </w:r>
      <w:r w:rsidRPr="0091073B">
        <w:t>sent another email to the Special Operations Collection Management inbox and copied in Mr</w:t>
      </w:r>
      <w:r w:rsidR="00D12934">
        <w:t> </w:t>
      </w:r>
      <w:r w:rsidRPr="0091073B">
        <w:t xml:space="preserve">Collins. The email subject was </w:t>
      </w:r>
      <w:r w:rsidR="00B04C61">
        <w:t>‘</w:t>
      </w:r>
      <w:r w:rsidRPr="0091073B">
        <w:t xml:space="preserve">Project KALYKEJ19 – </w:t>
      </w:r>
      <w:r>
        <w:t>Holder Tobacco</w:t>
      </w:r>
      <w:r w:rsidRPr="0091073B">
        <w:t xml:space="preserve"> Information Report</w:t>
      </w:r>
      <w:r w:rsidR="00B04C61">
        <w:t>’</w:t>
      </w:r>
      <w:r w:rsidRPr="0091073B">
        <w:t xml:space="preserve"> and the Second IR was attached.</w:t>
      </w:r>
    </w:p>
    <w:p w14:paraId="6823D2CE" w14:textId="092455F2" w:rsidR="009877BF" w:rsidRPr="0091073B" w:rsidRDefault="009877BF" w:rsidP="00E05E8B">
      <w:pPr>
        <w:pStyle w:val="List1Numbered1"/>
      </w:pPr>
      <w:bookmarkStart w:id="53" w:name="_Ref228521102"/>
      <w:r w:rsidRPr="0091073B">
        <w:t xml:space="preserve">The Second IR was also marked ‘PROTECTED’ and stated that </w:t>
      </w:r>
      <w:r w:rsidR="002B263A">
        <w:t>Mr Allen</w:t>
      </w:r>
      <w:r w:rsidRPr="0091073B">
        <w:t xml:space="preserve"> had an apartment in Thailand and drives around in a Ferrari, is setting up companies in Malaysia and Indonesia and expects to make</w:t>
      </w:r>
      <w:r w:rsidR="003F3607">
        <w:t> </w:t>
      </w:r>
      <w:r w:rsidRPr="0091073B">
        <w:t>millions.</w:t>
      </w:r>
      <w:r w:rsidR="00310E55">
        <w:rPr>
          <w:rStyle w:val="EndnoteReference"/>
        </w:rPr>
        <w:endnoteReference w:id="3"/>
      </w:r>
      <w:bookmarkEnd w:id="53"/>
    </w:p>
    <w:p w14:paraId="415B248B" w14:textId="19611711" w:rsidR="009877BF" w:rsidRPr="0091073B" w:rsidRDefault="009877BF" w:rsidP="00E05E8B">
      <w:pPr>
        <w:pStyle w:val="List1Numbered1"/>
      </w:pPr>
      <w:bookmarkStart w:id="54" w:name="_Ref228520951"/>
      <w:r w:rsidRPr="0091073B">
        <w:lastRenderedPageBreak/>
        <w:t>Mr</w:t>
      </w:r>
      <w:r w:rsidR="00D12934">
        <w:t> </w:t>
      </w:r>
      <w:r w:rsidRPr="0091073B">
        <w:t>Andreopoulos gave evidence that he had not seen or been informed of the content of the Second IR at all. However, Mr</w:t>
      </w:r>
      <w:r w:rsidR="00D12934">
        <w:t> </w:t>
      </w:r>
      <w:r w:rsidRPr="0091073B">
        <w:t>Collins gave the following evidence:</w:t>
      </w:r>
      <w:bookmarkEnd w:id="54"/>
    </w:p>
    <w:p w14:paraId="6095BE10" w14:textId="4C134051" w:rsidR="009877BF" w:rsidRPr="0091073B" w:rsidRDefault="009877BF" w:rsidP="00137610">
      <w:pPr>
        <w:pStyle w:val="Quoteconversation"/>
      </w:pPr>
      <w:r w:rsidRPr="0091073B">
        <w:t>Collins</w:t>
      </w:r>
      <w:r w:rsidRPr="0091073B">
        <w:tab/>
        <w:t xml:space="preserve">And yeah, stupidly I – I said to him, </w:t>
      </w:r>
      <w:r w:rsidR="00B04C61">
        <w:t>‘</w:t>
      </w:r>
      <w:r w:rsidRPr="0091073B">
        <w:t>another one has come in, but it doesn’t mention you so don’t – don’t stress about it</w:t>
      </w:r>
      <w:r w:rsidR="00B04C61">
        <w:t>’</w:t>
      </w:r>
      <w:r w:rsidRPr="0091073B">
        <w:t>.</w:t>
      </w:r>
    </w:p>
    <w:p w14:paraId="6BA95649" w14:textId="5991F153" w:rsidR="009877BF" w:rsidRPr="0091073B" w:rsidRDefault="009877BF" w:rsidP="00137610">
      <w:pPr>
        <w:pStyle w:val="Quoteconversation"/>
      </w:pPr>
      <w:r w:rsidRPr="0091073B">
        <w:t>Counsel</w:t>
      </w:r>
      <w:r w:rsidRPr="0091073B">
        <w:tab/>
        <w:t>So why did you do that?</w:t>
      </w:r>
    </w:p>
    <w:p w14:paraId="5A600CA1" w14:textId="1554249B" w:rsidR="009877BF" w:rsidRPr="0091073B" w:rsidRDefault="009877BF" w:rsidP="00137610">
      <w:pPr>
        <w:pStyle w:val="Quoteconversation"/>
      </w:pPr>
      <w:r w:rsidRPr="0091073B">
        <w:t>Collins</w:t>
      </w:r>
      <w:r w:rsidRPr="0091073B">
        <w:tab/>
        <w:t>I was just – two reasons, and none of these reasons are excuses, I shouldn’t have done it. But the first one was he still had [a NV2 security clearance], no one told me don’t work with him on any jobs anymore, I was never spoken to about it at all. The second part is I could -- like, as I said earlier, he was a friend of mine, and I cared about his welfare and I thought by doing that, and telling him he wasn’t named, don’t stress, it might get him over whatever he was going through.</w:t>
      </w:r>
    </w:p>
    <w:p w14:paraId="31D15BB9" w14:textId="77777777" w:rsidR="009877BF" w:rsidRPr="0091073B" w:rsidRDefault="009877BF" w:rsidP="00137610">
      <w:pPr>
        <w:pStyle w:val="Quoteconversation"/>
        <w:ind w:firstLine="0"/>
      </w:pPr>
      <w:r w:rsidRPr="0091073B">
        <w:t>…</w:t>
      </w:r>
    </w:p>
    <w:p w14:paraId="47B89CE0" w14:textId="596EA28A" w:rsidR="009877BF" w:rsidRPr="0091073B" w:rsidRDefault="009877BF" w:rsidP="00137610">
      <w:pPr>
        <w:pStyle w:val="Quoteconversation"/>
      </w:pPr>
      <w:r w:rsidRPr="0091073B">
        <w:t>Counsel</w:t>
      </w:r>
      <w:r w:rsidRPr="0091073B">
        <w:tab/>
        <w:t>So, you must have known at the time that what you were doing was not proper.</w:t>
      </w:r>
    </w:p>
    <w:p w14:paraId="106720F5" w14:textId="045E6546" w:rsidR="009877BF" w:rsidRPr="0091073B" w:rsidRDefault="009877BF" w:rsidP="00137610">
      <w:pPr>
        <w:pStyle w:val="Quoteconversation"/>
      </w:pPr>
      <w:r w:rsidRPr="0091073B">
        <w:t>Collins</w:t>
      </w:r>
      <w:r w:rsidRPr="0091073B">
        <w:tab/>
        <w:t>Yeah, it didn’t feel right.</w:t>
      </w:r>
    </w:p>
    <w:p w14:paraId="5F6819D7" w14:textId="345FD971" w:rsidR="009877BF" w:rsidRPr="0091073B" w:rsidRDefault="009877BF" w:rsidP="00137610">
      <w:pPr>
        <w:pStyle w:val="Quoteconversation"/>
      </w:pPr>
      <w:r w:rsidRPr="0091073B">
        <w:t>Counsel</w:t>
      </w:r>
      <w:r w:rsidRPr="0091073B">
        <w:tab/>
        <w:t>You’re saying it didn’t feel right?</w:t>
      </w:r>
    </w:p>
    <w:p w14:paraId="37B427D8" w14:textId="5C258191" w:rsidR="009877BF" w:rsidRPr="0091073B" w:rsidRDefault="009877BF" w:rsidP="00137610">
      <w:pPr>
        <w:pStyle w:val="Quoteconversation"/>
      </w:pPr>
      <w:r w:rsidRPr="0091073B">
        <w:t>Collins</w:t>
      </w:r>
      <w:r w:rsidRPr="0091073B">
        <w:tab/>
        <w:t>No, I shouldn’t have done it.</w:t>
      </w:r>
    </w:p>
    <w:p w14:paraId="15696209" w14:textId="7A810468" w:rsidR="009877BF" w:rsidRPr="0091073B" w:rsidRDefault="009877BF" w:rsidP="00137610">
      <w:pPr>
        <w:pStyle w:val="Quoteconversation"/>
      </w:pPr>
      <w:r w:rsidRPr="0091073B">
        <w:t>Counsel</w:t>
      </w:r>
      <w:r w:rsidRPr="0091073B">
        <w:tab/>
        <w:t>Did you provide him with a copy of the intelligence report?</w:t>
      </w:r>
    </w:p>
    <w:p w14:paraId="06E2C193" w14:textId="4292F05C" w:rsidR="009877BF" w:rsidRPr="0091073B" w:rsidRDefault="009877BF" w:rsidP="00137610">
      <w:pPr>
        <w:pStyle w:val="Quoteconversation"/>
      </w:pPr>
      <w:r w:rsidRPr="0091073B">
        <w:t>Collins</w:t>
      </w:r>
      <w:r w:rsidRPr="0091073B">
        <w:tab/>
        <w:t>I don’t think so, no.</w:t>
      </w:r>
    </w:p>
    <w:p w14:paraId="4428D0C3" w14:textId="227646F2" w:rsidR="009877BF" w:rsidRPr="0091073B" w:rsidRDefault="009877BF" w:rsidP="00E05E8B">
      <w:pPr>
        <w:pStyle w:val="List1Numbered1"/>
      </w:pPr>
      <w:bookmarkStart w:id="55" w:name="_Ref165204250"/>
      <w:r w:rsidRPr="0091073B">
        <w:t>On 8 September 2020, after the email attaching the Second IR was</w:t>
      </w:r>
      <w:r w:rsidR="003F3607">
        <w:t> </w:t>
      </w:r>
      <w:r w:rsidRPr="0091073B">
        <w:t>sent:</w:t>
      </w:r>
      <w:bookmarkEnd w:id="55"/>
    </w:p>
    <w:p w14:paraId="59BBF904" w14:textId="68B4D65C" w:rsidR="00FC7F87" w:rsidRDefault="009877BF" w:rsidP="00137610">
      <w:pPr>
        <w:pStyle w:val="Bullets"/>
      </w:pPr>
      <w:r w:rsidRPr="0091073B">
        <w:lastRenderedPageBreak/>
        <w:t>at 1:50</w:t>
      </w:r>
      <w:r w:rsidR="004F2F0E">
        <w:t xml:space="preserve"> </w:t>
      </w:r>
      <w:r w:rsidRPr="0091073B">
        <w:t xml:space="preserve">pm, </w:t>
      </w:r>
      <w:r w:rsidR="00D12934">
        <w:t>Mr Andreopoulos</w:t>
      </w:r>
      <w:r w:rsidRPr="0091073B">
        <w:t xml:space="preserve"> received a text message on his work phone from SIGNAL (an encrypted messaging application) with a verification code, indicating </w:t>
      </w:r>
      <w:r w:rsidR="00D12934">
        <w:t>Mr Andreopoulos</w:t>
      </w:r>
      <w:r w:rsidRPr="0091073B">
        <w:t xml:space="preserve"> had downloaded </w:t>
      </w:r>
      <w:r w:rsidRPr="00137610">
        <w:t>afresh</w:t>
      </w:r>
      <w:r w:rsidRPr="0091073B">
        <w:t xml:space="preserve"> or prompted re-activation of the SIGNAL app to receive the</w:t>
      </w:r>
      <w:r w:rsidR="002B263A">
        <w:t> </w:t>
      </w:r>
      <w:r w:rsidRPr="0091073B">
        <w:t>message</w:t>
      </w:r>
    </w:p>
    <w:p w14:paraId="0B04DDED" w14:textId="398AF350" w:rsidR="009877BF" w:rsidRPr="0091073B" w:rsidRDefault="009877BF" w:rsidP="003D5AD6">
      <w:pPr>
        <w:pStyle w:val="Bullets"/>
      </w:pPr>
      <w:r w:rsidRPr="0091073B">
        <w:t>at 2:11</w:t>
      </w:r>
      <w:r w:rsidR="004F2F0E">
        <w:t xml:space="preserve"> </w:t>
      </w:r>
      <w:r w:rsidRPr="0091073B">
        <w:t>pm, Mr</w:t>
      </w:r>
      <w:r w:rsidR="00D12934">
        <w:t> </w:t>
      </w:r>
      <w:r w:rsidRPr="0091073B">
        <w:t xml:space="preserve">Andreopoulos met Mr </w:t>
      </w:r>
      <w:r>
        <w:t>Wilson</w:t>
      </w:r>
      <w:r w:rsidRPr="0091073B">
        <w:t xml:space="preserve"> at a coffee shop for a few minutes, and</w:t>
      </w:r>
    </w:p>
    <w:p w14:paraId="54C277E1" w14:textId="2B308D81" w:rsidR="009877BF" w:rsidRPr="0091073B" w:rsidRDefault="009877BF" w:rsidP="003D5AD6">
      <w:pPr>
        <w:pStyle w:val="Bullets"/>
      </w:pPr>
      <w:r w:rsidRPr="0091073B">
        <w:t>at 5:42</w:t>
      </w:r>
      <w:r w:rsidR="004F2F0E">
        <w:t xml:space="preserve"> </w:t>
      </w:r>
      <w:r w:rsidRPr="0091073B">
        <w:t>pm, Mr</w:t>
      </w:r>
      <w:r w:rsidR="00D12934">
        <w:t> </w:t>
      </w:r>
      <w:r w:rsidRPr="0091073B">
        <w:t xml:space="preserve">Andreopoulos met </w:t>
      </w:r>
      <w:r w:rsidR="002B263A">
        <w:t>Mr Allen</w:t>
      </w:r>
      <w:r w:rsidRPr="0091073B">
        <w:t xml:space="preserve"> and Mr </w:t>
      </w:r>
      <w:r>
        <w:t>Brown</w:t>
      </w:r>
      <w:r w:rsidRPr="0091073B">
        <w:t xml:space="preserve"> at the same coffee shop as earlier.</w:t>
      </w:r>
    </w:p>
    <w:p w14:paraId="437DE813" w14:textId="49E42580" w:rsidR="009877BF" w:rsidRPr="0091073B" w:rsidRDefault="009877BF" w:rsidP="00E05E8B">
      <w:pPr>
        <w:pStyle w:val="List1Numbered1"/>
      </w:pPr>
      <w:r w:rsidRPr="0091073B">
        <w:t>On 8 September 2020 at 7:46</w:t>
      </w:r>
      <w:r w:rsidR="004F2F0E">
        <w:t xml:space="preserve"> </w:t>
      </w:r>
      <w:r w:rsidRPr="0091073B">
        <w:t>pm, following the meetings described above, Mr</w:t>
      </w:r>
      <w:r w:rsidR="00D12934">
        <w:t> </w:t>
      </w:r>
      <w:r w:rsidRPr="0091073B">
        <w:t>Andreopoulos submitted a Declarable Circumstances Form, which stated that:</w:t>
      </w:r>
    </w:p>
    <w:p w14:paraId="0F94B727" w14:textId="77777777" w:rsidR="00FC7F87" w:rsidRDefault="009877BF" w:rsidP="00137610">
      <w:pPr>
        <w:pStyle w:val="Quote"/>
      </w:pPr>
      <w:r w:rsidRPr="0091073B">
        <w:t xml:space="preserve">On </w:t>
      </w:r>
      <w:r w:rsidRPr="00137610">
        <w:t>Tuesday</w:t>
      </w:r>
      <w:r w:rsidRPr="0091073B">
        <w:t xml:space="preserve"> 8 September 2020, I received a text message from </w:t>
      </w:r>
      <w:r>
        <w:t>[Philip</w:t>
      </w:r>
      <w:r w:rsidRPr="0091073B">
        <w:t xml:space="preserve"> </w:t>
      </w:r>
      <w:r>
        <w:t>Allen]</w:t>
      </w:r>
      <w:r w:rsidRPr="0091073B">
        <w:t xml:space="preserve"> inviting me to have a coffee … At the time I was exercising … I finished training and walked past the café on the way home where I saw </w:t>
      </w:r>
      <w:r>
        <w:t>[Allen].</w:t>
      </w:r>
      <w:r w:rsidRPr="0091073B">
        <w:t xml:space="preserve"> I had a coffee with </w:t>
      </w:r>
      <w:r>
        <w:t>[Allen]</w:t>
      </w:r>
      <w:r w:rsidRPr="0091073B">
        <w:t xml:space="preserve"> at the front of the coffee shop before parting [ways] and going home.</w:t>
      </w:r>
    </w:p>
    <w:p w14:paraId="51013EF3" w14:textId="6F259367" w:rsidR="009877BF" w:rsidRPr="0091073B" w:rsidRDefault="009877BF" w:rsidP="00137610">
      <w:pPr>
        <w:pStyle w:val="Quote"/>
      </w:pPr>
      <w:r w:rsidRPr="0091073B">
        <w:t xml:space="preserve">I do not believe </w:t>
      </w:r>
      <w:r>
        <w:t>[Allen]</w:t>
      </w:r>
      <w:r w:rsidRPr="0091073B">
        <w:t xml:space="preserve"> is involved in any activities that may be in conflict with the role and mission of the Department of Home Affairs however I will continue to report any contact as safeguard and advised by [the Personnel Security at Integrity &amp; Professional Standards Branch]</w:t>
      </w:r>
    </w:p>
    <w:p w14:paraId="37D8D4E8" w14:textId="2C6669CB" w:rsidR="009877BF" w:rsidRPr="0091073B" w:rsidRDefault="009877BF" w:rsidP="00E05E8B">
      <w:pPr>
        <w:pStyle w:val="List1Numbered1"/>
      </w:pPr>
      <w:r w:rsidRPr="0091073B">
        <w:t>In relation to downloading the SIGNAL application, Mr</w:t>
      </w:r>
      <w:r w:rsidR="00D12934">
        <w:t> </w:t>
      </w:r>
      <w:r w:rsidRPr="0091073B">
        <w:t xml:space="preserve">Andreopoulos could not remember what date he downloaded it. He said he mostly used SIGNAL to communicate with work friends and never used it to communicate with Mr </w:t>
      </w:r>
      <w:r>
        <w:t>Wilson</w:t>
      </w:r>
      <w:r w:rsidRPr="0091073B">
        <w:t xml:space="preserve">, </w:t>
      </w:r>
      <w:r w:rsidR="002B263A">
        <w:t>Mr Allen</w:t>
      </w:r>
      <w:r w:rsidRPr="0091073B">
        <w:t xml:space="preserve"> or Mr </w:t>
      </w:r>
      <w:r>
        <w:t>Brown</w:t>
      </w:r>
      <w:r w:rsidRPr="0091073B">
        <w:t>.</w:t>
      </w:r>
    </w:p>
    <w:p w14:paraId="146C9FF3" w14:textId="34C79C83" w:rsidR="009877BF" w:rsidRPr="0091073B" w:rsidRDefault="009877BF" w:rsidP="00E05E8B">
      <w:pPr>
        <w:pStyle w:val="List1Numbered1"/>
      </w:pPr>
      <w:r w:rsidRPr="0091073B">
        <w:t>Mr</w:t>
      </w:r>
      <w:r w:rsidR="00D12934">
        <w:t> </w:t>
      </w:r>
      <w:r w:rsidRPr="0091073B">
        <w:t xml:space="preserve">Andreopoulos could not recall whether he met with Mr </w:t>
      </w:r>
      <w:r>
        <w:t>Wilson</w:t>
      </w:r>
      <w:r w:rsidRPr="0091073B">
        <w:t xml:space="preserve">, Mr </w:t>
      </w:r>
      <w:r>
        <w:t>Brown</w:t>
      </w:r>
      <w:r w:rsidRPr="0091073B">
        <w:t xml:space="preserve"> or </w:t>
      </w:r>
      <w:r w:rsidR="002B263A">
        <w:t>Mr Allen</w:t>
      </w:r>
      <w:r w:rsidRPr="0091073B">
        <w:t xml:space="preserve"> for coffee on 8 September 2020, but accepted it was possible as it was not unusual for him to do so.</w:t>
      </w:r>
    </w:p>
    <w:p w14:paraId="2640F4B0" w14:textId="4817553F" w:rsidR="009877BF" w:rsidRPr="0091073B" w:rsidRDefault="009877BF" w:rsidP="00E05E8B">
      <w:pPr>
        <w:pStyle w:val="List1Numbered1"/>
      </w:pPr>
      <w:r w:rsidRPr="0091073B">
        <w:t xml:space="preserve">When asked about his meetings with Mr </w:t>
      </w:r>
      <w:r>
        <w:t>Wilson</w:t>
      </w:r>
      <w:r w:rsidRPr="0091073B">
        <w:t xml:space="preserve">, </w:t>
      </w:r>
      <w:r w:rsidR="002B263A">
        <w:t>Mr Allen</w:t>
      </w:r>
      <w:r w:rsidRPr="0091073B">
        <w:t xml:space="preserve"> and Mr </w:t>
      </w:r>
      <w:r>
        <w:t>Brown</w:t>
      </w:r>
      <w:r w:rsidRPr="0091073B">
        <w:t xml:space="preserve"> on 8 September 2020, Mr</w:t>
      </w:r>
      <w:r w:rsidR="00D12934">
        <w:t> </w:t>
      </w:r>
      <w:r w:rsidRPr="0091073B">
        <w:t xml:space="preserve">Andreopoulos could not remember the reason for meeting. He denied informing Mr </w:t>
      </w:r>
      <w:r>
        <w:t>Wilson</w:t>
      </w:r>
      <w:r w:rsidRPr="0091073B">
        <w:t xml:space="preserve">, </w:t>
      </w:r>
      <w:r w:rsidR="002B263A">
        <w:t>Mr Allen</w:t>
      </w:r>
      <w:r w:rsidRPr="0091073B">
        <w:t xml:space="preserve"> or Mr </w:t>
      </w:r>
      <w:r>
        <w:t>Brown</w:t>
      </w:r>
      <w:r w:rsidRPr="0091073B">
        <w:t xml:space="preserve"> that a further information report regarding </w:t>
      </w:r>
      <w:r>
        <w:t>Holder Tobacco</w:t>
      </w:r>
      <w:r w:rsidRPr="0091073B">
        <w:t xml:space="preserve"> had been received.</w:t>
      </w:r>
    </w:p>
    <w:p w14:paraId="24F7BB63" w14:textId="02081C76" w:rsidR="009877BF" w:rsidRPr="0091073B" w:rsidRDefault="009877BF" w:rsidP="00E05E8B">
      <w:pPr>
        <w:pStyle w:val="List1Numbered1"/>
      </w:pPr>
      <w:bookmarkStart w:id="56" w:name="_Toc137541749"/>
      <w:r w:rsidRPr="0091073B">
        <w:t xml:space="preserve">Mr </w:t>
      </w:r>
      <w:r>
        <w:t>Jones</w:t>
      </w:r>
      <w:r w:rsidRPr="0091073B">
        <w:t xml:space="preserve"> gave evidence that Mr</w:t>
      </w:r>
      <w:r w:rsidR="00D12934">
        <w:t> </w:t>
      </w:r>
      <w:r w:rsidRPr="0091073B">
        <w:t xml:space="preserve">Andreopoulos told him that he (Andreopoulos) agreed to </w:t>
      </w:r>
      <w:r w:rsidR="005D435F">
        <w:t>‘</w:t>
      </w:r>
      <w:r w:rsidRPr="0091073B">
        <w:t>look out</w:t>
      </w:r>
      <w:r w:rsidR="005D435F">
        <w:t>’</w:t>
      </w:r>
      <w:r w:rsidRPr="0091073B">
        <w:t xml:space="preserve"> for information regarding </w:t>
      </w:r>
      <w:r>
        <w:t>Holder</w:t>
      </w:r>
      <w:r w:rsidR="002B263A">
        <w:t> </w:t>
      </w:r>
      <w:r>
        <w:t>Tobacco</w:t>
      </w:r>
      <w:r w:rsidRPr="0091073B">
        <w:t xml:space="preserve"> and report it to </w:t>
      </w:r>
      <w:r w:rsidR="002B263A">
        <w:t>Mr Allen</w:t>
      </w:r>
      <w:r w:rsidRPr="0091073B">
        <w:t>. He said:</w:t>
      </w:r>
    </w:p>
    <w:p w14:paraId="69FC78BB" w14:textId="20732211" w:rsidR="00FC7F87" w:rsidRDefault="009877BF" w:rsidP="00137610">
      <w:pPr>
        <w:pStyle w:val="Quoteconversation"/>
      </w:pPr>
      <w:r w:rsidRPr="0091073B">
        <w:lastRenderedPageBreak/>
        <w:t>Counsel</w:t>
      </w:r>
      <w:r w:rsidRPr="0091073B">
        <w:tab/>
        <w:t>Who told you about this arrangement?</w:t>
      </w:r>
      <w:r w:rsidRPr="0091073B" w:rsidDel="00C254EE">
        <w:t xml:space="preserve"> </w:t>
      </w:r>
      <w:r w:rsidRPr="0091073B">
        <w:t>Who told you that there was this - - -</w:t>
      </w:r>
    </w:p>
    <w:p w14:paraId="7D66BD4D" w14:textId="0C3E8532" w:rsidR="009877BF" w:rsidRPr="0091073B" w:rsidRDefault="009877BF" w:rsidP="00137610">
      <w:pPr>
        <w:pStyle w:val="Quoteconversation"/>
      </w:pPr>
      <w:proofErr w:type="gramStart"/>
      <w:r>
        <w:t>Jones</w:t>
      </w:r>
      <w:proofErr w:type="gramEnd"/>
      <w:r w:rsidRPr="0091073B">
        <w:tab/>
        <w:t>I worked it out after so many times …</w:t>
      </w:r>
    </w:p>
    <w:p w14:paraId="69793B6A" w14:textId="1AF25C21" w:rsidR="009877BF" w:rsidRPr="0091073B" w:rsidRDefault="009877BF" w:rsidP="00220C83">
      <w:pPr>
        <w:pStyle w:val="Quoteconversation"/>
        <w:ind w:firstLine="0"/>
      </w:pPr>
      <w:r w:rsidRPr="0091073B">
        <w:t xml:space="preserve">I worked it out, and I even – </w:t>
      </w:r>
      <w:proofErr w:type="gramStart"/>
      <w:r w:rsidRPr="0091073B">
        <w:t>I</w:t>
      </w:r>
      <w:proofErr w:type="gramEnd"/>
      <w:r w:rsidRPr="0091073B">
        <w:t xml:space="preserve"> spoken to them about it, yeah.</w:t>
      </w:r>
    </w:p>
    <w:p w14:paraId="00A99042" w14:textId="72505081" w:rsidR="00FC7F87" w:rsidRDefault="009877BF" w:rsidP="00137610">
      <w:pPr>
        <w:pStyle w:val="Quoteconversation"/>
      </w:pPr>
      <w:r w:rsidRPr="0091073B">
        <w:t>Counsel</w:t>
      </w:r>
      <w:r w:rsidRPr="0091073B">
        <w:tab/>
        <w:t>You had spoken to them about it? …</w:t>
      </w:r>
    </w:p>
    <w:p w14:paraId="129D540D" w14:textId="2B3DE5E7" w:rsidR="009877BF" w:rsidRPr="0091073B" w:rsidRDefault="009877BF" w:rsidP="00137610">
      <w:pPr>
        <w:pStyle w:val="Quoteconversation"/>
      </w:pPr>
      <w:r w:rsidRPr="0091073B">
        <w:tab/>
        <w:t xml:space="preserve">So, </w:t>
      </w:r>
      <w:r w:rsidR="005D435F">
        <w:t>‘</w:t>
      </w:r>
      <w:r w:rsidRPr="0091073B">
        <w:t>spoken to them</w:t>
      </w:r>
      <w:r w:rsidR="005D435F">
        <w:t>’</w:t>
      </w:r>
      <w:r w:rsidRPr="0091073B">
        <w:t>, you mean George [Andreopoulos] and [Philip</w:t>
      </w:r>
      <w:r>
        <w:t>]</w:t>
      </w:r>
      <w:r w:rsidRPr="0091073B">
        <w:t xml:space="preserve"> [</w:t>
      </w:r>
      <w:r>
        <w:t>Allen</w:t>
      </w:r>
      <w:r w:rsidRPr="0091073B">
        <w:t>]?</w:t>
      </w:r>
    </w:p>
    <w:p w14:paraId="38AE43AD" w14:textId="7D0F9FFD" w:rsidR="009877BF" w:rsidRPr="0091073B" w:rsidRDefault="009877BF" w:rsidP="00137610">
      <w:pPr>
        <w:pStyle w:val="Quoteconversation"/>
      </w:pPr>
      <w:r>
        <w:t>Jones</w:t>
      </w:r>
      <w:r w:rsidRPr="0091073B">
        <w:tab/>
        <w:t xml:space="preserve">George and </w:t>
      </w:r>
      <w:r>
        <w:t>[Philip],</w:t>
      </w:r>
      <w:r w:rsidRPr="0091073B">
        <w:t xml:space="preserve"> yeah.</w:t>
      </w:r>
    </w:p>
    <w:p w14:paraId="10670C3B" w14:textId="5B79BA86" w:rsidR="009877BF" w:rsidRPr="0091073B" w:rsidRDefault="009877BF" w:rsidP="00137610">
      <w:pPr>
        <w:pStyle w:val="Quoteconversation"/>
      </w:pPr>
      <w:r w:rsidRPr="0091073B">
        <w:t>Counsel</w:t>
      </w:r>
      <w:r w:rsidRPr="0091073B">
        <w:tab/>
        <w:t>Let’s just deal with George. What conversations did you have with George about the arrangement?</w:t>
      </w:r>
    </w:p>
    <w:p w14:paraId="214317AD" w14:textId="67F58C35" w:rsidR="00FC7F87" w:rsidRDefault="009877BF" w:rsidP="00137610">
      <w:pPr>
        <w:pStyle w:val="Quoteconversation"/>
      </w:pPr>
      <w:r>
        <w:t>Jones</w:t>
      </w:r>
      <w:r w:rsidRPr="0091073B">
        <w:tab/>
        <w:t xml:space="preserve">George once said that he – to me, </w:t>
      </w:r>
      <w:proofErr w:type="spellStart"/>
      <w:r w:rsidRPr="0091073B">
        <w:t>‘</w:t>
      </w:r>
      <w:proofErr w:type="gramStart"/>
      <w:r w:rsidRPr="0091073B">
        <w:t>cause</w:t>
      </w:r>
      <w:proofErr w:type="spellEnd"/>
      <w:proofErr w:type="gramEnd"/>
      <w:r w:rsidRPr="0091073B">
        <w:t xml:space="preserve"> I asked him about it, and you know, the words he used was that he w – he would </w:t>
      </w:r>
      <w:r w:rsidR="005D435F">
        <w:t>‘</w:t>
      </w:r>
      <w:r w:rsidRPr="0091073B">
        <w:t>look out</w:t>
      </w:r>
      <w:r w:rsidR="005D435F">
        <w:t>’</w:t>
      </w:r>
      <w:r w:rsidRPr="0091073B">
        <w:t xml:space="preserve"> like, you know, if there </w:t>
      </w:r>
      <w:proofErr w:type="gramStart"/>
      <w:r w:rsidRPr="0091073B">
        <w:t>was</w:t>
      </w:r>
      <w:proofErr w:type="gramEnd"/>
      <w:r w:rsidRPr="0091073B">
        <w:t xml:space="preserve"> any issues with </w:t>
      </w:r>
      <w:r>
        <w:t>[Holder]</w:t>
      </w:r>
      <w:r w:rsidRPr="0091073B">
        <w:t>.</w:t>
      </w:r>
    </w:p>
    <w:p w14:paraId="0FEF6B8A" w14:textId="5210ABD0" w:rsidR="009877BF" w:rsidRPr="0091073B" w:rsidRDefault="009877BF" w:rsidP="00137610">
      <w:pPr>
        <w:pStyle w:val="Quoteconversation"/>
      </w:pPr>
      <w:r w:rsidRPr="0091073B">
        <w:t>Counsel</w:t>
      </w:r>
      <w:r w:rsidRPr="0091073B">
        <w:tab/>
        <w:t>Was he to be paid?</w:t>
      </w:r>
      <w:r w:rsidRPr="0091073B" w:rsidDel="00C254EE">
        <w:t xml:space="preserve"> </w:t>
      </w:r>
      <w:r w:rsidRPr="0091073B">
        <w:t>Did you have an understanding that the arrangement would involve him receiving money in exchange for those services?</w:t>
      </w:r>
    </w:p>
    <w:p w14:paraId="6EFD50CA" w14:textId="649C2D3E" w:rsidR="009877BF" w:rsidRPr="0091073B" w:rsidRDefault="009877BF" w:rsidP="00137610">
      <w:pPr>
        <w:pStyle w:val="Quoteconversation"/>
      </w:pPr>
      <w:r>
        <w:t>Jones</w:t>
      </w:r>
      <w:r w:rsidRPr="0091073B">
        <w:tab/>
        <w:t>I never seen it, but I’m pre – I believe so, yes.</w:t>
      </w:r>
    </w:p>
    <w:p w14:paraId="0711566A" w14:textId="568085D4" w:rsidR="009877BF" w:rsidRPr="0091073B" w:rsidRDefault="009877BF" w:rsidP="00137610">
      <w:pPr>
        <w:pStyle w:val="Quoteconversation"/>
      </w:pPr>
      <w:r w:rsidRPr="0091073B">
        <w:t>Counsel</w:t>
      </w:r>
      <w:r w:rsidRPr="0091073B">
        <w:tab/>
        <w:t>Was there any discussion with him about how the receipt of that money might be hidden or disguised in any way?</w:t>
      </w:r>
    </w:p>
    <w:p w14:paraId="3F2CCBE4" w14:textId="1B9AFBD9" w:rsidR="009877BF" w:rsidRPr="0091073B" w:rsidRDefault="009877BF" w:rsidP="00137610">
      <w:pPr>
        <w:pStyle w:val="Quoteconversation"/>
      </w:pPr>
      <w:r>
        <w:t>Jones</w:t>
      </w:r>
      <w:r w:rsidRPr="0091073B">
        <w:tab/>
        <w:t>No.</w:t>
      </w:r>
    </w:p>
    <w:p w14:paraId="3496CA30" w14:textId="23BC618A" w:rsidR="009877BF" w:rsidRPr="0091073B" w:rsidRDefault="009877BF" w:rsidP="00137610">
      <w:pPr>
        <w:pStyle w:val="Quoteconversation"/>
      </w:pPr>
      <w:r w:rsidRPr="0091073B">
        <w:t>Counsel</w:t>
      </w:r>
      <w:r w:rsidRPr="0091073B">
        <w:tab/>
        <w:t>No?</w:t>
      </w:r>
      <w:r w:rsidRPr="0091073B" w:rsidDel="00C254EE">
        <w:t xml:space="preserve"> </w:t>
      </w:r>
      <w:r w:rsidRPr="0091073B">
        <w:t>You weren’t privy to any of those discussions?</w:t>
      </w:r>
    </w:p>
    <w:p w14:paraId="1767E32C" w14:textId="70CA2351" w:rsidR="00FC7F87" w:rsidRDefault="009877BF" w:rsidP="00137610">
      <w:pPr>
        <w:pStyle w:val="Quoteconversation"/>
      </w:pPr>
      <w:r>
        <w:t>Jones</w:t>
      </w:r>
      <w:r w:rsidRPr="0091073B">
        <w:tab/>
        <w:t>No …</w:t>
      </w:r>
    </w:p>
    <w:p w14:paraId="6F46765F" w14:textId="538C9683" w:rsidR="00FC7F87" w:rsidRDefault="009877BF" w:rsidP="00220C83">
      <w:pPr>
        <w:pStyle w:val="Quoteconversation"/>
        <w:ind w:firstLine="0"/>
      </w:pPr>
      <w:r w:rsidRPr="0091073B">
        <w:t xml:space="preserve">All I know is, whatever money it was, it wasn’t large amounts </w:t>
      </w:r>
      <w:proofErr w:type="spellStart"/>
      <w:r w:rsidR="00593D2A">
        <w:t>’</w:t>
      </w:r>
      <w:r w:rsidRPr="0091073B">
        <w:t>cause</w:t>
      </w:r>
      <w:proofErr w:type="spellEnd"/>
      <w:r w:rsidRPr="0091073B">
        <w:t xml:space="preserve"> George [Andreopoulos] would always complain, and George would always – whatever he ever got, he’d spend.</w:t>
      </w:r>
      <w:r w:rsidRPr="0091073B" w:rsidDel="00C254EE">
        <w:t xml:space="preserve"> </w:t>
      </w:r>
      <w:r w:rsidRPr="0091073B">
        <w:t xml:space="preserve">And then I’d hear [Phil] say, </w:t>
      </w:r>
      <w:r w:rsidR="005D435F">
        <w:t>‘</w:t>
      </w:r>
      <w:r w:rsidRPr="0091073B">
        <w:t>Oh, he’s already spent it,</w:t>
      </w:r>
      <w:r w:rsidR="005D435F">
        <w:t>’</w:t>
      </w:r>
      <w:r w:rsidRPr="0091073B">
        <w:t xml:space="preserve"> so …</w:t>
      </w:r>
    </w:p>
    <w:p w14:paraId="0EDCE796" w14:textId="5D8C6D35" w:rsidR="009877BF" w:rsidRPr="0091073B" w:rsidRDefault="009877BF" w:rsidP="00220C83">
      <w:pPr>
        <w:pStyle w:val="Quoteconversation"/>
        <w:ind w:firstLine="0"/>
      </w:pPr>
      <w:r w:rsidRPr="0091073B">
        <w:lastRenderedPageBreak/>
        <w:t>… I don’t know how much money, but, like, I’m thinking of in the tens of thousands, but not hundreds of thousands.</w:t>
      </w:r>
      <w:r w:rsidRPr="0091073B" w:rsidDel="00C254EE">
        <w:t xml:space="preserve"> </w:t>
      </w:r>
      <w:r w:rsidRPr="0091073B">
        <w:t xml:space="preserve">Like, you know, ten grand for this – </w:t>
      </w:r>
      <w:proofErr w:type="spellStart"/>
      <w:r w:rsidR="00593D2A">
        <w:t>’</w:t>
      </w:r>
      <w:r w:rsidRPr="0091073B">
        <w:t>cause</w:t>
      </w:r>
      <w:proofErr w:type="spellEnd"/>
      <w:r w:rsidRPr="0091073B">
        <w:t xml:space="preserve"> I know [Philip] would just – at the beginning I always thought that the guy was just borrowing money off </w:t>
      </w:r>
      <w:r>
        <w:t>[Philip]</w:t>
      </w:r>
      <w:r w:rsidRPr="0091073B">
        <w:t>, like, just being a leech, but then I worked out that it was, you know, you could tell that they had some type of financial arrangement.</w:t>
      </w:r>
    </w:p>
    <w:p w14:paraId="4BAD0B68" w14:textId="4533213F" w:rsidR="009877BF" w:rsidRPr="0091073B" w:rsidRDefault="009877BF" w:rsidP="00E05E8B">
      <w:pPr>
        <w:pStyle w:val="List1Numbered1"/>
      </w:pPr>
      <w:bookmarkStart w:id="57" w:name="_Ref228520999"/>
      <w:r w:rsidRPr="0091073B">
        <w:t xml:space="preserve">When questioned about the arrangement described above, Mr </w:t>
      </w:r>
      <w:r>
        <w:t>Jones</w:t>
      </w:r>
      <w:r w:rsidRPr="0091073B">
        <w:t xml:space="preserve"> said that he remembered Mr</w:t>
      </w:r>
      <w:r w:rsidR="00D12934">
        <w:t> </w:t>
      </w:r>
      <w:r w:rsidRPr="0091073B">
        <w:t xml:space="preserve">Andreopoulos talking about how he had reported to his employer his relationship with </w:t>
      </w:r>
      <w:r w:rsidR="002B263A">
        <w:t>Mr Allen</w:t>
      </w:r>
      <w:r w:rsidRPr="0091073B">
        <w:t xml:space="preserve">. Mr </w:t>
      </w:r>
      <w:r>
        <w:t>Jones</w:t>
      </w:r>
      <w:r w:rsidRPr="0091073B">
        <w:t xml:space="preserve"> said that he had begun to think that Mr</w:t>
      </w:r>
      <w:r w:rsidR="00D12934">
        <w:t> </w:t>
      </w:r>
      <w:r w:rsidRPr="0091073B">
        <w:t xml:space="preserve">Andreopoulos was </w:t>
      </w:r>
      <w:r w:rsidR="00BA4B25">
        <w:t>‘</w:t>
      </w:r>
      <w:r w:rsidRPr="0091073B">
        <w:t>making up problems</w:t>
      </w:r>
      <w:r w:rsidR="00BA4B25">
        <w:t>’</w:t>
      </w:r>
      <w:r w:rsidRPr="0091073B">
        <w:t xml:space="preserve"> to try to get something out of </w:t>
      </w:r>
      <w:r w:rsidR="002B263A">
        <w:t>Mr Allen</w:t>
      </w:r>
      <w:r w:rsidRPr="0091073B">
        <w:t>:</w:t>
      </w:r>
      <w:bookmarkEnd w:id="57"/>
    </w:p>
    <w:p w14:paraId="489B6B2C" w14:textId="2C848607" w:rsidR="009877BF" w:rsidRPr="0091073B" w:rsidRDefault="009877BF" w:rsidP="00220C83">
      <w:pPr>
        <w:pStyle w:val="Quoteconversation"/>
      </w:pPr>
      <w:r>
        <w:t>Jones</w:t>
      </w:r>
      <w:r w:rsidRPr="0091073B">
        <w:tab/>
        <w:t>No, he made it out like he had fixed it, like he’d done the report, it’s all good, he’s said what he had [to] say.</w:t>
      </w:r>
      <w:r w:rsidRPr="0091073B" w:rsidDel="00C254EE">
        <w:t xml:space="preserve"> </w:t>
      </w:r>
      <w:r w:rsidRPr="0091073B">
        <w:t>Like, I don’t - I was never privy to what he wrote in – or if that report was real.</w:t>
      </w:r>
    </w:p>
    <w:p w14:paraId="0D6B6163" w14:textId="73167309" w:rsidR="009877BF" w:rsidRPr="0091073B" w:rsidRDefault="009877BF" w:rsidP="00220C83">
      <w:pPr>
        <w:pStyle w:val="Quoteconversation"/>
      </w:pPr>
      <w:r w:rsidRPr="0091073B">
        <w:t>Counsel</w:t>
      </w:r>
      <w:r w:rsidRPr="0091073B">
        <w:tab/>
        <w:t>What did he say about what he put in the report?</w:t>
      </w:r>
    </w:p>
    <w:p w14:paraId="6B83C3BE" w14:textId="3F481ED3" w:rsidR="009877BF" w:rsidRPr="0091073B" w:rsidRDefault="009877BF" w:rsidP="00220C83">
      <w:pPr>
        <w:pStyle w:val="Quoteconversation"/>
      </w:pPr>
      <w:r>
        <w:t>Jones</w:t>
      </w:r>
      <w:r w:rsidRPr="0091073B">
        <w:tab/>
        <w:t xml:space="preserve">Just that they’re related through the same way I </w:t>
      </w:r>
      <w:proofErr w:type="gramStart"/>
      <w:r w:rsidRPr="0091073B">
        <w:t>said before,</w:t>
      </w:r>
      <w:proofErr w:type="gramEnd"/>
      <w:r w:rsidRPr="0091073B">
        <w:t xml:space="preserve"> that they’ve baptised each other’s children and that </w:t>
      </w:r>
      <w:r>
        <w:t>[Philip]</w:t>
      </w:r>
      <w:r w:rsidRPr="0091073B">
        <w:t xml:space="preserve"> has no connection with </w:t>
      </w:r>
      <w:r>
        <w:t>[Holder]</w:t>
      </w:r>
      <w:r w:rsidRPr="0091073B">
        <w:t>, I think he also said something like that.</w:t>
      </w:r>
    </w:p>
    <w:p w14:paraId="38F93361" w14:textId="7E819E07" w:rsidR="009877BF" w:rsidRPr="0091073B" w:rsidRDefault="009877BF" w:rsidP="00E05E8B">
      <w:pPr>
        <w:pStyle w:val="List1Numbered1"/>
      </w:pPr>
      <w:bookmarkStart w:id="58" w:name="_Ref228521007"/>
      <w:r w:rsidRPr="0091073B">
        <w:t xml:space="preserve">Mr </w:t>
      </w:r>
      <w:r>
        <w:t>Jones</w:t>
      </w:r>
      <w:r w:rsidRPr="0091073B">
        <w:t xml:space="preserve"> confirmed that he was aware that Mr</w:t>
      </w:r>
      <w:r w:rsidR="00D12934">
        <w:t> </w:t>
      </w:r>
      <w:r w:rsidRPr="0091073B">
        <w:t xml:space="preserve">Andreopoulos had submitted a Declarable Circumstances form in relation to </w:t>
      </w:r>
      <w:r w:rsidR="002B263A">
        <w:t>Mr Allen</w:t>
      </w:r>
      <w:r w:rsidRPr="0091073B">
        <w:t xml:space="preserve"> and that </w:t>
      </w:r>
      <w:r w:rsidR="002B263A">
        <w:t>Mr Allen</w:t>
      </w:r>
      <w:r w:rsidRPr="0091073B">
        <w:t xml:space="preserve"> had an intention to come up with an arrangement that no longer required Mr</w:t>
      </w:r>
      <w:r w:rsidR="00D12934">
        <w:t> </w:t>
      </w:r>
      <w:r w:rsidRPr="0091073B">
        <w:t>Andreopoulos.</w:t>
      </w:r>
      <w:bookmarkEnd w:id="58"/>
    </w:p>
    <w:bookmarkEnd w:id="56"/>
    <w:p w14:paraId="4B34E4AF" w14:textId="7154C0DF" w:rsidR="009877BF" w:rsidRPr="0091073B" w:rsidRDefault="009877BF" w:rsidP="00E05E8B">
      <w:pPr>
        <w:pStyle w:val="List1Numbered1"/>
      </w:pPr>
      <w:r w:rsidRPr="0091073B">
        <w:t xml:space="preserve">Mr </w:t>
      </w:r>
      <w:r>
        <w:t>Jones</w:t>
      </w:r>
      <w:r w:rsidRPr="0091073B">
        <w:t>’</w:t>
      </w:r>
      <w:r w:rsidR="00435D82">
        <w:t>s</w:t>
      </w:r>
      <w:r w:rsidRPr="0091073B">
        <w:t xml:space="preserve"> evidence was that by September 2020, the relationship between </w:t>
      </w:r>
      <w:r w:rsidR="002B263A">
        <w:t>Mr Allen</w:t>
      </w:r>
      <w:r w:rsidRPr="0091073B">
        <w:t xml:space="preserve"> and Mr</w:t>
      </w:r>
      <w:r w:rsidR="00D12934">
        <w:t> </w:t>
      </w:r>
      <w:r w:rsidRPr="0091073B">
        <w:t>Andre</w:t>
      </w:r>
      <w:r>
        <w:t>o</w:t>
      </w:r>
      <w:r w:rsidRPr="0091073B">
        <w:t xml:space="preserve">poulos had deteriorated. Throughout September 2020, Mr </w:t>
      </w:r>
      <w:r>
        <w:t>Jones</w:t>
      </w:r>
      <w:r w:rsidRPr="0091073B">
        <w:t xml:space="preserve"> said that he had multiple conversations with </w:t>
      </w:r>
      <w:r w:rsidR="002B263A">
        <w:t>Mr Allen</w:t>
      </w:r>
      <w:r w:rsidRPr="0091073B">
        <w:t>, who complained about Mr</w:t>
      </w:r>
      <w:r w:rsidR="00D12934">
        <w:t> </w:t>
      </w:r>
      <w:r w:rsidRPr="0091073B">
        <w:t>Andre</w:t>
      </w:r>
      <w:r>
        <w:t>o</w:t>
      </w:r>
      <w:r w:rsidRPr="0091073B">
        <w:t>poulos costing him multiples of thousands (but not hundreds of thousands) of dollars:</w:t>
      </w:r>
    </w:p>
    <w:p w14:paraId="528FEF11" w14:textId="42D4DDED" w:rsidR="00FC7F87" w:rsidRDefault="009877BF" w:rsidP="00220C83">
      <w:pPr>
        <w:pStyle w:val="Quoteconversation"/>
      </w:pPr>
      <w:proofErr w:type="gramStart"/>
      <w:r>
        <w:t>Jones</w:t>
      </w:r>
      <w:proofErr w:type="gramEnd"/>
      <w:r w:rsidRPr="0091073B">
        <w:tab/>
        <w:t>I don’t know what George could give him, but it was, like, obviously, information was - - -</w:t>
      </w:r>
    </w:p>
    <w:p w14:paraId="784F5272" w14:textId="7B52AB34" w:rsidR="009877BF" w:rsidRPr="0091073B" w:rsidRDefault="009877BF" w:rsidP="00220C83">
      <w:pPr>
        <w:pStyle w:val="Quoteconversation"/>
      </w:pPr>
      <w:r w:rsidRPr="0091073B">
        <w:t>Counsel</w:t>
      </w:r>
      <w:r w:rsidRPr="0091073B">
        <w:tab/>
        <w:t xml:space="preserve">Anything else that George was to do for the benefit of </w:t>
      </w:r>
      <w:r>
        <w:t>[Philip Allen</w:t>
      </w:r>
      <w:r w:rsidRPr="0091073B">
        <w:t xml:space="preserve">] or </w:t>
      </w:r>
      <w:r>
        <w:t>[Holder]</w:t>
      </w:r>
      <w:r w:rsidRPr="0091073B">
        <w:t>, that was part of this arrangement?</w:t>
      </w:r>
    </w:p>
    <w:p w14:paraId="33657D95" w14:textId="2D7EEF7D" w:rsidR="00FC7F87" w:rsidRDefault="009877BF" w:rsidP="00220C83">
      <w:pPr>
        <w:pStyle w:val="Quoteconversation"/>
      </w:pPr>
      <w:r>
        <w:lastRenderedPageBreak/>
        <w:t>Jones</w:t>
      </w:r>
      <w:r w:rsidRPr="0091073B">
        <w:tab/>
        <w:t>No, he was probably provided, like, you know, container numbers and whatever.</w:t>
      </w:r>
    </w:p>
    <w:p w14:paraId="1FF8E276" w14:textId="79B66327" w:rsidR="009877BF" w:rsidRPr="0091073B" w:rsidRDefault="009877BF" w:rsidP="00220C83">
      <w:pPr>
        <w:pStyle w:val="Quoteconversation"/>
      </w:pPr>
      <w:r w:rsidRPr="0091073B">
        <w:t>Counsel</w:t>
      </w:r>
      <w:r w:rsidRPr="0091073B">
        <w:tab/>
        <w:t xml:space="preserve">Container </w:t>
      </w:r>
      <w:proofErr w:type="gramStart"/>
      <w:r w:rsidRPr="0091073B">
        <w:t>numbers?</w:t>
      </w:r>
      <w:proofErr w:type="gramEnd"/>
    </w:p>
    <w:p w14:paraId="2A148842" w14:textId="6506B9B7" w:rsidR="009877BF" w:rsidRPr="0091073B" w:rsidRDefault="009877BF" w:rsidP="00220C83">
      <w:pPr>
        <w:pStyle w:val="Quoteconversation"/>
      </w:pPr>
      <w:r>
        <w:t>Jones</w:t>
      </w:r>
      <w:r w:rsidRPr="0091073B">
        <w:tab/>
        <w:t>Yep.</w:t>
      </w:r>
    </w:p>
    <w:p w14:paraId="70BC1913" w14:textId="4E0F86B5" w:rsidR="009877BF" w:rsidRPr="0091073B" w:rsidRDefault="009877BF" w:rsidP="00220C83">
      <w:pPr>
        <w:pStyle w:val="Quoteconversation"/>
      </w:pPr>
      <w:r w:rsidRPr="0091073B">
        <w:t>Counsel</w:t>
      </w:r>
      <w:r w:rsidRPr="0091073B">
        <w:tab/>
        <w:t>What did you understand about container numbers and what information might be provided about container numbers?</w:t>
      </w:r>
    </w:p>
    <w:p w14:paraId="7B1AEA94" w14:textId="44AFB6CE" w:rsidR="009877BF" w:rsidRPr="0091073B" w:rsidRDefault="009877BF" w:rsidP="00220C83">
      <w:pPr>
        <w:pStyle w:val="Quoteconversation"/>
      </w:pPr>
      <w:proofErr w:type="gramStart"/>
      <w:r>
        <w:t>Jones</w:t>
      </w:r>
      <w:proofErr w:type="gramEnd"/>
      <w:r w:rsidRPr="0091073B">
        <w:tab/>
        <w:t>I don’t know exactly, but my – I’m pretty sure I heard him saying that – the part of the information that was provided was they would give what containers or – numbers and whatever, and then George would look out for when it’s coming.</w:t>
      </w:r>
    </w:p>
    <w:p w14:paraId="52A6398F" w14:textId="2404C9A4" w:rsidR="009877BF" w:rsidRPr="0091073B" w:rsidRDefault="009877BF" w:rsidP="00220C83">
      <w:pPr>
        <w:pStyle w:val="Quoteconversation"/>
        <w:ind w:firstLine="0"/>
      </w:pPr>
      <w:r w:rsidRPr="0091073B">
        <w:t>…</w:t>
      </w:r>
    </w:p>
    <w:p w14:paraId="4DFAFE49" w14:textId="30388E67" w:rsidR="009877BF" w:rsidRPr="0091073B" w:rsidRDefault="009877BF" w:rsidP="00220C83">
      <w:pPr>
        <w:pStyle w:val="Quoteconversation"/>
        <w:ind w:firstLine="0"/>
      </w:pPr>
      <w:r w:rsidRPr="0091073B">
        <w:t xml:space="preserve">I think if it had a problem or got held up, or whatever, it was George’s role to tell </w:t>
      </w:r>
      <w:r w:rsidR="00F62793">
        <w:t>[Philip]</w:t>
      </w:r>
      <w:r w:rsidR="00F62793" w:rsidRPr="0091073B">
        <w:t xml:space="preserve"> </w:t>
      </w:r>
      <w:r w:rsidRPr="0091073B">
        <w:t>about it.</w:t>
      </w:r>
    </w:p>
    <w:p w14:paraId="30FA2078" w14:textId="6054BEEF" w:rsidR="009877BF" w:rsidRPr="0091073B" w:rsidRDefault="009877BF" w:rsidP="00220C83">
      <w:pPr>
        <w:pStyle w:val="Quoteconversation"/>
      </w:pPr>
      <w:r w:rsidRPr="0091073B">
        <w:t>Counsel</w:t>
      </w:r>
      <w:r w:rsidRPr="0091073B">
        <w:tab/>
        <w:t>If there was interest on the part of the authorities in the particular consignment number?</w:t>
      </w:r>
    </w:p>
    <w:p w14:paraId="06BC6F4B" w14:textId="2E2DC98A" w:rsidR="009877BF" w:rsidRPr="0091073B" w:rsidRDefault="009877BF" w:rsidP="00220C83">
      <w:pPr>
        <w:pStyle w:val="Quoteconversation"/>
      </w:pPr>
      <w:r>
        <w:t>Jones</w:t>
      </w:r>
      <w:r w:rsidRPr="0091073B">
        <w:tab/>
        <w:t>Yep.</w:t>
      </w:r>
    </w:p>
    <w:p w14:paraId="06063F9B" w14:textId="2689F4CD" w:rsidR="009877BF" w:rsidRPr="0091073B" w:rsidRDefault="009877BF" w:rsidP="00E05E8B">
      <w:pPr>
        <w:pStyle w:val="List1Numbered1"/>
      </w:pPr>
      <w:bookmarkStart w:id="59" w:name="_Ref228520302"/>
      <w:r w:rsidRPr="0091073B">
        <w:t>Mr</w:t>
      </w:r>
      <w:r w:rsidR="00D12934">
        <w:t> </w:t>
      </w:r>
      <w:r w:rsidRPr="0091073B">
        <w:t xml:space="preserve">Andreopoulos gave inconsistent evidence about his relationship with </w:t>
      </w:r>
      <w:r w:rsidR="002B263A">
        <w:t>Mr Allen</w:t>
      </w:r>
      <w:r w:rsidRPr="0091073B">
        <w:t xml:space="preserve"> during this period. Initially, he said that he was friends with </w:t>
      </w:r>
      <w:r w:rsidR="002B263A">
        <w:t>Mr Allen</w:t>
      </w:r>
      <w:r w:rsidRPr="0091073B">
        <w:t xml:space="preserve"> and they visited one another on a weekly basis until the search warrant was executed on 2 October 2020 (referred to </w:t>
      </w:r>
      <w:proofErr w:type="spellStart"/>
      <w:r w:rsidRPr="0091073B">
        <w:t>at</w:t>
      </w:r>
      <w:proofErr w:type="spellEnd"/>
      <w:r w:rsidRPr="0091073B">
        <w:t xml:space="preserve"> </w:t>
      </w:r>
      <w:r w:rsidRPr="00A01BA5">
        <w:t>paragraph </w:t>
      </w:r>
      <w:r w:rsidR="00D979C8">
        <w:fldChar w:fldCharType="begin"/>
      </w:r>
      <w:r w:rsidR="00D979C8">
        <w:instrText xml:space="preserve"> REF _Ref228520410 \r \h </w:instrText>
      </w:r>
      <w:r w:rsidR="00D979C8">
        <w:fldChar w:fldCharType="separate"/>
      </w:r>
      <w:r w:rsidR="00D979C8">
        <w:t>33</w:t>
      </w:r>
      <w:r w:rsidR="00D979C8">
        <w:fldChar w:fldCharType="end"/>
      </w:r>
      <w:r w:rsidRPr="00A01BA5">
        <w:t xml:space="preserve"> above).</w:t>
      </w:r>
      <w:r w:rsidRPr="0091073B">
        <w:t xml:space="preserve"> When shown the First IR, he said that he </w:t>
      </w:r>
      <w:r w:rsidR="00BA4B25">
        <w:t>‘</w:t>
      </w:r>
      <w:r w:rsidRPr="0091073B">
        <w:t>probably</w:t>
      </w:r>
      <w:r w:rsidR="00BA4B25">
        <w:t>’</w:t>
      </w:r>
      <w:r w:rsidRPr="0091073B">
        <w:t xml:space="preserve"> took steps to </w:t>
      </w:r>
      <w:r w:rsidR="00BA4B25">
        <w:t>‘</w:t>
      </w:r>
      <w:r w:rsidRPr="0091073B">
        <w:t>avoid</w:t>
      </w:r>
      <w:r w:rsidR="00BA4B25">
        <w:t>’</w:t>
      </w:r>
      <w:r w:rsidRPr="0091073B">
        <w:t xml:space="preserve"> </w:t>
      </w:r>
      <w:r w:rsidR="002B263A">
        <w:t>Mr Allen</w:t>
      </w:r>
      <w:r w:rsidRPr="0091073B">
        <w:t xml:space="preserve"> after he learned of that document on 5 August 2020. When presented with the Declarable Circumstances Form of 8 September 2020 which documented his meeting with </w:t>
      </w:r>
      <w:r w:rsidR="002B263A">
        <w:t>Mr Allen</w:t>
      </w:r>
      <w:r w:rsidRPr="0091073B">
        <w:t xml:space="preserve"> around that date, he said variously that he could not remember, that they might have met at a kid’s birthday party</w:t>
      </w:r>
      <w:r>
        <w:t>,</w:t>
      </w:r>
      <w:r w:rsidRPr="0091073B">
        <w:t xml:space="preserve"> and that he would not have gone out of his way to meet </w:t>
      </w:r>
      <w:r w:rsidR="002B263A">
        <w:t>Mr Allen</w:t>
      </w:r>
      <w:r w:rsidRPr="0091073B">
        <w:t>.</w:t>
      </w:r>
      <w:r>
        <w:rPr>
          <w:rStyle w:val="EndnoteReference"/>
        </w:rPr>
        <w:endnoteReference w:id="4"/>
      </w:r>
      <w:bookmarkEnd w:id="59"/>
    </w:p>
    <w:p w14:paraId="38C2C8FE" w14:textId="3597B1FC" w:rsidR="009877BF" w:rsidRPr="0091073B" w:rsidRDefault="009877BF" w:rsidP="00E05E8B">
      <w:pPr>
        <w:pStyle w:val="List1Numbered1"/>
      </w:pPr>
      <w:bookmarkStart w:id="60" w:name="_Ref228520980"/>
      <w:r w:rsidRPr="0091073B">
        <w:t>Mr</w:t>
      </w:r>
      <w:r w:rsidR="00D12934">
        <w:t> </w:t>
      </w:r>
      <w:r w:rsidRPr="0091073B">
        <w:t xml:space="preserve">Andreopoulos also denied that there was any arrangement under which he would provide </w:t>
      </w:r>
      <w:r w:rsidR="002B263A">
        <w:t>Mr Allen</w:t>
      </w:r>
      <w:r w:rsidRPr="0091073B">
        <w:t xml:space="preserve"> with information relevant to </w:t>
      </w:r>
      <w:r>
        <w:t>Holder</w:t>
      </w:r>
      <w:r w:rsidDel="001664D7">
        <w:t xml:space="preserve"> </w:t>
      </w:r>
      <w:r>
        <w:t>Tobacco</w:t>
      </w:r>
      <w:r w:rsidRPr="0091073B">
        <w:t xml:space="preserve">. He further denied telling </w:t>
      </w:r>
      <w:r w:rsidR="002B263A">
        <w:t>Mr Allen</w:t>
      </w:r>
      <w:r w:rsidRPr="0091073B">
        <w:t xml:space="preserve">, Mr </w:t>
      </w:r>
      <w:r>
        <w:t>Jones</w:t>
      </w:r>
      <w:r w:rsidRPr="0091073B">
        <w:t xml:space="preserve">, Mr </w:t>
      </w:r>
      <w:r>
        <w:t>Brown</w:t>
      </w:r>
      <w:r w:rsidRPr="0091073B">
        <w:t xml:space="preserve"> or Mr </w:t>
      </w:r>
      <w:r>
        <w:t>Wilson</w:t>
      </w:r>
      <w:r w:rsidRPr="0091073B">
        <w:t xml:space="preserve"> about his declaration regarding </w:t>
      </w:r>
      <w:r w:rsidR="002B263A">
        <w:t>Mr Allen</w:t>
      </w:r>
      <w:r w:rsidRPr="0091073B">
        <w:t>.</w:t>
      </w:r>
      <w:bookmarkEnd w:id="60"/>
    </w:p>
    <w:p w14:paraId="23A58E25" w14:textId="1DE1C8AD" w:rsidR="009877BF" w:rsidRPr="0091073B" w:rsidRDefault="009877BF" w:rsidP="00E05E8B">
      <w:pPr>
        <w:pStyle w:val="List1Numbered1"/>
      </w:pPr>
      <w:bookmarkStart w:id="61" w:name="_Ref228520361"/>
      <w:r w:rsidRPr="0091073B">
        <w:lastRenderedPageBreak/>
        <w:t>Notwithstanding his earlier position that he had not read the First IR in detail – maintained throughout his evidence – Mr</w:t>
      </w:r>
      <w:r w:rsidR="00D12934">
        <w:t> </w:t>
      </w:r>
      <w:r w:rsidRPr="0091073B">
        <w:t>Andreopoulos’</w:t>
      </w:r>
      <w:r w:rsidR="003E6ED7">
        <w:t>s</w:t>
      </w:r>
      <w:r w:rsidRPr="0091073B">
        <w:t xml:space="preserve"> evidence was that the reason he ceased contact with </w:t>
      </w:r>
      <w:r w:rsidR="002B263A">
        <w:t>Mr Allen</w:t>
      </w:r>
      <w:r w:rsidRPr="0091073B">
        <w:t xml:space="preserve"> around 2 October 2020, when the warrant was executed, was because he drew the conclusion that the warrant must be linked to the First IR, despite </w:t>
      </w:r>
      <w:r w:rsidR="002B263A">
        <w:t>Mr Allen</w:t>
      </w:r>
      <w:r w:rsidRPr="0091073B">
        <w:t xml:space="preserve"> not being mentioned on the warrant:</w:t>
      </w:r>
      <w:bookmarkEnd w:id="61"/>
    </w:p>
    <w:p w14:paraId="214ADB10" w14:textId="3A31D2B2" w:rsidR="009877BF" w:rsidRPr="0091073B" w:rsidRDefault="009877BF" w:rsidP="00220C83">
      <w:pPr>
        <w:pStyle w:val="Quoteconversation"/>
      </w:pPr>
      <w:r w:rsidRPr="0091073B">
        <w:t>Counsel</w:t>
      </w:r>
      <w:r w:rsidRPr="0091073B">
        <w:tab/>
        <w:t xml:space="preserve">So on what basis was it that you determined that, </w:t>
      </w:r>
      <w:proofErr w:type="gramStart"/>
      <w:r w:rsidRPr="0091073B">
        <w:t>as a result of</w:t>
      </w:r>
      <w:proofErr w:type="gramEnd"/>
      <w:r w:rsidRPr="0091073B">
        <w:t xml:space="preserve"> this warrant being executed, that you could not speak to </w:t>
      </w:r>
      <w:r w:rsidR="002B263A">
        <w:t>Mr Allen</w:t>
      </w:r>
      <w:r w:rsidRPr="0091073B">
        <w:t>?</w:t>
      </w:r>
    </w:p>
    <w:p w14:paraId="4B0106BD" w14:textId="7D84D6A9" w:rsidR="00FC7F87" w:rsidRDefault="009877BF" w:rsidP="00220C83">
      <w:pPr>
        <w:pStyle w:val="Quoteconversation"/>
      </w:pPr>
      <w:proofErr w:type="gramStart"/>
      <w:r w:rsidRPr="0091073B">
        <w:t>Andreopoulos</w:t>
      </w:r>
      <w:proofErr w:type="gramEnd"/>
      <w:r w:rsidR="00220C83">
        <w:tab/>
      </w:r>
      <w:r w:rsidRPr="0091073B">
        <w:t xml:space="preserve">I think it's because of the information report that was sent – I received an information report with </w:t>
      </w:r>
      <w:r w:rsidR="002B263A">
        <w:t>Mr Allen</w:t>
      </w:r>
      <w:r w:rsidRPr="0091073B">
        <w:t>’ name on it, weeks prior, and I formed the view that this was connected to him.</w:t>
      </w:r>
    </w:p>
    <w:p w14:paraId="7DAA236B" w14:textId="67D87780" w:rsidR="009877BF" w:rsidRPr="0091073B" w:rsidRDefault="009877BF" w:rsidP="00220C83">
      <w:pPr>
        <w:pStyle w:val="Quoteconversation"/>
      </w:pPr>
      <w:r w:rsidRPr="0091073B">
        <w:t>Counsel</w:t>
      </w:r>
      <w:r w:rsidRPr="0091073B">
        <w:tab/>
        <w:t>What was it about this warrant that made you form the view that this was connected with the information report that you received?</w:t>
      </w:r>
    </w:p>
    <w:p w14:paraId="031DACD2" w14:textId="42FEC8E3" w:rsidR="009877BF" w:rsidRPr="0091073B" w:rsidRDefault="009877BF" w:rsidP="00220C83">
      <w:pPr>
        <w:pStyle w:val="Quoteconversation"/>
      </w:pPr>
      <w:r w:rsidRPr="0091073B">
        <w:t>Andreopoulos</w:t>
      </w:r>
      <w:r w:rsidR="00220C83">
        <w:tab/>
      </w:r>
      <w:r w:rsidRPr="0091073B">
        <w:t>There's no other reasonable thing to believe.</w:t>
      </w:r>
    </w:p>
    <w:p w14:paraId="247BABF6" w14:textId="7238C5EA" w:rsidR="009877BF" w:rsidRPr="0091073B" w:rsidRDefault="009877BF" w:rsidP="00220C83">
      <w:pPr>
        <w:pStyle w:val="Quoteconversation"/>
      </w:pPr>
      <w:r w:rsidRPr="0091073B">
        <w:t>Counsel</w:t>
      </w:r>
      <w:r w:rsidRPr="0091073B">
        <w:tab/>
        <w:t>Well, what's the information in this warrant?</w:t>
      </w:r>
      <w:r w:rsidRPr="0091073B" w:rsidDel="00C254EE">
        <w:t xml:space="preserve"> </w:t>
      </w:r>
      <w:r w:rsidRPr="0091073B">
        <w:t xml:space="preserve">Could you please identify to us, the information in this warrant that led you to connect its execution upon you with your relationship with </w:t>
      </w:r>
      <w:r w:rsidR="002B263A">
        <w:t>Mr Allen</w:t>
      </w:r>
      <w:r w:rsidRPr="0091073B">
        <w:t>, given that his name is not mentioned anywhere in this warrant?</w:t>
      </w:r>
    </w:p>
    <w:p w14:paraId="3780D4A3" w14:textId="25DCAD19" w:rsidR="009877BF" w:rsidRPr="0091073B" w:rsidRDefault="009877BF" w:rsidP="00220C83">
      <w:pPr>
        <w:pStyle w:val="Quoteconversation"/>
      </w:pPr>
      <w:r w:rsidRPr="0091073B">
        <w:t>Andreopoulos</w:t>
      </w:r>
      <w:r w:rsidR="00220C83">
        <w:tab/>
      </w:r>
      <w:r w:rsidRPr="0091073B">
        <w:t>Well, it was the information report then, that I formed that opinion.</w:t>
      </w:r>
    </w:p>
    <w:p w14:paraId="646A3AA5" w14:textId="1DE95D9E" w:rsidR="009877BF" w:rsidRPr="0091073B" w:rsidRDefault="009877BF" w:rsidP="00220C83">
      <w:pPr>
        <w:pStyle w:val="Quoteconversation"/>
      </w:pPr>
      <w:r w:rsidRPr="0091073B">
        <w:t>Counsel</w:t>
      </w:r>
      <w:r w:rsidRPr="0091073B">
        <w:tab/>
        <w:t>Well, what connected the information report to this warrant?</w:t>
      </w:r>
    </w:p>
    <w:p w14:paraId="67FA7822" w14:textId="4477EE43" w:rsidR="00FC7F87" w:rsidRDefault="009877BF" w:rsidP="00220C83">
      <w:pPr>
        <w:pStyle w:val="Quoteconversation"/>
      </w:pPr>
      <w:r w:rsidRPr="0091073B">
        <w:t>Andreopoulos</w:t>
      </w:r>
      <w:r w:rsidR="00220C83">
        <w:tab/>
      </w:r>
      <w:r w:rsidRPr="0091073B">
        <w:t xml:space="preserve">Because that's the only </w:t>
      </w:r>
      <w:proofErr w:type="gramStart"/>
      <w:r w:rsidRPr="0091073B">
        <w:t>person</w:t>
      </w:r>
      <w:proofErr w:type="gramEnd"/>
      <w:r w:rsidRPr="0091073B">
        <w:t xml:space="preserve"> I'm associated to that something could be wrong with.</w:t>
      </w:r>
    </w:p>
    <w:p w14:paraId="15E83AD0" w14:textId="2F825579" w:rsidR="009877BF" w:rsidRPr="0091073B" w:rsidRDefault="009877BF" w:rsidP="00220C83">
      <w:pPr>
        <w:pStyle w:val="Quoteconversation"/>
      </w:pPr>
      <w:r w:rsidRPr="0091073B">
        <w:t>Counsel</w:t>
      </w:r>
      <w:r w:rsidRPr="0091073B">
        <w:tab/>
        <w:t xml:space="preserve">Why is that something could be wrong with in relation to your association with </w:t>
      </w:r>
      <w:r w:rsidR="002B263A">
        <w:t>Mr Allen</w:t>
      </w:r>
      <w:r w:rsidRPr="0091073B">
        <w:t>?</w:t>
      </w:r>
    </w:p>
    <w:p w14:paraId="4BADB298" w14:textId="24A64B9B" w:rsidR="00FC7F87" w:rsidRDefault="009877BF" w:rsidP="00220C83">
      <w:pPr>
        <w:pStyle w:val="Quoteconversation"/>
      </w:pPr>
      <w:r w:rsidRPr="0091073B">
        <w:t>Andreopoulos</w:t>
      </w:r>
      <w:r w:rsidR="00220C83">
        <w:tab/>
      </w:r>
      <w:r w:rsidRPr="0091073B">
        <w:t>Because his name was on an information report that suggests he was doing something wrong.</w:t>
      </w:r>
    </w:p>
    <w:p w14:paraId="6C75F951" w14:textId="1AAF46A3" w:rsidR="009877BF" w:rsidRPr="0091073B" w:rsidRDefault="009877BF" w:rsidP="00220C83">
      <w:pPr>
        <w:pStyle w:val="Quoteconversation"/>
      </w:pPr>
      <w:r w:rsidRPr="0091073B">
        <w:t>Counsel</w:t>
      </w:r>
      <w:r w:rsidRPr="0091073B">
        <w:tab/>
        <w:t>Right.</w:t>
      </w:r>
      <w:r w:rsidRPr="0091073B" w:rsidDel="00C254EE">
        <w:t xml:space="preserve"> </w:t>
      </w:r>
      <w:r w:rsidRPr="0091073B">
        <w:t>And you can't connect anything to do with that information report, to any of the information that we see on the face of this warrant?</w:t>
      </w:r>
    </w:p>
    <w:p w14:paraId="04EA7C76" w14:textId="7E19397A" w:rsidR="009877BF" w:rsidRPr="0091073B" w:rsidRDefault="009877BF" w:rsidP="00220C83">
      <w:pPr>
        <w:pStyle w:val="Quoteconversation"/>
      </w:pPr>
      <w:r w:rsidRPr="0091073B">
        <w:lastRenderedPageBreak/>
        <w:t>Andreopoulos</w:t>
      </w:r>
      <w:r w:rsidR="00220C83">
        <w:tab/>
      </w:r>
      <w:r w:rsidRPr="0091073B">
        <w:t>No.</w:t>
      </w:r>
    </w:p>
    <w:p w14:paraId="32B55ADD" w14:textId="28BEFC1A" w:rsidR="009877BF" w:rsidRPr="0091073B" w:rsidRDefault="009877BF" w:rsidP="00220C83">
      <w:pPr>
        <w:pStyle w:val="Quoteconversation"/>
      </w:pPr>
      <w:r w:rsidRPr="0091073B">
        <w:t>Counsel</w:t>
      </w:r>
      <w:r w:rsidRPr="0091073B">
        <w:tab/>
        <w:t xml:space="preserve">What about </w:t>
      </w:r>
      <w:r>
        <w:t>Holder Tobacco</w:t>
      </w:r>
      <w:r w:rsidRPr="0091073B">
        <w:t xml:space="preserve"> Pty Limited?</w:t>
      </w:r>
    </w:p>
    <w:p w14:paraId="726B9943" w14:textId="56C0EB5D" w:rsidR="009877BF" w:rsidRPr="0091073B" w:rsidRDefault="009877BF" w:rsidP="00220C83">
      <w:pPr>
        <w:pStyle w:val="Quoteconversation"/>
      </w:pPr>
      <w:r w:rsidRPr="0091073B">
        <w:t>Andreopoulos</w:t>
      </w:r>
      <w:r w:rsidR="00220C83">
        <w:tab/>
      </w:r>
      <w:r w:rsidRPr="0091073B">
        <w:t>The word tobacco maybe, but I don't know who that company is.</w:t>
      </w:r>
    </w:p>
    <w:p w14:paraId="24E39C66" w14:textId="42123716" w:rsidR="009877BF" w:rsidRPr="0091073B" w:rsidRDefault="009877BF" w:rsidP="00220C83">
      <w:pPr>
        <w:pStyle w:val="Quoteconversation"/>
      </w:pPr>
      <w:r w:rsidRPr="0091073B">
        <w:t>Counsel</w:t>
      </w:r>
      <w:r w:rsidRPr="0091073B">
        <w:tab/>
        <w:t>You have no knowledge of who that company is?</w:t>
      </w:r>
    </w:p>
    <w:p w14:paraId="7361F096" w14:textId="48AD7DDC" w:rsidR="00FC7F87" w:rsidRDefault="009877BF" w:rsidP="00220C83">
      <w:pPr>
        <w:pStyle w:val="Quoteconversation"/>
      </w:pPr>
      <w:r w:rsidRPr="0091073B">
        <w:t>Andreopoulos</w:t>
      </w:r>
      <w:r w:rsidR="00220C83">
        <w:tab/>
      </w:r>
      <w:r w:rsidRPr="0091073B">
        <w:t>No …</w:t>
      </w:r>
    </w:p>
    <w:p w14:paraId="45971131" w14:textId="7B382428" w:rsidR="00FC7F87" w:rsidRDefault="009877BF" w:rsidP="00220C83">
      <w:pPr>
        <w:pStyle w:val="Quoteconversation"/>
      </w:pPr>
      <w:r w:rsidRPr="0091073B">
        <w:tab/>
        <w:t>I remember seeing</w:t>
      </w:r>
      <w:r>
        <w:t xml:space="preserve"> </w:t>
      </w:r>
      <w:r w:rsidR="002B263A">
        <w:t>Mr Allen</w:t>
      </w:r>
      <w:r w:rsidRPr="0091073B">
        <w:t>’s name on the report, but I was shocked and I didn't pay attention or read much of the email. Like I breezed through it, I saw his name, and I didn't want to look at it.</w:t>
      </w:r>
    </w:p>
    <w:p w14:paraId="4A9632B0" w14:textId="2FD98213" w:rsidR="009877BF" w:rsidRPr="0091073B" w:rsidRDefault="009877BF" w:rsidP="00220C83">
      <w:pPr>
        <w:pStyle w:val="Quoteconversation"/>
      </w:pPr>
      <w:proofErr w:type="gramStart"/>
      <w:r w:rsidRPr="0091073B">
        <w:t>Counsel</w:t>
      </w:r>
      <w:proofErr w:type="gramEnd"/>
      <w:r w:rsidRPr="0091073B">
        <w:tab/>
        <w:t>Are you telling the truth?</w:t>
      </w:r>
    </w:p>
    <w:p w14:paraId="7F2376E2" w14:textId="2B669008" w:rsidR="009877BF" w:rsidRPr="0091073B" w:rsidRDefault="009877BF" w:rsidP="00220C83">
      <w:pPr>
        <w:pStyle w:val="Quoteconversation"/>
      </w:pPr>
      <w:r w:rsidRPr="0091073B">
        <w:t>Andreopoulos</w:t>
      </w:r>
      <w:r w:rsidR="00220C83">
        <w:tab/>
      </w:r>
      <w:r w:rsidRPr="0091073B">
        <w:t>Yes.</w:t>
      </w:r>
    </w:p>
    <w:p w14:paraId="0A0716C7" w14:textId="4D830977" w:rsidR="00FC7F87" w:rsidRDefault="002B263A" w:rsidP="00220C83">
      <w:pPr>
        <w:pStyle w:val="List1Numbered1"/>
      </w:pPr>
      <w:r>
        <w:t>Mr Allen</w:t>
      </w:r>
      <w:r w:rsidR="009877BF" w:rsidRPr="0091073B">
        <w:t xml:space="preserve"> also gave evidence denying that any arrangement existed between himself and </w:t>
      </w:r>
      <w:r w:rsidR="00D12934">
        <w:t>Mr Andreopoulos</w:t>
      </w:r>
      <w:r w:rsidR="009877BF" w:rsidRPr="0091073B">
        <w:t xml:space="preserve"> for the provision of ABF information concerning </w:t>
      </w:r>
      <w:r w:rsidR="009877BF">
        <w:t>Holder Tobacco</w:t>
      </w:r>
      <w:r w:rsidR="009877BF" w:rsidRPr="0091073B">
        <w:t>.</w:t>
      </w:r>
    </w:p>
    <w:p w14:paraId="0A797783" w14:textId="77777777" w:rsidR="00FC7F87" w:rsidRDefault="009877BF" w:rsidP="00220C83">
      <w:pPr>
        <w:pStyle w:val="Heading2"/>
        <w:spacing w:before="360" w:after="360"/>
      </w:pPr>
      <w:bookmarkStart w:id="62" w:name="_Toc228525893"/>
      <w:bookmarkStart w:id="63" w:name="_Toc189223365"/>
      <w:r w:rsidRPr="00220C83">
        <w:t>Analysis</w:t>
      </w:r>
      <w:r w:rsidRPr="0091073B">
        <w:t xml:space="preserve"> of customs data</w:t>
      </w:r>
      <w:bookmarkEnd w:id="62"/>
    </w:p>
    <w:bookmarkEnd w:id="63"/>
    <w:p w14:paraId="39F59335" w14:textId="529F54C1" w:rsidR="009877BF" w:rsidRPr="0091073B" w:rsidRDefault="009877BF" w:rsidP="00E05E8B">
      <w:pPr>
        <w:pStyle w:val="List1Numbered1"/>
      </w:pPr>
      <w:r w:rsidRPr="0091073B">
        <w:t>Following a thorough analysis of customs data, investigators did not identify any specific time periods or consignments that could be directly linked to Mr</w:t>
      </w:r>
      <w:r w:rsidR="00D12934">
        <w:t> </w:t>
      </w:r>
      <w:r w:rsidRPr="0091073B">
        <w:t xml:space="preserve">Andreopoulos, </w:t>
      </w:r>
      <w:r w:rsidR="002B263A">
        <w:t>Mr Allen</w:t>
      </w:r>
      <w:r w:rsidRPr="0091073B">
        <w:t xml:space="preserve"> or Mr </w:t>
      </w:r>
      <w:r>
        <w:t>Jones</w:t>
      </w:r>
      <w:r w:rsidRPr="0091073B">
        <w:t>.</w:t>
      </w:r>
    </w:p>
    <w:p w14:paraId="1D1D1F37" w14:textId="77777777" w:rsidR="009877BF" w:rsidRPr="0091073B" w:rsidRDefault="009877BF" w:rsidP="00220C83">
      <w:pPr>
        <w:pStyle w:val="Heading2"/>
        <w:spacing w:before="360" w:after="360"/>
      </w:pPr>
      <w:bookmarkStart w:id="64" w:name="_Toc189223366"/>
      <w:bookmarkStart w:id="65" w:name="_Toc228525894"/>
      <w:r w:rsidRPr="0091073B">
        <w:t>Business ventures</w:t>
      </w:r>
      <w:bookmarkEnd w:id="64"/>
      <w:bookmarkEnd w:id="65"/>
    </w:p>
    <w:p w14:paraId="7762AD2F" w14:textId="77777777" w:rsidR="00FC7F87" w:rsidRDefault="009877BF" w:rsidP="00220C83">
      <w:pPr>
        <w:pStyle w:val="Heading3"/>
        <w:spacing w:before="360" w:after="360"/>
      </w:pPr>
      <w:bookmarkStart w:id="66" w:name="_Toc137541752"/>
      <w:r w:rsidRPr="0091073B">
        <w:t xml:space="preserve">Outside </w:t>
      </w:r>
      <w:r w:rsidRPr="00220C83">
        <w:t>employment</w:t>
      </w:r>
      <w:bookmarkEnd w:id="66"/>
    </w:p>
    <w:p w14:paraId="0A545D46" w14:textId="4DC22CE4" w:rsidR="009877BF" w:rsidRPr="0091073B" w:rsidRDefault="009877BF" w:rsidP="00E05E8B">
      <w:pPr>
        <w:pStyle w:val="List1Numbered1"/>
      </w:pPr>
      <w:r w:rsidRPr="0091073B">
        <w:t>At some point, Mr</w:t>
      </w:r>
      <w:r w:rsidR="00D12934">
        <w:t> </w:t>
      </w:r>
      <w:r w:rsidRPr="0091073B">
        <w:t>Andreopoulos wanted to leave his employment at the ABF and began sharing business ideas with Mr</w:t>
      </w:r>
      <w:r w:rsidR="00D12934">
        <w:t> </w:t>
      </w:r>
      <w:r w:rsidRPr="0091073B">
        <w:t>Collins and Mr</w:t>
      </w:r>
      <w:r w:rsidR="00D12934">
        <w:t> </w:t>
      </w:r>
      <w:r w:rsidRPr="0091073B">
        <w:t>Kalam, whom he understood also wanted to leave government for the private sector.</w:t>
      </w:r>
    </w:p>
    <w:p w14:paraId="689B4B93" w14:textId="3172F56A" w:rsidR="00FC7F87" w:rsidRDefault="009877BF" w:rsidP="00220C83">
      <w:pPr>
        <w:pStyle w:val="List1Numbered1"/>
      </w:pPr>
      <w:r w:rsidRPr="0091073B">
        <w:t xml:space="preserve">As part of their employment with Home Affairs, </w:t>
      </w:r>
      <w:r w:rsidR="00D12934">
        <w:t>Mr Andreopoulos</w:t>
      </w:r>
      <w:r w:rsidRPr="0091073B">
        <w:t xml:space="preserve">, </w:t>
      </w:r>
      <w:r w:rsidR="00D12934">
        <w:t>Mr Collins</w:t>
      </w:r>
      <w:r w:rsidRPr="0091073B">
        <w:t xml:space="preserve"> and </w:t>
      </w:r>
      <w:r w:rsidR="00D12934">
        <w:t>Mr Kalam</w:t>
      </w:r>
      <w:r w:rsidRPr="0091073B">
        <w:t xml:space="preserve"> were required to have prior approval to undertake outside employment or perform voluntary activities. Outside employment includes:</w:t>
      </w:r>
    </w:p>
    <w:p w14:paraId="2CFDE6CF" w14:textId="330F2F6E" w:rsidR="009877BF" w:rsidRPr="0091073B" w:rsidRDefault="009877BF" w:rsidP="00220C83">
      <w:pPr>
        <w:pStyle w:val="Bullets"/>
      </w:pPr>
      <w:r w:rsidRPr="0091073B">
        <w:lastRenderedPageBreak/>
        <w:t>where an employee is associated with an active Australian Business Number (ABN), regardless of whether the employee is actively using the ABN or engaging in business activities associated with the ABN, and</w:t>
      </w:r>
    </w:p>
    <w:p w14:paraId="238C54FD" w14:textId="77777777" w:rsidR="009877BF" w:rsidRPr="0091073B" w:rsidRDefault="009877BF" w:rsidP="00220C83">
      <w:pPr>
        <w:pStyle w:val="Bullets"/>
      </w:pPr>
      <w:r w:rsidRPr="0091073B">
        <w:t xml:space="preserve">where an employee is listed as a Director, Secretary or other member of a company which is </w:t>
      </w:r>
      <w:r w:rsidRPr="0091073B">
        <w:rPr>
          <w:rFonts w:asciiTheme="minorHAnsi" w:hAnsiTheme="minorHAnsi"/>
        </w:rPr>
        <w:t>registered</w:t>
      </w:r>
      <w:r w:rsidRPr="0091073B">
        <w:t xml:space="preserve"> with the Australian Securities and Investment Commission, regardless of whether the employee is active in the enterprise or derives an income from the role.</w:t>
      </w:r>
    </w:p>
    <w:p w14:paraId="59A533D1" w14:textId="77777777" w:rsidR="009877BF" w:rsidRPr="0091073B" w:rsidRDefault="009877BF" w:rsidP="00E05E8B">
      <w:pPr>
        <w:pStyle w:val="List1Numbered1"/>
      </w:pPr>
      <w:r w:rsidRPr="0091073B">
        <w:t>In approving applications for outside employment, managers would be required to be satisfied that the employment or activity could not be categorised as high risk and does not create a potential risk to security, integrity or work health and safety, nor present any actual or perceived conflicts of interest. High risk activities include employment in any capacity in the security industry, including security training or any role (however described) requiring the employee to hold any class of a security licence.</w:t>
      </w:r>
    </w:p>
    <w:p w14:paraId="31C1C4D3" w14:textId="77777777" w:rsidR="009877BF" w:rsidRPr="0091073B" w:rsidRDefault="009877BF" w:rsidP="00220C83">
      <w:pPr>
        <w:pStyle w:val="Heading3"/>
        <w:spacing w:before="360" w:after="360"/>
      </w:pPr>
      <w:bookmarkStart w:id="67" w:name="_Toc137541753"/>
      <w:r w:rsidRPr="0091073B">
        <w:t>Spectral Security Group Pty Ltd</w:t>
      </w:r>
      <w:bookmarkEnd w:id="67"/>
    </w:p>
    <w:p w14:paraId="71A89BB4" w14:textId="7311D5EE" w:rsidR="009877BF" w:rsidRPr="00220C83" w:rsidRDefault="009877BF" w:rsidP="00E05E8B">
      <w:pPr>
        <w:pStyle w:val="List1Numbered1"/>
      </w:pPr>
      <w:bookmarkStart w:id="68" w:name="_Ref228521731"/>
      <w:r w:rsidRPr="0091073B">
        <w:t>In early 2020, Mr</w:t>
      </w:r>
      <w:r w:rsidR="00D12934">
        <w:t> </w:t>
      </w:r>
      <w:r w:rsidRPr="0091073B">
        <w:t>Andreopoulos spoke to Mr</w:t>
      </w:r>
      <w:r w:rsidR="00D12934">
        <w:t> </w:t>
      </w:r>
      <w:r w:rsidRPr="0091073B">
        <w:t>Kalam about the idea of setting up a security business. Mr</w:t>
      </w:r>
      <w:r w:rsidR="00D12934">
        <w:t> </w:t>
      </w:r>
      <w:r w:rsidRPr="0091073B">
        <w:t>Kalam then shared that he had been working on a business called Spectral Security Group Pty Ltd (Spectral</w:t>
      </w:r>
      <w:proofErr w:type="gramStart"/>
      <w:r w:rsidRPr="0091073B">
        <w:t>), and</w:t>
      </w:r>
      <w:proofErr w:type="gramEnd"/>
      <w:r w:rsidRPr="0091073B">
        <w:t xml:space="preserve"> agreed to Mr</w:t>
      </w:r>
      <w:r w:rsidR="00D12934">
        <w:t> </w:t>
      </w:r>
      <w:r w:rsidRPr="0091073B">
        <w:t xml:space="preserve">Andreopoulos participating in the development of Spectral. </w:t>
      </w:r>
      <w:proofErr w:type="gramStart"/>
      <w:r w:rsidRPr="0091073B">
        <w:t>At a later date</w:t>
      </w:r>
      <w:proofErr w:type="gramEnd"/>
      <w:r w:rsidRPr="0091073B">
        <w:t xml:space="preserve"> Mr</w:t>
      </w:r>
      <w:r w:rsidR="00D12934">
        <w:t> </w:t>
      </w:r>
      <w:r w:rsidRPr="0091073B">
        <w:t xml:space="preserve">Collins also became involved and would </w:t>
      </w:r>
      <w:proofErr w:type="gramStart"/>
      <w:r w:rsidRPr="0091073B">
        <w:t>help out</w:t>
      </w:r>
      <w:proofErr w:type="gramEnd"/>
      <w:r w:rsidRPr="0091073B">
        <w:t xml:space="preserve"> with various tasks from time to time. All</w:t>
      </w:r>
      <w:r w:rsidRPr="0091073B" w:rsidDel="00727D15">
        <w:t xml:space="preserve"> </w:t>
      </w:r>
      <w:r w:rsidR="00727D15">
        <w:t>3</w:t>
      </w:r>
      <w:r w:rsidR="00727D15" w:rsidRPr="0091073B">
        <w:t xml:space="preserve"> </w:t>
      </w:r>
      <w:r w:rsidRPr="0091073B">
        <w:t>had Spectral email addresses.</w:t>
      </w:r>
      <w:bookmarkEnd w:id="68"/>
    </w:p>
    <w:p w14:paraId="6C6A4C69" w14:textId="54F9655E" w:rsidR="009877BF" w:rsidRPr="0091073B" w:rsidRDefault="009877BF" w:rsidP="00E05E8B">
      <w:pPr>
        <w:pStyle w:val="List1Numbered1"/>
      </w:pPr>
      <w:r w:rsidRPr="0091073B">
        <w:t>Spectral was first registered on 18 July 2018 by Mr</w:t>
      </w:r>
      <w:r w:rsidR="00D12934">
        <w:t> </w:t>
      </w:r>
      <w:r w:rsidRPr="0091073B">
        <w:t>Kalam’s brother and offered security services including security guards to businesses. Mr</w:t>
      </w:r>
      <w:r w:rsidR="00D12934">
        <w:t> </w:t>
      </w:r>
      <w:r w:rsidRPr="0091073B">
        <w:t>Kalam’s parents are also registered as directors of Spectral and their address is used as the business address. At a hearing, Mr</w:t>
      </w:r>
      <w:r w:rsidR="00D12934">
        <w:t> </w:t>
      </w:r>
      <w:r w:rsidRPr="0091073B">
        <w:t xml:space="preserve">Kalam repeatedly described Spectral as ‘a family </w:t>
      </w:r>
      <w:proofErr w:type="gramStart"/>
      <w:r w:rsidRPr="0091073B">
        <w:t>business’</w:t>
      </w:r>
      <w:proofErr w:type="gramEnd"/>
      <w:r w:rsidRPr="0091073B">
        <w:t>, but he eventually agreed that he is the only member of his family with experience in security-related fields and that Spectral has always been primarily his business.</w:t>
      </w:r>
    </w:p>
    <w:p w14:paraId="45025A72" w14:textId="50A39D42" w:rsidR="009877BF" w:rsidRPr="0091073B" w:rsidRDefault="009877BF" w:rsidP="00E05E8B">
      <w:pPr>
        <w:pStyle w:val="List1Numbered1"/>
      </w:pPr>
      <w:bookmarkStart w:id="69" w:name="_Ref228521737"/>
      <w:r w:rsidRPr="0091073B">
        <w:lastRenderedPageBreak/>
        <w:t>After Mr</w:t>
      </w:r>
      <w:r w:rsidR="00D12934">
        <w:t> </w:t>
      </w:r>
      <w:r w:rsidRPr="0091073B">
        <w:t>Kalam agreed to Mr</w:t>
      </w:r>
      <w:r w:rsidR="00D12934">
        <w:t> </w:t>
      </w:r>
      <w:r w:rsidRPr="0091073B">
        <w:t>Andreopoulos contributing to Spectral, Mr</w:t>
      </w:r>
      <w:r w:rsidR="00D12934">
        <w:t> </w:t>
      </w:r>
      <w:r w:rsidRPr="0091073B">
        <w:t>Andreopoulos gave Mr</w:t>
      </w:r>
      <w:r w:rsidR="00D12934">
        <w:t> </w:t>
      </w:r>
      <w:r w:rsidRPr="0091073B">
        <w:t xml:space="preserve">Kalam $3,500 as an investment in the </w:t>
      </w:r>
      <w:proofErr w:type="gramStart"/>
      <w:r w:rsidRPr="0091073B">
        <w:t>business, and</w:t>
      </w:r>
      <w:proofErr w:type="gramEnd"/>
      <w:r w:rsidRPr="0091073B">
        <w:t xml:space="preserve"> requested that any shares be allocated to Mr</w:t>
      </w:r>
      <w:r w:rsidR="00D12934">
        <w:t> </w:t>
      </w:r>
      <w:r w:rsidRPr="0091073B">
        <w:t>Andreopoulos’</w:t>
      </w:r>
      <w:r w:rsidR="003E6ED7">
        <w:t>s</w:t>
      </w:r>
      <w:r w:rsidRPr="0091073B">
        <w:t xml:space="preserve"> brother. Mr</w:t>
      </w:r>
      <w:r w:rsidR="00D12934">
        <w:t> </w:t>
      </w:r>
      <w:r w:rsidRPr="0091073B">
        <w:t xml:space="preserve">Andreopoulos admitted in his examination that he made this request </w:t>
      </w:r>
      <w:r w:rsidR="00BA4B25">
        <w:t>‘</w:t>
      </w:r>
      <w:r w:rsidRPr="0091073B">
        <w:t>because it was a conflict of interest</w:t>
      </w:r>
      <w:r w:rsidR="00FC0C96">
        <w:t xml:space="preserve"> </w:t>
      </w:r>
      <w:r w:rsidRPr="0091073B">
        <w:t>…</w:t>
      </w:r>
      <w:r w:rsidR="00FC0C96">
        <w:t xml:space="preserve"> </w:t>
      </w:r>
      <w:r w:rsidRPr="0091073B">
        <w:t>with work because it was security-related</w:t>
      </w:r>
      <w:r w:rsidR="00BA4B25">
        <w:t>’</w:t>
      </w:r>
      <w:r w:rsidRPr="0091073B">
        <w:t>. He thought that he would not be under an obligation to disclose the shares to the ABF if they were in his brother’s name. Mr</w:t>
      </w:r>
      <w:r w:rsidR="00D12934">
        <w:t> </w:t>
      </w:r>
      <w:r w:rsidRPr="0091073B">
        <w:t>Collins was not allocated any shares in Spectral.</w:t>
      </w:r>
      <w:bookmarkEnd w:id="69"/>
    </w:p>
    <w:p w14:paraId="2D773F27" w14:textId="120CC3E4" w:rsidR="00FC7F87" w:rsidRDefault="009877BF" w:rsidP="00220C83">
      <w:pPr>
        <w:pStyle w:val="List1Numbered1"/>
      </w:pPr>
      <w:bookmarkStart w:id="70" w:name="_Ref228521787"/>
      <w:r w:rsidRPr="00220C83">
        <w:t>Neither</w:t>
      </w:r>
      <w:r w:rsidRPr="0091073B">
        <w:t xml:space="preserve"> </w:t>
      </w:r>
      <w:r w:rsidR="00D12934">
        <w:t>Mr Andreopoulos</w:t>
      </w:r>
      <w:r w:rsidRPr="0091073B">
        <w:t xml:space="preserve">, </w:t>
      </w:r>
      <w:r w:rsidR="00D12934">
        <w:t>Mr Kalam</w:t>
      </w:r>
      <w:r w:rsidRPr="0091073B">
        <w:t xml:space="preserve"> nor </w:t>
      </w:r>
      <w:r w:rsidR="00D12934">
        <w:t>Mr Collins</w:t>
      </w:r>
      <w:r w:rsidRPr="0091073B">
        <w:t xml:space="preserve"> declared their involvement in Spectral to the ABF.</w:t>
      </w:r>
      <w:bookmarkEnd w:id="70"/>
    </w:p>
    <w:p w14:paraId="7703148F" w14:textId="41CB4086" w:rsidR="009877BF" w:rsidRPr="0091073B" w:rsidRDefault="009877BF" w:rsidP="00220C83">
      <w:pPr>
        <w:pStyle w:val="Heading3"/>
        <w:spacing w:before="360" w:after="360"/>
      </w:pPr>
      <w:bookmarkStart w:id="71" w:name="_Toc137541754"/>
      <w:r w:rsidRPr="0091073B">
        <w:t>Tigo Corporation Pty Ltd</w:t>
      </w:r>
      <w:bookmarkEnd w:id="71"/>
    </w:p>
    <w:p w14:paraId="4C38ACE8" w14:textId="65BC9566" w:rsidR="009877BF" w:rsidRPr="0091073B" w:rsidRDefault="009877BF" w:rsidP="00E05E8B">
      <w:pPr>
        <w:pStyle w:val="List1Numbered1"/>
      </w:pPr>
      <w:bookmarkStart w:id="72" w:name="_Ref228521744"/>
      <w:r w:rsidRPr="0091073B">
        <w:t>In addition to Spectral, Mr</w:t>
      </w:r>
      <w:r w:rsidR="00D12934">
        <w:t> </w:t>
      </w:r>
      <w:r w:rsidRPr="0091073B">
        <w:t>Andreopoulos, Mr</w:t>
      </w:r>
      <w:r w:rsidR="00D12934">
        <w:t> </w:t>
      </w:r>
      <w:r w:rsidRPr="0091073B">
        <w:t>Kalam and Mr</w:t>
      </w:r>
      <w:r w:rsidR="00D12934">
        <w:t> </w:t>
      </w:r>
      <w:r w:rsidRPr="0091073B">
        <w:t>Collins were also involved in a company named Tigo Corporation Pty Ltd</w:t>
      </w:r>
      <w:r w:rsidR="00474469">
        <w:t> </w:t>
      </w:r>
      <w:r w:rsidRPr="0091073B">
        <w:t>(Tigo). Mr</w:t>
      </w:r>
      <w:r w:rsidR="00D12934">
        <w:t> </w:t>
      </w:r>
      <w:r w:rsidRPr="0091073B">
        <w:t>Kalam and Mr</w:t>
      </w:r>
      <w:r w:rsidR="00D12934">
        <w:t> </w:t>
      </w:r>
      <w:r w:rsidRPr="0091073B">
        <w:t>Collins initially discussed the concept behind Tigo, which was to create an ‘Uber-type’ application for security guards. Mr</w:t>
      </w:r>
      <w:r w:rsidR="00D12934">
        <w:t> </w:t>
      </w:r>
      <w:r w:rsidRPr="0091073B">
        <w:t>Kalam and Mr</w:t>
      </w:r>
      <w:r w:rsidR="00D12934">
        <w:t> </w:t>
      </w:r>
      <w:r w:rsidRPr="0091073B">
        <w:t>Collins would regularly exchange emails and meet up outside of work to discuss the idea. About 6 months later, they discussed it with Mr</w:t>
      </w:r>
      <w:r w:rsidR="00D12934">
        <w:t> </w:t>
      </w:r>
      <w:r w:rsidRPr="0091073B">
        <w:t>Andreopoulos, who wanted to be involved and agreed to assist with securing finance.</w:t>
      </w:r>
      <w:bookmarkEnd w:id="72"/>
    </w:p>
    <w:p w14:paraId="354E1CF8" w14:textId="68CD2B1E" w:rsidR="009877BF" w:rsidRPr="0091073B" w:rsidRDefault="009877BF" w:rsidP="00E05E8B">
      <w:pPr>
        <w:pStyle w:val="List1Numbered1"/>
      </w:pPr>
      <w:bookmarkStart w:id="73" w:name="_Ref228521623"/>
      <w:r w:rsidRPr="0091073B">
        <w:t>In February 2020, Mr</w:t>
      </w:r>
      <w:r w:rsidR="00D12934">
        <w:t> </w:t>
      </w:r>
      <w:r w:rsidRPr="0091073B">
        <w:t>Andreopoulos, Mr</w:t>
      </w:r>
      <w:r w:rsidR="00D12934">
        <w:t> </w:t>
      </w:r>
      <w:r w:rsidRPr="0091073B">
        <w:t>Kalam and Mr</w:t>
      </w:r>
      <w:r w:rsidR="00D12934">
        <w:t> </w:t>
      </w:r>
      <w:r w:rsidRPr="0091073B">
        <w:t>Collins approached Mr </w:t>
      </w:r>
      <w:r>
        <w:t>Jones</w:t>
      </w:r>
      <w:r w:rsidRPr="0091073B">
        <w:t xml:space="preserve"> about investing in Tigo. Mr </w:t>
      </w:r>
      <w:r>
        <w:t>Jones</w:t>
      </w:r>
      <w:r w:rsidRPr="0091073B">
        <w:t>, who became the only investor in Tigo, agreed to invest up to $100,000; however</w:t>
      </w:r>
      <w:r w:rsidR="00B12F9D">
        <w:t>,</w:t>
      </w:r>
      <w:r w:rsidRPr="0091073B" w:rsidDel="00B12F9D">
        <w:t xml:space="preserve"> </w:t>
      </w:r>
      <w:r w:rsidRPr="0091073B">
        <w:t>there was no formal arrangement or document in place confirming this.</w:t>
      </w:r>
      <w:bookmarkEnd w:id="73"/>
    </w:p>
    <w:p w14:paraId="10BA2406" w14:textId="34D06B6D" w:rsidR="009877BF" w:rsidRPr="0091073B" w:rsidRDefault="009877BF" w:rsidP="00E05E8B">
      <w:pPr>
        <w:pStyle w:val="List1Numbered1"/>
      </w:pPr>
      <w:bookmarkStart w:id="74" w:name="_Ref228521750"/>
      <w:r w:rsidRPr="0091073B">
        <w:t>Tigo was registered on 1 April 2020, with Mr</w:t>
      </w:r>
      <w:r w:rsidR="00D12934">
        <w:t> </w:t>
      </w:r>
      <w:r w:rsidRPr="0091073B">
        <w:t>Andreopoulos, Mr</w:t>
      </w:r>
      <w:r w:rsidR="00D12934">
        <w:t> </w:t>
      </w:r>
      <w:r w:rsidRPr="0091073B">
        <w:t>Kalam and Mr</w:t>
      </w:r>
      <w:r w:rsidR="00D12934">
        <w:t> </w:t>
      </w:r>
      <w:r w:rsidRPr="0091073B">
        <w:t>Collins recorded as its directors. Mr</w:t>
      </w:r>
      <w:r w:rsidR="00D12934">
        <w:t> </w:t>
      </w:r>
      <w:r w:rsidRPr="0091073B">
        <w:t xml:space="preserve">Kalam’s residential address was recorded as the principal place of business, and </w:t>
      </w:r>
      <w:r>
        <w:t>FTF Services</w:t>
      </w:r>
      <w:r w:rsidRPr="0091073B">
        <w:t xml:space="preserve"> as the registered office. Ownership was split between Andreopoulos Family Pty Ltd (50%), ZKMS Group Pty Ltd (25%) and OSRF Pty Ltd (25%), entities owned by Mr</w:t>
      </w:r>
      <w:r w:rsidR="00D12934">
        <w:t> </w:t>
      </w:r>
      <w:r w:rsidRPr="0091073B">
        <w:t>Andreopoulos, Mr</w:t>
      </w:r>
      <w:r w:rsidR="00D12934">
        <w:t> </w:t>
      </w:r>
      <w:r w:rsidRPr="0091073B">
        <w:t>Kalam and Mr</w:t>
      </w:r>
      <w:r w:rsidR="00D12934">
        <w:t> </w:t>
      </w:r>
      <w:r w:rsidRPr="0091073B">
        <w:t xml:space="preserve">Collins respectively. All 3 entities were registered by </w:t>
      </w:r>
      <w:r>
        <w:t>FTF Services</w:t>
      </w:r>
      <w:r w:rsidRPr="0091073B">
        <w:t>, and Mr</w:t>
      </w:r>
      <w:r w:rsidR="00D12934">
        <w:t> </w:t>
      </w:r>
      <w:r w:rsidRPr="0091073B">
        <w:t xml:space="preserve">Andreopoulos held 25% for Mr </w:t>
      </w:r>
      <w:r>
        <w:t>Jones</w:t>
      </w:r>
      <w:r w:rsidRPr="0091073B">
        <w:t>.</w:t>
      </w:r>
      <w:bookmarkEnd w:id="74"/>
    </w:p>
    <w:p w14:paraId="73C8823E" w14:textId="73D381B0" w:rsidR="00FC7F87" w:rsidRDefault="009877BF" w:rsidP="00220C83">
      <w:pPr>
        <w:pStyle w:val="List1Numbered1"/>
      </w:pPr>
      <w:r w:rsidRPr="00220C83">
        <w:lastRenderedPageBreak/>
        <w:t>Between</w:t>
      </w:r>
      <w:r w:rsidRPr="0091073B">
        <w:t xml:space="preserve"> April and September 2020, </w:t>
      </w:r>
      <w:r w:rsidR="00D12934">
        <w:t>Mr Andreopoulos</w:t>
      </w:r>
      <w:r w:rsidRPr="0091073B">
        <w:t xml:space="preserve">, </w:t>
      </w:r>
      <w:r w:rsidR="00D12934">
        <w:t>Mr Kalam</w:t>
      </w:r>
      <w:r w:rsidRPr="0091073B">
        <w:t xml:space="preserve"> and </w:t>
      </w:r>
      <w:r w:rsidR="00D12934">
        <w:t>Mr Collins</w:t>
      </w:r>
      <w:r w:rsidRPr="0091073B">
        <w:t xml:space="preserve"> retained a software company in Poland and regularly engaged with them by email and video conference </w:t>
      </w:r>
      <w:proofErr w:type="gramStart"/>
      <w:r w:rsidRPr="0091073B">
        <w:t>in order to</w:t>
      </w:r>
      <w:proofErr w:type="gramEnd"/>
      <w:r w:rsidRPr="0091073B">
        <w:t xml:space="preserve"> develop Tigo. In that same period, Mr </w:t>
      </w:r>
      <w:r>
        <w:t>Jones</w:t>
      </w:r>
      <w:r w:rsidRPr="0091073B">
        <w:t xml:space="preserve"> invested a total of about $170,000 in the development of Tigo. After the scope of the project kept expanding, he agreed with his business partner to increase their limit. After they received information that a further $100,000 was needed by the software company to deliver a product, Mr </w:t>
      </w:r>
      <w:r>
        <w:t>Jones</w:t>
      </w:r>
      <w:r w:rsidRPr="0091073B">
        <w:t xml:space="preserve"> and his business partner withdrew their support, and the Tigo project was not completed.</w:t>
      </w:r>
    </w:p>
    <w:p w14:paraId="15746388" w14:textId="41DB6B7E" w:rsidR="00FC7F87" w:rsidRDefault="009877BF" w:rsidP="00220C83">
      <w:pPr>
        <w:pStyle w:val="List1Numbered1"/>
      </w:pPr>
      <w:bookmarkStart w:id="75" w:name="_Ref228521808"/>
      <w:r w:rsidRPr="0091073B">
        <w:t xml:space="preserve">On 3 </w:t>
      </w:r>
      <w:r w:rsidRPr="00220C83">
        <w:t>June</w:t>
      </w:r>
      <w:r w:rsidRPr="0091073B">
        <w:t xml:space="preserve"> 2020, </w:t>
      </w:r>
      <w:r w:rsidR="00D12934">
        <w:t>Mr Andreopoulos</w:t>
      </w:r>
      <w:r w:rsidRPr="0091073B">
        <w:t xml:space="preserve"> submitted a Declarable Circumstances Form to Home Affairs advising that he had registered a company called Tigo in his name; the company was not making any money or profit as it was in the research and development phase; and it was only a concept for the time being. On 23 June 2020, he provided further information about Tigo to Home Affairs. In particular, he described Tigo as a </w:t>
      </w:r>
      <w:r w:rsidR="00BA4B25">
        <w:t>‘</w:t>
      </w:r>
      <w:r w:rsidRPr="0091073B">
        <w:t>software development start-up</w:t>
      </w:r>
      <w:r w:rsidR="00BA4B25">
        <w:t>’</w:t>
      </w:r>
      <w:r w:rsidRPr="0091073B">
        <w:t xml:space="preserve"> which had secured an investor named </w:t>
      </w:r>
      <w:r>
        <w:t>FTF Services</w:t>
      </w:r>
      <w:r w:rsidRPr="0091073B">
        <w:t xml:space="preserve"> in exchange for 25% share of the company. He indicated that himself, </w:t>
      </w:r>
      <w:r w:rsidR="00D12934">
        <w:t>Mr Kalam</w:t>
      </w:r>
      <w:r w:rsidRPr="0091073B">
        <w:t xml:space="preserve"> and </w:t>
      </w:r>
      <w:r w:rsidR="00D12934">
        <w:t>Mr Collins</w:t>
      </w:r>
      <w:r w:rsidRPr="0091073B">
        <w:t xml:space="preserve"> had spent approximately $600 between them, and that they attended meetings twice a week to ensure development was on track. On the same day, he also submitted an ‘Application for approval to engage in outside employment and voluntary activities’ to</w:t>
      </w:r>
      <w:r w:rsidR="001929A0">
        <w:t> </w:t>
      </w:r>
      <w:r w:rsidRPr="0091073B">
        <w:t xml:space="preserve">Mr </w:t>
      </w:r>
      <w:r>
        <w:t>Walker</w:t>
      </w:r>
      <w:r w:rsidRPr="0091073B">
        <w:t>.</w:t>
      </w:r>
      <w:bookmarkEnd w:id="75"/>
    </w:p>
    <w:p w14:paraId="48DA1307" w14:textId="22698B6C" w:rsidR="009877BF" w:rsidRPr="0091073B" w:rsidRDefault="009877BF" w:rsidP="00E05E8B">
      <w:pPr>
        <w:pStyle w:val="List1Numbered1"/>
      </w:pPr>
      <w:bookmarkStart w:id="76" w:name="_Ref228521813"/>
      <w:r w:rsidRPr="0091073B">
        <w:t>When asked about his declarations regarding Tigo, Mr</w:t>
      </w:r>
      <w:r w:rsidR="00D12934">
        <w:t> </w:t>
      </w:r>
      <w:r w:rsidRPr="0091073B">
        <w:t xml:space="preserve">Andreopoulos admitted that he did not disclose the business </w:t>
      </w:r>
      <w:r w:rsidR="00BA4B25">
        <w:t>‘</w:t>
      </w:r>
      <w:r w:rsidRPr="0091073B">
        <w:t>appropriately</w:t>
      </w:r>
      <w:r w:rsidR="00BA4B25">
        <w:t>’</w:t>
      </w:r>
      <w:r w:rsidRPr="0091073B">
        <w:t>, as he did not say that Tigo was security related. He also admitted the omission was deliberate, because he knew it was a conflict of interest and believed that he would be leaving the ABF shortly after.</w:t>
      </w:r>
      <w:bookmarkEnd w:id="76"/>
    </w:p>
    <w:p w14:paraId="615E482A" w14:textId="3479A1C9" w:rsidR="00EB6BAA" w:rsidRDefault="009877BF">
      <w:pPr>
        <w:pStyle w:val="List1Numbered1"/>
        <w:rPr>
          <w:sz w:val="22"/>
          <w:szCs w:val="22"/>
        </w:rPr>
      </w:pPr>
      <w:bookmarkStart w:id="77" w:name="_Ref228521856"/>
      <w:r w:rsidRPr="0091073B">
        <w:t>Mr</w:t>
      </w:r>
      <w:r w:rsidR="00D12934">
        <w:t> </w:t>
      </w:r>
      <w:r w:rsidRPr="0091073B">
        <w:t>Collins and Mr</w:t>
      </w:r>
      <w:r w:rsidR="00D12934">
        <w:t> </w:t>
      </w:r>
      <w:r w:rsidRPr="0091073B">
        <w:t>Kalam also did not declare their involvement in</w:t>
      </w:r>
      <w:r w:rsidR="001929A0">
        <w:t> </w:t>
      </w:r>
      <w:r w:rsidRPr="0091073B">
        <w:t>Tigo to the ABF.</w:t>
      </w:r>
      <w:bookmarkEnd w:id="77"/>
    </w:p>
    <w:p w14:paraId="2BA05217" w14:textId="77777777" w:rsidR="00C84A67" w:rsidRPr="00804B3C" w:rsidRDefault="00C84A67" w:rsidP="00220C83">
      <w:pPr>
        <w:pStyle w:val="Heading1"/>
        <w:spacing w:before="480" w:after="960"/>
      </w:pPr>
      <w:bookmarkStart w:id="78" w:name="_Toc81583191"/>
      <w:bookmarkStart w:id="79" w:name="_Toc89937038"/>
      <w:bookmarkStart w:id="80" w:name="_Toc89937698"/>
      <w:bookmarkStart w:id="81" w:name="_Toc153798060"/>
      <w:bookmarkStart w:id="82" w:name="_Toc228525895"/>
      <w:r w:rsidRPr="00804B3C">
        <w:lastRenderedPageBreak/>
        <w:t>Consideration</w:t>
      </w:r>
      <w:bookmarkEnd w:id="78"/>
      <w:bookmarkEnd w:id="79"/>
      <w:bookmarkEnd w:id="80"/>
      <w:bookmarkEnd w:id="81"/>
      <w:bookmarkEnd w:id="82"/>
    </w:p>
    <w:p w14:paraId="1619E2B5" w14:textId="43FA49A8" w:rsidR="00C30F85" w:rsidRPr="0091073B" w:rsidRDefault="00C30F85" w:rsidP="00220C83">
      <w:pPr>
        <w:pStyle w:val="Heading2"/>
        <w:spacing w:before="360" w:after="360"/>
      </w:pPr>
      <w:bookmarkStart w:id="83" w:name="_Toc189223368"/>
      <w:bookmarkStart w:id="84" w:name="_Toc228525896"/>
      <w:r w:rsidRPr="0091073B" w:rsidDel="0052107C">
        <w:t xml:space="preserve">The </w:t>
      </w:r>
      <w:r w:rsidDel="0052107C">
        <w:t>c</w:t>
      </w:r>
      <w:r w:rsidRPr="0091073B">
        <w:t>orruption issue</w:t>
      </w:r>
      <w:bookmarkEnd w:id="83"/>
      <w:bookmarkEnd w:id="84"/>
    </w:p>
    <w:p w14:paraId="7A2825CE" w14:textId="2C3B884A" w:rsidR="00FC7F87" w:rsidRDefault="00C30F85" w:rsidP="00220C83">
      <w:pPr>
        <w:pStyle w:val="List1Numbered1"/>
      </w:pPr>
      <w:bookmarkStart w:id="85" w:name="_Ref165131461"/>
      <w:r w:rsidRPr="0091073B">
        <w:t xml:space="preserve">Under the </w:t>
      </w:r>
      <w:r w:rsidR="00044591">
        <w:t>LEIC Act</w:t>
      </w:r>
      <w:r w:rsidRPr="0091073B">
        <w:t xml:space="preserve">, a corruption issue is an issue </w:t>
      </w:r>
      <w:r w:rsidR="00A44539">
        <w:t>as to</w:t>
      </w:r>
      <w:r w:rsidRPr="0091073B">
        <w:t xml:space="preserve"> whether a staff member of a law enforcement agency has engaged in corrupt conduct.</w:t>
      </w:r>
      <w:r w:rsidRPr="00DB276C" w:rsidDel="00106AC4">
        <w:rPr>
          <w:rStyle w:val="FootnoteReference"/>
        </w:rPr>
        <w:footnoteReference w:id="12"/>
      </w:r>
      <w:r w:rsidRPr="0091073B">
        <w:t xml:space="preserve"> Corrupt conduct includes abuse of office, and corruption of any other kind.</w:t>
      </w:r>
      <w:r w:rsidRPr="00DB276C" w:rsidDel="00106AC4">
        <w:rPr>
          <w:rStyle w:val="FootnoteReference"/>
        </w:rPr>
        <w:footnoteReference w:id="13"/>
      </w:r>
    </w:p>
    <w:p w14:paraId="7805AB57" w14:textId="23872693" w:rsidR="00C30F85" w:rsidRPr="0091073B" w:rsidRDefault="00C30F85" w:rsidP="00E05E8B">
      <w:pPr>
        <w:pStyle w:val="List1Numbered1"/>
      </w:pPr>
      <w:r w:rsidRPr="0091073B">
        <w:t>The terms ‘abuse of office’ and ‘corruption of any other kind’ are not defined in the LEIC</w:t>
      </w:r>
      <w:r w:rsidR="00044591">
        <w:t> </w:t>
      </w:r>
      <w:r w:rsidRPr="0091073B">
        <w:t>Act.</w:t>
      </w:r>
    </w:p>
    <w:p w14:paraId="42190F64" w14:textId="77777777" w:rsidR="00FC7F87" w:rsidRDefault="00C30F85" w:rsidP="00220C83">
      <w:pPr>
        <w:pStyle w:val="Heading2"/>
        <w:spacing w:before="360" w:after="360"/>
      </w:pPr>
      <w:bookmarkStart w:id="86" w:name="_Toc228525897"/>
      <w:bookmarkStart w:id="87" w:name="_Toc189223369"/>
      <w:bookmarkEnd w:id="85"/>
      <w:r w:rsidRPr="00220C83">
        <w:t>Abuse</w:t>
      </w:r>
      <w:r w:rsidRPr="0091073B">
        <w:t xml:space="preserve"> of office</w:t>
      </w:r>
      <w:bookmarkEnd w:id="86"/>
    </w:p>
    <w:bookmarkEnd w:id="87"/>
    <w:p w14:paraId="5227D941" w14:textId="768686A8" w:rsidR="00C30F85" w:rsidRPr="0091073B" w:rsidRDefault="00C30F85" w:rsidP="00E05E8B">
      <w:pPr>
        <w:pStyle w:val="List1Numbered1"/>
      </w:pPr>
      <w:r w:rsidRPr="0091073B">
        <w:t>‘Abuse of office’ is a concept which originated in the context of criminal law. It generally involves using one’s office to dishonestly benefit oneself or another, or to dishonestly cause detriment to</w:t>
      </w:r>
      <w:r w:rsidR="001929A0">
        <w:t> </w:t>
      </w:r>
      <w:r w:rsidRPr="0091073B">
        <w:t>another.</w:t>
      </w:r>
      <w:r w:rsidR="00667A7D">
        <w:rPr>
          <w:rStyle w:val="FootnoteReference"/>
        </w:rPr>
        <w:footnoteReference w:id="14"/>
      </w:r>
    </w:p>
    <w:p w14:paraId="5DC67D76" w14:textId="77777777" w:rsidR="00C30F85" w:rsidRPr="0091073B" w:rsidRDefault="00C30F85" w:rsidP="00E05E8B">
      <w:pPr>
        <w:pStyle w:val="List1Numbered1"/>
      </w:pPr>
      <w:r w:rsidRPr="0091073B">
        <w:t>While the issue here concerns corruption and not criminality, these notions from the criminal law inform the concept of ‘abuse of office’ in the present context, which is whether a staff member of a law enforcement agency has engaged in conduct involving an ‘abuse of their office’. It will be an abuse of office for a public official to use their powers or office improperly to obtain a benefit for themselves or to inflict a detriment on someone else. The elements of abuse of office include that the public official engaged in improper acts or omissions in an official capacity knowing that the conduct is improper. An abuse of office can be committed through the exercise of influence arising from the person’s office, or the use of information obtained in their capacity as a public official.</w:t>
      </w:r>
    </w:p>
    <w:p w14:paraId="22C7F275" w14:textId="77777777" w:rsidR="00C30F85" w:rsidRPr="0091073B" w:rsidRDefault="00C30F85" w:rsidP="00220C83">
      <w:pPr>
        <w:pStyle w:val="Heading2"/>
        <w:spacing w:before="360" w:after="360"/>
      </w:pPr>
      <w:bookmarkStart w:id="88" w:name="_Toc189223370"/>
      <w:bookmarkStart w:id="89" w:name="_Toc228525898"/>
      <w:r w:rsidRPr="0091073B">
        <w:lastRenderedPageBreak/>
        <w:t>Corruption of any other kind</w:t>
      </w:r>
      <w:bookmarkEnd w:id="88"/>
      <w:bookmarkEnd w:id="89"/>
    </w:p>
    <w:p w14:paraId="6BAD3D21" w14:textId="77777777" w:rsidR="00C30F85" w:rsidRPr="0091073B" w:rsidRDefault="00C30F85" w:rsidP="00E05E8B">
      <w:pPr>
        <w:pStyle w:val="List1Numbered1"/>
      </w:pPr>
      <w:r w:rsidRPr="0091073B">
        <w:t>‘Corruption of any other kind’ concerns improper conduct connected with official duties that involves dishonesty or personal benefit. This category is a catch-all for corrupt conduct that does not fit into the other categories, but there may also be some overlap.</w:t>
      </w:r>
      <w:r w:rsidRPr="0091073B">
        <w:rPr>
          <w:rFonts w:ascii="Verdana" w:hAnsi="Verdana"/>
          <w:szCs w:val="24"/>
        </w:rPr>
        <w:t xml:space="preserve"> </w:t>
      </w:r>
      <w:r w:rsidRPr="0091073B">
        <w:t>The ordinary meaning of corruption in public administration implies dishonest or partial exercise of an official function.</w:t>
      </w:r>
      <w:r w:rsidRPr="0091073B">
        <w:rPr>
          <w:vertAlign w:val="superscript"/>
        </w:rPr>
        <w:footnoteReference w:id="15"/>
      </w:r>
      <w:r w:rsidRPr="0091073B">
        <w:t xml:space="preserve"> It can include conduct by a public official in their official capacity that involves:</w:t>
      </w:r>
    </w:p>
    <w:p w14:paraId="700F17E4" w14:textId="77777777" w:rsidR="00C30F85" w:rsidRPr="0091073B" w:rsidRDefault="00C30F85" w:rsidP="00220C83">
      <w:pPr>
        <w:pStyle w:val="Bullets"/>
      </w:pPr>
      <w:r w:rsidRPr="0091073B">
        <w:t>‘a deliberate act of dishonesty, breach of the law, or abuse of public trust or power that undermines or is incompatible with the impartial exercise of an official’s powers, authorities, duties or functions’,</w:t>
      </w:r>
      <w:r w:rsidRPr="0091073B" w:rsidDel="00106AC4">
        <w:rPr>
          <w:rStyle w:val="FootnoteReference"/>
        </w:rPr>
        <w:footnoteReference w:id="16"/>
      </w:r>
      <w:r w:rsidRPr="0091073B">
        <w:t xml:space="preserve"> or</w:t>
      </w:r>
    </w:p>
    <w:p w14:paraId="0E147E3E" w14:textId="77777777" w:rsidR="00C30F85" w:rsidRPr="0091073B" w:rsidRDefault="00C30F85" w:rsidP="00220C83">
      <w:pPr>
        <w:pStyle w:val="Bullets"/>
      </w:pPr>
      <w:r w:rsidRPr="0091073B">
        <w:t>‘a moral impropriety in, or in relation to, public administration’.</w:t>
      </w:r>
      <w:r w:rsidRPr="0091073B" w:rsidDel="00106AC4">
        <w:rPr>
          <w:rStyle w:val="FootnoteReference"/>
        </w:rPr>
        <w:footnoteReference w:id="17"/>
      </w:r>
    </w:p>
    <w:p w14:paraId="433BC01A" w14:textId="77777777" w:rsidR="00C30F85" w:rsidRPr="0091073B" w:rsidRDefault="00C30F85" w:rsidP="00220C83">
      <w:pPr>
        <w:pStyle w:val="Heading2"/>
        <w:spacing w:before="360" w:after="360"/>
      </w:pPr>
      <w:bookmarkStart w:id="90" w:name="_Toc189223371"/>
      <w:bookmarkStart w:id="91" w:name="_Toc228525899"/>
      <w:r w:rsidRPr="0091073B">
        <w:t>George Andreopoulos</w:t>
      </w:r>
      <w:bookmarkEnd w:id="90"/>
      <w:bookmarkEnd w:id="91"/>
    </w:p>
    <w:p w14:paraId="0DE180AB" w14:textId="77777777" w:rsidR="00FC7F87" w:rsidRDefault="00C30F85" w:rsidP="00220C83">
      <w:pPr>
        <w:pStyle w:val="Heading3"/>
        <w:spacing w:before="360" w:after="360"/>
      </w:pPr>
      <w:r w:rsidRPr="00220C83">
        <w:t>Disclosure</w:t>
      </w:r>
      <w:r w:rsidRPr="0091073B">
        <w:t xml:space="preserve"> of sensitive information</w:t>
      </w:r>
    </w:p>
    <w:p w14:paraId="1527EE90" w14:textId="5B11AC48" w:rsidR="00C30F85" w:rsidRPr="0091073B" w:rsidRDefault="00C30F85" w:rsidP="00E05E8B">
      <w:pPr>
        <w:pStyle w:val="List1Numbered1"/>
      </w:pPr>
      <w:r w:rsidRPr="0091073B" w:rsidDel="00AF1CC8">
        <w:t>Although</w:t>
      </w:r>
      <w:r w:rsidR="00AF1CC8" w:rsidRPr="0091073B">
        <w:t xml:space="preserve"> </w:t>
      </w:r>
      <w:r w:rsidRPr="0091073B">
        <w:t>there is no direct evidence that Mr</w:t>
      </w:r>
      <w:r w:rsidR="00D12934">
        <w:t> </w:t>
      </w:r>
      <w:r w:rsidRPr="0091073B">
        <w:t xml:space="preserve">Andreopoulos disclosed sensitive information to </w:t>
      </w:r>
      <w:r w:rsidR="002B263A">
        <w:t>Mr Allen</w:t>
      </w:r>
      <w:r w:rsidRPr="0091073B">
        <w:t xml:space="preserve">, and </w:t>
      </w:r>
      <w:r w:rsidRPr="0091073B" w:rsidDel="00AF1CC8">
        <w:t xml:space="preserve">although </w:t>
      </w:r>
      <w:r w:rsidRPr="0091073B">
        <w:t>Mr</w:t>
      </w:r>
      <w:r w:rsidR="00D12934">
        <w:t> </w:t>
      </w:r>
      <w:r w:rsidRPr="0091073B">
        <w:t>Andreopoulos denied</w:t>
      </w:r>
      <w:r w:rsidR="000D7161">
        <w:t xml:space="preserve"> it</w:t>
      </w:r>
      <w:r w:rsidRPr="0091073B">
        <w:t>, the evidence objectively establishes the following facts and circumstances consistent with an inference that he did so.</w:t>
      </w:r>
    </w:p>
    <w:p w14:paraId="37A87918" w14:textId="741F67FB" w:rsidR="00FC7F87" w:rsidRDefault="00C30F85" w:rsidP="006E7AD1">
      <w:pPr>
        <w:pStyle w:val="List1Numbered1"/>
      </w:pPr>
      <w:bookmarkStart w:id="92" w:name="_Ref228521368"/>
      <w:r w:rsidRPr="0091073B">
        <w:t>First, the Rattletrap Report was produced by Home Affairs’ Supply Chain Intelligence team on 19 April 2018.</w:t>
      </w:r>
      <w:r w:rsidRPr="0091073B" w:rsidDel="00C254EE">
        <w:t xml:space="preserve"> </w:t>
      </w:r>
      <w:r w:rsidRPr="0091073B">
        <w:t>It contained information about the practice of ‘swapsies’.</w:t>
      </w:r>
      <w:r w:rsidRPr="0091073B" w:rsidDel="00C254EE">
        <w:t xml:space="preserve"> </w:t>
      </w:r>
      <w:r w:rsidRPr="0091073B">
        <w:t xml:space="preserve">It was transferred to a work-issued USB, subsequently transferred to an unidentified Apple device, and later uploaded onto </w:t>
      </w:r>
      <w:r w:rsidR="00D12934">
        <w:t>Mr Andreopoulos</w:t>
      </w:r>
      <w:r w:rsidRPr="0091073B">
        <w:t>’</w:t>
      </w:r>
      <w:r w:rsidR="003E6ED7">
        <w:t>s</w:t>
      </w:r>
      <w:r w:rsidRPr="0091073B">
        <w:t xml:space="preserve"> personal Apple iCloud account on 13 May 2019 (paragraph</w:t>
      </w:r>
      <w:r>
        <w:t>s</w:t>
      </w:r>
      <w:r w:rsidR="00D979C8">
        <w:t xml:space="preserve"> </w:t>
      </w:r>
      <w:r w:rsidR="00D979C8">
        <w:fldChar w:fldCharType="begin"/>
      </w:r>
      <w:r w:rsidR="00D979C8">
        <w:instrText xml:space="preserve"> REF _Ref228520443 \r \h </w:instrText>
      </w:r>
      <w:r w:rsidR="00D979C8">
        <w:fldChar w:fldCharType="separate"/>
      </w:r>
      <w:r w:rsidR="00D979C8">
        <w:t>34</w:t>
      </w:r>
      <w:r w:rsidR="00D979C8">
        <w:fldChar w:fldCharType="end"/>
      </w:r>
      <w:r w:rsidR="00A428B5" w:rsidRPr="00A428B5">
        <w:t>–</w:t>
      </w:r>
      <w:r w:rsidR="00D979C8">
        <w:fldChar w:fldCharType="begin"/>
      </w:r>
      <w:r w:rsidR="00D979C8">
        <w:instrText xml:space="preserve"> REF _Ref228520447 \r \h </w:instrText>
      </w:r>
      <w:r w:rsidR="00D979C8">
        <w:fldChar w:fldCharType="separate"/>
      </w:r>
      <w:r w:rsidR="00D979C8">
        <w:t>35</w:t>
      </w:r>
      <w:r w:rsidR="00D979C8">
        <w:fldChar w:fldCharType="end"/>
      </w:r>
      <w:r w:rsidRPr="0091073B">
        <w:t>).</w:t>
      </w:r>
      <w:bookmarkEnd w:id="92"/>
    </w:p>
    <w:p w14:paraId="2DC0526D" w14:textId="58EDC7BE" w:rsidR="00FC7F87" w:rsidRDefault="00C30F85" w:rsidP="006E7AD1">
      <w:pPr>
        <w:pStyle w:val="List1Numbered1"/>
      </w:pPr>
      <w:bookmarkStart w:id="93" w:name="_Ref228521377"/>
      <w:r w:rsidRPr="0091073B">
        <w:t xml:space="preserve">Secondly, on </w:t>
      </w:r>
      <w:r w:rsidR="00D12934">
        <w:t>Mr Andreopoulos</w:t>
      </w:r>
      <w:r w:rsidRPr="0091073B">
        <w:t>’</w:t>
      </w:r>
      <w:r w:rsidR="003E6ED7">
        <w:t>s</w:t>
      </w:r>
      <w:r w:rsidRPr="0091073B">
        <w:t xml:space="preserve"> own admission, this occurred around the time that he had a conversation with </w:t>
      </w:r>
      <w:r w:rsidR="002B263A">
        <w:t>Mr Allen</w:t>
      </w:r>
      <w:r w:rsidRPr="0091073B">
        <w:t xml:space="preserve"> about his intention to set up a tobacco business in Asia (paragraph </w:t>
      </w:r>
      <w:r w:rsidR="00D979C8">
        <w:fldChar w:fldCharType="begin"/>
      </w:r>
      <w:r w:rsidR="00D979C8">
        <w:instrText xml:space="preserve"> REF _Ref228520469 \r \h </w:instrText>
      </w:r>
      <w:r w:rsidR="00D979C8">
        <w:fldChar w:fldCharType="separate"/>
      </w:r>
      <w:r w:rsidR="00D979C8">
        <w:t>38</w:t>
      </w:r>
      <w:r w:rsidR="00D979C8">
        <w:fldChar w:fldCharType="end"/>
      </w:r>
      <w:r w:rsidRPr="0091073B">
        <w:t>).</w:t>
      </w:r>
      <w:bookmarkEnd w:id="93"/>
    </w:p>
    <w:p w14:paraId="02DAD1E0" w14:textId="6D6FC78F" w:rsidR="00C30F85" w:rsidRPr="0091073B" w:rsidRDefault="00C30F85" w:rsidP="00E05E8B">
      <w:pPr>
        <w:pStyle w:val="List1Numbered1"/>
      </w:pPr>
      <w:bookmarkStart w:id="94" w:name="_Ref228521383"/>
      <w:r>
        <w:lastRenderedPageBreak/>
        <w:t>Thirdly, very shortly after the First IR was first accessed by Mr</w:t>
      </w:r>
      <w:r w:rsidR="00D12934">
        <w:t> </w:t>
      </w:r>
      <w:r>
        <w:t>Andreopoulos on 5 August 2020 between 8:20</w:t>
      </w:r>
      <w:r w:rsidR="00174C5C">
        <w:t xml:space="preserve"> </w:t>
      </w:r>
      <w:r>
        <w:t>am and 11:27</w:t>
      </w:r>
      <w:r w:rsidR="00174C5C">
        <w:t> </w:t>
      </w:r>
      <w:r>
        <w:t>am, after submitting a Declarable Circumstances Form and having been directed to remove himself from the matter, the following sequence of events occurred, and was attended by a sense of urgency (paragraph</w:t>
      </w:r>
      <w:r w:rsidR="00111870">
        <w:t>s</w:t>
      </w:r>
      <w:r>
        <w:t xml:space="preserve"> </w:t>
      </w:r>
      <w:r w:rsidR="00F309AA">
        <w:fldChar w:fldCharType="begin"/>
      </w:r>
      <w:r w:rsidR="00F309AA">
        <w:instrText xml:space="preserve"> REF _Ref228520920 \r \h </w:instrText>
      </w:r>
      <w:r w:rsidR="00F309AA">
        <w:fldChar w:fldCharType="separate"/>
      </w:r>
      <w:r w:rsidR="00F309AA">
        <w:t>45</w:t>
      </w:r>
      <w:r w:rsidR="00F309AA">
        <w:fldChar w:fldCharType="end"/>
      </w:r>
      <w:r w:rsidR="00F309AA" w:rsidRPr="00F309AA">
        <w:t>–</w:t>
      </w:r>
      <w:r w:rsidR="00F309AA">
        <w:fldChar w:fldCharType="begin"/>
      </w:r>
      <w:r w:rsidR="00F309AA">
        <w:instrText xml:space="preserve"> REF _Ref228520927 \r \h </w:instrText>
      </w:r>
      <w:r w:rsidR="00F309AA">
        <w:fldChar w:fldCharType="separate"/>
      </w:r>
      <w:r w:rsidR="00F309AA">
        <w:t>46</w:t>
      </w:r>
      <w:r w:rsidR="00F309AA">
        <w:fldChar w:fldCharType="end"/>
      </w:r>
      <w:r w:rsidRPr="00E1064C">
        <w:t>):</w:t>
      </w:r>
      <w:bookmarkEnd w:id="94"/>
    </w:p>
    <w:p w14:paraId="1FB22437" w14:textId="3C8944F5" w:rsidR="00C30F85" w:rsidRPr="0091073B" w:rsidRDefault="00C30F85" w:rsidP="00F165B9">
      <w:pPr>
        <w:pStyle w:val="List1Numbered2"/>
      </w:pPr>
      <w:r w:rsidRPr="0091073B">
        <w:t xml:space="preserve">he met with Mr </w:t>
      </w:r>
      <w:r>
        <w:t>Brown</w:t>
      </w:r>
      <w:r w:rsidRPr="0091073B">
        <w:t xml:space="preserve"> between 7:15</w:t>
      </w:r>
      <w:r w:rsidR="00F86F2C">
        <w:t xml:space="preserve"> </w:t>
      </w:r>
      <w:r w:rsidRPr="0091073B">
        <w:t>pm and 7:53</w:t>
      </w:r>
      <w:r w:rsidR="00F86F2C">
        <w:t xml:space="preserve"> </w:t>
      </w:r>
      <w:r w:rsidRPr="0091073B">
        <w:t>pm</w:t>
      </w:r>
    </w:p>
    <w:p w14:paraId="10242169" w14:textId="6396A752" w:rsidR="00C30F85" w:rsidRPr="0091073B" w:rsidRDefault="00C30F85" w:rsidP="00F165B9">
      <w:pPr>
        <w:pStyle w:val="List1Numbered2"/>
      </w:pPr>
      <w:r w:rsidRPr="0091073B">
        <w:t>at 7:54</w:t>
      </w:r>
      <w:r w:rsidR="00F86F2C">
        <w:t xml:space="preserve"> </w:t>
      </w:r>
      <w:r w:rsidRPr="0091073B">
        <w:t>pm and 7:55</w:t>
      </w:r>
      <w:r w:rsidR="00F86F2C">
        <w:t xml:space="preserve"> </w:t>
      </w:r>
      <w:r w:rsidRPr="0091073B">
        <w:t xml:space="preserve">pm, Mr </w:t>
      </w:r>
      <w:r>
        <w:t>Brown</w:t>
      </w:r>
      <w:r w:rsidRPr="0091073B">
        <w:t xml:space="preserve"> attempted to call Mr</w:t>
      </w:r>
      <w:r w:rsidR="00F86F2C">
        <w:t> </w:t>
      </w:r>
      <w:r w:rsidRPr="0091073B">
        <w:t>Andreopoulos’</w:t>
      </w:r>
      <w:r w:rsidR="003E6ED7">
        <w:t>s</w:t>
      </w:r>
      <w:r w:rsidRPr="0091073B">
        <w:t xml:space="preserve"> close family friend, Mr </w:t>
      </w:r>
      <w:r>
        <w:t>Wilson</w:t>
      </w:r>
      <w:r w:rsidRPr="0091073B">
        <w:t>, twice without answer, and then spoke to him at 7:57</w:t>
      </w:r>
      <w:r w:rsidR="004F2F0E">
        <w:t xml:space="preserve"> </w:t>
      </w:r>
      <w:r w:rsidRPr="0091073B">
        <w:t>pm, foreshadowing meeting at his home ‘soon’</w:t>
      </w:r>
    </w:p>
    <w:p w14:paraId="6CC1620C" w14:textId="77777777" w:rsidR="00FC7F87" w:rsidRDefault="00C30F85" w:rsidP="00F165B9">
      <w:pPr>
        <w:pStyle w:val="List1Numbered2"/>
      </w:pPr>
      <w:r>
        <w:t>by 8:04</w:t>
      </w:r>
      <w:r w:rsidR="004F2F0E">
        <w:t xml:space="preserve"> </w:t>
      </w:r>
      <w:r>
        <w:t>pm, Mr Brown had arrived at Mr Wilson’s house</w:t>
      </w:r>
    </w:p>
    <w:p w14:paraId="7982D545" w14:textId="6AF29A7C" w:rsidR="00FC7F87" w:rsidRDefault="00C30F85" w:rsidP="00F165B9">
      <w:pPr>
        <w:pStyle w:val="List1Numbered2"/>
      </w:pPr>
      <w:r w:rsidRPr="0091073B">
        <w:t>at 8:09</w:t>
      </w:r>
      <w:r w:rsidR="004F2F0E">
        <w:t xml:space="preserve"> </w:t>
      </w:r>
      <w:r w:rsidRPr="0091073B">
        <w:t xml:space="preserve">pm, Mr </w:t>
      </w:r>
      <w:r>
        <w:t>Wilson</w:t>
      </w:r>
      <w:r w:rsidRPr="0091073B">
        <w:t xml:space="preserve"> called </w:t>
      </w:r>
      <w:r w:rsidR="002B263A">
        <w:t>Mr Allen</w:t>
      </w:r>
      <w:r w:rsidRPr="0091073B">
        <w:t xml:space="preserve"> and asked to see him </w:t>
      </w:r>
      <w:r w:rsidR="00BA4B25">
        <w:t>‘</w:t>
      </w:r>
      <w:r w:rsidRPr="0091073B">
        <w:t>now</w:t>
      </w:r>
      <w:r w:rsidR="00BA4B25">
        <w:t>’</w:t>
      </w:r>
      <w:r w:rsidRPr="0091073B">
        <w:t>, and again at 8:31</w:t>
      </w:r>
      <w:r w:rsidR="00BA4B25">
        <w:t> </w:t>
      </w:r>
      <w:r w:rsidRPr="0091073B">
        <w:t xml:space="preserve">pm, said he needed to see him </w:t>
      </w:r>
      <w:r w:rsidR="006D4D69">
        <w:t>‘</w:t>
      </w:r>
      <w:r w:rsidRPr="0091073B">
        <w:t>urgently</w:t>
      </w:r>
      <w:r w:rsidR="006D4D69">
        <w:t>’</w:t>
      </w:r>
      <w:r w:rsidRPr="0091073B">
        <w:t xml:space="preserve"> tonight</w:t>
      </w:r>
    </w:p>
    <w:p w14:paraId="533596F3" w14:textId="1E22A7DC" w:rsidR="00C30F85" w:rsidRPr="0091073B" w:rsidRDefault="00C30F85" w:rsidP="00F165B9">
      <w:pPr>
        <w:pStyle w:val="List1Numbered2"/>
      </w:pPr>
      <w:r w:rsidRPr="0091073B">
        <w:t>between 10:03</w:t>
      </w:r>
      <w:r w:rsidR="006D4D69">
        <w:t> </w:t>
      </w:r>
      <w:r w:rsidRPr="0091073B">
        <w:t>pm and 11:19</w:t>
      </w:r>
      <w:r w:rsidR="006D4D69">
        <w:t> </w:t>
      </w:r>
      <w:r w:rsidRPr="0091073B">
        <w:t xml:space="preserve">pm, </w:t>
      </w:r>
      <w:r w:rsidR="002B263A">
        <w:t>Mr Allen</w:t>
      </w:r>
      <w:r w:rsidRPr="0091073B">
        <w:t xml:space="preserve"> and Mr </w:t>
      </w:r>
      <w:r>
        <w:t>Wilson</w:t>
      </w:r>
      <w:r w:rsidRPr="0091073B">
        <w:t xml:space="preserve"> met, at the latter’s house, with Mr </w:t>
      </w:r>
      <w:r>
        <w:t>Brown, and</w:t>
      </w:r>
    </w:p>
    <w:p w14:paraId="49ECD11A" w14:textId="1E1EA47B" w:rsidR="00C30F85" w:rsidRPr="0091073B" w:rsidRDefault="00C30F85" w:rsidP="00F165B9">
      <w:pPr>
        <w:pStyle w:val="List1Numbered2"/>
      </w:pPr>
      <w:r w:rsidRPr="0091073B">
        <w:t>on the evening of 6 August 2020 from around 6</w:t>
      </w:r>
      <w:r w:rsidR="006D4D69">
        <w:t> </w:t>
      </w:r>
      <w:r w:rsidRPr="0091073B">
        <w:t>pm, Mr</w:t>
      </w:r>
      <w:r w:rsidR="006D4D69">
        <w:t> </w:t>
      </w:r>
      <w:r>
        <w:t>Brown</w:t>
      </w:r>
      <w:r w:rsidRPr="0091073B">
        <w:t xml:space="preserve"> and </w:t>
      </w:r>
      <w:r w:rsidR="002B263A">
        <w:t>Mr Allen</w:t>
      </w:r>
      <w:r w:rsidRPr="0091073B">
        <w:t>, and from around 6:30</w:t>
      </w:r>
      <w:r w:rsidR="006D4D69">
        <w:t> </w:t>
      </w:r>
      <w:r w:rsidRPr="0091073B">
        <w:t>pm</w:t>
      </w:r>
      <w:r>
        <w:t>,</w:t>
      </w:r>
      <w:r w:rsidRPr="0091073B">
        <w:t xml:space="preserve"> Mr</w:t>
      </w:r>
      <w:r w:rsidR="006D4D69">
        <w:t> </w:t>
      </w:r>
      <w:r>
        <w:t>Jones</w:t>
      </w:r>
      <w:r w:rsidRPr="0091073B">
        <w:t>, met at a coffee shop until around 11:30</w:t>
      </w:r>
      <w:r w:rsidR="006D4D69">
        <w:t> </w:t>
      </w:r>
      <w:r w:rsidRPr="0091073B">
        <w:t>pm.</w:t>
      </w:r>
    </w:p>
    <w:p w14:paraId="1D1EB0B5" w14:textId="47A0742E" w:rsidR="00C30F85" w:rsidRPr="00E1064C" w:rsidRDefault="00C30F85" w:rsidP="00E05E8B">
      <w:pPr>
        <w:pStyle w:val="List1Numbered1"/>
      </w:pPr>
      <w:bookmarkStart w:id="95" w:name="_Ref228521389"/>
      <w:r w:rsidRPr="0091073B">
        <w:t>Fourthly, very shortly after the Second IR was received on 8</w:t>
      </w:r>
      <w:r w:rsidR="006D4D69">
        <w:t> </w:t>
      </w:r>
      <w:r w:rsidRPr="0091073B">
        <w:t>September 2020 at approximately 11</w:t>
      </w:r>
      <w:r w:rsidR="006D4D69">
        <w:t> </w:t>
      </w:r>
      <w:r w:rsidRPr="0091073B">
        <w:t xml:space="preserve">am, </w:t>
      </w:r>
      <w:r>
        <w:t xml:space="preserve">a </w:t>
      </w:r>
      <w:r w:rsidRPr="0091073B">
        <w:t>very similar sequence of events</w:t>
      </w:r>
      <w:r>
        <w:t xml:space="preserve"> occurred</w:t>
      </w:r>
      <w:r w:rsidRPr="0091073B">
        <w:t>, which included that</w:t>
      </w:r>
      <w:r w:rsidR="0074129B">
        <w:t xml:space="preserve"> </w:t>
      </w:r>
      <w:r w:rsidR="00FA4543" w:rsidRPr="00E1064C">
        <w:t>(</w:t>
      </w:r>
      <w:r w:rsidR="00111870" w:rsidRPr="00E1064C">
        <w:t xml:space="preserve">paragraph </w:t>
      </w:r>
      <w:r w:rsidR="00F309AA">
        <w:fldChar w:fldCharType="begin"/>
      </w:r>
      <w:r w:rsidR="00F309AA">
        <w:instrText xml:space="preserve"> REF _Ref165204250 \r \h </w:instrText>
      </w:r>
      <w:r w:rsidR="00F309AA">
        <w:fldChar w:fldCharType="separate"/>
      </w:r>
      <w:r w:rsidR="00F309AA">
        <w:t>60</w:t>
      </w:r>
      <w:r w:rsidR="00F309AA">
        <w:fldChar w:fldCharType="end"/>
      </w:r>
      <w:r w:rsidR="00FA4543" w:rsidRPr="00E1064C">
        <w:t>)</w:t>
      </w:r>
      <w:r w:rsidRPr="00E1064C">
        <w:t>:</w:t>
      </w:r>
      <w:bookmarkEnd w:id="95"/>
    </w:p>
    <w:p w14:paraId="3D6DD690" w14:textId="4F092604" w:rsidR="00C30F85" w:rsidRPr="0091073B" w:rsidRDefault="00C30F85" w:rsidP="00706116">
      <w:pPr>
        <w:pStyle w:val="List1Numbered2"/>
      </w:pPr>
      <w:bookmarkStart w:id="96" w:name="_Ref228521500"/>
      <w:r w:rsidRPr="00706116">
        <w:t>at 1:50</w:t>
      </w:r>
      <w:r w:rsidR="006D4D69">
        <w:t> </w:t>
      </w:r>
      <w:r w:rsidRPr="0091073B">
        <w:t>pm, he downloaded or reactivated the SIGNAL encrypted messaging application</w:t>
      </w:r>
      <w:bookmarkEnd w:id="96"/>
    </w:p>
    <w:p w14:paraId="39CD1EBD" w14:textId="7CE0D3FC" w:rsidR="00C30F85" w:rsidRPr="0091073B" w:rsidRDefault="00C30F85" w:rsidP="00706116">
      <w:pPr>
        <w:pStyle w:val="List1Numbered2"/>
      </w:pPr>
      <w:r w:rsidRPr="00706116">
        <w:t xml:space="preserve">about </w:t>
      </w:r>
      <w:r w:rsidR="006D4D69">
        <w:t>20</w:t>
      </w:r>
      <w:r w:rsidR="006D4D69" w:rsidRPr="0091073B">
        <w:t xml:space="preserve"> </w:t>
      </w:r>
      <w:r w:rsidRPr="0091073B">
        <w:t xml:space="preserve">minutes after doing so, and less than </w:t>
      </w:r>
      <w:r w:rsidR="00707325">
        <w:t>4</w:t>
      </w:r>
      <w:r w:rsidR="003C33E1">
        <w:t> </w:t>
      </w:r>
      <w:r w:rsidRPr="0091073B">
        <w:t xml:space="preserve">hours after the Second IR was received, he met Mr </w:t>
      </w:r>
      <w:r>
        <w:t>Wilson</w:t>
      </w:r>
      <w:r w:rsidRPr="0091073B">
        <w:t xml:space="preserve"> at a coffee shop, for a few minutes only</w:t>
      </w:r>
      <w:r>
        <w:t>, and</w:t>
      </w:r>
    </w:p>
    <w:p w14:paraId="778609D4" w14:textId="30ABC48C" w:rsidR="00FC7F87" w:rsidRPr="00706116" w:rsidRDefault="00C30F85" w:rsidP="00706116">
      <w:pPr>
        <w:pStyle w:val="List1Numbered2"/>
      </w:pPr>
      <w:r w:rsidRPr="00706116">
        <w:t xml:space="preserve">then, approximately </w:t>
      </w:r>
      <w:r w:rsidR="00AC7D2F" w:rsidRPr="00706116">
        <w:t>3</w:t>
      </w:r>
      <w:r w:rsidR="00E26B55" w:rsidRPr="00706116">
        <w:t xml:space="preserve">½ </w:t>
      </w:r>
      <w:r w:rsidRPr="00706116">
        <w:t xml:space="preserve">hours later, he met with </w:t>
      </w:r>
      <w:r w:rsidR="002B263A">
        <w:t>Mr Allen</w:t>
      </w:r>
      <w:r w:rsidRPr="00706116">
        <w:t xml:space="preserve"> and Mr Brown in the same coffee shop </w:t>
      </w:r>
      <w:r w:rsidR="00707325" w:rsidRPr="00706116">
        <w:t>–</w:t>
      </w:r>
      <w:r w:rsidRPr="00706116">
        <w:t xml:space="preserve"> in circumstances where, on his own evidence, he knew that </w:t>
      </w:r>
      <w:r w:rsidR="002B263A">
        <w:t>Mr Allen</w:t>
      </w:r>
      <w:r w:rsidRPr="00706116">
        <w:t xml:space="preserve"> was the subject of at least the first IR which linked </w:t>
      </w:r>
      <w:r w:rsidR="002B263A">
        <w:t>Mr Allen</w:t>
      </w:r>
      <w:r w:rsidRPr="00706116">
        <w:t xml:space="preserve"> to the importation of illicit tobacco, and he gave evidence that he took steps to distance himself from </w:t>
      </w:r>
      <w:r w:rsidR="002B263A">
        <w:t>Mr Allen</w:t>
      </w:r>
      <w:r w:rsidRPr="00706116">
        <w:t>.</w:t>
      </w:r>
    </w:p>
    <w:p w14:paraId="4506E064" w14:textId="0F021FA5" w:rsidR="00FC7F87" w:rsidRDefault="00C30F85" w:rsidP="00706116">
      <w:pPr>
        <w:pStyle w:val="List1Numbered1"/>
      </w:pPr>
      <w:bookmarkStart w:id="97" w:name="_Ref228521410"/>
      <w:r w:rsidRPr="0091073B">
        <w:lastRenderedPageBreak/>
        <w:t xml:space="preserve">In addition, there is corroborated testimonial evidence that at about the time </w:t>
      </w:r>
      <w:r w:rsidRPr="00706116">
        <w:t>the</w:t>
      </w:r>
      <w:r w:rsidRPr="0091073B">
        <w:t xml:space="preserve"> Rattletrap report was uploaded to his iCloud account, </w:t>
      </w:r>
      <w:r w:rsidR="002B263A">
        <w:t>Mr Allen</w:t>
      </w:r>
      <w:r w:rsidRPr="0091073B">
        <w:t xml:space="preserve"> and </w:t>
      </w:r>
      <w:r w:rsidR="00D12934">
        <w:t>Mr Andreopoulos</w:t>
      </w:r>
      <w:r w:rsidRPr="0091073B">
        <w:t xml:space="preserve"> were discussing the technique of ‘swapsies’, referred to in the Rattletrap report. According to </w:t>
      </w:r>
      <w:r w:rsidR="002B263A">
        <w:t>Mr Allen</w:t>
      </w:r>
      <w:r w:rsidRPr="0091073B">
        <w:t xml:space="preserve">, at about that time, he pitched his tobacco business to Mr </w:t>
      </w:r>
      <w:r>
        <w:t>Jones</w:t>
      </w:r>
      <w:r w:rsidRPr="0091073B">
        <w:t xml:space="preserve"> on the basis that they could engage in ‘swapsies’.</w:t>
      </w:r>
      <w:r w:rsidRPr="0091073B" w:rsidDel="00C254EE">
        <w:t xml:space="preserve"> </w:t>
      </w:r>
      <w:r w:rsidRPr="0091073B">
        <w:t xml:space="preserve">This was corroborated by Mr </w:t>
      </w:r>
      <w:r>
        <w:t>Jones</w:t>
      </w:r>
      <w:r w:rsidRPr="0091073B">
        <w:t xml:space="preserve">, who gave evidence that </w:t>
      </w:r>
      <w:r w:rsidR="00D12934">
        <w:t>Mr Andreopoulos</w:t>
      </w:r>
      <w:r w:rsidRPr="0091073B">
        <w:t xml:space="preserve"> and </w:t>
      </w:r>
      <w:r w:rsidR="002B263A">
        <w:t>Mr Allen</w:t>
      </w:r>
      <w:r w:rsidRPr="0091073B">
        <w:t xml:space="preserve"> approached him about setting up </w:t>
      </w:r>
      <w:r w:rsidR="003C41A1">
        <w:t>‘</w:t>
      </w:r>
      <w:r w:rsidRPr="0091073B">
        <w:t>clean</w:t>
      </w:r>
      <w:r w:rsidR="003C41A1">
        <w:t>’</w:t>
      </w:r>
      <w:r w:rsidRPr="0091073B">
        <w:t xml:space="preserve"> profiles for entities that could import </w:t>
      </w:r>
      <w:r w:rsidR="003C41A1">
        <w:t>‘</w:t>
      </w:r>
      <w:r w:rsidRPr="0091073B">
        <w:t>whatever, plastic chairs or something else, that after a few times could be swapped with something</w:t>
      </w:r>
      <w:r w:rsidR="003C41A1">
        <w:t>’</w:t>
      </w:r>
      <w:r w:rsidRPr="0091073B">
        <w:t xml:space="preserve"> </w:t>
      </w:r>
      <w:r w:rsidR="00707325">
        <w:t>–</w:t>
      </w:r>
      <w:r w:rsidRPr="0091073B">
        <w:t xml:space="preserve"> consistent with information contained in the Rattletrap Report.</w:t>
      </w:r>
      <w:bookmarkEnd w:id="97"/>
    </w:p>
    <w:p w14:paraId="2B767C11" w14:textId="4E7DA3EF" w:rsidR="00C30F85" w:rsidRPr="0091073B" w:rsidRDefault="00C30F85" w:rsidP="00E05E8B">
      <w:pPr>
        <w:pStyle w:val="List1Numbered1"/>
      </w:pPr>
      <w:bookmarkStart w:id="98" w:name="_Ref228521266"/>
      <w:r w:rsidRPr="0091073B">
        <w:t xml:space="preserve">It is not necessary that every rational hypothesis consistent with an innocent explanation be excluded, as the criminal standard of proof is not applicable; </w:t>
      </w:r>
      <w:r w:rsidRPr="0091073B" w:rsidDel="00EC095C">
        <w:t>i</w:t>
      </w:r>
      <w:r w:rsidRPr="0091073B">
        <w:t>t suffices to be comfortably satisfied that the sinister explanation be the most probable explanation of the circumstances, in the sense that it more probably explains them than all the innocent explanations combined.</w:t>
      </w:r>
      <w:r>
        <w:rPr>
          <w:rStyle w:val="EndnoteReference"/>
        </w:rPr>
        <w:endnoteReference w:id="5"/>
      </w:r>
      <w:bookmarkEnd w:id="98"/>
    </w:p>
    <w:p w14:paraId="7B82747C" w14:textId="5E73F7F5" w:rsidR="00C30F85" w:rsidRPr="0091073B" w:rsidRDefault="00C30F85" w:rsidP="00E05E8B">
      <w:pPr>
        <w:pStyle w:val="List1Numbered1"/>
      </w:pPr>
      <w:bookmarkStart w:id="99" w:name="_Ref228521347"/>
      <w:r w:rsidRPr="0091073B">
        <w:t>Notably, Mr</w:t>
      </w:r>
      <w:r w:rsidR="00D12934">
        <w:t> </w:t>
      </w:r>
      <w:r w:rsidRPr="0091073B">
        <w:t xml:space="preserve">Andreopoulos could not provide any plausible explanation about why or how the Rattletrap </w:t>
      </w:r>
      <w:r w:rsidR="00EC095C">
        <w:t>R</w:t>
      </w:r>
      <w:r w:rsidR="00EC095C" w:rsidRPr="0091073B">
        <w:t xml:space="preserve">eport </w:t>
      </w:r>
      <w:r w:rsidRPr="0091073B">
        <w:t xml:space="preserve">was uploaded to his iCloud account, or why he needed to view the document outside the ABF network. The suggestion that he might have done so for ‘learning’ purposes is implausible, particularly given the lack of clarity and particularity about this explanation, and his admission that the upload occurred around the same time </w:t>
      </w:r>
      <w:r w:rsidR="002B263A">
        <w:t>Mr Allen</w:t>
      </w:r>
      <w:r w:rsidRPr="0091073B">
        <w:t xml:space="preserve"> discussed with him starting a tobacco business.</w:t>
      </w:r>
      <w:r>
        <w:rPr>
          <w:rStyle w:val="EndnoteReference"/>
        </w:rPr>
        <w:endnoteReference w:id="6"/>
      </w:r>
      <w:bookmarkEnd w:id="99"/>
    </w:p>
    <w:p w14:paraId="494FA34A" w14:textId="03F7DD03" w:rsidR="00FC7F87" w:rsidRDefault="00C30F85" w:rsidP="00706116">
      <w:pPr>
        <w:pStyle w:val="List1Numbered1"/>
      </w:pPr>
      <w:r>
        <w:lastRenderedPageBreak/>
        <w:t xml:space="preserve">Any suggestion that the contacts with </w:t>
      </w:r>
      <w:r w:rsidR="002B263A">
        <w:t>Mr Allen</w:t>
      </w:r>
      <w:r>
        <w:t xml:space="preserve"> on 5 August and 8</w:t>
      </w:r>
      <w:r w:rsidR="009001E8">
        <w:t> </w:t>
      </w:r>
      <w:r>
        <w:t>September were coincidental, as part of the ordinary course of their friendship, is also implausible.</w:t>
      </w:r>
      <w:r w:rsidDel="00C254EE">
        <w:t xml:space="preserve"> </w:t>
      </w:r>
      <w:r>
        <w:t xml:space="preserve">First, the contact on 5 August involved a considerable sense of urgency, for which no explanation was provided. Secondly, the similar extraordinary series of events after the dissemination of the First IR and the Second IR is striking, especially in the context that </w:t>
      </w:r>
      <w:r w:rsidR="00D12934">
        <w:t>Mr Andreopoulos</w:t>
      </w:r>
      <w:r>
        <w:t xml:space="preserve"> had made a declaration and been told to remove himself from the matter.</w:t>
      </w:r>
      <w:r w:rsidDel="00C254EE">
        <w:t xml:space="preserve"> </w:t>
      </w:r>
      <w:r>
        <w:t xml:space="preserve">Thirdly, in particular, it is notable that on the day </w:t>
      </w:r>
      <w:r w:rsidR="00D12934">
        <w:t>Mr Andreopoulos</w:t>
      </w:r>
      <w:r>
        <w:t xml:space="preserve"> accessed the First IR, it was following contact by him with Mr Brown; that it was Mr Wilson who made the call to </w:t>
      </w:r>
      <w:r w:rsidR="002B263A">
        <w:t>Mr Allen</w:t>
      </w:r>
      <w:r>
        <w:t xml:space="preserve"> telling </w:t>
      </w:r>
      <w:r w:rsidR="002B263A">
        <w:t>Mr Allen</w:t>
      </w:r>
      <w:r>
        <w:t xml:space="preserve"> that he needed to speak with him urgently; and on the day the Second IR was released, it was only following contact with Mr Wilson that there was a meeting with </w:t>
      </w:r>
      <w:r w:rsidR="002B263A">
        <w:t>Mr Allen</w:t>
      </w:r>
      <w:r>
        <w:t xml:space="preserve"> </w:t>
      </w:r>
      <w:r w:rsidDel="00974134">
        <w:t>–</w:t>
      </w:r>
      <w:r>
        <w:t xml:space="preserve"> notwithstanding that </w:t>
      </w:r>
      <w:r w:rsidR="00D12934">
        <w:t>Mr Andreopoulos</w:t>
      </w:r>
      <w:r>
        <w:t xml:space="preserve"> and </w:t>
      </w:r>
      <w:r w:rsidR="002B263A">
        <w:t>Mr Allen</w:t>
      </w:r>
      <w:r>
        <w:t xml:space="preserve"> have been friends since the 2000s, Mr Wilson was introduced to </w:t>
      </w:r>
      <w:r w:rsidR="002B263A">
        <w:t>Mr Allen</w:t>
      </w:r>
      <w:r>
        <w:t xml:space="preserve"> much more recently (about 2017) and by </w:t>
      </w:r>
      <w:r w:rsidR="00D12934">
        <w:t>Mr Andreopoulos</w:t>
      </w:r>
      <w:r>
        <w:t xml:space="preserve">. Indeed, on 5 August 2020, </w:t>
      </w:r>
      <w:r w:rsidR="002B263A">
        <w:t>Mr Allen</w:t>
      </w:r>
      <w:r>
        <w:t xml:space="preserve"> had to ask for Mr Wilson’s home address. Mr Wilson may have served as a go-between, to avoid direct telecommunications contact between </w:t>
      </w:r>
      <w:r w:rsidR="00D12934">
        <w:t>Mr Andreopoulos</w:t>
      </w:r>
      <w:r>
        <w:t xml:space="preserve"> and </w:t>
      </w:r>
      <w:r w:rsidR="002B263A">
        <w:t>Mr Allen</w:t>
      </w:r>
      <w:r>
        <w:t xml:space="preserve">, in the context of the First and Second IRs. Fourthly, the coffee shop meeting with </w:t>
      </w:r>
      <w:r w:rsidR="002B263A">
        <w:t>Mr Allen</w:t>
      </w:r>
      <w:r>
        <w:t xml:space="preserve"> and Mr Brown on 8 September </w:t>
      </w:r>
      <w:r w:rsidR="408820BA">
        <w:t>2020</w:t>
      </w:r>
      <w:r>
        <w:t xml:space="preserve"> is not reconcilable with his own evidence, that he knew that </w:t>
      </w:r>
      <w:r w:rsidR="002B263A">
        <w:t>Mr Allen</w:t>
      </w:r>
      <w:r>
        <w:t xml:space="preserve"> was the subject of at least the </w:t>
      </w:r>
      <w:r w:rsidR="00CC479B">
        <w:t>F</w:t>
      </w:r>
      <w:r>
        <w:t xml:space="preserve">irst IR which linked </w:t>
      </w:r>
      <w:r w:rsidR="002B263A">
        <w:t>Mr Allen</w:t>
      </w:r>
      <w:r>
        <w:t xml:space="preserve"> to the importation of illicit tobacco and had taken steps to distance himself from </w:t>
      </w:r>
      <w:r w:rsidR="002B263A">
        <w:t>Mr Allen</w:t>
      </w:r>
      <w:r w:rsidR="005C3074">
        <w:t>.</w:t>
      </w:r>
    </w:p>
    <w:p w14:paraId="797CAC7A" w14:textId="4EA92079" w:rsidR="00C30F85" w:rsidRPr="0091073B" w:rsidRDefault="00C30F85" w:rsidP="78560DA6">
      <w:pPr>
        <w:pStyle w:val="List1Numbered1"/>
      </w:pPr>
      <w:bookmarkStart w:id="100" w:name="_Ref228521512"/>
      <w:r w:rsidRPr="0091073B">
        <w:t>Any suggestion that the download or reactivation of the SIGNAL app on 8 September 2020 very shortly after the Second IR was received was coincidental is implausible in the context of the surrounding circumstances and the absence of unencrypted communications in advance of the subsequent meetings that day (in contrast to what occurred on 5 August).</w:t>
      </w:r>
      <w:r>
        <w:rPr>
          <w:rStyle w:val="EndnoteReference"/>
        </w:rPr>
        <w:endnoteReference w:id="7"/>
      </w:r>
      <w:bookmarkEnd w:id="100"/>
    </w:p>
    <w:p w14:paraId="3EF1CC3E" w14:textId="163E4205" w:rsidR="00C30F85" w:rsidRPr="0091073B" w:rsidRDefault="00C30F85" w:rsidP="00E05E8B">
      <w:pPr>
        <w:pStyle w:val="List1Numbered1"/>
      </w:pPr>
      <w:r>
        <w:t>The credibility of Mr</w:t>
      </w:r>
      <w:r w:rsidR="00D12934">
        <w:t> </w:t>
      </w:r>
      <w:r>
        <w:t>Andreopoulos’</w:t>
      </w:r>
      <w:r w:rsidR="003E6ED7">
        <w:t>s</w:t>
      </w:r>
      <w:r>
        <w:t xml:space="preserve"> denials is also undermined by</w:t>
      </w:r>
      <w:r w:rsidR="001929A0">
        <w:t> </w:t>
      </w:r>
      <w:r>
        <w:t>the following:</w:t>
      </w:r>
    </w:p>
    <w:p w14:paraId="5D352D2E" w14:textId="19F3648F" w:rsidR="00C30F85" w:rsidRPr="0091073B" w:rsidRDefault="00C30F85" w:rsidP="00E05E8B">
      <w:pPr>
        <w:pStyle w:val="List1Numbered2"/>
      </w:pPr>
      <w:r w:rsidRPr="0091073B">
        <w:t>Although Mr</w:t>
      </w:r>
      <w:r w:rsidR="00D12934">
        <w:t> </w:t>
      </w:r>
      <w:r w:rsidRPr="0091073B">
        <w:t>Andreopoulos gave evidence that he did not see the Second IR, this was contradicted by Mr</w:t>
      </w:r>
      <w:r w:rsidR="00D12934">
        <w:t> </w:t>
      </w:r>
      <w:r w:rsidRPr="0091073B">
        <w:t>Collins’</w:t>
      </w:r>
      <w:r w:rsidR="00B06BFD">
        <w:t>s</w:t>
      </w:r>
      <w:r w:rsidRPr="0091073B">
        <w:t xml:space="preserve"> evidence that he told Mr</w:t>
      </w:r>
      <w:r w:rsidR="00D12934">
        <w:t> </w:t>
      </w:r>
      <w:r w:rsidRPr="0091073B">
        <w:t xml:space="preserve">Andreopoulos about it on the day it was received </w:t>
      </w:r>
      <w:r w:rsidRPr="00C74A71">
        <w:t xml:space="preserve">(paragraph </w:t>
      </w:r>
      <w:r w:rsidR="00F309AA">
        <w:fldChar w:fldCharType="begin"/>
      </w:r>
      <w:r w:rsidR="00F309AA">
        <w:instrText xml:space="preserve"> REF _Ref228520951 \r \h </w:instrText>
      </w:r>
      <w:r w:rsidR="00F309AA">
        <w:fldChar w:fldCharType="separate"/>
      </w:r>
      <w:r w:rsidR="00F309AA">
        <w:t>59</w:t>
      </w:r>
      <w:r w:rsidR="00F309AA">
        <w:fldChar w:fldCharType="end"/>
      </w:r>
      <w:r w:rsidRPr="00C74A71">
        <w:t>). Mr</w:t>
      </w:r>
      <w:r w:rsidR="00D12934">
        <w:t> </w:t>
      </w:r>
      <w:r w:rsidRPr="0091073B">
        <w:t>Collins’</w:t>
      </w:r>
      <w:r w:rsidR="00B06BFD">
        <w:t>s</w:t>
      </w:r>
      <w:r w:rsidRPr="0091073B">
        <w:t xml:space="preserve"> evidence in this respect was against</w:t>
      </w:r>
      <w:r w:rsidR="001929A0">
        <w:t> </w:t>
      </w:r>
      <w:r w:rsidRPr="0091073B">
        <w:t>his own interests.</w:t>
      </w:r>
    </w:p>
    <w:p w14:paraId="1855B526" w14:textId="4A361045" w:rsidR="00FC7F87" w:rsidRDefault="00D12934" w:rsidP="006E32D5">
      <w:pPr>
        <w:pStyle w:val="List1Numbered2"/>
      </w:pPr>
      <w:bookmarkStart w:id="101" w:name="_Ref228521658"/>
      <w:r>
        <w:lastRenderedPageBreak/>
        <w:t>Mr Andreopoulos</w:t>
      </w:r>
      <w:r w:rsidR="00C30F85">
        <w:t xml:space="preserve"> also denied telling anyone outside the ABF </w:t>
      </w:r>
      <w:r w:rsidR="00C30F85" w:rsidRPr="00C74A71">
        <w:t xml:space="preserve">about </w:t>
      </w:r>
      <w:r w:rsidR="00C30F85" w:rsidRPr="006E32D5">
        <w:t>his</w:t>
      </w:r>
      <w:r w:rsidR="00C30F85" w:rsidRPr="00C74A71">
        <w:t xml:space="preserve"> declaration in respect of </w:t>
      </w:r>
      <w:r w:rsidR="002B263A">
        <w:t>Mr Allen</w:t>
      </w:r>
      <w:r w:rsidR="00C30F85" w:rsidRPr="00C74A71">
        <w:t xml:space="preserve">, asking </w:t>
      </w:r>
      <w:r>
        <w:t>Mr Collins</w:t>
      </w:r>
      <w:r w:rsidR="00C30F85" w:rsidRPr="00C74A71">
        <w:t xml:space="preserve"> about the First IR or whether any further information had been received, or being informed about the Second IR (paragraphs </w:t>
      </w:r>
      <w:r w:rsidR="00F309AA">
        <w:fldChar w:fldCharType="begin"/>
      </w:r>
      <w:r w:rsidR="00F309AA">
        <w:instrText xml:space="preserve"> REF _Ref228520960 \r \h </w:instrText>
      </w:r>
      <w:r w:rsidR="00F309AA">
        <w:fldChar w:fldCharType="separate"/>
      </w:r>
      <w:r w:rsidR="00F309AA">
        <w:t>51</w:t>
      </w:r>
      <w:r w:rsidR="00F309AA">
        <w:fldChar w:fldCharType="end"/>
      </w:r>
      <w:r w:rsidR="00C30F85" w:rsidRPr="00C74A71">
        <w:t xml:space="preserve">, </w:t>
      </w:r>
      <w:r w:rsidR="00AC2A79">
        <w:fldChar w:fldCharType="begin"/>
      </w:r>
      <w:r w:rsidR="00AC2A79">
        <w:instrText xml:space="preserve"> REF _Ref228520951 \r \h </w:instrText>
      </w:r>
      <w:r w:rsidR="00AC2A79">
        <w:fldChar w:fldCharType="separate"/>
      </w:r>
      <w:r w:rsidR="00AC2A79">
        <w:t>59</w:t>
      </w:r>
      <w:r w:rsidR="00AC2A79">
        <w:fldChar w:fldCharType="end"/>
      </w:r>
      <w:r w:rsidR="00C30F85" w:rsidRPr="00C74A71">
        <w:t xml:space="preserve"> and </w:t>
      </w:r>
      <w:r w:rsidR="00AC2A79">
        <w:fldChar w:fldCharType="begin"/>
      </w:r>
      <w:r w:rsidR="00AC2A79">
        <w:instrText xml:space="preserve"> REF _Ref228520980 \r \h </w:instrText>
      </w:r>
      <w:r w:rsidR="00AC2A79">
        <w:fldChar w:fldCharType="separate"/>
      </w:r>
      <w:r w:rsidR="00AC2A79">
        <w:t>70</w:t>
      </w:r>
      <w:r w:rsidR="00AC2A79">
        <w:fldChar w:fldCharType="end"/>
      </w:r>
      <w:r w:rsidR="00C30F85" w:rsidRPr="00C74A71">
        <w:t xml:space="preserve">). He also gave evidence that he was unaware of </w:t>
      </w:r>
      <w:r w:rsidR="002B263A">
        <w:t>Mr Allen</w:t>
      </w:r>
      <w:r w:rsidR="00C30F85" w:rsidRPr="00C74A71">
        <w:t xml:space="preserve">’s connection to Holder Tobacco until he was summoned to a hearing in 2022. These statements are contradicted by the evidence of </w:t>
      </w:r>
      <w:r>
        <w:t>Mr Collins</w:t>
      </w:r>
      <w:r w:rsidR="00C30F85" w:rsidRPr="00C74A71">
        <w:t xml:space="preserve"> that </w:t>
      </w:r>
      <w:r>
        <w:t>Mr Andreopoulos</w:t>
      </w:r>
      <w:r w:rsidR="00C30F85" w:rsidRPr="00C74A71">
        <w:t xml:space="preserve"> regularly followed-up after the First IR (paragraph </w:t>
      </w:r>
      <w:r w:rsidR="00AC2A79">
        <w:fldChar w:fldCharType="begin"/>
      </w:r>
      <w:r w:rsidR="00AC2A79">
        <w:instrText xml:space="preserve"> REF _Ref228520987 \r \h </w:instrText>
      </w:r>
      <w:r w:rsidR="00AC2A79">
        <w:fldChar w:fldCharType="separate"/>
      </w:r>
      <w:r w:rsidR="00AC2A79">
        <w:t>50</w:t>
      </w:r>
      <w:r w:rsidR="00AC2A79">
        <w:fldChar w:fldCharType="end"/>
      </w:r>
      <w:r w:rsidR="00C30F85" w:rsidRPr="00C74A71">
        <w:t xml:space="preserve">) and the evidence of Mr Jones that </w:t>
      </w:r>
      <w:r>
        <w:t>Mr Andreopoulos</w:t>
      </w:r>
      <w:r w:rsidR="00C30F85" w:rsidRPr="00C74A71">
        <w:t xml:space="preserve"> had discussed lodging a Declarable Circumstances Form (paragraphs </w:t>
      </w:r>
      <w:r w:rsidR="00AC2A79">
        <w:fldChar w:fldCharType="begin"/>
      </w:r>
      <w:r w:rsidR="00AC2A79">
        <w:instrText xml:space="preserve"> REF _Ref228520999 \r \h </w:instrText>
      </w:r>
      <w:r w:rsidR="00AC2A79">
        <w:fldChar w:fldCharType="separate"/>
      </w:r>
      <w:r w:rsidR="00AC2A79">
        <w:t>66</w:t>
      </w:r>
      <w:r w:rsidR="00AC2A79">
        <w:fldChar w:fldCharType="end"/>
      </w:r>
      <w:r w:rsidR="00F309AA" w:rsidRPr="00F309AA">
        <w:t>–</w:t>
      </w:r>
      <w:r w:rsidR="00AC2A79">
        <w:fldChar w:fldCharType="begin"/>
      </w:r>
      <w:r w:rsidR="00AC2A79">
        <w:instrText xml:space="preserve"> REF _Ref228521007 \r \h </w:instrText>
      </w:r>
      <w:r w:rsidR="00AC2A79">
        <w:fldChar w:fldCharType="separate"/>
      </w:r>
      <w:r w:rsidR="00AC2A79">
        <w:t>67</w:t>
      </w:r>
      <w:r w:rsidR="00AC2A79">
        <w:fldChar w:fldCharType="end"/>
      </w:r>
      <w:r w:rsidR="00C30F85" w:rsidRPr="00C74A71">
        <w:t xml:space="preserve">). </w:t>
      </w:r>
      <w:r>
        <w:t>Mr Collins</w:t>
      </w:r>
      <w:r w:rsidR="00C30F85" w:rsidRPr="00C74A71">
        <w:t>’</w:t>
      </w:r>
      <w:r w:rsidR="00B06BFD">
        <w:t>s</w:t>
      </w:r>
      <w:r w:rsidR="00C30F85" w:rsidRPr="00C74A71">
        <w:t xml:space="preserve"> evidence was in some respects against his own interests, and he had no apparent reason to be untruthful about </w:t>
      </w:r>
      <w:r>
        <w:t>Mr Andreopoulos</w:t>
      </w:r>
      <w:r w:rsidR="00C30F85" w:rsidRPr="00C74A71">
        <w:t xml:space="preserve"> regularly following up with</w:t>
      </w:r>
      <w:r w:rsidR="00C30F85">
        <w:t xml:space="preserve"> him. Mr Jones’</w:t>
      </w:r>
      <w:r w:rsidR="00435D82">
        <w:t>s</w:t>
      </w:r>
      <w:r w:rsidR="00C30F85">
        <w:t xml:space="preserve"> evidence is highly credible in this respect, as </w:t>
      </w:r>
      <w:r>
        <w:t>Mr Andreopoulos</w:t>
      </w:r>
      <w:r w:rsidR="00C30F85">
        <w:t xml:space="preserve"> had in fact made such a declaration, which Mr Jones would appear to have no way of knowing unless told, directly or indirectly, by </w:t>
      </w:r>
      <w:r>
        <w:t>Mr Andreopoulos</w:t>
      </w:r>
      <w:r w:rsidR="00C30F85">
        <w:t>.</w:t>
      </w:r>
      <w:bookmarkEnd w:id="101"/>
    </w:p>
    <w:p w14:paraId="16C5A382" w14:textId="35761B56" w:rsidR="00FC7F87" w:rsidRDefault="00D12934" w:rsidP="006E32D5">
      <w:pPr>
        <w:pStyle w:val="List1Numbered2"/>
      </w:pPr>
      <w:r>
        <w:t>Mr Andreopoulos</w:t>
      </w:r>
      <w:r w:rsidR="00C30F85" w:rsidRPr="0091073B">
        <w:t>’</w:t>
      </w:r>
      <w:r w:rsidR="003E6ED7">
        <w:t>s</w:t>
      </w:r>
      <w:r w:rsidR="00C30F85" w:rsidRPr="0091073B">
        <w:t xml:space="preserve"> evidence that he was unaware of the existence of </w:t>
      </w:r>
      <w:r w:rsidR="00C30F85">
        <w:t>Holder Tobacco</w:t>
      </w:r>
      <w:r w:rsidR="00C30F85" w:rsidRPr="0091073B">
        <w:t xml:space="preserve"> and its connection to his close friend </w:t>
      </w:r>
      <w:r w:rsidR="002B263A">
        <w:t>Mr Allen</w:t>
      </w:r>
      <w:r w:rsidR="00C30F85" w:rsidRPr="0091073B">
        <w:t xml:space="preserve"> until he </w:t>
      </w:r>
      <w:r w:rsidR="00C30F85" w:rsidRPr="006E32D5">
        <w:t>was</w:t>
      </w:r>
      <w:r w:rsidR="00C30F85" w:rsidRPr="0091073B">
        <w:t xml:space="preserve"> summoned to a hearing in 2022 is refuted by his own declaration in respect of the First IR on 5 August 2020, in </w:t>
      </w:r>
      <w:r w:rsidR="00C30F85" w:rsidRPr="00C74A71">
        <w:t xml:space="preserve">which he refers to Holder Tobacco and </w:t>
      </w:r>
      <w:r w:rsidR="002B263A">
        <w:t>Mr Allen</w:t>
      </w:r>
      <w:r w:rsidR="00C30F85" w:rsidRPr="00C74A71">
        <w:t xml:space="preserve"> (see paragraph </w:t>
      </w:r>
      <w:r w:rsidR="00AC2A79">
        <w:fldChar w:fldCharType="begin"/>
      </w:r>
      <w:r w:rsidR="00AC2A79">
        <w:instrText xml:space="preserve"> REF _Ref228520920 \r \h </w:instrText>
      </w:r>
      <w:r w:rsidR="00AC2A79">
        <w:fldChar w:fldCharType="separate"/>
      </w:r>
      <w:r w:rsidR="00AC2A79">
        <w:t>45</w:t>
      </w:r>
      <w:r w:rsidR="00AC2A79">
        <w:fldChar w:fldCharType="end"/>
      </w:r>
      <w:r w:rsidR="00C30F85" w:rsidRPr="00C74A71">
        <w:t xml:space="preserve">), as well as by </w:t>
      </w:r>
      <w:r>
        <w:t>Mr Collins</w:t>
      </w:r>
      <w:r w:rsidR="00C30F85" w:rsidRPr="00C74A71">
        <w:t>’</w:t>
      </w:r>
      <w:r w:rsidR="00B06BFD">
        <w:t>s</w:t>
      </w:r>
      <w:r w:rsidR="00C30F85" w:rsidRPr="00C74A71">
        <w:t xml:space="preserve"> evidence that after the First IR was released, </w:t>
      </w:r>
      <w:r>
        <w:t>Mr Andreopoulos</w:t>
      </w:r>
      <w:r w:rsidR="00C30F85" w:rsidRPr="00C74A71">
        <w:t xml:space="preserve"> asked him about the </w:t>
      </w:r>
      <w:r w:rsidR="003C41A1" w:rsidRPr="00C74A71">
        <w:t>‘</w:t>
      </w:r>
      <w:r w:rsidR="00C30F85" w:rsidRPr="00C74A71">
        <w:t>Holder</w:t>
      </w:r>
      <w:r w:rsidR="003C41A1" w:rsidRPr="00C74A71">
        <w:t>’</w:t>
      </w:r>
      <w:r w:rsidR="00C30F85" w:rsidRPr="00C74A71">
        <w:t xml:space="preserve"> report</w:t>
      </w:r>
      <w:r w:rsidR="001929A0">
        <w:t> </w:t>
      </w:r>
      <w:r w:rsidR="00C30F85" w:rsidRPr="00C74A71">
        <w:t xml:space="preserve">(paragraph </w:t>
      </w:r>
      <w:r w:rsidR="00AC2A79">
        <w:fldChar w:fldCharType="begin"/>
      </w:r>
      <w:r w:rsidR="00AC2A79">
        <w:instrText xml:space="preserve"> REF _Ref228520987 \r \h </w:instrText>
      </w:r>
      <w:r w:rsidR="00AC2A79">
        <w:fldChar w:fldCharType="separate"/>
      </w:r>
      <w:r w:rsidR="00AC2A79">
        <w:t>50</w:t>
      </w:r>
      <w:r w:rsidR="00AC2A79">
        <w:fldChar w:fldCharType="end"/>
      </w:r>
      <w:r w:rsidR="00C30F85" w:rsidRPr="00C74A71">
        <w:t>).</w:t>
      </w:r>
    </w:p>
    <w:p w14:paraId="5ED6F182" w14:textId="69FED6A9" w:rsidR="00C30F85" w:rsidRPr="0091073B" w:rsidRDefault="00C30F85" w:rsidP="00E05E8B">
      <w:pPr>
        <w:pStyle w:val="List1Numbered1"/>
      </w:pPr>
      <w:bookmarkStart w:id="102" w:name="_Ref228521595"/>
      <w:r w:rsidRPr="0091073B">
        <w:t xml:space="preserve">Moreover, there is testimonial evidence which tends to support the sinister hypothesis: Mr </w:t>
      </w:r>
      <w:r>
        <w:t>Jones</w:t>
      </w:r>
      <w:r w:rsidRPr="0091073B">
        <w:t xml:space="preserve"> gave evidence that Mr</w:t>
      </w:r>
      <w:r w:rsidR="00D12934">
        <w:t> </w:t>
      </w:r>
      <w:r w:rsidRPr="0091073B">
        <w:t xml:space="preserve">Andreopoulos told him that he (Andreopoulos) agreed to </w:t>
      </w:r>
      <w:r w:rsidR="003C41A1">
        <w:t>‘</w:t>
      </w:r>
      <w:r w:rsidRPr="0091073B">
        <w:t>look out</w:t>
      </w:r>
      <w:r w:rsidR="003C41A1">
        <w:t>’</w:t>
      </w:r>
      <w:r w:rsidRPr="0091073B">
        <w:t xml:space="preserve"> for information regarding </w:t>
      </w:r>
      <w:r>
        <w:t>Holder Tobacco</w:t>
      </w:r>
      <w:r w:rsidRPr="0091073B">
        <w:t xml:space="preserve"> and report it to </w:t>
      </w:r>
      <w:r w:rsidR="002B263A">
        <w:t>Mr Allen</w:t>
      </w:r>
      <w:r w:rsidRPr="0091073B">
        <w:t xml:space="preserve">. Some aspects of Mr </w:t>
      </w:r>
      <w:r>
        <w:t>Jones</w:t>
      </w:r>
      <w:r w:rsidRPr="0091073B">
        <w:t>’</w:t>
      </w:r>
      <w:r w:rsidR="00435D82">
        <w:t>s</w:t>
      </w:r>
      <w:r w:rsidRPr="0091073B">
        <w:t xml:space="preserve"> evidence – in particular, that he </w:t>
      </w:r>
      <w:r w:rsidR="00222635">
        <w:t>‘</w:t>
      </w:r>
      <w:r w:rsidRPr="0091073B">
        <w:t>suspected</w:t>
      </w:r>
      <w:r w:rsidR="00222635">
        <w:t>’</w:t>
      </w:r>
      <w:r w:rsidRPr="0091073B">
        <w:t xml:space="preserve"> that this likely involved providing information and </w:t>
      </w:r>
      <w:r w:rsidR="00222635">
        <w:t>‘</w:t>
      </w:r>
      <w:r w:rsidRPr="0091073B">
        <w:t>probably</w:t>
      </w:r>
      <w:r w:rsidR="00222635">
        <w:t>’</w:t>
      </w:r>
      <w:r w:rsidRPr="0091073B">
        <w:t xml:space="preserve"> container numbers, and that he believed that Mr</w:t>
      </w:r>
      <w:r w:rsidR="00D12934">
        <w:t> </w:t>
      </w:r>
      <w:r w:rsidRPr="0091073B">
        <w:t xml:space="preserve">Andreopoulos received money from </w:t>
      </w:r>
      <w:r w:rsidR="002B263A">
        <w:t>Mr Allen</w:t>
      </w:r>
      <w:r w:rsidRPr="0091073B">
        <w:t xml:space="preserve"> in exchange - did not rise above suspicion or speculation and was based on conversations the details of which are unclear, and observations about conversations to which he was not a party, and provides an insufficient basis for a finding of corrupt conduct.</w:t>
      </w:r>
      <w:r w:rsidRPr="0091073B" w:rsidDel="00C254EE">
        <w:t xml:space="preserve"> </w:t>
      </w:r>
      <w:r w:rsidRPr="0091073B">
        <w:t>However, this aspect is based on a direct conversation with Mr</w:t>
      </w:r>
      <w:r w:rsidR="00D12934">
        <w:t> </w:t>
      </w:r>
      <w:r w:rsidRPr="0091073B">
        <w:t xml:space="preserve">Andreopoulos: </w:t>
      </w:r>
      <w:r w:rsidR="00222635">
        <w:t>‘</w:t>
      </w:r>
      <w:r w:rsidRPr="006B151A">
        <w:t xml:space="preserve">George once said that he – to me, </w:t>
      </w:r>
      <w:proofErr w:type="spellStart"/>
      <w:r w:rsidR="00B51595" w:rsidRPr="006B151A">
        <w:t>’</w:t>
      </w:r>
      <w:r w:rsidRPr="006B151A">
        <w:t>cause</w:t>
      </w:r>
      <w:proofErr w:type="spellEnd"/>
      <w:r w:rsidRPr="006B151A">
        <w:t xml:space="preserve"> I asked him about it, and you know, the words he used was that he w – he would “look out” like, you know, if there was any issues with</w:t>
      </w:r>
      <w:r w:rsidR="001929A0">
        <w:t> </w:t>
      </w:r>
      <w:r w:rsidRPr="006B151A">
        <w:t>[Holder]</w:t>
      </w:r>
      <w:r w:rsidRPr="0091073B">
        <w:t>.</w:t>
      </w:r>
      <w:r w:rsidR="00222635">
        <w:t>’</w:t>
      </w:r>
      <w:r>
        <w:rPr>
          <w:rStyle w:val="EndnoteReference"/>
        </w:rPr>
        <w:endnoteReference w:id="8"/>
      </w:r>
      <w:bookmarkEnd w:id="102"/>
    </w:p>
    <w:p w14:paraId="1E0E8B29" w14:textId="339A4921" w:rsidR="00FC7F87" w:rsidRDefault="00C30F85" w:rsidP="006E32D5">
      <w:pPr>
        <w:pStyle w:val="List1Numbered1"/>
      </w:pPr>
      <w:bookmarkStart w:id="103" w:name="_Ref228521398"/>
      <w:r w:rsidRPr="0091073B">
        <w:lastRenderedPageBreak/>
        <w:t>In the light of that analysis, the most probable explanation of the facts and circumstances set out above is that</w:t>
      </w:r>
      <w:r>
        <w:t xml:space="preserve"> </w:t>
      </w:r>
      <w:r w:rsidR="00D12934">
        <w:t>Mr Andreopoulos</w:t>
      </w:r>
      <w:r>
        <w:t>:</w:t>
      </w:r>
      <w:bookmarkEnd w:id="103"/>
    </w:p>
    <w:p w14:paraId="38DFEF0E" w14:textId="3ABF509B" w:rsidR="00C30F85" w:rsidRPr="0091073B" w:rsidRDefault="00C30F85" w:rsidP="006E32D5">
      <w:pPr>
        <w:pStyle w:val="List1Numbered2"/>
      </w:pPr>
      <w:r w:rsidRPr="0091073B">
        <w:t>uploaded the Rattletrap Report onto his personal device and shared information from it, in particular the practice of ‘</w:t>
      </w:r>
      <w:proofErr w:type="spellStart"/>
      <w:r w:rsidRPr="0091073B">
        <w:t>swapsies</w:t>
      </w:r>
      <w:proofErr w:type="spellEnd"/>
      <w:r w:rsidRPr="0091073B">
        <w:t xml:space="preserve">’, with </w:t>
      </w:r>
      <w:r w:rsidR="002B263A">
        <w:t>Mr Allen</w:t>
      </w:r>
    </w:p>
    <w:p w14:paraId="01E2B9F1" w14:textId="5E606F03" w:rsidR="00C30F85" w:rsidRPr="0091073B" w:rsidRDefault="00C30F85" w:rsidP="006E32D5">
      <w:pPr>
        <w:pStyle w:val="List1Numbered2"/>
      </w:pPr>
      <w:r w:rsidRPr="0091073B">
        <w:t xml:space="preserve">indirectly shared information contained in the First IR with </w:t>
      </w:r>
      <w:r w:rsidR="002B263A">
        <w:t>Mr Allen</w:t>
      </w:r>
      <w:r w:rsidRPr="0091073B">
        <w:t xml:space="preserve"> on 5 August 2020</w:t>
      </w:r>
      <w:r>
        <w:t>,</w:t>
      </w:r>
      <w:r w:rsidRPr="0091073B">
        <w:t xml:space="preserve"> and</w:t>
      </w:r>
    </w:p>
    <w:p w14:paraId="7203FB75" w14:textId="08109B71" w:rsidR="00C30F85" w:rsidRPr="0091073B" w:rsidRDefault="00C30F85" w:rsidP="006E32D5">
      <w:pPr>
        <w:pStyle w:val="List1Numbered2"/>
      </w:pPr>
      <w:r w:rsidRPr="0091073B">
        <w:t xml:space="preserve">directly shared information contained in the Second IR with </w:t>
      </w:r>
      <w:r w:rsidR="002B263A">
        <w:t>Mr Allen</w:t>
      </w:r>
      <w:r w:rsidRPr="0091073B">
        <w:t xml:space="preserve"> on 8 September 2020.</w:t>
      </w:r>
    </w:p>
    <w:p w14:paraId="54BC3304" w14:textId="0C0AD9AF" w:rsidR="00FC7F87" w:rsidRDefault="00C30F85" w:rsidP="006E32D5">
      <w:pPr>
        <w:pStyle w:val="List1Numbered1"/>
      </w:pPr>
      <w:bookmarkStart w:id="104" w:name="_Ref228521119"/>
      <w:r w:rsidRPr="0091073B">
        <w:t xml:space="preserve">Despite extensive searches, investigators were unable to identify </w:t>
      </w:r>
      <w:r w:rsidRPr="006E32D5">
        <w:t>anything</w:t>
      </w:r>
      <w:r w:rsidRPr="0091073B">
        <w:t xml:space="preserve"> that could be described as a payment from </w:t>
      </w:r>
      <w:r w:rsidR="002B263A">
        <w:t>Mr Allen</w:t>
      </w:r>
      <w:r w:rsidRPr="0091073B">
        <w:t xml:space="preserve"> to </w:t>
      </w:r>
      <w:r w:rsidR="00D12934">
        <w:t>Mr Andreopoulos</w:t>
      </w:r>
      <w:r w:rsidRPr="0091073B">
        <w:t xml:space="preserve">, and analysis of customs data was unable to identify consignments linked to </w:t>
      </w:r>
      <w:r w:rsidR="00D12934">
        <w:t>Mr Andreopoulos</w:t>
      </w:r>
      <w:r w:rsidRPr="0091073B">
        <w:t xml:space="preserve">, </w:t>
      </w:r>
      <w:r w:rsidR="002B263A">
        <w:t>Mr Allen</w:t>
      </w:r>
      <w:r w:rsidRPr="0091073B">
        <w:t xml:space="preserve"> or Mr </w:t>
      </w:r>
      <w:r>
        <w:t>Jones</w:t>
      </w:r>
      <w:r w:rsidRPr="0091073B">
        <w:t>.</w:t>
      </w:r>
      <w:r w:rsidRPr="0091073B" w:rsidDel="00C254EE">
        <w:t xml:space="preserve"> </w:t>
      </w:r>
      <w:r w:rsidRPr="0091073B">
        <w:t xml:space="preserve">As discussed above, the evidence of Mr </w:t>
      </w:r>
      <w:r>
        <w:t>Jones</w:t>
      </w:r>
      <w:r w:rsidRPr="0091073B">
        <w:t xml:space="preserve"> that </w:t>
      </w:r>
      <w:proofErr w:type="gramStart"/>
      <w:r w:rsidRPr="0091073B">
        <w:t>he</w:t>
      </w:r>
      <w:proofErr w:type="gramEnd"/>
      <w:r w:rsidRPr="0091073B">
        <w:t xml:space="preserve"> </w:t>
      </w:r>
      <w:r w:rsidR="00222635">
        <w:t>‘</w:t>
      </w:r>
      <w:r w:rsidRPr="0091073B">
        <w:t>suspected</w:t>
      </w:r>
      <w:r w:rsidR="00222635">
        <w:t>’</w:t>
      </w:r>
      <w:r w:rsidRPr="0091073B">
        <w:t xml:space="preserve"> </w:t>
      </w:r>
      <w:r w:rsidR="00D12934">
        <w:t>Mr Andreopoulos</w:t>
      </w:r>
      <w:r w:rsidRPr="0091073B">
        <w:t xml:space="preserve"> provided container </w:t>
      </w:r>
      <w:proofErr w:type="gramStart"/>
      <w:r w:rsidRPr="0091073B">
        <w:t>numbers, and</w:t>
      </w:r>
      <w:proofErr w:type="gramEnd"/>
      <w:r w:rsidRPr="0091073B">
        <w:t xml:space="preserve"> believed that he received money from </w:t>
      </w:r>
      <w:r w:rsidR="002B263A">
        <w:t>Mr Allen</w:t>
      </w:r>
      <w:r w:rsidRPr="0091073B">
        <w:t xml:space="preserve"> in exchange</w:t>
      </w:r>
      <w:r>
        <w:t>,</w:t>
      </w:r>
      <w:r w:rsidRPr="0091073B">
        <w:t xml:space="preserve"> provides an insufficient basis for a finding of corrupt conduct of that kind.</w:t>
      </w:r>
      <w:r w:rsidRPr="00337FA2">
        <w:rPr>
          <w:rStyle w:val="EndnoteReference"/>
        </w:rPr>
        <w:endnoteReference w:id="9"/>
      </w:r>
      <w:bookmarkEnd w:id="104"/>
    </w:p>
    <w:p w14:paraId="38E137CA" w14:textId="43CFCDC8" w:rsidR="00C30F85" w:rsidRPr="0091073B" w:rsidRDefault="00C30F85" w:rsidP="00E05E8B">
      <w:pPr>
        <w:pStyle w:val="List1Numbered1"/>
      </w:pPr>
      <w:r w:rsidRPr="0091073B">
        <w:t xml:space="preserve">However, the disclosure of sensitive information to </w:t>
      </w:r>
      <w:r w:rsidR="002B263A">
        <w:t>Mr Allen</w:t>
      </w:r>
      <w:r w:rsidRPr="0091073B">
        <w:t xml:space="preserve"> as described above involved a use of information to which Mr</w:t>
      </w:r>
      <w:r w:rsidR="00D12934">
        <w:t> </w:t>
      </w:r>
      <w:r w:rsidRPr="0091073B">
        <w:t>Andreopoulos had access only because of his office as an ABF employee, and thus a use of his office.</w:t>
      </w:r>
    </w:p>
    <w:p w14:paraId="33261D72" w14:textId="778DD98E" w:rsidR="00C30F85" w:rsidRPr="0091073B" w:rsidRDefault="00C30F85" w:rsidP="00E05E8B">
      <w:pPr>
        <w:pStyle w:val="List1Numbered1"/>
      </w:pPr>
      <w:r>
        <w:t xml:space="preserve">The purpose of those acts was to confer a benefit on his associate </w:t>
      </w:r>
      <w:r w:rsidR="002B263A">
        <w:t>Mr Allen</w:t>
      </w:r>
      <w:r>
        <w:t>, being information that might enable him to profit from the import of illicit tobacco and avoid or mitigate exposure to</w:t>
      </w:r>
      <w:r w:rsidR="001929A0">
        <w:t> </w:t>
      </w:r>
      <w:r>
        <w:t>investigation.</w:t>
      </w:r>
    </w:p>
    <w:p w14:paraId="584468D1" w14:textId="5E0F3891" w:rsidR="00C30F85" w:rsidRPr="0091073B" w:rsidRDefault="00C30F85" w:rsidP="00E05E8B">
      <w:pPr>
        <w:pStyle w:val="List1Numbered1"/>
      </w:pPr>
      <w:r w:rsidRPr="0091073B">
        <w:t>Mr</w:t>
      </w:r>
      <w:r w:rsidR="00D12934">
        <w:t> </w:t>
      </w:r>
      <w:r w:rsidRPr="0091073B">
        <w:t xml:space="preserve">Andreopoulos, as a senior Border Force officer, who had been involved in the development of the SOU’s practices and protocols, must have known that to share such information with a person of interest to an investigation was in breach of his obligations as an ABF employee and improper. Indeed, he agreed that sending a protected document </w:t>
      </w:r>
      <w:r w:rsidR="00222635">
        <w:t>‘</w:t>
      </w:r>
      <w:r w:rsidRPr="0091073B">
        <w:t>across the cloud</w:t>
      </w:r>
      <w:r w:rsidR="00222635">
        <w:t>’</w:t>
      </w:r>
      <w:r w:rsidRPr="0091073B">
        <w:t xml:space="preserve"> was a breach of ABF policies.</w:t>
      </w:r>
    </w:p>
    <w:p w14:paraId="32342620" w14:textId="79E193DE" w:rsidR="00FC7F87" w:rsidRDefault="00C30F85" w:rsidP="00E04B0C">
      <w:pPr>
        <w:pStyle w:val="List1Numbered1"/>
      </w:pPr>
      <w:r w:rsidRPr="0091073B">
        <w:t xml:space="preserve">It follows that </w:t>
      </w:r>
      <w:r w:rsidR="00D12934">
        <w:t>Mr Andreopoulos</w:t>
      </w:r>
      <w:r w:rsidRPr="0091073B">
        <w:t xml:space="preserve"> engaged in an abuse of office, by </w:t>
      </w:r>
      <w:r w:rsidRPr="00E04B0C">
        <w:t>improperly</w:t>
      </w:r>
      <w:r w:rsidRPr="0091073B">
        <w:t xml:space="preserve"> disclosing sensitive information to which he had access only because of his official position, to an associate, and thereby engaged in corrupt conduct</w:t>
      </w:r>
      <w:r w:rsidR="005C3074" w:rsidRPr="0091073B">
        <w:t>.</w:t>
      </w:r>
    </w:p>
    <w:p w14:paraId="7134BF6E" w14:textId="2D8714C2" w:rsidR="00C30F85" w:rsidRPr="0091073B" w:rsidRDefault="00D52A69" w:rsidP="00E04B0C">
      <w:pPr>
        <w:pStyle w:val="Heading3"/>
        <w:spacing w:before="360" w:after="360"/>
      </w:pPr>
      <w:r>
        <w:lastRenderedPageBreak/>
        <w:t>O</w:t>
      </w:r>
      <w:r w:rsidR="00C30F85" w:rsidRPr="0091073B">
        <w:t>utside employment</w:t>
      </w:r>
    </w:p>
    <w:p w14:paraId="618DEDA4" w14:textId="416FBF40" w:rsidR="00FC7F87" w:rsidRDefault="00D12934" w:rsidP="00E04B0C">
      <w:pPr>
        <w:pStyle w:val="List1Numbered1"/>
      </w:pPr>
      <w:bookmarkStart w:id="105" w:name="_Ref228521700"/>
      <w:r>
        <w:t>Mr Andreopoulos</w:t>
      </w:r>
      <w:r w:rsidR="00C30F85" w:rsidRPr="0091073B">
        <w:t xml:space="preserve"> knew that he was under an obligation, under the </w:t>
      </w:r>
      <w:proofErr w:type="gramStart"/>
      <w:r w:rsidR="00C30F85" w:rsidRPr="0091073B">
        <w:t>ABF’s</w:t>
      </w:r>
      <w:proofErr w:type="gramEnd"/>
      <w:r w:rsidR="00C30F85" w:rsidRPr="0091073B">
        <w:t xml:space="preserve"> outside employment </w:t>
      </w:r>
      <w:r w:rsidR="00C30F85" w:rsidRPr="00E04B0C">
        <w:t>guidelines</w:t>
      </w:r>
      <w:r w:rsidR="00C30F85" w:rsidRPr="0091073B">
        <w:t>, to seek approval if he intended to engage in outside employment. He knew that this process included consideration of any potential conflict of interest that might arise, and that any security industry-related employment would present an issue in this respect.</w:t>
      </w:r>
      <w:bookmarkEnd w:id="105"/>
    </w:p>
    <w:p w14:paraId="36BCBB11" w14:textId="28F3E592" w:rsidR="00FC7F87" w:rsidRDefault="00D12934" w:rsidP="00E04B0C">
      <w:pPr>
        <w:pStyle w:val="List1Numbered1"/>
      </w:pPr>
      <w:bookmarkStart w:id="106" w:name="_Ref228521767"/>
      <w:r>
        <w:t>Mr Andreopoulos</w:t>
      </w:r>
      <w:r w:rsidR="00C30F85" w:rsidRPr="0091073B">
        <w:t xml:space="preserve"> admitted that he deliberately took steps to avoid </w:t>
      </w:r>
      <w:r w:rsidR="00C30F85" w:rsidRPr="00E04B0C">
        <w:t>disclosing</w:t>
      </w:r>
      <w:r w:rsidR="00C30F85" w:rsidRPr="0091073B">
        <w:t xml:space="preserve"> his involvement with Spectral and Tigo. Moreover, he directed that his shares in Spectral be issued in his brother’s name, </w:t>
      </w:r>
      <w:proofErr w:type="gramStart"/>
      <w:r w:rsidR="00C30F85" w:rsidRPr="0091073B">
        <w:t>so as to</w:t>
      </w:r>
      <w:proofErr w:type="gramEnd"/>
      <w:r w:rsidR="00C30F85" w:rsidRPr="0091073B">
        <w:t xml:space="preserve"> mask his connection with each company. In respect of Tigo, he admitted to deliberat</w:t>
      </w:r>
      <w:r w:rsidR="00C30F85">
        <w:t>ely</w:t>
      </w:r>
      <w:r w:rsidR="00C30F85" w:rsidRPr="0091073B">
        <w:t xml:space="preserve"> omitting that it was an application targeted at the security industry.</w:t>
      </w:r>
      <w:bookmarkEnd w:id="106"/>
    </w:p>
    <w:p w14:paraId="2E0E099E" w14:textId="30AD2BC6" w:rsidR="00FC7F87" w:rsidRDefault="00D12934" w:rsidP="00E04B0C">
      <w:pPr>
        <w:pStyle w:val="List1Numbered1"/>
      </w:pPr>
      <w:bookmarkStart w:id="107" w:name="_Ref228521830"/>
      <w:r>
        <w:t>Mr Andreopoulos</w:t>
      </w:r>
      <w:r w:rsidR="00C30F85" w:rsidRPr="0091073B">
        <w:t xml:space="preserve"> knew the above actions were inconsistent with his obligations as an ABF employee, and that by taking those actions he deliberately deceived the ABF.</w:t>
      </w:r>
      <w:bookmarkEnd w:id="107"/>
    </w:p>
    <w:p w14:paraId="0C24BE7A" w14:textId="0078F411" w:rsidR="001929A0" w:rsidRDefault="00C30F85" w:rsidP="00AB10E7">
      <w:pPr>
        <w:pStyle w:val="List1Numbered1"/>
      </w:pPr>
      <w:bookmarkStart w:id="108" w:name="_Ref228521708"/>
      <w:r w:rsidRPr="0091073B">
        <w:t>However, while this behaviour involved dishonesty, and is indicative of a disregard for his obligations and a willingness to provide false information or omit pertinent information to his benefit, it did not involve the performance of an official function, or the use of his public office.</w:t>
      </w:r>
      <w:r w:rsidRPr="0091073B" w:rsidDel="00C254EE">
        <w:t xml:space="preserve"> </w:t>
      </w:r>
      <w:r w:rsidRPr="0091073B">
        <w:t>It is better characterised as a breach of his employment obligations and the APS Code of Conduct than as corrupt conduct within the meaning of the LEIC</w:t>
      </w:r>
      <w:r w:rsidR="00044591">
        <w:t> </w:t>
      </w:r>
      <w:r w:rsidRPr="0091073B">
        <w:t>Act.</w:t>
      </w:r>
      <w:r>
        <w:rPr>
          <w:rStyle w:val="EndnoteReference"/>
        </w:rPr>
        <w:endnoteReference w:id="10"/>
      </w:r>
      <w:bookmarkEnd w:id="108"/>
    </w:p>
    <w:p w14:paraId="622593FB" w14:textId="77777777" w:rsidR="00C30F85" w:rsidRPr="0091073B" w:rsidRDefault="00C30F85" w:rsidP="00E04B0C">
      <w:pPr>
        <w:pStyle w:val="Heading2"/>
        <w:spacing w:before="360" w:after="360"/>
      </w:pPr>
      <w:bookmarkStart w:id="109" w:name="_Toc137541757"/>
      <w:bookmarkStart w:id="110" w:name="_Toc189223372"/>
      <w:bookmarkStart w:id="111" w:name="_Toc228525900"/>
      <w:r w:rsidRPr="0091073B">
        <w:t>Benjamin Collins</w:t>
      </w:r>
      <w:bookmarkEnd w:id="109"/>
      <w:bookmarkEnd w:id="110"/>
      <w:bookmarkEnd w:id="111"/>
    </w:p>
    <w:p w14:paraId="54A72C67" w14:textId="77777777" w:rsidR="00FC7F87" w:rsidRDefault="00C30F85" w:rsidP="00E04B0C">
      <w:pPr>
        <w:pStyle w:val="List1Numbered1"/>
      </w:pPr>
      <w:r w:rsidRPr="0091073B">
        <w:t xml:space="preserve">The </w:t>
      </w:r>
      <w:r w:rsidRPr="005219DB">
        <w:t>evidence</w:t>
      </w:r>
      <w:r w:rsidRPr="0091073B">
        <w:t xml:space="preserve"> establishes that:</w:t>
      </w:r>
    </w:p>
    <w:p w14:paraId="796CA04A" w14:textId="7C13AF70" w:rsidR="00AB10E7" w:rsidRDefault="00C30F85" w:rsidP="004143EC">
      <w:pPr>
        <w:pStyle w:val="Bullets"/>
      </w:pPr>
      <w:r w:rsidRPr="0091073B">
        <w:t>Mr</w:t>
      </w:r>
      <w:r w:rsidR="00D12934">
        <w:t> </w:t>
      </w:r>
      <w:r w:rsidRPr="0091073B">
        <w:t xml:space="preserve">Collins did not tell Mr </w:t>
      </w:r>
      <w:r>
        <w:t>Walker</w:t>
      </w:r>
      <w:r w:rsidRPr="0091073B">
        <w:t xml:space="preserve"> or anyone else in the ABF that he knew or had met </w:t>
      </w:r>
      <w:r w:rsidR="002B263A">
        <w:t>Mr Allen</w:t>
      </w:r>
      <w:r w:rsidRPr="0091073B">
        <w:t xml:space="preserve">. However, </w:t>
      </w:r>
      <w:r>
        <w:t xml:space="preserve">I am not satisfied that this was </w:t>
      </w:r>
      <w:r w:rsidRPr="0091073B">
        <w:t xml:space="preserve">a wilful omission, and </w:t>
      </w:r>
      <w:r>
        <w:t xml:space="preserve">it </w:t>
      </w:r>
      <w:r w:rsidRPr="0091073B">
        <w:t>did not involve any benefit for himself or anyone else</w:t>
      </w:r>
      <w:r>
        <w:t>.</w:t>
      </w:r>
    </w:p>
    <w:p w14:paraId="574E318A" w14:textId="037592F5" w:rsidR="00C30F85" w:rsidRPr="0091073B" w:rsidRDefault="00C30F85" w:rsidP="004143EC">
      <w:pPr>
        <w:pStyle w:val="Bullets"/>
      </w:pPr>
      <w:r w:rsidRPr="0091073B">
        <w:t>Mr</w:t>
      </w:r>
      <w:r w:rsidR="00D12934">
        <w:t> </w:t>
      </w:r>
      <w:r w:rsidRPr="0091073B">
        <w:t>Collins told Mr</w:t>
      </w:r>
      <w:r w:rsidR="00D12934">
        <w:t> </w:t>
      </w:r>
      <w:r w:rsidRPr="0091073B">
        <w:t>Andreopoulos about the Second IR, despite being aware that Mr</w:t>
      </w:r>
      <w:r w:rsidR="00D12934">
        <w:t> </w:t>
      </w:r>
      <w:r w:rsidRPr="0091073B">
        <w:t>Andreopoulos had declared a relevant conflict of interest and that steps had been taken to remove Mr</w:t>
      </w:r>
      <w:r w:rsidR="00D12934">
        <w:t> </w:t>
      </w:r>
      <w:r w:rsidRPr="0091073B">
        <w:t xml:space="preserve">Andreopoulos from the investigation into </w:t>
      </w:r>
      <w:r>
        <w:t>Holder Tobacco</w:t>
      </w:r>
      <w:r w:rsidRPr="0091073B">
        <w:t>.</w:t>
      </w:r>
      <w:r w:rsidRPr="0091073B" w:rsidDel="00C254EE">
        <w:t xml:space="preserve"> </w:t>
      </w:r>
      <w:r w:rsidRPr="0091073B">
        <w:t>Again, however, it does not appear that this was done to gain any improper benefit for himself or anyone else</w:t>
      </w:r>
      <w:r>
        <w:t>.</w:t>
      </w:r>
      <w:r w:rsidR="00AB10E7">
        <w:br w:type="page"/>
      </w:r>
    </w:p>
    <w:p w14:paraId="6DCF624E" w14:textId="268CCE88" w:rsidR="00C30F85" w:rsidRPr="0091073B" w:rsidRDefault="00C30F85" w:rsidP="004143EC">
      <w:pPr>
        <w:pStyle w:val="Bullets"/>
      </w:pPr>
      <w:r>
        <w:lastRenderedPageBreak/>
        <w:t>Mr</w:t>
      </w:r>
      <w:r w:rsidR="00D12934">
        <w:t> </w:t>
      </w:r>
      <w:r>
        <w:t xml:space="preserve">Collins failed properly to declare his interest and involvement in Spectral and Tigo to the ABF, as required by the </w:t>
      </w:r>
      <w:proofErr w:type="gramStart"/>
      <w:r>
        <w:t>ABF’s</w:t>
      </w:r>
      <w:proofErr w:type="gramEnd"/>
      <w:r>
        <w:t xml:space="preserve"> outside employment guidelines, in circumstances where he was obliged to do so, and where </w:t>
      </w:r>
      <w:r w:rsidR="009D32AD">
        <w:t>–</w:t>
      </w:r>
      <w:r>
        <w:t xml:space="preserve"> as Spectral and Tigo related to the security industry </w:t>
      </w:r>
      <w:r w:rsidR="009D32AD">
        <w:t>–</w:t>
      </w:r>
      <w:r>
        <w:t xml:space="preserve"> any involvement in them would likely be considered a high-risk activity. However, this did not involve the performance of an official function or the use of his </w:t>
      </w:r>
      <w:proofErr w:type="gramStart"/>
      <w:r w:rsidDel="00033772">
        <w:t>office, and</w:t>
      </w:r>
      <w:proofErr w:type="gramEnd"/>
      <w:r>
        <w:t xml:space="preserve"> is better characterised as a breach of his employment obligations and the APS Code of Conduct than as corrupt conduct within the meaning of the LEIC</w:t>
      </w:r>
      <w:r w:rsidR="00044591">
        <w:t> </w:t>
      </w:r>
      <w:r>
        <w:t>Act.</w:t>
      </w:r>
    </w:p>
    <w:p w14:paraId="4CB3D4EE" w14:textId="075198AC" w:rsidR="00FC7F87" w:rsidRDefault="00C30F85" w:rsidP="004143EC">
      <w:pPr>
        <w:pStyle w:val="List1Numbered1"/>
      </w:pPr>
      <w:r w:rsidRPr="0091073B">
        <w:t>I</w:t>
      </w:r>
      <w:r>
        <w:t xml:space="preserve">t is </w:t>
      </w:r>
      <w:r w:rsidRPr="004143EC">
        <w:t>therefore</w:t>
      </w:r>
      <w:r w:rsidRPr="0091073B">
        <w:t xml:space="preserve"> not </w:t>
      </w:r>
      <w:r>
        <w:t xml:space="preserve">established </w:t>
      </w:r>
      <w:r w:rsidRPr="0091073B">
        <w:t xml:space="preserve">that </w:t>
      </w:r>
      <w:r w:rsidR="00D12934">
        <w:t>Mr Collins</w:t>
      </w:r>
      <w:r w:rsidRPr="0091073B">
        <w:t xml:space="preserve"> engaged in corrupt</w:t>
      </w:r>
      <w:r w:rsidR="001929A0">
        <w:t> </w:t>
      </w:r>
      <w:r w:rsidRPr="0091073B">
        <w:t>conduct.</w:t>
      </w:r>
    </w:p>
    <w:p w14:paraId="0F16B9EB" w14:textId="68D19E53" w:rsidR="00C30F85" w:rsidRPr="0091073B" w:rsidRDefault="00C30F85" w:rsidP="006E7AD1">
      <w:pPr>
        <w:pStyle w:val="Heading2"/>
        <w:spacing w:before="360" w:after="360"/>
      </w:pPr>
      <w:bookmarkStart w:id="112" w:name="_Toc189223373"/>
      <w:bookmarkStart w:id="113" w:name="_Toc228525901"/>
      <w:r w:rsidRPr="0091073B">
        <w:t>Shamim Kalam</w:t>
      </w:r>
      <w:bookmarkEnd w:id="112"/>
      <w:bookmarkEnd w:id="113"/>
    </w:p>
    <w:p w14:paraId="1D54EFFB" w14:textId="3DC04044" w:rsidR="00FC7F87" w:rsidRDefault="00C30F85" w:rsidP="004143EC">
      <w:pPr>
        <w:pStyle w:val="List1Numbered1"/>
      </w:pPr>
      <w:r w:rsidRPr="0091073B">
        <w:t xml:space="preserve">As with </w:t>
      </w:r>
      <w:r w:rsidR="00D12934">
        <w:t>Mr Collins</w:t>
      </w:r>
      <w:r w:rsidRPr="0091073B">
        <w:t xml:space="preserve">, the evidence establishes that </w:t>
      </w:r>
      <w:r w:rsidR="00D12934">
        <w:t>Mr Kalam</w:t>
      </w:r>
      <w:r w:rsidRPr="0091073B">
        <w:t xml:space="preserve"> failed properly to </w:t>
      </w:r>
      <w:r w:rsidRPr="004143EC">
        <w:t>declare</w:t>
      </w:r>
      <w:r w:rsidRPr="0091073B">
        <w:t xml:space="preserve"> his involvement in the development of Spectral and Tigo to the ABF, as required by the ABF’s outside employment guidelines, in circumstances where, as Spectral and Tigo related to the security industry, any involvement in them would likely be considered a high</w:t>
      </w:r>
      <w:r w:rsidR="007442B4">
        <w:t>-</w:t>
      </w:r>
      <w:r w:rsidRPr="0091073B">
        <w:t>risk activity.</w:t>
      </w:r>
    </w:p>
    <w:p w14:paraId="5AD30588" w14:textId="4DDC6316" w:rsidR="00FC7F87" w:rsidRDefault="00C30F85" w:rsidP="004143EC">
      <w:pPr>
        <w:pStyle w:val="List1Numbered1"/>
      </w:pPr>
      <w:r>
        <w:t xml:space="preserve">Again, however, this did not involve the performance of an official </w:t>
      </w:r>
      <w:r w:rsidRPr="004143EC">
        <w:t>function</w:t>
      </w:r>
      <w:r>
        <w:t xml:space="preserve"> or the use of his </w:t>
      </w:r>
      <w:proofErr w:type="gramStart"/>
      <w:r w:rsidDel="0079438C">
        <w:t xml:space="preserve">office, </w:t>
      </w:r>
      <w:r>
        <w:t>and</w:t>
      </w:r>
      <w:proofErr w:type="gramEnd"/>
      <w:r>
        <w:t xml:space="preserve"> is better characterised as a breach of his employment obligations and the APS Code of Conduct than as corrupt conduct within the meaning of the </w:t>
      </w:r>
      <w:r w:rsidR="00044591">
        <w:t>LEIC Act</w:t>
      </w:r>
      <w:r>
        <w:t>.</w:t>
      </w:r>
    </w:p>
    <w:p w14:paraId="1A0D00F3" w14:textId="1BF6C1A4" w:rsidR="00C30F85" w:rsidRPr="0091073B" w:rsidRDefault="00C30F85" w:rsidP="00E05E8B">
      <w:pPr>
        <w:pStyle w:val="List1Numbered1"/>
      </w:pPr>
      <w:r>
        <w:t>It is</w:t>
      </w:r>
      <w:r w:rsidRPr="0091073B">
        <w:t xml:space="preserve"> therefore not </w:t>
      </w:r>
      <w:r>
        <w:t>established</w:t>
      </w:r>
      <w:r w:rsidRPr="0091073B">
        <w:t xml:space="preserve"> that Mr</w:t>
      </w:r>
      <w:r w:rsidR="00D12934">
        <w:t> </w:t>
      </w:r>
      <w:r w:rsidRPr="0091073B">
        <w:t>Kalam engaged in corrupt</w:t>
      </w:r>
      <w:r w:rsidR="00CB3B2A">
        <w:t> </w:t>
      </w:r>
      <w:r w:rsidRPr="0091073B">
        <w:t>conduct</w:t>
      </w:r>
      <w:bookmarkStart w:id="114" w:name="_Toc153798064"/>
      <w:r w:rsidRPr="0091073B">
        <w:t>.</w:t>
      </w:r>
    </w:p>
    <w:p w14:paraId="7FEA1FEC" w14:textId="0ADC9238" w:rsidR="00C30F85" w:rsidRPr="0091073B" w:rsidRDefault="00C30F85" w:rsidP="004143EC">
      <w:pPr>
        <w:pStyle w:val="Heading1"/>
        <w:spacing w:before="480" w:after="960"/>
      </w:pPr>
      <w:bookmarkStart w:id="115" w:name="_Toc189223374"/>
      <w:bookmarkStart w:id="116" w:name="_Toc228525902"/>
      <w:r w:rsidRPr="0091073B">
        <w:lastRenderedPageBreak/>
        <w:t xml:space="preserve">Action </w:t>
      </w:r>
      <w:r>
        <w:t>t</w:t>
      </w:r>
      <w:r w:rsidRPr="0091073B">
        <w:t xml:space="preserve">aken </w:t>
      </w:r>
      <w:r>
        <w:t>u</w:t>
      </w:r>
      <w:r w:rsidRPr="0091073B">
        <w:t>nder Part 10 of the LEIC</w:t>
      </w:r>
      <w:r w:rsidR="00044591">
        <w:t> </w:t>
      </w:r>
      <w:r w:rsidRPr="0091073B">
        <w:t>Act</w:t>
      </w:r>
      <w:bookmarkEnd w:id="115"/>
      <w:bookmarkEnd w:id="116"/>
    </w:p>
    <w:p w14:paraId="495FE777" w14:textId="61B3B5E3" w:rsidR="00FC7F87" w:rsidRDefault="00C30F85" w:rsidP="004143EC">
      <w:pPr>
        <w:pStyle w:val="List1Numbered1"/>
      </w:pPr>
      <w:r w:rsidRPr="0091073B">
        <w:t xml:space="preserve">On 12 August 2020, the Integrity Commissioner referred evidence of potential breaches of duty or misconduct by </w:t>
      </w:r>
      <w:r w:rsidR="00D12934">
        <w:t>Mr Andreopoulos</w:t>
      </w:r>
      <w:r w:rsidRPr="0091073B">
        <w:t xml:space="preserve">, </w:t>
      </w:r>
      <w:r w:rsidR="00D12934">
        <w:t>Mr Collins</w:t>
      </w:r>
      <w:r w:rsidRPr="0091073B">
        <w:t xml:space="preserve"> and </w:t>
      </w:r>
      <w:r w:rsidR="00D12934">
        <w:t>Mr Kalam</w:t>
      </w:r>
      <w:r w:rsidRPr="0091073B">
        <w:t xml:space="preserve"> to the Secretary of Home Affairs, pursuant to s</w:t>
      </w:r>
      <w:r w:rsidR="009549C6">
        <w:t>ection</w:t>
      </w:r>
      <w:r w:rsidRPr="0091073B">
        <w:t xml:space="preserve"> 146(1) of the </w:t>
      </w:r>
      <w:r w:rsidR="00044591">
        <w:t>LEIC Act</w:t>
      </w:r>
      <w:r w:rsidRPr="0091073B">
        <w:t>.</w:t>
      </w:r>
    </w:p>
    <w:p w14:paraId="1025A0A6" w14:textId="36C13B57" w:rsidR="00FC7F87" w:rsidRDefault="00C30F85" w:rsidP="004143EC">
      <w:pPr>
        <w:pStyle w:val="List1Numbered1"/>
      </w:pPr>
      <w:bookmarkStart w:id="117" w:name="_Ref228521759"/>
      <w:r w:rsidRPr="0091073B">
        <w:t xml:space="preserve">In </w:t>
      </w:r>
      <w:r w:rsidRPr="004143EC">
        <w:t>October</w:t>
      </w:r>
      <w:r w:rsidRPr="0091073B">
        <w:t xml:space="preserve"> 2020, </w:t>
      </w:r>
      <w:r w:rsidR="00D12934">
        <w:t>Mr Andreopoulos</w:t>
      </w:r>
      <w:r w:rsidRPr="0091073B">
        <w:t xml:space="preserve"> and </w:t>
      </w:r>
      <w:r w:rsidR="00D12934">
        <w:t>Mr Collins</w:t>
      </w:r>
      <w:r w:rsidRPr="0091073B">
        <w:t xml:space="preserve"> resigned from their employment at the ABF, and </w:t>
      </w:r>
      <w:r w:rsidR="00D12934">
        <w:t>Mr Kalam</w:t>
      </w:r>
      <w:r w:rsidRPr="0091073B">
        <w:t xml:space="preserve"> was stood down without pay. In November 2022, </w:t>
      </w:r>
      <w:r w:rsidR="00D12934">
        <w:t>Mr Kalam</w:t>
      </w:r>
      <w:r w:rsidRPr="0091073B">
        <w:t>’s employment with ABF was terminated.</w:t>
      </w:r>
      <w:bookmarkEnd w:id="117"/>
    </w:p>
    <w:p w14:paraId="23023DA9" w14:textId="62734F77" w:rsidR="00FC7F87" w:rsidRDefault="00C30F85" w:rsidP="004143EC">
      <w:pPr>
        <w:pStyle w:val="List1Numbered1"/>
      </w:pPr>
      <w:r>
        <w:t xml:space="preserve">Pursuant </w:t>
      </w:r>
      <w:r w:rsidRPr="004143EC">
        <w:t>to</w:t>
      </w:r>
      <w:r>
        <w:t xml:space="preserve"> s</w:t>
      </w:r>
      <w:r w:rsidR="009549C6">
        <w:t>ection</w:t>
      </w:r>
      <w:r w:rsidR="00D12934">
        <w:t xml:space="preserve"> </w:t>
      </w:r>
      <w:r>
        <w:t xml:space="preserve">142(1) of the </w:t>
      </w:r>
      <w:r w:rsidR="00044591">
        <w:t>LEIC Act</w:t>
      </w:r>
      <w:r w:rsidR="00C36736">
        <w:t>,</w:t>
      </w:r>
      <w:r>
        <w:t xml:space="preserve"> if in investigating a corruption issue the Integrity Commissioner obtains evidence of an offence against a law of the Commonwealth that would be admissible in a prosecution for the offence</w:t>
      </w:r>
      <w:r w:rsidR="002D1181">
        <w:t>,</w:t>
      </w:r>
      <w:r>
        <w:t xml:space="preserve"> the Integrity Commissioner must assemble the evidence and give it to the AFP or another person with authority to prosecute the offence.</w:t>
      </w:r>
    </w:p>
    <w:p w14:paraId="70CC0CCB" w14:textId="0482BDE9" w:rsidR="00C84A67" w:rsidRDefault="004143EC">
      <w:pPr>
        <w:pStyle w:val="List1Numbered1"/>
        <w:rPr>
          <w:lang w:val="en-GB"/>
        </w:rPr>
      </w:pPr>
      <w:r w:rsidRPr="00755A22">
        <w:rPr>
          <w:noProof/>
          <w:lang w:val="en-GB"/>
        </w:rPr>
        <w:drawing>
          <wp:anchor distT="360045" distB="180340" distL="114300" distR="114300" simplePos="0" relativeHeight="251658241" behindDoc="0" locked="0" layoutInCell="1" allowOverlap="1" wp14:anchorId="75590DB0" wp14:editId="76DCC8BE">
            <wp:simplePos x="0" y="0"/>
            <wp:positionH relativeFrom="margin">
              <wp:align>left</wp:align>
            </wp:positionH>
            <wp:positionV relativeFrom="paragraph">
              <wp:posOffset>1474470</wp:posOffset>
            </wp:positionV>
            <wp:extent cx="2541600" cy="846000"/>
            <wp:effectExtent l="0" t="0" r="0" b="0"/>
            <wp:wrapTopAndBottom/>
            <wp:docPr id="20792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7576"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1600" cy="846000"/>
                    </a:xfrm>
                    <a:prstGeom prst="rect">
                      <a:avLst/>
                    </a:prstGeom>
                  </pic:spPr>
                </pic:pic>
              </a:graphicData>
            </a:graphic>
            <wp14:sizeRelH relativeFrom="margin">
              <wp14:pctWidth>0</wp14:pctWidth>
            </wp14:sizeRelH>
            <wp14:sizeRelV relativeFrom="margin">
              <wp14:pctHeight>0</wp14:pctHeight>
            </wp14:sizeRelV>
          </wp:anchor>
        </w:drawing>
      </w:r>
      <w:r w:rsidR="00C30F85">
        <w:t>I am satisfied that s</w:t>
      </w:r>
      <w:r w:rsidR="009549C6">
        <w:t>ection</w:t>
      </w:r>
      <w:r w:rsidR="00C30F85">
        <w:t xml:space="preserve"> 142(1) is enlivened insofar as admissible evidence has been obtained of offences against ss 122.4 and 142.2 of the Criminal Code and I intend to assemble the evidence and provide it to the Commonwealth Director of Public Prosecutions.</w:t>
      </w:r>
      <w:r w:rsidR="00C30F85">
        <w:rPr>
          <w:rStyle w:val="EndnoteReference"/>
        </w:rPr>
        <w:endnoteReference w:id="11"/>
      </w:r>
      <w:bookmarkEnd w:id="114"/>
    </w:p>
    <w:p w14:paraId="10419C9F" w14:textId="405E4C93" w:rsidR="00C84A67" w:rsidRDefault="00C84A67" w:rsidP="004143EC">
      <w:pPr>
        <w:rPr>
          <w:sz w:val="22"/>
          <w:szCs w:val="22"/>
        </w:rPr>
      </w:pPr>
      <w:r w:rsidRPr="004143EC">
        <w:rPr>
          <w:rFonts w:ascii="Work Sans SemiBold" w:hAnsi="Work Sans SemiBold"/>
          <w:sz w:val="22"/>
          <w:szCs w:val="22"/>
        </w:rPr>
        <w:t>The Hon</w:t>
      </w:r>
      <w:r w:rsidR="00273189" w:rsidRPr="004143EC">
        <w:rPr>
          <w:rFonts w:ascii="Work Sans SemiBold" w:hAnsi="Work Sans SemiBold"/>
          <w:sz w:val="22"/>
          <w:szCs w:val="22"/>
        </w:rPr>
        <w:t xml:space="preserve"> Paul </w:t>
      </w:r>
      <w:r w:rsidRPr="004143EC">
        <w:rPr>
          <w:rFonts w:ascii="Work Sans SemiBold" w:hAnsi="Work Sans SemiBold"/>
          <w:sz w:val="22"/>
          <w:szCs w:val="22"/>
        </w:rPr>
        <w:t>Brereton AM RFD SC</w:t>
      </w:r>
      <w:r w:rsidR="004143EC" w:rsidRPr="004143EC">
        <w:rPr>
          <w:rFonts w:ascii="Work Sans SemiBold" w:hAnsi="Work Sans SemiBold"/>
          <w:sz w:val="22"/>
          <w:szCs w:val="22"/>
        </w:rPr>
        <w:br/>
      </w:r>
      <w:r w:rsidR="00273189">
        <w:rPr>
          <w:sz w:val="22"/>
          <w:szCs w:val="22"/>
        </w:rPr>
        <w:t xml:space="preserve">National </w:t>
      </w:r>
      <w:r w:rsidR="005019DC">
        <w:rPr>
          <w:sz w:val="22"/>
          <w:szCs w:val="22"/>
        </w:rPr>
        <w:t>Anti</w:t>
      </w:r>
      <w:r w:rsidR="005019DC">
        <w:rPr>
          <w:sz w:val="22"/>
          <w:szCs w:val="22"/>
        </w:rPr>
        <w:noBreakHyphen/>
        <w:t>Corruption</w:t>
      </w:r>
      <w:r w:rsidR="00273189">
        <w:rPr>
          <w:sz w:val="22"/>
          <w:szCs w:val="22"/>
        </w:rPr>
        <w:t xml:space="preserve"> </w:t>
      </w:r>
      <w:r w:rsidRPr="00755A22">
        <w:rPr>
          <w:sz w:val="22"/>
          <w:szCs w:val="22"/>
        </w:rPr>
        <w:t>Commissioner</w:t>
      </w:r>
    </w:p>
    <w:sdt>
      <w:sdtPr>
        <w:rPr>
          <w:sz w:val="22"/>
          <w:szCs w:val="22"/>
        </w:rPr>
        <w:id w:val="-1545822613"/>
        <w:placeholder>
          <w:docPart w:val="23FA33FA8CDF4C70B533109F67772EB6"/>
        </w:placeholder>
        <w:date w:fullDate="2026-05-11T00:00:00Z">
          <w:dateFormat w:val="d/MM/yyyy"/>
          <w:lid w:val="en-AU"/>
          <w:storeMappedDataAs w:val="dateTime"/>
          <w:calendar w:val="gregorian"/>
        </w:date>
      </w:sdtPr>
      <w:sdtContent>
        <w:p w14:paraId="737C7DE3" w14:textId="5E66A217" w:rsidR="00E41F3F" w:rsidRPr="00755A22" w:rsidRDefault="0072603C" w:rsidP="004143EC">
          <w:pPr>
            <w:rPr>
              <w:sz w:val="22"/>
              <w:szCs w:val="22"/>
            </w:rPr>
          </w:pPr>
          <w:r>
            <w:rPr>
              <w:sz w:val="22"/>
              <w:szCs w:val="22"/>
            </w:rPr>
            <w:t>11/05/2026</w:t>
          </w:r>
        </w:p>
      </w:sdtContent>
    </w:sdt>
    <w:p w14:paraId="54C64651" w14:textId="64E6E169" w:rsidR="000B56CF" w:rsidRPr="00755A22" w:rsidRDefault="00140DBB" w:rsidP="00743B60">
      <w:pPr>
        <w:pStyle w:val="Heading1"/>
        <w:spacing w:before="480" w:after="960"/>
      </w:pPr>
      <w:bookmarkStart w:id="118" w:name="_Toc228525903"/>
      <w:bookmarkEnd w:id="15"/>
      <w:r>
        <w:lastRenderedPageBreak/>
        <w:t>Endnotes</w:t>
      </w:r>
      <w:r w:rsidR="004143EC">
        <w:t>:</w:t>
      </w:r>
      <w:r w:rsidR="00616AFE">
        <w:t xml:space="preserve"> </w:t>
      </w:r>
      <w:r w:rsidR="00F04430">
        <w:t>M</w:t>
      </w:r>
      <w:r w:rsidR="000205E1">
        <w:t>r</w:t>
      </w:r>
      <w:r w:rsidR="00D12934">
        <w:t> </w:t>
      </w:r>
      <w:r w:rsidR="000205E1">
        <w:t>Andreopou</w:t>
      </w:r>
      <w:r w:rsidR="001261C5">
        <w:t>los’</w:t>
      </w:r>
      <w:r w:rsidR="006C2E3E">
        <w:t>s</w:t>
      </w:r>
      <w:r w:rsidR="004143EC">
        <w:t> </w:t>
      </w:r>
      <w:r w:rsidR="001261C5">
        <w:t>submissions</w:t>
      </w:r>
      <w:bookmarkEnd w:id="118"/>
    </w:p>
    <w:sectPr w:rsidR="000B56CF" w:rsidRPr="00755A22" w:rsidSect="00AB10E7">
      <w:pgSz w:w="11906" w:h="16838" w:code="9"/>
      <w:pgMar w:top="1418" w:right="1418" w:bottom="1021" w:left="1418"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8BE4E" w14:textId="77777777" w:rsidR="00B27845" w:rsidRPr="00283FB3" w:rsidRDefault="00B27845" w:rsidP="004143EC">
      <w:pPr>
        <w:spacing w:before="120" w:after="120" w:line="240" w:lineRule="auto"/>
        <w:rPr>
          <w:sz w:val="2"/>
          <w:szCs w:val="2"/>
        </w:rPr>
      </w:pPr>
    </w:p>
  </w:endnote>
  <w:endnote w:type="continuationSeparator" w:id="0">
    <w:p w14:paraId="01C6022A" w14:textId="77777777" w:rsidR="00B27845" w:rsidRPr="00283FB3" w:rsidRDefault="00B27845" w:rsidP="004143EC">
      <w:pPr>
        <w:spacing w:before="120" w:after="120" w:line="240" w:lineRule="auto"/>
        <w:rPr>
          <w:sz w:val="2"/>
          <w:szCs w:val="2"/>
        </w:rPr>
      </w:pPr>
    </w:p>
  </w:endnote>
  <w:endnote w:type="continuationNotice" w:id="1">
    <w:p w14:paraId="56B47EF3" w14:textId="77777777" w:rsidR="00B27845" w:rsidRPr="00283FB3" w:rsidRDefault="00B27845" w:rsidP="004143EC">
      <w:pPr>
        <w:spacing w:before="120" w:after="120" w:line="240" w:lineRule="auto"/>
        <w:rPr>
          <w:sz w:val="2"/>
          <w:szCs w:val="2"/>
        </w:rPr>
      </w:pPr>
    </w:p>
  </w:endnote>
  <w:endnote w:id="2">
    <w:p w14:paraId="17E3EB04" w14:textId="741CA43B" w:rsidR="001405D8" w:rsidRPr="00C74A71" w:rsidRDefault="001405D8" w:rsidP="007730AA">
      <w:pPr>
        <w:pStyle w:val="EndnoteText"/>
      </w:pPr>
      <w:r w:rsidRPr="00C74A71">
        <w:rPr>
          <w:rStyle w:val="EndnoteReference"/>
        </w:rPr>
        <w:endnoteRef/>
      </w:r>
      <w:r w:rsidRPr="00C74A71">
        <w:t xml:space="preserve"> </w:t>
      </w:r>
      <w:r w:rsidR="003F501A" w:rsidRPr="00DA14A1">
        <w:rPr>
          <w:rFonts w:ascii="Work Sans SemiBold" w:hAnsi="Work Sans SemiBold"/>
          <w:bCs w:val="0"/>
        </w:rPr>
        <w:t>The reliability and motivation of the source (</w:t>
      </w:r>
      <w:r w:rsidR="009C0F10">
        <w:rPr>
          <w:rFonts w:ascii="Work Sans SemiBold" w:hAnsi="Work Sans SemiBold"/>
          <w:bCs w:val="0"/>
        </w:rPr>
        <w:fldChar w:fldCharType="begin"/>
      </w:r>
      <w:r w:rsidR="009C0F10">
        <w:rPr>
          <w:rFonts w:ascii="Work Sans SemiBold" w:hAnsi="Work Sans SemiBold"/>
          <w:bCs w:val="0"/>
        </w:rPr>
        <w:instrText xml:space="preserve"> REF _Ref228521089 \r \h </w:instrText>
      </w:r>
      <w:r w:rsidR="009C0F10">
        <w:rPr>
          <w:rFonts w:ascii="Work Sans SemiBold" w:hAnsi="Work Sans SemiBold"/>
          <w:bCs w:val="0"/>
        </w:rPr>
      </w:r>
      <w:r w:rsidR="009C0F10">
        <w:rPr>
          <w:rFonts w:ascii="Work Sans SemiBold" w:hAnsi="Work Sans SemiBold"/>
          <w:bCs w:val="0"/>
        </w:rPr>
        <w:fldChar w:fldCharType="separate"/>
      </w:r>
      <w:r w:rsidR="009C0F10">
        <w:rPr>
          <w:rFonts w:ascii="Work Sans SemiBold" w:hAnsi="Work Sans SemiBold"/>
          <w:bCs w:val="0"/>
        </w:rPr>
        <w:t>15</w:t>
      </w:r>
      <w:r w:rsidR="009C0F10">
        <w:rPr>
          <w:rFonts w:ascii="Work Sans SemiBold" w:hAnsi="Work Sans SemiBold"/>
          <w:bCs w:val="0"/>
        </w:rPr>
        <w:fldChar w:fldCharType="end"/>
      </w:r>
      <w:r w:rsidR="002E7C2C" w:rsidRPr="00DA14A1">
        <w:rPr>
          <w:rFonts w:ascii="Work Sans SemiBold" w:hAnsi="Work Sans SemiBold"/>
          <w:bCs w:val="0"/>
        </w:rPr>
        <w:t xml:space="preserve">). </w:t>
      </w:r>
      <w:r w:rsidR="00283FB3">
        <w:t>Mr Andreopoulos</w:t>
      </w:r>
      <w:r w:rsidR="002E7C2C" w:rsidRPr="00C74A71">
        <w:t xml:space="preserve"> submits that</w:t>
      </w:r>
      <w:r w:rsidR="005825AD" w:rsidRPr="00C74A71">
        <w:t xml:space="preserve"> he suspects that an ABF co-worker </w:t>
      </w:r>
      <w:r w:rsidR="009671E1" w:rsidRPr="00C74A71">
        <w:t xml:space="preserve">was the source </w:t>
      </w:r>
      <w:r w:rsidR="009C3560" w:rsidRPr="00C74A71">
        <w:t xml:space="preserve">of the referral </w:t>
      </w:r>
      <w:r w:rsidR="009671E1" w:rsidRPr="00C74A71">
        <w:t>that instigated Operation Young</w:t>
      </w:r>
      <w:r w:rsidR="008F5F2B" w:rsidRPr="00C74A71">
        <w:t xml:space="preserve">, and that </w:t>
      </w:r>
      <w:r w:rsidR="008F5F2B" w:rsidRPr="00DB276C">
        <w:t>t</w:t>
      </w:r>
      <w:r w:rsidR="00A63C54" w:rsidRPr="00DB276C">
        <w:t>he</w:t>
      </w:r>
      <w:r w:rsidR="00A63C54" w:rsidRPr="00C74A71">
        <w:t xml:space="preserve"> referral was provided in bad fait</w:t>
      </w:r>
      <w:r w:rsidR="001518B8" w:rsidRPr="00C74A71">
        <w:t xml:space="preserve">h. </w:t>
      </w:r>
      <w:r w:rsidR="00D037BB" w:rsidRPr="00C74A71">
        <w:t>He submits that the identity, motivation and reliability of the source</w:t>
      </w:r>
      <w:r w:rsidR="008A2769" w:rsidRPr="00C74A71">
        <w:t xml:space="preserve"> is material to Operation</w:t>
      </w:r>
      <w:r w:rsidR="00423301" w:rsidRPr="00C74A71">
        <w:t xml:space="preserve"> Young</w:t>
      </w:r>
      <w:r w:rsidR="008A2769" w:rsidRPr="00C74A71">
        <w:t xml:space="preserve">. </w:t>
      </w:r>
      <w:r w:rsidR="008A2769" w:rsidRPr="00DA14A1">
        <w:rPr>
          <w:rFonts w:ascii="Work Sans SemiBold" w:hAnsi="Work Sans SemiBold"/>
          <w:bCs w:val="0"/>
          <w:i/>
          <w:iCs/>
        </w:rPr>
        <w:t>However</w:t>
      </w:r>
      <w:r w:rsidR="00784EB8" w:rsidRPr="00BA589E">
        <w:rPr>
          <w:rFonts w:asciiTheme="majorHAnsi" w:hAnsiTheme="majorHAnsi"/>
          <w:bCs w:val="0"/>
        </w:rPr>
        <w:t>,</w:t>
      </w:r>
      <w:r w:rsidR="008A2769" w:rsidRPr="00DA14A1">
        <w:rPr>
          <w:rFonts w:ascii="Work Sans SemiBold" w:hAnsi="Work Sans SemiBold"/>
          <w:bCs w:val="0"/>
        </w:rPr>
        <w:t xml:space="preserve"> </w:t>
      </w:r>
      <w:r w:rsidR="00182615" w:rsidRPr="00C74A71">
        <w:t>no</w:t>
      </w:r>
      <w:r w:rsidR="0000028F" w:rsidRPr="00C74A71">
        <w:t xml:space="preserve"> finding of corrupt conduct </w:t>
      </w:r>
      <w:r w:rsidR="00182615" w:rsidRPr="00C74A71">
        <w:t xml:space="preserve">is made </w:t>
      </w:r>
      <w:r w:rsidR="0000028F" w:rsidRPr="00C74A71">
        <w:t xml:space="preserve">in respect of the original allegation (refer </w:t>
      </w:r>
      <w:r w:rsidR="004B3D27">
        <w:fldChar w:fldCharType="begin"/>
      </w:r>
      <w:r w:rsidR="004B3D27">
        <w:instrText xml:space="preserve"> REF _Ref228521119 \r \h </w:instrText>
      </w:r>
      <w:r w:rsidR="004B3D27">
        <w:fldChar w:fldCharType="separate"/>
      </w:r>
      <w:r w:rsidR="004B3D27">
        <w:t>106</w:t>
      </w:r>
      <w:r w:rsidR="004B3D27">
        <w:fldChar w:fldCharType="end"/>
      </w:r>
      <w:r w:rsidR="001D57D8" w:rsidRPr="00C74A71">
        <w:t>).</w:t>
      </w:r>
      <w:r w:rsidR="0048769A" w:rsidRPr="00C74A71">
        <w:t xml:space="preserve"> The identity, reliability and motivation of the source is </w:t>
      </w:r>
      <w:r w:rsidR="005A4B65" w:rsidRPr="00C74A71">
        <w:t xml:space="preserve">irrelevant </w:t>
      </w:r>
      <w:r w:rsidR="0048769A" w:rsidRPr="00C74A71">
        <w:t xml:space="preserve">to </w:t>
      </w:r>
      <w:r w:rsidR="00EF413D" w:rsidRPr="00C74A71">
        <w:t xml:space="preserve">the </w:t>
      </w:r>
      <w:r w:rsidR="009F758F" w:rsidRPr="00C74A71">
        <w:t xml:space="preserve">basis </w:t>
      </w:r>
      <w:r w:rsidR="000F0EA2" w:rsidRPr="00C74A71">
        <w:t>of</w:t>
      </w:r>
      <w:r w:rsidR="009F758F" w:rsidRPr="00C74A71">
        <w:t xml:space="preserve"> the corrupt conduct</w:t>
      </w:r>
      <w:r w:rsidR="00E50648">
        <w:t> </w:t>
      </w:r>
      <w:r w:rsidR="009F758F" w:rsidRPr="00C74A71">
        <w:t>finding.</w:t>
      </w:r>
    </w:p>
  </w:endnote>
  <w:endnote w:id="3">
    <w:p w14:paraId="106B7424" w14:textId="05E645C6" w:rsidR="00310E55" w:rsidRPr="00C74A71" w:rsidRDefault="00310E55" w:rsidP="00DB276C">
      <w:pPr>
        <w:pStyle w:val="EndnoteText"/>
      </w:pPr>
      <w:r w:rsidRPr="00C74A71">
        <w:rPr>
          <w:rStyle w:val="EndnoteReference"/>
        </w:rPr>
        <w:endnoteRef/>
      </w:r>
      <w:r w:rsidR="00306502" w:rsidRPr="00C74A71">
        <w:t xml:space="preserve"> </w:t>
      </w:r>
      <w:r w:rsidR="00352925" w:rsidRPr="00DA14A1">
        <w:rPr>
          <w:rFonts w:ascii="Work Sans SemiBold" w:hAnsi="Work Sans SemiBold"/>
          <w:bCs w:val="0"/>
        </w:rPr>
        <w:t>Absence of</w:t>
      </w:r>
      <w:r w:rsidR="00971FE4" w:rsidRPr="00DA14A1">
        <w:rPr>
          <w:rFonts w:ascii="Work Sans SemiBold" w:hAnsi="Work Sans SemiBold"/>
          <w:bCs w:val="0"/>
        </w:rPr>
        <w:t xml:space="preserve"> cogent evidentiary basis for adverse conclusions</w:t>
      </w:r>
      <w:r w:rsidR="009D6792" w:rsidRPr="00DA14A1">
        <w:rPr>
          <w:rFonts w:ascii="Work Sans SemiBold" w:hAnsi="Work Sans SemiBold"/>
          <w:bCs w:val="0"/>
        </w:rPr>
        <w:t xml:space="preserve"> </w:t>
      </w:r>
      <w:r w:rsidR="007176FF" w:rsidRPr="00DA14A1">
        <w:rPr>
          <w:rFonts w:ascii="Work Sans SemiBold" w:hAnsi="Work Sans SemiBold"/>
          <w:bCs w:val="0"/>
        </w:rPr>
        <w:t>(</w:t>
      </w:r>
      <w:r w:rsidR="009C0F10">
        <w:rPr>
          <w:rFonts w:ascii="Work Sans SemiBold" w:hAnsi="Work Sans SemiBold"/>
          <w:bCs w:val="0"/>
        </w:rPr>
        <w:fldChar w:fldCharType="begin"/>
      </w:r>
      <w:r w:rsidR="009C0F10">
        <w:rPr>
          <w:rFonts w:ascii="Work Sans SemiBold" w:hAnsi="Work Sans SemiBold"/>
          <w:bCs w:val="0"/>
        </w:rPr>
        <w:instrText xml:space="preserve"> REF _Ref228521102 \r \h </w:instrText>
      </w:r>
      <w:r w:rsidR="009C0F10">
        <w:rPr>
          <w:rFonts w:ascii="Work Sans SemiBold" w:hAnsi="Work Sans SemiBold"/>
          <w:bCs w:val="0"/>
        </w:rPr>
      </w:r>
      <w:r w:rsidR="009C0F10">
        <w:rPr>
          <w:rFonts w:ascii="Work Sans SemiBold" w:hAnsi="Work Sans SemiBold"/>
          <w:bCs w:val="0"/>
        </w:rPr>
        <w:fldChar w:fldCharType="separate"/>
      </w:r>
      <w:r w:rsidR="009C0F10">
        <w:rPr>
          <w:rFonts w:ascii="Work Sans SemiBold" w:hAnsi="Work Sans SemiBold"/>
          <w:bCs w:val="0"/>
        </w:rPr>
        <w:t>58</w:t>
      </w:r>
      <w:r w:rsidR="009C0F10">
        <w:rPr>
          <w:rFonts w:ascii="Work Sans SemiBold" w:hAnsi="Work Sans SemiBold"/>
          <w:bCs w:val="0"/>
        </w:rPr>
        <w:fldChar w:fldCharType="end"/>
      </w:r>
      <w:r w:rsidR="007176FF" w:rsidRPr="00DA14A1">
        <w:rPr>
          <w:rFonts w:ascii="Work Sans SemiBold" w:hAnsi="Work Sans SemiBold"/>
          <w:bCs w:val="0"/>
        </w:rPr>
        <w:t>)</w:t>
      </w:r>
      <w:r w:rsidR="009E3A42" w:rsidRPr="00DA14A1">
        <w:rPr>
          <w:rFonts w:ascii="Work Sans SemiBold" w:hAnsi="Work Sans SemiBold"/>
          <w:bCs w:val="0"/>
        </w:rPr>
        <w:t>.</w:t>
      </w:r>
      <w:r w:rsidR="009E3A42" w:rsidRPr="00C74A71">
        <w:t xml:space="preserve"> </w:t>
      </w:r>
      <w:r w:rsidR="00283FB3">
        <w:t>Mr Andreopoulos</w:t>
      </w:r>
      <w:r w:rsidR="009E3A42" w:rsidRPr="00C74A71">
        <w:t xml:space="preserve"> submits that</w:t>
      </w:r>
      <w:r w:rsidR="007362C1" w:rsidRPr="00C74A71">
        <w:t xml:space="preserve"> </w:t>
      </w:r>
      <w:r w:rsidR="007362C1" w:rsidRPr="00DB276C">
        <w:t>references</w:t>
      </w:r>
      <w:r w:rsidR="007362C1" w:rsidRPr="00C74A71">
        <w:t xml:space="preserve"> to statements such as </w:t>
      </w:r>
      <w:r w:rsidR="0057280D">
        <w:t>‘</w:t>
      </w:r>
      <w:r w:rsidR="002B263A">
        <w:t>Mr Allen</w:t>
      </w:r>
      <w:r w:rsidR="008F1329" w:rsidRPr="00C74A71">
        <w:t xml:space="preserve"> drives a Ferrari</w:t>
      </w:r>
      <w:r w:rsidR="0057280D">
        <w:t>’</w:t>
      </w:r>
      <w:r w:rsidR="008F1329" w:rsidRPr="00C74A71">
        <w:t xml:space="preserve"> </w:t>
      </w:r>
      <w:r w:rsidR="007062FA" w:rsidRPr="00C74A71">
        <w:t>infer</w:t>
      </w:r>
      <w:r w:rsidR="008F1329" w:rsidRPr="00C74A71">
        <w:t>s</w:t>
      </w:r>
      <w:r w:rsidR="007062FA" w:rsidRPr="00C74A71">
        <w:t xml:space="preserve"> </w:t>
      </w:r>
      <w:r w:rsidR="008F1329" w:rsidRPr="00C74A71">
        <w:t>that</w:t>
      </w:r>
      <w:r w:rsidR="007062FA" w:rsidRPr="00C74A71">
        <w:t xml:space="preserve"> </w:t>
      </w:r>
      <w:r w:rsidR="002B263A">
        <w:t>Mr Allen</w:t>
      </w:r>
      <w:r w:rsidR="007D04EB" w:rsidRPr="00C74A71">
        <w:t xml:space="preserve"> and </w:t>
      </w:r>
      <w:r w:rsidR="007E5E4C">
        <w:t>Mr Jones</w:t>
      </w:r>
      <w:r w:rsidR="007D04EB" w:rsidRPr="00C74A71">
        <w:t xml:space="preserve"> were </w:t>
      </w:r>
      <w:r w:rsidR="000E3B1A" w:rsidRPr="00C74A71">
        <w:t xml:space="preserve">wealthy businessmen </w:t>
      </w:r>
      <w:r w:rsidR="007362C1" w:rsidRPr="00C74A71">
        <w:t xml:space="preserve">probably </w:t>
      </w:r>
      <w:r w:rsidR="007D04EB" w:rsidRPr="00C74A71">
        <w:t xml:space="preserve">associated with </w:t>
      </w:r>
      <w:r w:rsidR="00900B7E">
        <w:t>‘</w:t>
      </w:r>
      <w:r w:rsidR="007D04EB" w:rsidRPr="00C74A71">
        <w:t xml:space="preserve">get rich quick </w:t>
      </w:r>
      <w:proofErr w:type="gramStart"/>
      <w:r w:rsidR="007D04EB" w:rsidRPr="00C74A71">
        <w:t>schemes</w:t>
      </w:r>
      <w:r w:rsidR="00900B7E">
        <w:t>’</w:t>
      </w:r>
      <w:proofErr w:type="gramEnd"/>
      <w:r w:rsidR="00900B7E">
        <w:t>.</w:t>
      </w:r>
      <w:r w:rsidR="00900B7E" w:rsidRPr="00C74A71">
        <w:t xml:space="preserve"> </w:t>
      </w:r>
      <w:r w:rsidR="004B3CF1" w:rsidRPr="00C74A71">
        <w:t xml:space="preserve">That inference was not grounded in evidence put to </w:t>
      </w:r>
      <w:r w:rsidR="00283FB3">
        <w:t>Mr Andreopoulos</w:t>
      </w:r>
      <w:r w:rsidR="004B3CF1" w:rsidRPr="00C74A71">
        <w:t xml:space="preserve"> and therefore deprived him </w:t>
      </w:r>
      <w:r w:rsidR="004B3CF1" w:rsidRPr="00D64357">
        <w:t>of a meaning</w:t>
      </w:r>
      <w:r w:rsidR="00D64357" w:rsidRPr="006B151A">
        <w:t>ful</w:t>
      </w:r>
      <w:r w:rsidR="004B3CF1" w:rsidRPr="00D64357">
        <w:t xml:space="preserve"> opportunity</w:t>
      </w:r>
      <w:r w:rsidR="004B3CF1" w:rsidRPr="00C74A71">
        <w:t xml:space="preserve"> </w:t>
      </w:r>
      <w:r w:rsidR="00D71E32" w:rsidRPr="00C74A71">
        <w:t xml:space="preserve">to respond to the implied allegation of that statement. </w:t>
      </w:r>
      <w:r w:rsidR="00D71E32" w:rsidRPr="00DA14A1">
        <w:rPr>
          <w:rFonts w:ascii="Work Sans SemiBold" w:hAnsi="Work Sans SemiBold"/>
          <w:bCs w:val="0"/>
          <w:i/>
          <w:iCs/>
        </w:rPr>
        <w:t>However</w:t>
      </w:r>
      <w:r w:rsidR="00BA589E" w:rsidRPr="00BA589E">
        <w:rPr>
          <w:rFonts w:asciiTheme="majorHAnsi" w:hAnsiTheme="majorHAnsi"/>
          <w:bCs w:val="0"/>
        </w:rPr>
        <w:t>,</w:t>
      </w:r>
      <w:r w:rsidR="00BA589E">
        <w:rPr>
          <w:rFonts w:asciiTheme="majorHAnsi" w:hAnsiTheme="majorHAnsi"/>
          <w:bCs w:val="0"/>
        </w:rPr>
        <w:t xml:space="preserve"> </w:t>
      </w:r>
      <w:r w:rsidR="00CF4DCB" w:rsidRPr="00C74A71">
        <w:t xml:space="preserve">the </w:t>
      </w:r>
      <w:r w:rsidR="00602364" w:rsidRPr="00C74A71">
        <w:t>adverse findings</w:t>
      </w:r>
      <w:r w:rsidR="0094668C" w:rsidRPr="00C74A71">
        <w:t xml:space="preserve"> do</w:t>
      </w:r>
      <w:r w:rsidR="00CF4DCB" w:rsidRPr="00C74A71">
        <w:t xml:space="preserve"> </w:t>
      </w:r>
      <w:r w:rsidR="00A73ABE" w:rsidRPr="00C74A71">
        <w:t xml:space="preserve">not </w:t>
      </w:r>
      <w:r w:rsidR="00AB2675" w:rsidRPr="00C74A71">
        <w:t xml:space="preserve">rely on any inference or conclusion </w:t>
      </w:r>
      <w:r w:rsidR="00A840D8" w:rsidRPr="00C74A71">
        <w:t xml:space="preserve">about </w:t>
      </w:r>
      <w:r w:rsidR="00283FB3">
        <w:t>Mr Andreopoulos</w:t>
      </w:r>
      <w:r w:rsidR="00A840D8" w:rsidRPr="00C74A71">
        <w:t xml:space="preserve"> arising </w:t>
      </w:r>
      <w:r w:rsidR="00AB2675" w:rsidRPr="00C74A71">
        <w:t xml:space="preserve">from </w:t>
      </w:r>
      <w:r w:rsidR="00A840D8" w:rsidRPr="00C74A71">
        <w:t xml:space="preserve">the </w:t>
      </w:r>
      <w:r w:rsidR="002E4955" w:rsidRPr="00C74A71">
        <w:t xml:space="preserve">statement </w:t>
      </w:r>
      <w:r w:rsidR="001535C0">
        <w:t>‘</w:t>
      </w:r>
      <w:r w:rsidR="002B263A">
        <w:t>Mr Allen</w:t>
      </w:r>
      <w:r w:rsidR="00A840D8" w:rsidRPr="00C74A71">
        <w:t xml:space="preserve"> had an apartment in Thailand and drives around in a Ferrari, is setting up companies in Malaysia and Indonesia and expects to make millions</w:t>
      </w:r>
      <w:r w:rsidR="001535C0">
        <w:t>’</w:t>
      </w:r>
      <w:r w:rsidR="00A840D8" w:rsidRPr="00C74A71">
        <w:t xml:space="preserve"> (refer </w:t>
      </w:r>
      <w:r w:rsidR="004B3D27">
        <w:fldChar w:fldCharType="begin"/>
      </w:r>
      <w:r w:rsidR="004B3D27">
        <w:instrText xml:space="preserve"> REF _Ref228521102 \r \h </w:instrText>
      </w:r>
      <w:r w:rsidR="004B3D27">
        <w:fldChar w:fldCharType="separate"/>
      </w:r>
      <w:r w:rsidR="004B3D27">
        <w:t>58</w:t>
      </w:r>
      <w:r w:rsidR="004B3D27">
        <w:fldChar w:fldCharType="end"/>
      </w:r>
      <w:r w:rsidR="00A840D8" w:rsidRPr="00C74A71">
        <w:t>)</w:t>
      </w:r>
      <w:r w:rsidR="00CF4DCB" w:rsidRPr="00C74A71">
        <w:t>.</w:t>
      </w:r>
      <w:r w:rsidR="00086FA3" w:rsidRPr="00C74A71">
        <w:t xml:space="preserve"> No adverse inference is </w:t>
      </w:r>
      <w:r w:rsidR="00601C13" w:rsidRPr="00C74A71">
        <w:t xml:space="preserve">drawn </w:t>
      </w:r>
      <w:r w:rsidR="00086FA3" w:rsidRPr="00C74A71">
        <w:t xml:space="preserve">in relation to </w:t>
      </w:r>
      <w:r w:rsidR="00283FB3">
        <w:t>Mr Andreopoulos</w:t>
      </w:r>
      <w:r w:rsidR="00086FA3" w:rsidRPr="00C74A71">
        <w:t>’</w:t>
      </w:r>
      <w:r w:rsidR="00702EF4">
        <w:t>s</w:t>
      </w:r>
      <w:r w:rsidR="00086FA3" w:rsidRPr="00C74A71">
        <w:t xml:space="preserve"> credibility </w:t>
      </w:r>
      <w:r w:rsidR="009A16A9" w:rsidRPr="00C74A71">
        <w:t xml:space="preserve">on the basis of any </w:t>
      </w:r>
      <w:r w:rsidR="007200AE" w:rsidRPr="00C74A71">
        <w:t>suggestion</w:t>
      </w:r>
      <w:r w:rsidR="008548F2" w:rsidRPr="00C74A71">
        <w:t xml:space="preserve"> of involvement</w:t>
      </w:r>
      <w:r w:rsidR="00086FA3" w:rsidRPr="00C74A71">
        <w:t xml:space="preserve"> in </w:t>
      </w:r>
      <w:r w:rsidR="001535C0">
        <w:t>‘</w:t>
      </w:r>
      <w:r w:rsidR="00086FA3" w:rsidRPr="00C74A71">
        <w:t>get rich quick</w:t>
      </w:r>
      <w:r w:rsidR="00AD6A5C">
        <w:t>’</w:t>
      </w:r>
      <w:r w:rsidR="00AD6A5C" w:rsidRPr="00C74A71">
        <w:t xml:space="preserve"> </w:t>
      </w:r>
      <w:r w:rsidR="00086FA3" w:rsidRPr="00C74A71">
        <w:t>schemes.</w:t>
      </w:r>
    </w:p>
  </w:endnote>
  <w:endnote w:id="4">
    <w:p w14:paraId="4858E814" w14:textId="0EAABC5A" w:rsidR="009877BF" w:rsidRPr="007730AA" w:rsidRDefault="009877BF" w:rsidP="007730AA">
      <w:pPr>
        <w:pStyle w:val="EndnoteText"/>
      </w:pPr>
      <w:r w:rsidRPr="00C74A71">
        <w:rPr>
          <w:rStyle w:val="EndnoteReference"/>
        </w:rPr>
        <w:endnoteRef/>
      </w:r>
      <w:r w:rsidRPr="00C74A71">
        <w:t xml:space="preserve"> </w:t>
      </w:r>
      <w:r w:rsidR="00283FB3">
        <w:rPr>
          <w:rFonts w:ascii="Work Sans SemiBold" w:hAnsi="Work Sans SemiBold"/>
          <w:bCs w:val="0"/>
        </w:rPr>
        <w:t>Mr Andreopoulos</w:t>
      </w:r>
      <w:r w:rsidRPr="00DA14A1">
        <w:rPr>
          <w:rFonts w:ascii="Work Sans SemiBold" w:hAnsi="Work Sans SemiBold"/>
          <w:bCs w:val="0"/>
        </w:rPr>
        <w:t>’</w:t>
      </w:r>
      <w:r w:rsidR="003E6ED7" w:rsidRPr="00DA14A1">
        <w:rPr>
          <w:rFonts w:ascii="Work Sans SemiBold" w:hAnsi="Work Sans SemiBold"/>
          <w:bCs w:val="0"/>
        </w:rPr>
        <w:t>s</w:t>
      </w:r>
      <w:r w:rsidRPr="00DA14A1">
        <w:rPr>
          <w:rFonts w:ascii="Work Sans SemiBold" w:hAnsi="Work Sans SemiBold"/>
          <w:bCs w:val="0"/>
        </w:rPr>
        <w:t xml:space="preserve"> evidence about his relationship with </w:t>
      </w:r>
      <w:r w:rsidR="002B263A">
        <w:rPr>
          <w:rFonts w:ascii="Work Sans SemiBold" w:hAnsi="Work Sans SemiBold"/>
          <w:bCs w:val="0"/>
        </w:rPr>
        <w:t>Mr Allen</w:t>
      </w:r>
      <w:r w:rsidRPr="00DA14A1">
        <w:rPr>
          <w:rFonts w:ascii="Work Sans SemiBold" w:hAnsi="Work Sans SemiBold"/>
          <w:bCs w:val="0"/>
        </w:rPr>
        <w:t xml:space="preserve"> (</w:t>
      </w:r>
      <w:r w:rsidR="005477AA">
        <w:rPr>
          <w:rFonts w:ascii="Work Sans SemiBold" w:hAnsi="Work Sans SemiBold"/>
          <w:bCs w:val="0"/>
        </w:rPr>
        <w:fldChar w:fldCharType="begin"/>
      </w:r>
      <w:r w:rsidR="005477AA">
        <w:rPr>
          <w:rFonts w:ascii="Work Sans SemiBold" w:hAnsi="Work Sans SemiBold"/>
          <w:bCs w:val="0"/>
        </w:rPr>
        <w:instrText xml:space="preserve"> REF _Ref228520302 \r \h </w:instrText>
      </w:r>
      <w:r w:rsidR="005477AA">
        <w:rPr>
          <w:rFonts w:ascii="Work Sans SemiBold" w:hAnsi="Work Sans SemiBold"/>
          <w:bCs w:val="0"/>
        </w:rPr>
      </w:r>
      <w:r w:rsidR="005477AA">
        <w:rPr>
          <w:rFonts w:ascii="Work Sans SemiBold" w:hAnsi="Work Sans SemiBold"/>
          <w:bCs w:val="0"/>
        </w:rPr>
        <w:fldChar w:fldCharType="separate"/>
      </w:r>
      <w:r w:rsidR="005477AA">
        <w:rPr>
          <w:rFonts w:ascii="Work Sans SemiBold" w:hAnsi="Work Sans SemiBold"/>
          <w:bCs w:val="0"/>
        </w:rPr>
        <w:t>69</w:t>
      </w:r>
      <w:r w:rsidR="005477AA">
        <w:rPr>
          <w:rFonts w:ascii="Work Sans SemiBold" w:hAnsi="Work Sans SemiBold"/>
          <w:bCs w:val="0"/>
        </w:rPr>
        <w:fldChar w:fldCharType="end"/>
      </w:r>
      <w:r w:rsidR="00F309AA" w:rsidRPr="00F309AA">
        <w:rPr>
          <w:rFonts w:ascii="Work Sans SemiBold" w:hAnsi="Work Sans SemiBold"/>
          <w:bCs w:val="0"/>
        </w:rPr>
        <w:t>–</w:t>
      </w:r>
      <w:r w:rsidR="005477AA">
        <w:rPr>
          <w:rFonts w:ascii="Work Sans SemiBold" w:hAnsi="Work Sans SemiBold"/>
          <w:bCs w:val="0"/>
        </w:rPr>
        <w:fldChar w:fldCharType="begin"/>
      </w:r>
      <w:r w:rsidR="005477AA">
        <w:rPr>
          <w:rFonts w:ascii="Work Sans SemiBold" w:hAnsi="Work Sans SemiBold"/>
          <w:bCs w:val="0"/>
        </w:rPr>
        <w:instrText xml:space="preserve"> REF _Ref228520361 \r \h </w:instrText>
      </w:r>
      <w:r w:rsidR="005477AA">
        <w:rPr>
          <w:rFonts w:ascii="Work Sans SemiBold" w:hAnsi="Work Sans SemiBold"/>
          <w:bCs w:val="0"/>
        </w:rPr>
      </w:r>
      <w:r w:rsidR="005477AA">
        <w:rPr>
          <w:rFonts w:ascii="Work Sans SemiBold" w:hAnsi="Work Sans SemiBold"/>
          <w:bCs w:val="0"/>
        </w:rPr>
        <w:fldChar w:fldCharType="separate"/>
      </w:r>
      <w:r w:rsidR="005477AA">
        <w:rPr>
          <w:rFonts w:ascii="Work Sans SemiBold" w:hAnsi="Work Sans SemiBold"/>
          <w:bCs w:val="0"/>
        </w:rPr>
        <w:t>71</w:t>
      </w:r>
      <w:r w:rsidR="005477AA">
        <w:rPr>
          <w:rFonts w:ascii="Work Sans SemiBold" w:hAnsi="Work Sans SemiBold"/>
          <w:bCs w:val="0"/>
        </w:rPr>
        <w:fldChar w:fldCharType="end"/>
      </w:r>
      <w:r w:rsidRPr="00DA14A1">
        <w:rPr>
          <w:rFonts w:ascii="Work Sans SemiBold" w:hAnsi="Work Sans SemiBold"/>
          <w:bCs w:val="0"/>
        </w:rPr>
        <w:t xml:space="preserve">). </w:t>
      </w:r>
      <w:r w:rsidR="00283FB3">
        <w:t>Mr Andreopoulos</w:t>
      </w:r>
      <w:r w:rsidRPr="00C74A71">
        <w:t xml:space="preserve"> disputes that he spoke evasively about his relationship with </w:t>
      </w:r>
      <w:proofErr w:type="gramStart"/>
      <w:r w:rsidR="002B263A">
        <w:t>Mr Allen</w:t>
      </w:r>
      <w:r w:rsidRPr="00C74A71">
        <w:t>, and</w:t>
      </w:r>
      <w:proofErr w:type="gramEnd"/>
      <w:r w:rsidRPr="00C74A71">
        <w:t xml:space="preserve"> emphasises that he declared and never hid the relationship. He says that he felt defensive and </w:t>
      </w:r>
      <w:r w:rsidRPr="00DB276C">
        <w:t>uncomfortable</w:t>
      </w:r>
      <w:r w:rsidRPr="00C74A71">
        <w:t xml:space="preserve"> when the friendship was explored by the examiner. </w:t>
      </w:r>
      <w:r w:rsidRPr="00DA14A1">
        <w:rPr>
          <w:rFonts w:ascii="Work Sans SemiBold" w:hAnsi="Work Sans SemiBold"/>
          <w:bCs w:val="0"/>
          <w:i/>
          <w:iCs/>
        </w:rPr>
        <w:t>However</w:t>
      </w:r>
      <w:r w:rsidR="00A017B5" w:rsidRPr="00BA589E">
        <w:rPr>
          <w:rFonts w:asciiTheme="majorHAnsi" w:hAnsiTheme="majorHAnsi"/>
          <w:bCs w:val="0"/>
        </w:rPr>
        <w:t>,</w:t>
      </w:r>
      <w:r w:rsidR="00A017B5" w:rsidRPr="00A017B5">
        <w:rPr>
          <w:rFonts w:asciiTheme="majorHAnsi" w:hAnsiTheme="majorHAnsi"/>
          <w:bCs w:val="0"/>
        </w:rPr>
        <w:t xml:space="preserve"> </w:t>
      </w:r>
      <w:r w:rsidRPr="00C74A71">
        <w:t xml:space="preserve">the finding is not that </w:t>
      </w:r>
      <w:r w:rsidR="00283FB3">
        <w:t>Mr Andreopoulos</w:t>
      </w:r>
      <w:r w:rsidRPr="00C74A71">
        <w:t xml:space="preserve"> hid or spoke evasively about his relationship with </w:t>
      </w:r>
      <w:r w:rsidR="002B263A">
        <w:t>Mr Allen</w:t>
      </w:r>
      <w:r w:rsidRPr="00C74A71">
        <w:t xml:space="preserve">, but that he gave inconsistent evidence about it, and in particular, about when he initiated steps to limit his contact with </w:t>
      </w:r>
      <w:r w:rsidR="002B263A">
        <w:t>Mr Allen</w:t>
      </w:r>
      <w:r w:rsidRPr="00C74A71">
        <w:t xml:space="preserve"> (see </w:t>
      </w:r>
      <w:r w:rsidR="005477AA">
        <w:fldChar w:fldCharType="begin"/>
      </w:r>
      <w:r w:rsidR="005477AA">
        <w:instrText xml:space="preserve"> REF _Ref228520302 \r \h </w:instrText>
      </w:r>
      <w:r w:rsidR="005477AA">
        <w:fldChar w:fldCharType="separate"/>
      </w:r>
      <w:r w:rsidR="005477AA">
        <w:t>69</w:t>
      </w:r>
      <w:r w:rsidR="005477AA">
        <w:fldChar w:fldCharType="end"/>
      </w:r>
      <w:r w:rsidRPr="00C74A71">
        <w:t>).</w:t>
      </w:r>
      <w:r>
        <w:t xml:space="preserve"> </w:t>
      </w:r>
      <w:r w:rsidR="00283FB3">
        <w:t>Mr Andreopoulos</w:t>
      </w:r>
      <w:r w:rsidR="004949B6" w:rsidRPr="007730AA">
        <w:t xml:space="preserve"> submits that there is no inconsistency in his testimony</w:t>
      </w:r>
      <w:r w:rsidR="008548F2" w:rsidRPr="007730AA">
        <w:t>,</w:t>
      </w:r>
      <w:r w:rsidR="004949B6" w:rsidRPr="007730AA">
        <w:t xml:space="preserve"> but that he used qualified language such as </w:t>
      </w:r>
      <w:r w:rsidR="00873E3B" w:rsidRPr="007730AA">
        <w:t>‘</w:t>
      </w:r>
      <w:r w:rsidR="004949B6" w:rsidRPr="007730AA">
        <w:t>probably</w:t>
      </w:r>
      <w:r w:rsidR="00873E3B" w:rsidRPr="007730AA">
        <w:t>’</w:t>
      </w:r>
      <w:r w:rsidR="004949B6" w:rsidRPr="007730AA">
        <w:t xml:space="preserve"> to reflect the limits of his recollection rather than </w:t>
      </w:r>
      <w:r w:rsidR="003C0FC6" w:rsidRPr="007730AA">
        <w:t xml:space="preserve">those answers demonstrating </w:t>
      </w:r>
      <w:r w:rsidR="004949B6" w:rsidRPr="007730AA">
        <w:t>contradiction</w:t>
      </w:r>
      <w:r w:rsidR="003C0FC6" w:rsidRPr="007730AA">
        <w:t xml:space="preserve"> in his evidence</w:t>
      </w:r>
      <w:r w:rsidR="004949B6" w:rsidRPr="007730AA">
        <w:t xml:space="preserve">. </w:t>
      </w:r>
      <w:r w:rsidR="00B96625" w:rsidRPr="007730AA">
        <w:t>He</w:t>
      </w:r>
      <w:r w:rsidRPr="007730AA">
        <w:t xml:space="preserve"> submits that he was troubled by the fact that there was no real way to avoid </w:t>
      </w:r>
      <w:r w:rsidR="002B263A">
        <w:t>Mr Allen</w:t>
      </w:r>
      <w:r w:rsidRPr="007730AA">
        <w:t xml:space="preserve">, who was integrated into the family circle; and that he had no role in ‘the Holder Tobacco issue’ and no idea about the company. </w:t>
      </w:r>
      <w:r w:rsidRPr="00DA14A1">
        <w:rPr>
          <w:rFonts w:ascii="Work Sans SemiBold" w:hAnsi="Work Sans SemiBold"/>
          <w:bCs w:val="0"/>
          <w:i/>
          <w:iCs/>
        </w:rPr>
        <w:t>However</w:t>
      </w:r>
      <w:r w:rsidRPr="007730AA">
        <w:t xml:space="preserve">, </w:t>
      </w:r>
      <w:r w:rsidR="00283FB3">
        <w:t>Mr Andreopoulos</w:t>
      </w:r>
      <w:r w:rsidRPr="007730AA">
        <w:t xml:space="preserve"> gave evidence that he took steps to distance himself from </w:t>
      </w:r>
      <w:r w:rsidR="002B263A">
        <w:t>Mr Allen</w:t>
      </w:r>
      <w:r w:rsidRPr="007730AA">
        <w:t xml:space="preserve"> upon execution of the search warrant on 2 October 2020</w:t>
      </w:r>
      <w:r w:rsidR="008548F2" w:rsidRPr="007730AA">
        <w:t>,</w:t>
      </w:r>
      <w:r w:rsidRPr="007730AA">
        <w:t xml:space="preserve"> but later said </w:t>
      </w:r>
      <w:r w:rsidR="00C36EE6" w:rsidRPr="007730AA">
        <w:t>h</w:t>
      </w:r>
      <w:r w:rsidRPr="007730AA">
        <w:t xml:space="preserve">e </w:t>
      </w:r>
      <w:r w:rsidR="006A72D8" w:rsidRPr="007730AA">
        <w:t>‘</w:t>
      </w:r>
      <w:r w:rsidRPr="007730AA">
        <w:t>probably</w:t>
      </w:r>
      <w:r w:rsidR="006A72D8" w:rsidRPr="007730AA">
        <w:t>’</w:t>
      </w:r>
      <w:r w:rsidRPr="007730AA">
        <w:t xml:space="preserve"> took steps to distance himself upon receipt of the First Information Report on 5 August 2020 (see </w:t>
      </w:r>
      <w:r w:rsidR="005477AA">
        <w:fldChar w:fldCharType="begin"/>
      </w:r>
      <w:r w:rsidR="005477AA">
        <w:instrText xml:space="preserve"> REF _Ref228520302 \r \h </w:instrText>
      </w:r>
      <w:r w:rsidR="005477AA">
        <w:fldChar w:fldCharType="separate"/>
      </w:r>
      <w:r w:rsidR="005477AA">
        <w:t>69</w:t>
      </w:r>
      <w:r w:rsidR="005477AA">
        <w:fldChar w:fldCharType="end"/>
      </w:r>
      <w:r w:rsidRPr="007730AA">
        <w:t xml:space="preserve">). Other than the findings in relation to the improper disclosure of sensitive information, there is no finding that he had any role in Holder Tobacco; and it is accepted that there is insufficient evidence to show that he accessed or provided container numbers for the purposes of Holder Tobacco (see </w:t>
      </w:r>
      <w:r w:rsidR="005477AA">
        <w:fldChar w:fldCharType="begin"/>
      </w:r>
      <w:r w:rsidR="005477AA">
        <w:instrText xml:space="preserve"> REF _Ref228521119 \r \h </w:instrText>
      </w:r>
      <w:r w:rsidR="005477AA">
        <w:fldChar w:fldCharType="separate"/>
      </w:r>
      <w:r w:rsidR="005477AA">
        <w:t>106</w:t>
      </w:r>
      <w:r w:rsidR="005477AA">
        <w:fldChar w:fldCharType="end"/>
      </w:r>
      <w:r w:rsidRPr="007730AA">
        <w:t xml:space="preserve">). But his evidence about knowledge of the ‘Holder Tobacco issue’ was inconsistent (see </w:t>
      </w:r>
      <w:r w:rsidR="005477AA">
        <w:fldChar w:fldCharType="begin"/>
      </w:r>
      <w:r w:rsidR="005477AA">
        <w:instrText xml:space="preserve"> REF _Ref228520302 \r \h </w:instrText>
      </w:r>
      <w:r w:rsidR="005477AA">
        <w:fldChar w:fldCharType="separate"/>
      </w:r>
      <w:r w:rsidR="005477AA">
        <w:t>69</w:t>
      </w:r>
      <w:r w:rsidR="005477AA">
        <w:fldChar w:fldCharType="end"/>
      </w:r>
      <w:r w:rsidR="00F309AA" w:rsidRPr="00F309AA">
        <w:t>–</w:t>
      </w:r>
      <w:r w:rsidR="005477AA">
        <w:fldChar w:fldCharType="begin"/>
      </w:r>
      <w:r w:rsidR="005477AA">
        <w:instrText xml:space="preserve"> REF _Ref228520361 \r \h </w:instrText>
      </w:r>
      <w:r w:rsidR="005477AA">
        <w:fldChar w:fldCharType="separate"/>
      </w:r>
      <w:r w:rsidR="005477AA">
        <w:t>71</w:t>
      </w:r>
      <w:r w:rsidR="005477AA">
        <w:fldChar w:fldCharType="end"/>
      </w:r>
      <w:r w:rsidRPr="007730AA">
        <w:t xml:space="preserve">). He claimed not to know the name ‘Holder Tobacco’ prior to 2 October 2020 (when a search warrant was executed), but had named Holder Tobacco in his declarable circumstances form on 5 August 2020 upon receipt of the First Information Report (see </w:t>
      </w:r>
      <w:r w:rsidR="005477AA">
        <w:fldChar w:fldCharType="begin"/>
      </w:r>
      <w:r w:rsidR="005477AA">
        <w:instrText xml:space="preserve"> REF _Ref228520920 \r \h </w:instrText>
      </w:r>
      <w:r w:rsidR="005477AA">
        <w:fldChar w:fldCharType="separate"/>
      </w:r>
      <w:r w:rsidR="005477AA">
        <w:t>45</w:t>
      </w:r>
      <w:r w:rsidR="005477AA">
        <w:fldChar w:fldCharType="end"/>
      </w:r>
      <w:r w:rsidRPr="007730AA">
        <w:t>).</w:t>
      </w:r>
    </w:p>
  </w:endnote>
  <w:endnote w:id="5">
    <w:p w14:paraId="115A2A05" w14:textId="7E5C5B15" w:rsidR="00C30F85" w:rsidRPr="00C74A71" w:rsidRDefault="00C30F85" w:rsidP="00DB276C">
      <w:pPr>
        <w:pStyle w:val="EndnoteText"/>
      </w:pPr>
      <w:r w:rsidRPr="00C74A71">
        <w:rPr>
          <w:rStyle w:val="EndnoteReference"/>
        </w:rPr>
        <w:endnoteRef/>
      </w:r>
      <w:r w:rsidRPr="00C74A71">
        <w:t xml:space="preserve"> </w:t>
      </w:r>
      <w:r w:rsidRPr="00DA14A1">
        <w:rPr>
          <w:rFonts w:ascii="Work Sans SemiBold" w:hAnsi="Work Sans SemiBold"/>
          <w:bCs w:val="0"/>
        </w:rPr>
        <w:t>Use of hearsay evidence and proof from circumstantial evidence (</w:t>
      </w:r>
      <w:r w:rsidR="005477AA">
        <w:rPr>
          <w:rFonts w:ascii="Work Sans SemiBold" w:hAnsi="Work Sans SemiBold"/>
          <w:bCs w:val="0"/>
        </w:rPr>
        <w:fldChar w:fldCharType="begin"/>
      </w:r>
      <w:r w:rsidR="005477AA">
        <w:rPr>
          <w:rFonts w:ascii="Work Sans SemiBold" w:hAnsi="Work Sans SemiBold"/>
          <w:bCs w:val="0"/>
        </w:rPr>
        <w:instrText xml:space="preserve"> REF _Ref228521266 \r \h </w:instrText>
      </w:r>
      <w:r w:rsidR="005477AA">
        <w:rPr>
          <w:rFonts w:ascii="Work Sans SemiBold" w:hAnsi="Work Sans SemiBold"/>
          <w:bCs w:val="0"/>
        </w:rPr>
      </w:r>
      <w:r w:rsidR="005477AA">
        <w:rPr>
          <w:rFonts w:ascii="Work Sans SemiBold" w:hAnsi="Work Sans SemiBold"/>
          <w:bCs w:val="0"/>
        </w:rPr>
        <w:fldChar w:fldCharType="separate"/>
      </w:r>
      <w:r w:rsidR="005477AA">
        <w:rPr>
          <w:rFonts w:ascii="Work Sans SemiBold" w:hAnsi="Work Sans SemiBold"/>
          <w:bCs w:val="0"/>
        </w:rPr>
        <w:t>99</w:t>
      </w:r>
      <w:r w:rsidR="005477AA">
        <w:rPr>
          <w:rFonts w:ascii="Work Sans SemiBold" w:hAnsi="Work Sans SemiBold"/>
          <w:bCs w:val="0"/>
        </w:rPr>
        <w:fldChar w:fldCharType="end"/>
      </w:r>
      <w:r w:rsidRPr="00DA14A1">
        <w:rPr>
          <w:rFonts w:ascii="Work Sans SemiBold" w:hAnsi="Work Sans SemiBold"/>
          <w:bCs w:val="0"/>
        </w:rPr>
        <w:t xml:space="preserve">). </w:t>
      </w:r>
      <w:r w:rsidR="00283FB3">
        <w:t>Mr Andreopoulos</w:t>
      </w:r>
      <w:r w:rsidRPr="00C74A71">
        <w:t xml:space="preserve"> made </w:t>
      </w:r>
      <w:r w:rsidRPr="00DB276C">
        <w:t>submissions</w:t>
      </w:r>
      <w:r w:rsidRPr="00C74A71">
        <w:t xml:space="preserve"> about the use of hearsay evidence, and the proof of facts from circumstantial evidence in a criminal case, referring to </w:t>
      </w:r>
      <w:r w:rsidRPr="00C74A71">
        <w:rPr>
          <w:i/>
          <w:iCs/>
        </w:rPr>
        <w:t>Shepherd v The Queen</w:t>
      </w:r>
      <w:r w:rsidRPr="00C74A71">
        <w:t xml:space="preserve"> [1990] HCA and </w:t>
      </w:r>
      <w:r w:rsidRPr="00C74A71">
        <w:rPr>
          <w:i/>
          <w:iCs/>
        </w:rPr>
        <w:t>Chamberlain v the Queen (No 2</w:t>
      </w:r>
      <w:r w:rsidRPr="00C74A71">
        <w:t xml:space="preserve">) [1984] HCA 7; 153 CLR 521. </w:t>
      </w:r>
      <w:r w:rsidRPr="00DA14A1">
        <w:rPr>
          <w:rFonts w:ascii="Work Sans SemiBold" w:hAnsi="Work Sans SemiBold"/>
          <w:bCs w:val="0"/>
          <w:i/>
          <w:iCs/>
        </w:rPr>
        <w:t>However</w:t>
      </w:r>
      <w:r w:rsidRPr="00BD1AF0">
        <w:rPr>
          <w:rFonts w:asciiTheme="majorHAnsi" w:hAnsiTheme="majorHAnsi"/>
          <w:bCs w:val="0"/>
        </w:rPr>
        <w:t xml:space="preserve">, </w:t>
      </w:r>
      <w:r w:rsidRPr="00C74A71">
        <w:t xml:space="preserve">neither the rules of evidence nor the criminal standard of proof apply </w:t>
      </w:r>
      <w:r w:rsidR="00FB0E3A" w:rsidRPr="00C74A71">
        <w:t>to</w:t>
      </w:r>
      <w:r w:rsidRPr="00C74A71">
        <w:t xml:space="preserve"> the Commission. Findings made about whether a person has engaged in corrupt conduct are made on the balance of probabilities, bearing in mind the principle in </w:t>
      </w:r>
      <w:r w:rsidRPr="00C74A71">
        <w:rPr>
          <w:i/>
          <w:iCs/>
        </w:rPr>
        <w:t>Briginshaw v Briginshaw.</w:t>
      </w:r>
      <w:r w:rsidR="008253B3" w:rsidRPr="00C74A71">
        <w:t xml:space="preserve"> </w:t>
      </w:r>
      <w:r w:rsidRPr="00C74A71">
        <w:t xml:space="preserve">Those findings may not be the same as those that would be made by a court deciding on criminal guilt beyond a reasonable doubt (see </w:t>
      </w:r>
      <w:r w:rsidR="005477AA">
        <w:fldChar w:fldCharType="begin"/>
      </w:r>
      <w:r w:rsidR="005477AA">
        <w:instrText xml:space="preserve"> REF _Ref228521277 \r \h </w:instrText>
      </w:r>
      <w:r w:rsidR="005477AA">
        <w:fldChar w:fldCharType="separate"/>
      </w:r>
      <w:r w:rsidR="005477AA">
        <w:t>9</w:t>
      </w:r>
      <w:r w:rsidR="005477AA">
        <w:fldChar w:fldCharType="end"/>
      </w:r>
      <w:r w:rsidRPr="00C74A71">
        <w:t xml:space="preserve">). It is not necessary that every rational hypothesis consistent with an innocent explanation be excluded, as the criminal standard of proof is not applicable (see </w:t>
      </w:r>
      <w:r w:rsidR="005477AA">
        <w:fldChar w:fldCharType="begin"/>
      </w:r>
      <w:r w:rsidR="005477AA">
        <w:instrText xml:space="preserve"> REF _Ref228521266 \r \h </w:instrText>
      </w:r>
      <w:r w:rsidR="005477AA">
        <w:fldChar w:fldCharType="separate"/>
      </w:r>
      <w:r w:rsidR="005477AA">
        <w:t>99</w:t>
      </w:r>
      <w:r w:rsidR="005477AA">
        <w:fldChar w:fldCharType="end"/>
      </w:r>
      <w:r w:rsidRPr="00C74A71">
        <w:t>).</w:t>
      </w:r>
    </w:p>
  </w:endnote>
  <w:endnote w:id="6">
    <w:p w14:paraId="4B0ABBA9" w14:textId="7D6FA9B4" w:rsidR="00C30F85" w:rsidRPr="00C74A71" w:rsidRDefault="00C30F85" w:rsidP="00DB276C">
      <w:pPr>
        <w:pStyle w:val="EndnoteText"/>
      </w:pPr>
      <w:r w:rsidRPr="00C74A71">
        <w:rPr>
          <w:rStyle w:val="EndnoteReference"/>
        </w:rPr>
        <w:endnoteRef/>
      </w:r>
      <w:r w:rsidRPr="00C74A71">
        <w:t xml:space="preserve"> </w:t>
      </w:r>
      <w:r w:rsidRPr="00DA14A1">
        <w:rPr>
          <w:rFonts w:ascii="Work Sans SemiBold" w:hAnsi="Work Sans SemiBold"/>
          <w:bCs w:val="0"/>
        </w:rPr>
        <w:t>The Rattletrap Report (</w:t>
      </w:r>
      <w:r w:rsidR="005477AA">
        <w:rPr>
          <w:rFonts w:ascii="Work Sans SemiBold" w:hAnsi="Work Sans SemiBold"/>
          <w:bCs w:val="0"/>
        </w:rPr>
        <w:fldChar w:fldCharType="begin"/>
      </w:r>
      <w:r w:rsidR="005477AA">
        <w:rPr>
          <w:rFonts w:ascii="Work Sans SemiBold" w:hAnsi="Work Sans SemiBold"/>
          <w:bCs w:val="0"/>
        </w:rPr>
        <w:instrText xml:space="preserve"> REF _Ref228521302 \r \h </w:instrText>
      </w:r>
      <w:r w:rsidR="005477AA">
        <w:rPr>
          <w:rFonts w:ascii="Work Sans SemiBold" w:hAnsi="Work Sans SemiBold"/>
          <w:bCs w:val="0"/>
        </w:rPr>
      </w:r>
      <w:r w:rsidR="005477AA">
        <w:rPr>
          <w:rFonts w:ascii="Work Sans SemiBold" w:hAnsi="Work Sans SemiBold"/>
          <w:bCs w:val="0"/>
        </w:rPr>
        <w:fldChar w:fldCharType="separate"/>
      </w:r>
      <w:r w:rsidR="005477AA">
        <w:rPr>
          <w:rFonts w:ascii="Work Sans SemiBold" w:hAnsi="Work Sans SemiBold"/>
          <w:bCs w:val="0"/>
        </w:rPr>
        <w:t>31</w:t>
      </w:r>
      <w:r w:rsidR="005477AA">
        <w:rPr>
          <w:rFonts w:ascii="Work Sans SemiBold" w:hAnsi="Work Sans SemiBold"/>
          <w:bCs w:val="0"/>
        </w:rPr>
        <w:fldChar w:fldCharType="end"/>
      </w:r>
      <w:r w:rsidR="00F309AA" w:rsidRPr="00F309AA">
        <w:rPr>
          <w:rFonts w:ascii="Work Sans SemiBold" w:hAnsi="Work Sans SemiBold"/>
        </w:rPr>
        <w:t>–</w:t>
      </w:r>
      <w:r w:rsidR="005477AA">
        <w:rPr>
          <w:rFonts w:ascii="Work Sans SemiBold" w:hAnsi="Work Sans SemiBold"/>
          <w:bCs w:val="0"/>
        </w:rPr>
        <w:fldChar w:fldCharType="begin"/>
      </w:r>
      <w:r w:rsidR="005477AA">
        <w:rPr>
          <w:rFonts w:ascii="Work Sans SemiBold" w:hAnsi="Work Sans SemiBold"/>
        </w:rPr>
        <w:instrText xml:space="preserve"> REF _Ref228520469 \r \h </w:instrText>
      </w:r>
      <w:r w:rsidR="005477AA">
        <w:rPr>
          <w:rFonts w:ascii="Work Sans SemiBold" w:hAnsi="Work Sans SemiBold"/>
          <w:bCs w:val="0"/>
        </w:rPr>
      </w:r>
      <w:r w:rsidR="005477AA">
        <w:rPr>
          <w:rFonts w:ascii="Work Sans SemiBold" w:hAnsi="Work Sans SemiBold"/>
          <w:bCs w:val="0"/>
        </w:rPr>
        <w:fldChar w:fldCharType="separate"/>
      </w:r>
      <w:r w:rsidR="005477AA">
        <w:rPr>
          <w:rFonts w:ascii="Work Sans SemiBold" w:hAnsi="Work Sans SemiBold"/>
        </w:rPr>
        <w:t>38</w:t>
      </w:r>
      <w:r w:rsidR="005477AA">
        <w:rPr>
          <w:rFonts w:ascii="Work Sans SemiBold" w:hAnsi="Work Sans SemiBold"/>
          <w:bCs w:val="0"/>
        </w:rPr>
        <w:fldChar w:fldCharType="end"/>
      </w:r>
      <w:r w:rsidRPr="00DA14A1">
        <w:rPr>
          <w:rFonts w:ascii="Work Sans SemiBold" w:hAnsi="Work Sans SemiBold"/>
          <w:bCs w:val="0"/>
        </w:rPr>
        <w:t xml:space="preserve">). </w:t>
      </w:r>
      <w:r w:rsidR="00283FB3">
        <w:t>Mr Andreopoulos</w:t>
      </w:r>
      <w:r w:rsidRPr="00C74A71">
        <w:t xml:space="preserve"> submits that he was not a passive or incidental recipient of the Rattletrap Report, but was formally tasked to collect and develop </w:t>
      </w:r>
      <w:r w:rsidRPr="00DB276C">
        <w:t>intelligence</w:t>
      </w:r>
      <w:r w:rsidRPr="00C74A71">
        <w:t xml:space="preserve"> for the purpose of Project Rattletrap, directly contributed to the substance of and examples used in the final report, and that his access to and possession of the report was authorised, legitimate and fully consistent with his duties.</w:t>
      </w:r>
      <w:r>
        <w:t xml:space="preserve"> </w:t>
      </w:r>
      <w:r w:rsidRPr="00C74A71">
        <w:t>He further submits that there were no controls over personal electronic devices being allowed into the ABF workspace, and that staff were issued with USBs by the ABF so they could work on protected documents from home computers, and the Rattletrap Report was a word document available on the ABF system.</w:t>
      </w:r>
      <w:r>
        <w:rPr>
          <w:vertAlign w:val="superscript"/>
        </w:rPr>
        <w:t xml:space="preserve"> </w:t>
      </w:r>
      <w:r w:rsidR="00283FB3">
        <w:t>Mr Andreopoulos</w:t>
      </w:r>
      <w:r w:rsidRPr="00C74A71">
        <w:t xml:space="preserve"> further submits that he has never denied that a copy of the Rattletrap Report appeared on a personal device; that he did not intentionally upload the document to iCloud or share or transmit it to any third party; that the transfer may have occurred due to automated device synchronisation; and that there is no evidence of any actual harm, operational compromise or breach of national security. </w:t>
      </w:r>
      <w:r w:rsidRPr="00DA14A1">
        <w:rPr>
          <w:rFonts w:ascii="Work Sans SemiBold" w:hAnsi="Work Sans SemiBold"/>
          <w:bCs w:val="0"/>
          <w:i/>
          <w:iCs/>
        </w:rPr>
        <w:t>However</w:t>
      </w:r>
      <w:r w:rsidRPr="00BD1AF0">
        <w:rPr>
          <w:rFonts w:asciiTheme="majorHAnsi" w:hAnsiTheme="majorHAnsi"/>
          <w:bCs w:val="0"/>
        </w:rPr>
        <w:t>,</w:t>
      </w:r>
      <w:r w:rsidRPr="00BD1AF0">
        <w:rPr>
          <w:rFonts w:asciiTheme="majorHAnsi" w:hAnsiTheme="majorHAnsi"/>
        </w:rPr>
        <w:t xml:space="preserve"> </w:t>
      </w:r>
      <w:r w:rsidRPr="00C74A71">
        <w:t xml:space="preserve">it is not suggested that </w:t>
      </w:r>
      <w:r w:rsidR="00283FB3">
        <w:t>Mr Andreopoulos</w:t>
      </w:r>
      <w:r w:rsidRPr="00C74A71">
        <w:t xml:space="preserve"> should not have had access to the Rattletrap Report or used an ABF-issued USB, or that having a personal device on ABF premises was impermissible. While it is acknowledged (see </w:t>
      </w:r>
      <w:r w:rsidR="005477AA">
        <w:fldChar w:fldCharType="begin"/>
      </w:r>
      <w:r w:rsidR="005477AA">
        <w:instrText xml:space="preserve"> REF _Ref228520447 \r \h </w:instrText>
      </w:r>
      <w:r w:rsidR="005477AA">
        <w:fldChar w:fldCharType="separate"/>
      </w:r>
      <w:r w:rsidR="005477AA">
        <w:t>35</w:t>
      </w:r>
      <w:r w:rsidR="005477AA">
        <w:fldChar w:fldCharType="end"/>
      </w:r>
      <w:r w:rsidR="00F309AA" w:rsidRPr="00F309AA">
        <w:t>–</w:t>
      </w:r>
      <w:r w:rsidR="005477AA">
        <w:fldChar w:fldCharType="begin"/>
      </w:r>
      <w:r w:rsidR="005477AA">
        <w:instrText xml:space="preserve"> REF _Ref228521322 \r \h </w:instrText>
      </w:r>
      <w:r w:rsidR="005477AA">
        <w:fldChar w:fldCharType="separate"/>
      </w:r>
      <w:r w:rsidR="005477AA">
        <w:t>36</w:t>
      </w:r>
      <w:r w:rsidR="005477AA">
        <w:fldChar w:fldCharType="end"/>
      </w:r>
      <w:r w:rsidRPr="00C74A71">
        <w:t xml:space="preserve">) that </w:t>
      </w:r>
      <w:r w:rsidR="00283FB3">
        <w:t>Mr Andreopoulos</w:t>
      </w:r>
      <w:r w:rsidRPr="00C74A71">
        <w:t xml:space="preserve"> denies that he intentionally uploaded any ABF documents to his personal iCloud storage and suggests that it may have automatically synchronised because his </w:t>
      </w:r>
      <w:r w:rsidR="006A72D8" w:rsidRPr="00C74A71">
        <w:t xml:space="preserve">‘… </w:t>
      </w:r>
      <w:r w:rsidRPr="00C74A71">
        <w:t>computer [is] linked to the cloud</w:t>
      </w:r>
      <w:r w:rsidR="006A72D8" w:rsidRPr="00C74A71">
        <w:t xml:space="preserve"> </w:t>
      </w:r>
      <w:r w:rsidRPr="00C74A71">
        <w:t>…</w:t>
      </w:r>
      <w:r w:rsidR="006A72D8" w:rsidRPr="00C74A71">
        <w:t>’</w:t>
      </w:r>
      <w:r w:rsidRPr="00C74A71">
        <w:t xml:space="preserve">, </w:t>
      </w:r>
      <w:r w:rsidR="00283FB3">
        <w:t>Mr Andreopoulos</w:t>
      </w:r>
      <w:r w:rsidRPr="00C74A71">
        <w:t xml:space="preserve"> has not provided any plausible explanation as to why the Rattletrap report was uploaded to his iCloud, or why he needed to view the document outside the ABF network (see </w:t>
      </w:r>
      <w:r w:rsidR="00A46954">
        <w:fldChar w:fldCharType="begin"/>
      </w:r>
      <w:r w:rsidR="00A46954">
        <w:instrText xml:space="preserve"> REF _Ref228521347 \r \h </w:instrText>
      </w:r>
      <w:r w:rsidR="00A46954">
        <w:fldChar w:fldCharType="separate"/>
      </w:r>
      <w:r w:rsidR="00A46954">
        <w:t>100</w:t>
      </w:r>
      <w:r w:rsidR="00A46954">
        <w:fldChar w:fldCharType="end"/>
      </w:r>
      <w:r w:rsidRPr="00C74A71">
        <w:t xml:space="preserve">). Further, </w:t>
      </w:r>
      <w:r w:rsidR="00283FB3">
        <w:t>Mr Andreopoulos</w:t>
      </w:r>
      <w:r w:rsidRPr="00C74A71">
        <w:t xml:space="preserve"> gave evidence that, although he did not recollect why he would need to access the Rattletrap report outside the ABF network, the likely purpose would have been </w:t>
      </w:r>
      <w:r w:rsidR="006A72D8" w:rsidRPr="00C74A71">
        <w:t>‘</w:t>
      </w:r>
      <w:r w:rsidRPr="00C74A71">
        <w:t>for research or to learn</w:t>
      </w:r>
      <w:r w:rsidR="006A72D8" w:rsidRPr="00C74A71">
        <w:t>’</w:t>
      </w:r>
      <w:r w:rsidRPr="00C74A71">
        <w:t xml:space="preserve"> (see </w:t>
      </w:r>
      <w:r w:rsidR="00A46954">
        <w:fldChar w:fldCharType="begin"/>
      </w:r>
      <w:r w:rsidR="00A46954">
        <w:instrText xml:space="preserve"> REF _Ref228521356 \r \h </w:instrText>
      </w:r>
      <w:r w:rsidR="00A46954">
        <w:fldChar w:fldCharType="separate"/>
      </w:r>
      <w:r w:rsidR="00A46954">
        <w:t>37</w:t>
      </w:r>
      <w:r w:rsidR="00A46954">
        <w:fldChar w:fldCharType="end"/>
      </w:r>
      <w:r w:rsidRPr="00C74A71">
        <w:t>). His submission that he would have no need to access the Rattletrap report because its content is well known in the world of border control contradicts this evidence and provides no further support for his position.</w:t>
      </w:r>
    </w:p>
    <w:p w14:paraId="3F0D44E3" w14:textId="6D4B52DE" w:rsidR="00FC7F87" w:rsidRDefault="00283FB3" w:rsidP="00DB276C">
      <w:pPr>
        <w:pStyle w:val="EndnoteText"/>
      </w:pPr>
      <w:r>
        <w:t>Mr Andreopoulos</w:t>
      </w:r>
      <w:r w:rsidR="00C30F85" w:rsidRPr="00C74A71">
        <w:t xml:space="preserve"> submits that there is no indication that the Rattletrap Report was ever disseminated, copied, used or relied upon in any inappropriate context, and there is no evidence of further </w:t>
      </w:r>
      <w:r w:rsidR="00C30F85" w:rsidRPr="00DB276C">
        <w:t>transmission</w:t>
      </w:r>
      <w:r w:rsidR="00C30F85" w:rsidRPr="00C74A71">
        <w:t xml:space="preserve"> or dealing; that there is no evidence of any admission or conduct that could be seen as a consciousness of guilt; and no suggestion that he has tampered with any evidence or deleted records.</w:t>
      </w:r>
      <w:r w:rsidR="005C14D9">
        <w:rPr>
          <w:vertAlign w:val="superscript"/>
        </w:rPr>
        <w:t xml:space="preserve"> </w:t>
      </w:r>
      <w:r w:rsidR="00C30F85" w:rsidRPr="00DA14A1">
        <w:rPr>
          <w:rFonts w:ascii="Work Sans SemiBold" w:hAnsi="Work Sans SemiBold"/>
          <w:bCs w:val="0"/>
          <w:i/>
          <w:iCs/>
        </w:rPr>
        <w:t>However</w:t>
      </w:r>
      <w:r w:rsidR="00C30F85" w:rsidRPr="00BD1AF0">
        <w:rPr>
          <w:rFonts w:asciiTheme="majorHAnsi" w:hAnsiTheme="majorHAnsi"/>
          <w:bCs w:val="0"/>
        </w:rPr>
        <w:t xml:space="preserve">, </w:t>
      </w:r>
      <w:r w:rsidR="00C30F85" w:rsidRPr="00C74A71">
        <w:t xml:space="preserve">while there is no </w:t>
      </w:r>
      <w:r w:rsidR="00C30F85" w:rsidRPr="00C74A71">
        <w:rPr>
          <w:i/>
          <w:iCs/>
        </w:rPr>
        <w:t>direct</w:t>
      </w:r>
      <w:r w:rsidR="00C30F85" w:rsidRPr="00C74A71">
        <w:t xml:space="preserve"> evidence that </w:t>
      </w:r>
      <w:r>
        <w:t>Mr Andreopoulos</w:t>
      </w:r>
      <w:r w:rsidR="00C30F85" w:rsidRPr="00C74A71">
        <w:t xml:space="preserve"> disclosed sensitive information, the evidence objectively establishes</w:t>
      </w:r>
      <w:r w:rsidR="000906BF">
        <w:t> </w:t>
      </w:r>
      <w:r w:rsidR="00C30F85" w:rsidRPr="00C74A71">
        <w:t>that:</w:t>
      </w:r>
    </w:p>
    <w:p w14:paraId="006B6C79" w14:textId="71FB3BF0" w:rsidR="00C30F85" w:rsidRPr="00C74A71" w:rsidRDefault="00C30F85" w:rsidP="00DB276C">
      <w:pPr>
        <w:pStyle w:val="EndnoteText"/>
        <w:numPr>
          <w:ilvl w:val="0"/>
          <w:numId w:val="35"/>
        </w:numPr>
      </w:pPr>
      <w:r w:rsidRPr="00C74A71">
        <w:t xml:space="preserve">The Rattletrap Report, which contained information about the practice of ‘swapsies’, was transferred to a work-issued USB, subsequently transferred to an unidentified Apple device, and later uploaded to </w:t>
      </w:r>
      <w:r w:rsidR="00283FB3">
        <w:t>Mr Andreopoulos</w:t>
      </w:r>
      <w:r w:rsidRPr="00C74A71">
        <w:t>’</w:t>
      </w:r>
      <w:r w:rsidR="003E6ED7">
        <w:t>s</w:t>
      </w:r>
      <w:r w:rsidRPr="00C74A71">
        <w:t xml:space="preserve"> personal iCloud</w:t>
      </w:r>
      <w:r w:rsidR="000906BF">
        <w:t> </w:t>
      </w:r>
      <w:r w:rsidRPr="00C74A71">
        <w:t xml:space="preserve">account (see </w:t>
      </w:r>
      <w:r w:rsidR="00A46954">
        <w:fldChar w:fldCharType="begin"/>
      </w:r>
      <w:r w:rsidR="00A46954">
        <w:instrText xml:space="preserve"> REF _Ref228521368 \r \h </w:instrText>
      </w:r>
      <w:r w:rsidR="00A46954">
        <w:fldChar w:fldCharType="separate"/>
      </w:r>
      <w:r w:rsidR="00A46954">
        <w:t>94</w:t>
      </w:r>
      <w:r w:rsidR="00A46954">
        <w:fldChar w:fldCharType="end"/>
      </w:r>
      <w:r w:rsidRPr="00C74A71">
        <w:t>)</w:t>
      </w:r>
    </w:p>
    <w:p w14:paraId="5BCE1200" w14:textId="2F1158CF" w:rsidR="00FC7F87" w:rsidRDefault="00C30F85" w:rsidP="00DB276C">
      <w:pPr>
        <w:pStyle w:val="EndnoteText"/>
        <w:numPr>
          <w:ilvl w:val="0"/>
          <w:numId w:val="35"/>
        </w:numPr>
      </w:pPr>
      <w:r w:rsidRPr="00C74A71">
        <w:t xml:space="preserve">This </w:t>
      </w:r>
      <w:r w:rsidRPr="00DB276C">
        <w:t>occurred</w:t>
      </w:r>
      <w:r w:rsidRPr="00C74A71">
        <w:t xml:space="preserve"> around the time </w:t>
      </w:r>
      <w:r w:rsidR="00283FB3">
        <w:t>Mr Andreopoulos</w:t>
      </w:r>
      <w:r w:rsidRPr="00C74A71">
        <w:t xml:space="preserve"> had a conversation with </w:t>
      </w:r>
      <w:r w:rsidR="002B263A">
        <w:t>Mr Allen</w:t>
      </w:r>
      <w:r w:rsidRPr="00C74A71">
        <w:t xml:space="preserve"> about his intention to set up a tobacco business in Asia (see </w:t>
      </w:r>
      <w:r w:rsidR="00A46954">
        <w:fldChar w:fldCharType="begin"/>
      </w:r>
      <w:r w:rsidR="00A46954">
        <w:instrText xml:space="preserve"> REF _Ref228521377 \r \h </w:instrText>
      </w:r>
      <w:r w:rsidR="00A46954">
        <w:fldChar w:fldCharType="separate"/>
      </w:r>
      <w:r w:rsidR="00A46954">
        <w:t>95</w:t>
      </w:r>
      <w:r w:rsidR="00A46954">
        <w:fldChar w:fldCharType="end"/>
      </w:r>
      <w:r w:rsidRPr="00C74A71">
        <w:t>).</w:t>
      </w:r>
    </w:p>
    <w:p w14:paraId="3D50C009" w14:textId="66D6D601" w:rsidR="00C30F85" w:rsidRPr="00C74A71" w:rsidRDefault="00C30F85" w:rsidP="00DB276C">
      <w:pPr>
        <w:pStyle w:val="EndnoteText"/>
        <w:numPr>
          <w:ilvl w:val="0"/>
          <w:numId w:val="35"/>
        </w:numPr>
      </w:pPr>
      <w:r w:rsidRPr="00C74A71">
        <w:t xml:space="preserve">Shortly after the first Intelligence Report was accessed by </w:t>
      </w:r>
      <w:r w:rsidR="00283FB3">
        <w:t>Mr Andreopoulos</w:t>
      </w:r>
      <w:r w:rsidRPr="00C74A71">
        <w:t xml:space="preserve"> on 5</w:t>
      </w:r>
      <w:r w:rsidR="00A30AFC" w:rsidRPr="00C74A71">
        <w:t> </w:t>
      </w:r>
      <w:r w:rsidRPr="00DB276C">
        <w:t>August</w:t>
      </w:r>
      <w:r w:rsidRPr="00C74A71">
        <w:t xml:space="preserve"> 2020, he initiated a sequence of events which was attended by urgency, which included meeting Mr Brown who then communicated with Mr Wilson and </w:t>
      </w:r>
      <w:r w:rsidR="002B263A">
        <w:t>Mr Allen</w:t>
      </w:r>
      <w:r w:rsidRPr="00C74A71">
        <w:t xml:space="preserve"> (see </w:t>
      </w:r>
      <w:r w:rsidR="00A46954">
        <w:fldChar w:fldCharType="begin"/>
      </w:r>
      <w:r w:rsidR="00A46954">
        <w:instrText xml:space="preserve"> REF _Ref228521383 \r \h </w:instrText>
      </w:r>
      <w:r w:rsidR="00A46954">
        <w:fldChar w:fldCharType="separate"/>
      </w:r>
      <w:r w:rsidR="00A46954">
        <w:t>96</w:t>
      </w:r>
      <w:r w:rsidR="00A46954">
        <w:fldChar w:fldCharType="end"/>
      </w:r>
      <w:r w:rsidRPr="00C74A71">
        <w:t>).</w:t>
      </w:r>
    </w:p>
    <w:p w14:paraId="5DE3F5C4" w14:textId="61BBBF96" w:rsidR="00C30F85" w:rsidRPr="00C74A71" w:rsidRDefault="00C30F85" w:rsidP="00DB276C">
      <w:pPr>
        <w:pStyle w:val="EndnoteText"/>
        <w:numPr>
          <w:ilvl w:val="0"/>
          <w:numId w:val="35"/>
        </w:numPr>
      </w:pPr>
      <w:r w:rsidRPr="00C74A71">
        <w:t xml:space="preserve">Very </w:t>
      </w:r>
      <w:r w:rsidRPr="00DB276C">
        <w:t>shortly</w:t>
      </w:r>
      <w:r w:rsidRPr="00C74A71">
        <w:t xml:space="preserve"> after the Second Intelligence Report was received on 8 September 2020, </w:t>
      </w:r>
      <w:r w:rsidR="00283FB3">
        <w:t>Mr Andreopoulos</w:t>
      </w:r>
      <w:r w:rsidRPr="00C74A71">
        <w:t xml:space="preserve"> initiated a very similar sequence of events which included meeting Mr Wilson, Mr Brown and </w:t>
      </w:r>
      <w:r w:rsidR="002B263A">
        <w:t>Mr Allen</w:t>
      </w:r>
      <w:r w:rsidRPr="00C74A71">
        <w:t xml:space="preserve"> (see </w:t>
      </w:r>
      <w:r w:rsidR="00A46954">
        <w:fldChar w:fldCharType="begin"/>
      </w:r>
      <w:r w:rsidR="00A46954">
        <w:instrText xml:space="preserve"> REF _Ref228521389 \r \h </w:instrText>
      </w:r>
      <w:r w:rsidR="00A46954">
        <w:fldChar w:fldCharType="separate"/>
      </w:r>
      <w:r w:rsidR="00A46954">
        <w:t>97</w:t>
      </w:r>
      <w:r w:rsidR="00A46954">
        <w:fldChar w:fldCharType="end"/>
      </w:r>
      <w:r w:rsidRPr="00C74A71">
        <w:t>).</w:t>
      </w:r>
    </w:p>
    <w:p w14:paraId="27997727" w14:textId="11CCC748" w:rsidR="00FC7F87" w:rsidRDefault="00C30F85" w:rsidP="00DB276C">
      <w:pPr>
        <w:pStyle w:val="EndnoteText"/>
      </w:pPr>
      <w:r w:rsidRPr="00C74A71">
        <w:t xml:space="preserve">That </w:t>
      </w:r>
      <w:r w:rsidRPr="00DB276C">
        <w:t>evidence</w:t>
      </w:r>
      <w:r w:rsidRPr="00C74A71">
        <w:t xml:space="preserve"> forms the basis for the findings at </w:t>
      </w:r>
      <w:r w:rsidR="00A46954">
        <w:fldChar w:fldCharType="begin"/>
      </w:r>
      <w:r w:rsidR="00A46954">
        <w:instrText xml:space="preserve"> REF _Ref228521398 \r \h </w:instrText>
      </w:r>
      <w:r w:rsidR="00A46954">
        <w:fldChar w:fldCharType="separate"/>
      </w:r>
      <w:r w:rsidR="00A46954">
        <w:t>105</w:t>
      </w:r>
      <w:r w:rsidR="00A46954">
        <w:fldChar w:fldCharType="end"/>
      </w:r>
      <w:r w:rsidRPr="00C74A71">
        <w:t xml:space="preserve"> </w:t>
      </w:r>
      <w:r w:rsidR="007D6043" w:rsidRPr="00C74A71">
        <w:t>–</w:t>
      </w:r>
      <w:r w:rsidRPr="00C74A71">
        <w:t xml:space="preserve"> in short, that he used his position as a public official to access the Rattletrap Report and improperly disclosed information from it (among other information) for the benefit of </w:t>
      </w:r>
      <w:r w:rsidR="002B263A">
        <w:t>Mr Allen</w:t>
      </w:r>
      <w:r w:rsidRPr="00C74A71">
        <w:t>.</w:t>
      </w:r>
    </w:p>
    <w:p w14:paraId="10F338EA" w14:textId="65B76C6B" w:rsidR="00C30F85" w:rsidRPr="00C74A71" w:rsidRDefault="00283FB3" w:rsidP="00DB276C">
      <w:pPr>
        <w:pStyle w:val="EndnoteText"/>
      </w:pPr>
      <w:r>
        <w:t>Mr Andreopoulos</w:t>
      </w:r>
      <w:r w:rsidR="00C30F85" w:rsidRPr="00C74A71">
        <w:t xml:space="preserve"> </w:t>
      </w:r>
      <w:r w:rsidR="003D69B9" w:rsidRPr="00C74A71">
        <w:t>further</w:t>
      </w:r>
      <w:r w:rsidR="00C30F85" w:rsidRPr="00C74A71">
        <w:t xml:space="preserve"> submits that the hearsay evidence given by </w:t>
      </w:r>
      <w:r w:rsidR="007E5E4C">
        <w:t>Mr Jones</w:t>
      </w:r>
      <w:r w:rsidR="00C30F85" w:rsidRPr="00C74A71">
        <w:t xml:space="preserve"> that </w:t>
      </w:r>
      <w:r>
        <w:t>Mr Andreopoulos</w:t>
      </w:r>
      <w:r w:rsidR="00C30F85" w:rsidRPr="00C74A71">
        <w:t xml:space="preserve"> was involved in discussions about techniques to evade the payment of duties, did not establish an express intent beyond how persons might successfully swap stock, and that in the world of border controls ‘swapsies’, namely, swapping the dutiable content with non-dutiable, is an age-old process employed by smugglers, so that there is nothing of value to those with a guilty intent about a ‘swapping’ method revealed in the Rattletrap Report. </w:t>
      </w:r>
      <w:r w:rsidR="00C30F85" w:rsidRPr="00DA14A1">
        <w:rPr>
          <w:rFonts w:ascii="Work Sans SemiBold" w:hAnsi="Work Sans SemiBold"/>
          <w:bCs w:val="0"/>
          <w:i/>
          <w:iCs/>
        </w:rPr>
        <w:t>However</w:t>
      </w:r>
      <w:r w:rsidR="00C30F85" w:rsidRPr="00BD1AF0">
        <w:rPr>
          <w:rFonts w:asciiTheme="majorHAnsi" w:hAnsiTheme="majorHAnsi"/>
          <w:bCs w:val="0"/>
        </w:rPr>
        <w:t>,</w:t>
      </w:r>
      <w:r w:rsidR="00C30F85" w:rsidRPr="00BD1AF0">
        <w:rPr>
          <w:rFonts w:asciiTheme="majorHAnsi" w:hAnsiTheme="majorHAnsi"/>
        </w:rPr>
        <w:t xml:space="preserve"> </w:t>
      </w:r>
      <w:r w:rsidR="007E5E4C">
        <w:t>Mr Jones</w:t>
      </w:r>
      <w:r w:rsidR="00C30F85" w:rsidRPr="00C74A71">
        <w:t>’</w:t>
      </w:r>
      <w:r w:rsidR="00435D82">
        <w:t>s</w:t>
      </w:r>
      <w:r w:rsidR="00C30F85" w:rsidRPr="00C74A71">
        <w:t xml:space="preserve"> evidence was that </w:t>
      </w:r>
      <w:r>
        <w:t>Mr Andreopoulos</w:t>
      </w:r>
      <w:r w:rsidR="00C30F85" w:rsidRPr="00C74A71">
        <w:t xml:space="preserve"> and </w:t>
      </w:r>
      <w:r w:rsidR="002B263A">
        <w:t>Mr Allen</w:t>
      </w:r>
      <w:r w:rsidR="00C30F85" w:rsidRPr="00C74A71">
        <w:t xml:space="preserve"> had approached him to set up </w:t>
      </w:r>
      <w:r w:rsidR="006A72D8" w:rsidRPr="00C74A71">
        <w:t>‘</w:t>
      </w:r>
      <w:r w:rsidR="00C30F85" w:rsidRPr="00C74A71">
        <w:t>clean</w:t>
      </w:r>
      <w:r w:rsidR="006A72D8" w:rsidRPr="00C74A71">
        <w:t>’</w:t>
      </w:r>
      <w:r w:rsidR="00C30F85" w:rsidRPr="00C74A71">
        <w:t xml:space="preserve"> profiles for entities that could import </w:t>
      </w:r>
      <w:r w:rsidR="006A72D8" w:rsidRPr="00C74A71">
        <w:t>‘</w:t>
      </w:r>
      <w:r w:rsidR="00C30F85" w:rsidRPr="00C74A71">
        <w:t>whatever, plastic chairs or something else, that after a few times could be swapped with something</w:t>
      </w:r>
      <w:r w:rsidR="006A72D8" w:rsidRPr="00C74A71">
        <w:t xml:space="preserve">’. </w:t>
      </w:r>
      <w:r w:rsidR="00C30F85" w:rsidRPr="00C74A71">
        <w:t xml:space="preserve">Insofar as that relates to an approach by </w:t>
      </w:r>
      <w:r>
        <w:t>Mr Andreopoulos</w:t>
      </w:r>
      <w:r w:rsidR="00C30F85" w:rsidRPr="00C74A71">
        <w:t xml:space="preserve">, it is not hearsay. </w:t>
      </w:r>
      <w:r w:rsidR="007E5E4C">
        <w:t>Mr Jones</w:t>
      </w:r>
      <w:r w:rsidR="00C30F85" w:rsidRPr="00C74A71">
        <w:t>’</w:t>
      </w:r>
      <w:r w:rsidR="00435D82">
        <w:t>s</w:t>
      </w:r>
      <w:r w:rsidR="00C30F85" w:rsidRPr="00C74A71">
        <w:t xml:space="preserve"> evidence was corroborated by </w:t>
      </w:r>
      <w:r w:rsidR="002B263A">
        <w:t>Mr Allen</w:t>
      </w:r>
      <w:r w:rsidR="00C30F85" w:rsidRPr="00C74A71">
        <w:t xml:space="preserve">’s evidence that he had had a conversation with </w:t>
      </w:r>
      <w:r>
        <w:t>Mr Andreopoulos</w:t>
      </w:r>
      <w:r w:rsidR="00C30F85" w:rsidRPr="00C74A71">
        <w:t xml:space="preserve"> about </w:t>
      </w:r>
      <w:proofErr w:type="spellStart"/>
      <w:r w:rsidR="00C30F85" w:rsidRPr="00C74A71">
        <w:t>swapsies</w:t>
      </w:r>
      <w:proofErr w:type="spellEnd"/>
      <w:r w:rsidR="00C30F85" w:rsidRPr="00C74A71">
        <w:t xml:space="preserve"> (see </w:t>
      </w:r>
      <w:r w:rsidR="00A46954">
        <w:fldChar w:fldCharType="begin"/>
      </w:r>
      <w:r w:rsidR="00A46954">
        <w:instrText xml:space="preserve"> REF _Ref228521410 \r \h </w:instrText>
      </w:r>
      <w:r w:rsidR="00A46954">
        <w:fldChar w:fldCharType="separate"/>
      </w:r>
      <w:r w:rsidR="00A46954">
        <w:t>98</w:t>
      </w:r>
      <w:r w:rsidR="00A46954">
        <w:fldChar w:fldCharType="end"/>
      </w:r>
      <w:r w:rsidR="00C30F85" w:rsidRPr="00C74A71">
        <w:t xml:space="preserve">). The testimonial evidence supports the most probable explanation in all the circumstances. Further, the Rattletrap Report was focused on </w:t>
      </w:r>
      <w:r w:rsidR="00C30F85" w:rsidRPr="0014320B">
        <w:t xml:space="preserve">identifying </w:t>
      </w:r>
      <w:r w:rsidR="00790C28" w:rsidRPr="006B151A">
        <w:t>‘</w:t>
      </w:r>
      <w:r w:rsidR="00C30F85" w:rsidRPr="006B151A">
        <w:rPr>
          <w:i/>
        </w:rPr>
        <w:t>contemporary methods</w:t>
      </w:r>
      <w:r w:rsidR="00C30F85" w:rsidRPr="006B151A">
        <w:rPr>
          <w:iCs/>
        </w:rPr>
        <w:t xml:space="preserve"> used by criminal groups to exploit supply chain vulnerabilities</w:t>
      </w:r>
      <w:r w:rsidR="00790C28" w:rsidRPr="006B151A">
        <w:rPr>
          <w:iCs/>
        </w:rPr>
        <w:t>’</w:t>
      </w:r>
      <w:r w:rsidR="00C30F85" w:rsidRPr="0014320B">
        <w:rPr>
          <w:i/>
        </w:rPr>
        <w:t xml:space="preserve"> </w:t>
      </w:r>
      <w:r w:rsidR="00C30F85" w:rsidRPr="0014320B">
        <w:t>that</w:t>
      </w:r>
      <w:r w:rsidR="00C30F85" w:rsidRPr="00C74A71">
        <w:t xml:space="preserve"> included </w:t>
      </w:r>
      <w:r w:rsidR="006A72D8" w:rsidRPr="00C74A71">
        <w:t>‘</w:t>
      </w:r>
      <w:proofErr w:type="spellStart"/>
      <w:r w:rsidR="00C30F85" w:rsidRPr="00C74A71">
        <w:t>swapsies</w:t>
      </w:r>
      <w:proofErr w:type="spellEnd"/>
      <w:r w:rsidR="006A72D8" w:rsidRPr="00C74A71">
        <w:t>’</w:t>
      </w:r>
      <w:r w:rsidR="00C30F85" w:rsidRPr="00C74A71">
        <w:t xml:space="preserve"> (see </w:t>
      </w:r>
      <w:r w:rsidR="00A46954">
        <w:fldChar w:fldCharType="begin"/>
      </w:r>
      <w:r w:rsidR="00A46954">
        <w:instrText xml:space="preserve"> REF _Ref228520390 \r \h </w:instrText>
      </w:r>
      <w:r w:rsidR="00A46954">
        <w:fldChar w:fldCharType="separate"/>
      </w:r>
      <w:r w:rsidR="00A46954">
        <w:t>32</w:t>
      </w:r>
      <w:r w:rsidR="00A46954">
        <w:fldChar w:fldCharType="end"/>
      </w:r>
      <w:r w:rsidR="00BD1AF0">
        <w:t xml:space="preserve"> </w:t>
      </w:r>
      <w:r w:rsidR="000835CB">
        <w:t>[</w:t>
      </w:r>
      <w:r w:rsidR="003B4EA4">
        <w:t>E</w:t>
      </w:r>
      <w:r w:rsidR="000835CB">
        <w:t>mphasis added</w:t>
      </w:r>
      <w:r w:rsidR="003B4EA4">
        <w:t>.</w:t>
      </w:r>
      <w:r w:rsidR="000835CB">
        <w:t>]</w:t>
      </w:r>
      <w:r w:rsidR="00C30F85" w:rsidRPr="00C74A71">
        <w:t>). The information in the Rattletrap Report about ABF’s knowledge of methods used by criminal entities would have significant value for those looking to find and exploit vulnerabilities.</w:t>
      </w:r>
    </w:p>
    <w:p w14:paraId="64105DBC" w14:textId="1DD950CA" w:rsidR="00FC7F87" w:rsidRDefault="009778E7" w:rsidP="00DB276C">
      <w:pPr>
        <w:pStyle w:val="EndnoteText"/>
      </w:pPr>
      <w:r w:rsidRPr="00C74A71">
        <w:t xml:space="preserve">Finally, </w:t>
      </w:r>
      <w:r w:rsidR="00283FB3">
        <w:t>Mr Andreopoulos</w:t>
      </w:r>
      <w:r w:rsidRPr="00C74A71">
        <w:t xml:space="preserve"> submits that there is an overreliance on the evidence </w:t>
      </w:r>
      <w:r w:rsidR="002A1B45" w:rsidRPr="00C74A71">
        <w:t>in relation to</w:t>
      </w:r>
      <w:r w:rsidRPr="00C74A71">
        <w:t xml:space="preserve"> the Rattletrap Report and</w:t>
      </w:r>
      <w:r w:rsidR="00B13933" w:rsidRPr="00C74A71">
        <w:t xml:space="preserve"> </w:t>
      </w:r>
      <w:r w:rsidRPr="00C74A71">
        <w:t>a tendency to draw adverse inferences in the absence of direct evidence of corrupt conduc</w:t>
      </w:r>
      <w:r w:rsidR="00CC2836" w:rsidRPr="00C74A71">
        <w:t xml:space="preserve">t. </w:t>
      </w:r>
      <w:r w:rsidR="009A6DB2" w:rsidRPr="00C74A71">
        <w:t>Further</w:t>
      </w:r>
      <w:r w:rsidR="00A24E75" w:rsidRPr="00C74A71">
        <w:t>,</w:t>
      </w:r>
      <w:r w:rsidR="009A6DB2" w:rsidRPr="00C74A71">
        <w:t xml:space="preserve"> that a</w:t>
      </w:r>
      <w:r w:rsidR="00D058EF" w:rsidRPr="00C74A71">
        <w:t xml:space="preserve">ny </w:t>
      </w:r>
      <w:r w:rsidR="00CC2836" w:rsidRPr="00C74A71">
        <w:t xml:space="preserve">reference to the Rattletrap Report being allegedly leaked or improperly provided </w:t>
      </w:r>
      <w:r w:rsidR="00C77D96" w:rsidRPr="00C74A71">
        <w:t xml:space="preserve">to </w:t>
      </w:r>
      <w:r w:rsidR="002B263A">
        <w:t>Mr Allen</w:t>
      </w:r>
      <w:r w:rsidR="00C77D96" w:rsidRPr="00C74A71">
        <w:t xml:space="preserve"> </w:t>
      </w:r>
      <w:r w:rsidR="00A24E75" w:rsidRPr="00C74A71">
        <w:t>i</w:t>
      </w:r>
      <w:r w:rsidR="00C77D96" w:rsidRPr="00C74A71">
        <w:t xml:space="preserve">s a red herring, inviting circumstantial inference </w:t>
      </w:r>
      <w:r w:rsidR="00D058EF" w:rsidRPr="00C74A71">
        <w:t xml:space="preserve">against his integrity in the absence of established corrupt conduct. </w:t>
      </w:r>
      <w:r w:rsidR="00D058EF" w:rsidRPr="00DA14A1">
        <w:rPr>
          <w:rFonts w:ascii="Work Sans SemiBold" w:hAnsi="Work Sans SemiBold"/>
          <w:bCs w:val="0"/>
          <w:i/>
          <w:iCs/>
        </w:rPr>
        <w:t>However</w:t>
      </w:r>
      <w:r w:rsidR="00D058EF" w:rsidRPr="00BD1AF0">
        <w:rPr>
          <w:rFonts w:asciiTheme="majorHAnsi" w:hAnsiTheme="majorHAnsi"/>
          <w:bCs w:val="0"/>
        </w:rPr>
        <w:t>,</w:t>
      </w:r>
      <w:r w:rsidR="00CD7D73" w:rsidRPr="00BD1AF0">
        <w:rPr>
          <w:rFonts w:asciiTheme="majorHAnsi" w:hAnsiTheme="majorHAnsi"/>
          <w:bCs w:val="0"/>
        </w:rPr>
        <w:t xml:space="preserve"> </w:t>
      </w:r>
      <w:r w:rsidR="00CD7D73" w:rsidRPr="00C74A71">
        <w:t xml:space="preserve">so far as </w:t>
      </w:r>
      <w:r w:rsidR="00283FB3">
        <w:t>Mr Andreopoulos</w:t>
      </w:r>
      <w:r w:rsidR="00CD7D73" w:rsidRPr="00C74A71">
        <w:t>’</w:t>
      </w:r>
      <w:r w:rsidR="003E6ED7">
        <w:t>s</w:t>
      </w:r>
      <w:r w:rsidR="00CD7D73" w:rsidRPr="00C74A71">
        <w:t xml:space="preserve"> evidence in relation to the Rattletrap Report is relied upon to make a finding of corrupt conduct, th</w:t>
      </w:r>
      <w:r w:rsidR="001D672D" w:rsidRPr="00C74A71">
        <w:t xml:space="preserve">ose findings </w:t>
      </w:r>
      <w:r w:rsidR="00DC4FC1" w:rsidRPr="00C74A71">
        <w:t>are relied upon in connection with</w:t>
      </w:r>
      <w:r w:rsidR="001D672D" w:rsidRPr="00C74A71">
        <w:t xml:space="preserve"> </w:t>
      </w:r>
      <w:r w:rsidR="00DC4FC1" w:rsidRPr="00C74A71">
        <w:t>the</w:t>
      </w:r>
      <w:r w:rsidR="001D672D" w:rsidRPr="00C74A71">
        <w:t xml:space="preserve"> corroborated evidence of </w:t>
      </w:r>
      <w:r w:rsidR="002B263A">
        <w:t>Mr Allen</w:t>
      </w:r>
      <w:r w:rsidR="001D672D" w:rsidRPr="00C74A71">
        <w:t xml:space="preserve"> and </w:t>
      </w:r>
      <w:r w:rsidR="007E5E4C">
        <w:t>Mr Jones</w:t>
      </w:r>
      <w:r w:rsidR="00DC4FC1" w:rsidRPr="00C74A71">
        <w:t>. That is, around the time that the Rattletrap Report</w:t>
      </w:r>
      <w:r w:rsidR="00CE06C9" w:rsidRPr="00C74A71">
        <w:t xml:space="preserve"> was uploaded to </w:t>
      </w:r>
      <w:r w:rsidR="00283FB3">
        <w:t>Mr Andreopoulos</w:t>
      </w:r>
      <w:r w:rsidR="00CE06C9" w:rsidRPr="00C74A71">
        <w:t>’</w:t>
      </w:r>
      <w:r w:rsidR="003E6ED7">
        <w:t>s</w:t>
      </w:r>
      <w:r w:rsidR="00CE06C9" w:rsidRPr="00C74A71">
        <w:t xml:space="preserve"> iCloud account</w:t>
      </w:r>
      <w:r w:rsidR="00787AC9" w:rsidRPr="00C74A71">
        <w:t xml:space="preserve">, </w:t>
      </w:r>
      <w:r w:rsidR="00774737" w:rsidRPr="00C74A71">
        <w:t xml:space="preserve">on </w:t>
      </w:r>
      <w:r w:rsidR="00283FB3">
        <w:t>Mr Andreopoulos</w:t>
      </w:r>
      <w:r w:rsidR="00774737" w:rsidRPr="00C74A71">
        <w:t>’</w:t>
      </w:r>
      <w:r w:rsidR="003E6ED7">
        <w:t>s</w:t>
      </w:r>
      <w:r w:rsidR="00774737" w:rsidRPr="00C74A71">
        <w:t xml:space="preserve"> evidence, </w:t>
      </w:r>
      <w:r w:rsidR="002B263A">
        <w:t>Mr Allen</w:t>
      </w:r>
      <w:r w:rsidR="00787AC9" w:rsidRPr="00C74A71">
        <w:t xml:space="preserve"> had discussed with him setting up his own tobacco </w:t>
      </w:r>
      <w:r w:rsidR="00CE06C9" w:rsidRPr="00C74A71">
        <w:t xml:space="preserve">business </w:t>
      </w:r>
      <w:r w:rsidR="006628BB" w:rsidRPr="00C74A71">
        <w:t>(</w:t>
      </w:r>
      <w:r w:rsidR="00CE06C9" w:rsidRPr="00C74A71">
        <w:t xml:space="preserve">refer </w:t>
      </w:r>
      <w:r w:rsidR="0016146D">
        <w:fldChar w:fldCharType="begin"/>
      </w:r>
      <w:r w:rsidR="0016146D">
        <w:instrText xml:space="preserve"> REF _Ref228520469 \r \h </w:instrText>
      </w:r>
      <w:r w:rsidR="0016146D">
        <w:fldChar w:fldCharType="separate"/>
      </w:r>
      <w:r w:rsidR="0016146D">
        <w:t>38</w:t>
      </w:r>
      <w:r w:rsidR="0016146D">
        <w:fldChar w:fldCharType="end"/>
      </w:r>
      <w:r w:rsidR="00250C91" w:rsidRPr="00C74A71">
        <w:t xml:space="preserve"> and </w:t>
      </w:r>
      <w:r w:rsidR="0016146D">
        <w:fldChar w:fldCharType="begin"/>
      </w:r>
      <w:r w:rsidR="0016146D">
        <w:instrText xml:space="preserve"> REF _Ref228521410 \r \h </w:instrText>
      </w:r>
      <w:r w:rsidR="0016146D">
        <w:fldChar w:fldCharType="separate"/>
      </w:r>
      <w:r w:rsidR="0016146D">
        <w:t>98</w:t>
      </w:r>
      <w:r w:rsidR="0016146D">
        <w:fldChar w:fldCharType="end"/>
      </w:r>
      <w:r w:rsidR="00CE06C9" w:rsidRPr="00C74A71">
        <w:t>)</w:t>
      </w:r>
      <w:r w:rsidR="00774737" w:rsidRPr="00C74A71">
        <w:t>.</w:t>
      </w:r>
      <w:r w:rsidR="006761FB" w:rsidRPr="00C74A71">
        <w:t xml:space="preserve"> According to </w:t>
      </w:r>
      <w:r w:rsidR="002B263A">
        <w:t>Mr Allen</w:t>
      </w:r>
      <w:r w:rsidR="006761FB" w:rsidRPr="00C74A71">
        <w:t xml:space="preserve">, around that time he pitched </w:t>
      </w:r>
      <w:r w:rsidR="00F6755E" w:rsidRPr="00C74A71">
        <w:t xml:space="preserve">his tobacco business to </w:t>
      </w:r>
      <w:r w:rsidR="007E5E4C">
        <w:t>Mr Jones</w:t>
      </w:r>
      <w:r w:rsidR="002E009D" w:rsidRPr="00C74A71">
        <w:t>,</w:t>
      </w:r>
      <w:r w:rsidR="00F6755E" w:rsidRPr="00C74A71">
        <w:t xml:space="preserve"> </w:t>
      </w:r>
      <w:r w:rsidR="00C069C8" w:rsidRPr="00C74A71">
        <w:t>including</w:t>
      </w:r>
      <w:r w:rsidR="00B8112A" w:rsidRPr="00C74A71">
        <w:t xml:space="preserve"> the practice of ‘swapsies’</w:t>
      </w:r>
      <w:r w:rsidR="00F6755E" w:rsidRPr="00C74A71">
        <w:t>.</w:t>
      </w:r>
      <w:r w:rsidR="00F6755E">
        <w:t xml:space="preserve"> </w:t>
      </w:r>
      <w:r w:rsidR="007E5E4C">
        <w:t>Mr Jones</w:t>
      </w:r>
      <w:r w:rsidR="00E313DA" w:rsidRPr="00C74A71">
        <w:t xml:space="preserve"> also gave evidence that </w:t>
      </w:r>
      <w:r w:rsidR="002B263A">
        <w:t>Mr Allen</w:t>
      </w:r>
      <w:r w:rsidR="00670A86" w:rsidRPr="00C74A71">
        <w:t xml:space="preserve"> and </w:t>
      </w:r>
      <w:r w:rsidR="00283FB3">
        <w:t>Mr Andreopoulos</w:t>
      </w:r>
      <w:r w:rsidR="00E313DA" w:rsidRPr="00C74A71">
        <w:t xml:space="preserve"> </w:t>
      </w:r>
      <w:r w:rsidR="004E5FDD" w:rsidRPr="00C74A71">
        <w:t xml:space="preserve">had </w:t>
      </w:r>
      <w:r w:rsidR="00E313DA" w:rsidRPr="00C74A71">
        <w:t xml:space="preserve">approached him to set up </w:t>
      </w:r>
      <w:r w:rsidR="001535C0">
        <w:t>‘</w:t>
      </w:r>
      <w:r w:rsidR="00E313DA" w:rsidRPr="00C74A71">
        <w:t>clean</w:t>
      </w:r>
      <w:r w:rsidR="00BF0FF8">
        <w:t>’</w:t>
      </w:r>
      <w:r w:rsidR="00E313DA" w:rsidRPr="00C74A71">
        <w:t xml:space="preserve"> profiles</w:t>
      </w:r>
      <w:r w:rsidR="003D4E4B" w:rsidRPr="00C74A71">
        <w:t xml:space="preserve"> to import legitimate goods that could later be swapped out for something else (refer </w:t>
      </w:r>
      <w:r w:rsidR="0016146D">
        <w:fldChar w:fldCharType="begin"/>
      </w:r>
      <w:r w:rsidR="0016146D">
        <w:instrText xml:space="preserve"> REF _Ref228521460 \r \h </w:instrText>
      </w:r>
      <w:r w:rsidR="0016146D">
        <w:fldChar w:fldCharType="separate"/>
      </w:r>
      <w:r w:rsidR="0016146D">
        <w:t>40</w:t>
      </w:r>
      <w:r w:rsidR="0016146D">
        <w:fldChar w:fldCharType="end"/>
      </w:r>
      <w:r w:rsidR="00BF0837" w:rsidRPr="00C74A71">
        <w:t>)</w:t>
      </w:r>
      <w:r w:rsidR="002E009D" w:rsidRPr="00C74A71">
        <w:t xml:space="preserve"> </w:t>
      </w:r>
      <w:r w:rsidR="00397DFB">
        <w:t>–</w:t>
      </w:r>
      <w:r w:rsidR="002E009D" w:rsidRPr="00C74A71">
        <w:t xml:space="preserve"> t</w:t>
      </w:r>
      <w:r w:rsidR="001C20EA" w:rsidRPr="00C74A71">
        <w:t>hat</w:t>
      </w:r>
      <w:r w:rsidR="00250C91" w:rsidRPr="00C74A71">
        <w:t xml:space="preserve"> </w:t>
      </w:r>
      <w:r w:rsidR="00F62E79" w:rsidRPr="00C74A71">
        <w:t>being the</w:t>
      </w:r>
      <w:r w:rsidR="00250C91" w:rsidRPr="00C74A71">
        <w:t xml:space="preserve"> basic premise of ‘swapsies’</w:t>
      </w:r>
      <w:r w:rsidR="004E5FDD" w:rsidRPr="00C74A71">
        <w:t xml:space="preserve"> and the subject matter of the Rattletrap Report.</w:t>
      </w:r>
    </w:p>
    <w:p w14:paraId="2500FA61" w14:textId="457CE956" w:rsidR="00C30F85" w:rsidRPr="005748D4" w:rsidRDefault="00C30F85" w:rsidP="005748D4">
      <w:pPr>
        <w:pStyle w:val="EndnoteText"/>
        <w:rPr>
          <w:sz w:val="2"/>
          <w:szCs w:val="2"/>
        </w:rPr>
      </w:pPr>
    </w:p>
  </w:endnote>
  <w:endnote w:id="7">
    <w:p w14:paraId="5DDB2F4A" w14:textId="69FEF4F4" w:rsidR="00C30F85" w:rsidRPr="00C74A71" w:rsidRDefault="00C30F85" w:rsidP="00DB276C">
      <w:pPr>
        <w:pStyle w:val="EndnoteText"/>
      </w:pPr>
      <w:r w:rsidRPr="00C74A71">
        <w:rPr>
          <w:rStyle w:val="EndnoteReference"/>
        </w:rPr>
        <w:endnoteRef/>
      </w:r>
      <w:r w:rsidRPr="00C74A71">
        <w:t xml:space="preserve"> </w:t>
      </w:r>
      <w:r w:rsidRPr="00DA14A1">
        <w:rPr>
          <w:rFonts w:ascii="Work Sans SemiBold" w:hAnsi="Work Sans SemiBold"/>
          <w:bCs w:val="0"/>
        </w:rPr>
        <w:t>The SIGNAL app (</w:t>
      </w:r>
      <w:r w:rsidR="00D27EDC">
        <w:rPr>
          <w:rFonts w:ascii="Work Sans SemiBold" w:hAnsi="Work Sans SemiBold"/>
          <w:bCs w:val="0"/>
        </w:rPr>
        <w:fldChar w:fldCharType="begin"/>
      </w:r>
      <w:r w:rsidR="00D27EDC">
        <w:rPr>
          <w:rFonts w:ascii="Work Sans SemiBold" w:hAnsi="Work Sans SemiBold"/>
          <w:bCs w:val="0"/>
        </w:rPr>
        <w:instrText xml:space="preserve"> REF _Ref228521500 \r \h </w:instrText>
      </w:r>
      <w:r w:rsidR="00D27EDC">
        <w:rPr>
          <w:rFonts w:ascii="Work Sans SemiBold" w:hAnsi="Work Sans SemiBold"/>
          <w:bCs w:val="0"/>
        </w:rPr>
      </w:r>
      <w:r w:rsidR="00D27EDC">
        <w:rPr>
          <w:rFonts w:ascii="Work Sans SemiBold" w:hAnsi="Work Sans SemiBold"/>
          <w:bCs w:val="0"/>
        </w:rPr>
        <w:fldChar w:fldCharType="separate"/>
      </w:r>
      <w:r w:rsidR="00D27EDC">
        <w:rPr>
          <w:rFonts w:ascii="Work Sans SemiBold" w:hAnsi="Work Sans SemiBold"/>
          <w:bCs w:val="0"/>
        </w:rPr>
        <w:t>97.a</w:t>
      </w:r>
      <w:r w:rsidR="00D27EDC">
        <w:rPr>
          <w:rFonts w:ascii="Work Sans SemiBold" w:hAnsi="Work Sans SemiBold"/>
          <w:bCs w:val="0"/>
        </w:rPr>
        <w:fldChar w:fldCharType="end"/>
      </w:r>
      <w:r w:rsidRPr="00DA14A1">
        <w:rPr>
          <w:rFonts w:ascii="Work Sans SemiBold" w:hAnsi="Work Sans SemiBold"/>
          <w:bCs w:val="0"/>
        </w:rPr>
        <w:t xml:space="preserve">, </w:t>
      </w:r>
      <w:r w:rsidR="00D27EDC">
        <w:rPr>
          <w:rFonts w:ascii="Work Sans SemiBold" w:hAnsi="Work Sans SemiBold"/>
          <w:bCs w:val="0"/>
        </w:rPr>
        <w:fldChar w:fldCharType="begin"/>
      </w:r>
      <w:r w:rsidR="00D27EDC">
        <w:rPr>
          <w:rFonts w:ascii="Work Sans SemiBold" w:hAnsi="Work Sans SemiBold"/>
          <w:bCs w:val="0"/>
        </w:rPr>
        <w:instrText xml:space="preserve"> REF _Ref228521512 \r \h </w:instrText>
      </w:r>
      <w:r w:rsidR="00D27EDC">
        <w:rPr>
          <w:rFonts w:ascii="Work Sans SemiBold" w:hAnsi="Work Sans SemiBold"/>
          <w:bCs w:val="0"/>
        </w:rPr>
      </w:r>
      <w:r w:rsidR="00D27EDC">
        <w:rPr>
          <w:rFonts w:ascii="Work Sans SemiBold" w:hAnsi="Work Sans SemiBold"/>
          <w:bCs w:val="0"/>
        </w:rPr>
        <w:fldChar w:fldCharType="separate"/>
      </w:r>
      <w:r w:rsidR="00D27EDC">
        <w:rPr>
          <w:rFonts w:ascii="Work Sans SemiBold" w:hAnsi="Work Sans SemiBold"/>
          <w:bCs w:val="0"/>
        </w:rPr>
        <w:t>102</w:t>
      </w:r>
      <w:r w:rsidR="00D27EDC">
        <w:rPr>
          <w:rFonts w:ascii="Work Sans SemiBold" w:hAnsi="Work Sans SemiBold"/>
          <w:bCs w:val="0"/>
        </w:rPr>
        <w:fldChar w:fldCharType="end"/>
      </w:r>
      <w:r w:rsidRPr="00DA14A1">
        <w:rPr>
          <w:rFonts w:ascii="Work Sans SemiBold" w:hAnsi="Work Sans SemiBold"/>
          <w:bCs w:val="0"/>
        </w:rPr>
        <w:t xml:space="preserve">). </w:t>
      </w:r>
      <w:r w:rsidR="00283FB3">
        <w:t>Mr Andreopoulos</w:t>
      </w:r>
      <w:r w:rsidRPr="00C74A71">
        <w:t xml:space="preserve"> submitted that an inference that downloading Signal involved</w:t>
      </w:r>
      <w:r w:rsidR="00064DB9">
        <w:t>,</w:t>
      </w:r>
      <w:r w:rsidRPr="00C74A71">
        <w:t xml:space="preserve"> or was for the purpose of</w:t>
      </w:r>
      <w:r w:rsidR="00064DB9">
        <w:t>,</w:t>
      </w:r>
      <w:r w:rsidRPr="00C74A71">
        <w:t xml:space="preserve"> some impropriety was purely speculative.</w:t>
      </w:r>
      <w:r w:rsidDel="005C14D9">
        <w:rPr>
          <w:vertAlign w:val="superscript"/>
        </w:rPr>
        <w:t xml:space="preserve"> </w:t>
      </w:r>
      <w:r w:rsidRPr="00C74A71">
        <w:t xml:space="preserve">He submitted that a suggestion made in the course of his examination that he had downloaded </w:t>
      </w:r>
      <w:r w:rsidRPr="00DB276C">
        <w:t>SIGNAL</w:t>
      </w:r>
      <w:r w:rsidRPr="00C74A71">
        <w:t xml:space="preserve"> to his personal device had been withdrawn, that the application was installed on an ABF-issued device and there was no electronic evidence recovered from the device to support any allegations against him, that use of ‘Signal’ was common practice among ABF officers for secure internal communications, and that it is widely used in the global law enforcement community. </w:t>
      </w:r>
      <w:r w:rsidRPr="00DA14A1">
        <w:rPr>
          <w:rFonts w:ascii="Work Sans SemiBold" w:hAnsi="Work Sans SemiBold"/>
          <w:bCs w:val="0"/>
          <w:i/>
          <w:iCs/>
        </w:rPr>
        <w:t>However</w:t>
      </w:r>
      <w:r w:rsidRPr="00BD1AF0">
        <w:rPr>
          <w:rFonts w:asciiTheme="majorHAnsi" w:hAnsiTheme="majorHAnsi"/>
          <w:bCs w:val="0"/>
        </w:rPr>
        <w:t xml:space="preserve">, </w:t>
      </w:r>
      <w:r w:rsidRPr="00C74A71">
        <w:t xml:space="preserve">the report correctly acknowledges that </w:t>
      </w:r>
      <w:r w:rsidR="002761DA" w:rsidRPr="00C74A71">
        <w:t xml:space="preserve">the text message was </w:t>
      </w:r>
      <w:r w:rsidR="00482F50" w:rsidRPr="00C74A71">
        <w:t>received</w:t>
      </w:r>
      <w:r w:rsidRPr="00C74A71">
        <w:t xml:space="preserve"> </w:t>
      </w:r>
      <w:r w:rsidR="00482F50" w:rsidRPr="00C74A71">
        <w:t xml:space="preserve">on </w:t>
      </w:r>
      <w:r w:rsidRPr="00C74A71">
        <w:t xml:space="preserve">his ABF-issued work phone: see </w:t>
      </w:r>
      <w:r w:rsidR="00363212">
        <w:fldChar w:fldCharType="begin"/>
      </w:r>
      <w:r w:rsidR="00363212">
        <w:instrText xml:space="preserve"> REF _Ref165204250 \r \h </w:instrText>
      </w:r>
      <w:r w:rsidR="00363212">
        <w:fldChar w:fldCharType="separate"/>
      </w:r>
      <w:r w:rsidR="00363212">
        <w:t>60</w:t>
      </w:r>
      <w:r w:rsidR="00363212">
        <w:fldChar w:fldCharType="end"/>
      </w:r>
      <w:r w:rsidRPr="00C74A71">
        <w:t xml:space="preserve">, which states that </w:t>
      </w:r>
      <w:r w:rsidR="00283FB3">
        <w:t>Mr Andreopoulos</w:t>
      </w:r>
      <w:r w:rsidRPr="00C74A71">
        <w:t xml:space="preserve"> received a </w:t>
      </w:r>
      <w:r w:rsidR="006A72D8" w:rsidRPr="00C74A71">
        <w:rPr>
          <w:i/>
          <w:iCs/>
        </w:rPr>
        <w:t>‘</w:t>
      </w:r>
      <w:r w:rsidRPr="00C74A71">
        <w:rPr>
          <w:i/>
          <w:iCs/>
        </w:rPr>
        <w:t xml:space="preserve">text message on his </w:t>
      </w:r>
      <w:r w:rsidRPr="00C74A71">
        <w:rPr>
          <w:i/>
          <w:iCs/>
          <w:u w:val="single"/>
        </w:rPr>
        <w:t>work</w:t>
      </w:r>
      <w:r w:rsidRPr="00C74A71">
        <w:rPr>
          <w:i/>
          <w:iCs/>
        </w:rPr>
        <w:t xml:space="preserve"> phone from SIGNAL (an encrypted messaging application) with a verification code</w:t>
      </w:r>
      <w:r w:rsidR="006A72D8" w:rsidRPr="00C74A71">
        <w:rPr>
          <w:i/>
          <w:iCs/>
        </w:rPr>
        <w:t xml:space="preserve"> </w:t>
      </w:r>
      <w:r w:rsidRPr="00C74A71">
        <w:rPr>
          <w:i/>
          <w:iCs/>
        </w:rPr>
        <w:t>…</w:t>
      </w:r>
      <w:r w:rsidR="006A72D8" w:rsidRPr="00C74A71">
        <w:rPr>
          <w:i/>
          <w:iCs/>
        </w:rPr>
        <w:t>’</w:t>
      </w:r>
      <w:r w:rsidRPr="00C74A71">
        <w:rPr>
          <w:i/>
          <w:iCs/>
        </w:rPr>
        <w:t xml:space="preserve"> </w:t>
      </w:r>
      <w:r w:rsidR="00AB60F2" w:rsidRPr="00C74A71">
        <w:t>[</w:t>
      </w:r>
      <w:r w:rsidR="006A3E63" w:rsidRPr="00C74A71">
        <w:t>E</w:t>
      </w:r>
      <w:r w:rsidRPr="00C74A71">
        <w:t>mphasis added</w:t>
      </w:r>
      <w:r w:rsidR="006A3E63" w:rsidRPr="00C74A71">
        <w:t>.</w:t>
      </w:r>
      <w:r w:rsidR="00AB60F2" w:rsidRPr="00C74A71">
        <w:t>]</w:t>
      </w:r>
      <w:r>
        <w:rPr>
          <w:i/>
          <w:iCs/>
        </w:rPr>
        <w:t xml:space="preserve"> </w:t>
      </w:r>
      <w:r w:rsidRPr="00C74A71">
        <w:t xml:space="preserve">It is not suggested that there was impropriety in merely downloading or reactivating the SIGNAL app. It is the downloading or reactivation of SIGNAL </w:t>
      </w:r>
      <w:r w:rsidRPr="00C74A71">
        <w:rPr>
          <w:i/>
          <w:iCs/>
        </w:rPr>
        <w:t xml:space="preserve">at the time at which it occurred </w:t>
      </w:r>
      <w:r w:rsidRPr="00C74A71">
        <w:t xml:space="preserve">and in the absence of prior use of encrypted communications that provides a temporal connection between the receipt of the Second Information Report and the meetings with Mr Wilson and later </w:t>
      </w:r>
      <w:r w:rsidR="007E5E4C">
        <w:t>Mr Jones</w:t>
      </w:r>
      <w:r w:rsidRPr="00C74A71">
        <w:t xml:space="preserve"> and </w:t>
      </w:r>
      <w:r w:rsidR="002B263A">
        <w:t>Mr Allen</w:t>
      </w:r>
      <w:r w:rsidRPr="00C74A71">
        <w:t xml:space="preserve">. It is this series of events that forms the circumstantial evidence which founds the findings at </w:t>
      </w:r>
      <w:r w:rsidR="00363212">
        <w:fldChar w:fldCharType="begin"/>
      </w:r>
      <w:r w:rsidR="00363212">
        <w:instrText xml:space="preserve"> REF _Ref228521512 \r \h </w:instrText>
      </w:r>
      <w:r w:rsidR="00363212">
        <w:fldChar w:fldCharType="separate"/>
      </w:r>
      <w:r w:rsidR="00363212">
        <w:t>102</w:t>
      </w:r>
      <w:r w:rsidR="00363212">
        <w:fldChar w:fldCharType="end"/>
      </w:r>
      <w:r w:rsidRPr="00C74A71">
        <w:t xml:space="preserve"> and </w:t>
      </w:r>
      <w:r w:rsidR="00363212">
        <w:fldChar w:fldCharType="begin"/>
      </w:r>
      <w:r w:rsidR="00363212">
        <w:instrText xml:space="preserve"> REF _Ref228521398 \r \h </w:instrText>
      </w:r>
      <w:r w:rsidR="00363212">
        <w:fldChar w:fldCharType="separate"/>
      </w:r>
      <w:r w:rsidR="00363212">
        <w:t>105</w:t>
      </w:r>
      <w:r w:rsidR="00363212">
        <w:fldChar w:fldCharType="end"/>
      </w:r>
      <w:r w:rsidRPr="00C74A71">
        <w:t>.</w:t>
      </w:r>
    </w:p>
  </w:endnote>
  <w:endnote w:id="8">
    <w:p w14:paraId="3CB21242" w14:textId="79B8C8E9" w:rsidR="00C30F85" w:rsidRPr="00E224EB" w:rsidRDefault="00C30F85" w:rsidP="00E224EB">
      <w:pPr>
        <w:pStyle w:val="EndnoteText"/>
      </w:pPr>
      <w:r w:rsidRPr="00C74A71">
        <w:rPr>
          <w:rStyle w:val="EndnoteReference"/>
        </w:rPr>
        <w:endnoteRef/>
      </w:r>
      <w:r w:rsidR="005C14D9">
        <w:t xml:space="preserve"> </w:t>
      </w:r>
      <w:r w:rsidR="007E5E4C">
        <w:rPr>
          <w:rFonts w:ascii="Work Sans SemiBold" w:hAnsi="Work Sans SemiBold"/>
          <w:bCs w:val="0"/>
        </w:rPr>
        <w:t>Mr Jones</w:t>
      </w:r>
      <w:r w:rsidRPr="00DA14A1">
        <w:rPr>
          <w:rFonts w:ascii="Work Sans SemiBold" w:hAnsi="Work Sans SemiBold"/>
          <w:bCs w:val="0"/>
        </w:rPr>
        <w:t>’</w:t>
      </w:r>
      <w:r w:rsidR="00435D82" w:rsidRPr="00DA14A1">
        <w:rPr>
          <w:rFonts w:ascii="Work Sans SemiBold" w:hAnsi="Work Sans SemiBold"/>
          <w:bCs w:val="0"/>
        </w:rPr>
        <w:t>s</w:t>
      </w:r>
      <w:r w:rsidRPr="00DA14A1">
        <w:rPr>
          <w:rFonts w:ascii="Work Sans SemiBold" w:hAnsi="Work Sans SemiBold"/>
          <w:bCs w:val="0"/>
        </w:rPr>
        <w:t xml:space="preserve"> evidence (</w:t>
      </w:r>
      <w:r w:rsidR="00363212">
        <w:rPr>
          <w:rFonts w:ascii="Work Sans SemiBold" w:hAnsi="Work Sans SemiBold"/>
          <w:bCs w:val="0"/>
        </w:rPr>
        <w:fldChar w:fldCharType="begin"/>
      </w:r>
      <w:r w:rsidR="00363212">
        <w:rPr>
          <w:rFonts w:ascii="Work Sans SemiBold" w:hAnsi="Work Sans SemiBold"/>
          <w:bCs w:val="0"/>
        </w:rPr>
        <w:instrText xml:space="preserve"> REF _Ref228521595 \r \h </w:instrText>
      </w:r>
      <w:r w:rsidR="00363212">
        <w:rPr>
          <w:rFonts w:ascii="Work Sans SemiBold" w:hAnsi="Work Sans SemiBold"/>
          <w:bCs w:val="0"/>
        </w:rPr>
      </w:r>
      <w:r w:rsidR="00363212">
        <w:rPr>
          <w:rFonts w:ascii="Work Sans SemiBold" w:hAnsi="Work Sans SemiBold"/>
          <w:bCs w:val="0"/>
        </w:rPr>
        <w:fldChar w:fldCharType="separate"/>
      </w:r>
      <w:r w:rsidR="00363212">
        <w:rPr>
          <w:rFonts w:ascii="Work Sans SemiBold" w:hAnsi="Work Sans SemiBold"/>
          <w:bCs w:val="0"/>
        </w:rPr>
        <w:t>104</w:t>
      </w:r>
      <w:r w:rsidR="00363212">
        <w:rPr>
          <w:rFonts w:ascii="Work Sans SemiBold" w:hAnsi="Work Sans SemiBold"/>
          <w:bCs w:val="0"/>
        </w:rPr>
        <w:fldChar w:fldCharType="end"/>
      </w:r>
      <w:r w:rsidRPr="00DA14A1">
        <w:rPr>
          <w:rFonts w:ascii="Work Sans SemiBold" w:hAnsi="Work Sans SemiBold"/>
          <w:bCs w:val="0"/>
        </w:rPr>
        <w:t xml:space="preserve">, </w:t>
      </w:r>
      <w:r w:rsidR="00363212">
        <w:rPr>
          <w:rFonts w:ascii="Work Sans SemiBold" w:hAnsi="Work Sans SemiBold"/>
          <w:bCs w:val="0"/>
        </w:rPr>
        <w:fldChar w:fldCharType="begin"/>
      </w:r>
      <w:r w:rsidR="00363212">
        <w:rPr>
          <w:rFonts w:ascii="Work Sans SemiBold" w:hAnsi="Work Sans SemiBold"/>
          <w:bCs w:val="0"/>
        </w:rPr>
        <w:instrText xml:space="preserve"> REF _Ref228521119 \r \h </w:instrText>
      </w:r>
      <w:r w:rsidR="00363212">
        <w:rPr>
          <w:rFonts w:ascii="Work Sans SemiBold" w:hAnsi="Work Sans SemiBold"/>
          <w:bCs w:val="0"/>
        </w:rPr>
      </w:r>
      <w:r w:rsidR="00363212">
        <w:rPr>
          <w:rFonts w:ascii="Work Sans SemiBold" w:hAnsi="Work Sans SemiBold"/>
          <w:bCs w:val="0"/>
        </w:rPr>
        <w:fldChar w:fldCharType="separate"/>
      </w:r>
      <w:r w:rsidR="00363212">
        <w:rPr>
          <w:rFonts w:ascii="Work Sans SemiBold" w:hAnsi="Work Sans SemiBold"/>
          <w:bCs w:val="0"/>
        </w:rPr>
        <w:t>106</w:t>
      </w:r>
      <w:r w:rsidR="00363212">
        <w:rPr>
          <w:rFonts w:ascii="Work Sans SemiBold" w:hAnsi="Work Sans SemiBold"/>
          <w:bCs w:val="0"/>
        </w:rPr>
        <w:fldChar w:fldCharType="end"/>
      </w:r>
      <w:r w:rsidRPr="00DA14A1">
        <w:rPr>
          <w:rFonts w:ascii="Work Sans SemiBold" w:hAnsi="Work Sans SemiBold"/>
          <w:bCs w:val="0"/>
        </w:rPr>
        <w:t>).</w:t>
      </w:r>
      <w:r w:rsidR="005C14D9" w:rsidRPr="00DA14A1">
        <w:rPr>
          <w:rFonts w:ascii="Work Sans SemiBold" w:hAnsi="Work Sans SemiBold"/>
          <w:bCs w:val="0"/>
        </w:rPr>
        <w:t xml:space="preserve"> </w:t>
      </w:r>
      <w:r w:rsidR="00283FB3">
        <w:t>Mr Andreopoulos</w:t>
      </w:r>
      <w:r w:rsidRPr="00C74A71">
        <w:t xml:space="preserve"> suggests a likely motive behind </w:t>
      </w:r>
      <w:r w:rsidR="007E5E4C">
        <w:t>Mr Jones</w:t>
      </w:r>
      <w:r w:rsidRPr="00C74A71">
        <w:t>’</w:t>
      </w:r>
      <w:r w:rsidR="00E85216">
        <w:t>s</w:t>
      </w:r>
      <w:r w:rsidRPr="00C74A71">
        <w:t xml:space="preserve"> evidence which has been overlooked is that </w:t>
      </w:r>
      <w:r w:rsidR="007E5E4C">
        <w:t>Mr Jones</w:t>
      </w:r>
      <w:r w:rsidRPr="00C74A71">
        <w:t xml:space="preserve"> was a failed investor in a project that Mr Kalam and Mr Collins promoted; </w:t>
      </w:r>
      <w:r w:rsidR="007E5E4C">
        <w:t>Mr Jones</w:t>
      </w:r>
      <w:r w:rsidRPr="00C74A71">
        <w:t xml:space="preserve"> was very keen to become involved in Tigo, and his </w:t>
      </w:r>
      <w:r w:rsidRPr="00DB276C">
        <w:t>contribution</w:t>
      </w:r>
      <w:r w:rsidRPr="00C74A71">
        <w:t xml:space="preserve"> of about $100,000 from his accounting practice</w:t>
      </w:r>
      <w:r w:rsidRPr="00C74A71">
        <w:rPr>
          <w:i/>
          <w:iCs/>
        </w:rPr>
        <w:t xml:space="preserve"> </w:t>
      </w:r>
      <w:r w:rsidRPr="00C74A71">
        <w:t xml:space="preserve">was most of the start-up money, while </w:t>
      </w:r>
      <w:r w:rsidR="00283FB3">
        <w:t>Mr Andreopoulos</w:t>
      </w:r>
      <w:r w:rsidRPr="00C74A71">
        <w:t xml:space="preserve"> could not afford to contribute more than a few thousand and Mr Collins was the software researcher; when the Tigo software start</w:t>
      </w:r>
      <w:r w:rsidR="00B363E0">
        <w:t>-</w:t>
      </w:r>
      <w:r w:rsidRPr="00C74A71">
        <w:t xml:space="preserve">up failed to materialise, </w:t>
      </w:r>
      <w:r w:rsidR="007E5E4C">
        <w:t>Mr Jones</w:t>
      </w:r>
      <w:r w:rsidRPr="00C74A71">
        <w:t xml:space="preserve"> became sour and the friendship ceased; and both the failed start-up and his suspicion of </w:t>
      </w:r>
      <w:r w:rsidR="007E5E4C">
        <w:t>Mr Jones</w:t>
      </w:r>
      <w:r w:rsidRPr="00C74A71">
        <w:t>’</w:t>
      </w:r>
      <w:r w:rsidR="00E85216">
        <w:t>s</w:t>
      </w:r>
      <w:r w:rsidRPr="00C74A71">
        <w:t xml:space="preserve"> illicit drug use led </w:t>
      </w:r>
      <w:r w:rsidR="00283FB3">
        <w:t>Mr Andreopoulos</w:t>
      </w:r>
      <w:r w:rsidRPr="00C74A71">
        <w:t xml:space="preserve"> to cease contact with </w:t>
      </w:r>
      <w:r w:rsidR="007E5E4C">
        <w:t>Mr Jones</w:t>
      </w:r>
      <w:r w:rsidRPr="00C74A71">
        <w:t xml:space="preserve">. He further submits that </w:t>
      </w:r>
      <w:r w:rsidR="007E5E4C">
        <w:t>Mr Jones</w:t>
      </w:r>
      <w:r w:rsidRPr="00C74A71">
        <w:t>’</w:t>
      </w:r>
      <w:r w:rsidR="00C14A59">
        <w:t>s</w:t>
      </w:r>
      <w:r w:rsidRPr="00C74A71">
        <w:t xml:space="preserve"> evidence is hearsay, speculative, and over-anxious to assist and implicate </w:t>
      </w:r>
      <w:r w:rsidR="00283FB3">
        <w:t>Mr Andreopoulos</w:t>
      </w:r>
      <w:r w:rsidRPr="00C74A71">
        <w:t xml:space="preserve">. </w:t>
      </w:r>
      <w:r w:rsidRPr="00DA14A1">
        <w:rPr>
          <w:rFonts w:ascii="Work Sans SemiBold" w:hAnsi="Work Sans SemiBold"/>
          <w:bCs w:val="0"/>
          <w:i/>
          <w:iCs/>
        </w:rPr>
        <w:t>However</w:t>
      </w:r>
      <w:r w:rsidRPr="00BD1AF0">
        <w:rPr>
          <w:rFonts w:asciiTheme="majorHAnsi" w:hAnsiTheme="majorHAnsi"/>
          <w:bCs w:val="0"/>
        </w:rPr>
        <w:t>,</w:t>
      </w:r>
      <w:r w:rsidRPr="00BD1AF0">
        <w:rPr>
          <w:rFonts w:asciiTheme="majorHAnsi" w:hAnsiTheme="majorHAnsi"/>
        </w:rPr>
        <w:t xml:space="preserve"> </w:t>
      </w:r>
      <w:r w:rsidRPr="00C74A71">
        <w:t xml:space="preserve">the report takes into account that </w:t>
      </w:r>
      <w:r w:rsidR="007E5E4C">
        <w:t>Mr Jones</w:t>
      </w:r>
      <w:r w:rsidRPr="00C74A71">
        <w:t xml:space="preserve"> agreed to invest up to $100,000 into Tigo (see </w:t>
      </w:r>
      <w:r w:rsidR="00363212">
        <w:fldChar w:fldCharType="begin"/>
      </w:r>
      <w:r w:rsidR="00363212">
        <w:instrText xml:space="preserve"> REF _Ref228521614 \r \h </w:instrText>
      </w:r>
      <w:r w:rsidR="00363212">
        <w:fldChar w:fldCharType="separate"/>
      </w:r>
      <w:r w:rsidR="00363212">
        <w:t>23</w:t>
      </w:r>
      <w:r w:rsidR="00363212">
        <w:fldChar w:fldCharType="end"/>
      </w:r>
      <w:r w:rsidRPr="00C74A71">
        <w:t xml:space="preserve">, </w:t>
      </w:r>
      <w:r w:rsidR="00363212">
        <w:fldChar w:fldCharType="begin"/>
      </w:r>
      <w:r w:rsidR="00363212">
        <w:instrText xml:space="preserve"> REF _Ref228521623 \r \h </w:instrText>
      </w:r>
      <w:r w:rsidR="00363212">
        <w:fldChar w:fldCharType="separate"/>
      </w:r>
      <w:r w:rsidR="00363212">
        <w:t>82</w:t>
      </w:r>
      <w:r w:rsidR="00363212">
        <w:fldChar w:fldCharType="end"/>
      </w:r>
      <w:r w:rsidRPr="00C74A71">
        <w:t>).</w:t>
      </w:r>
      <w:r>
        <w:t xml:space="preserve"> </w:t>
      </w:r>
      <w:r w:rsidRPr="00C74A71">
        <w:t xml:space="preserve">Insofar as </w:t>
      </w:r>
      <w:r w:rsidR="007E5E4C">
        <w:t>Mr Jones</w:t>
      </w:r>
      <w:r w:rsidRPr="00C74A71">
        <w:t>’</w:t>
      </w:r>
      <w:r w:rsidR="00C14A59">
        <w:t>s</w:t>
      </w:r>
      <w:r w:rsidRPr="00C74A71">
        <w:t xml:space="preserve"> evidence is relied on to support the corruption finding, it is direct evidence of conversations with </w:t>
      </w:r>
      <w:r w:rsidR="00283FB3">
        <w:t>Mr Andreopoulos</w:t>
      </w:r>
      <w:r w:rsidRPr="00C74A71">
        <w:t xml:space="preserve">, not hearsay (see </w:t>
      </w:r>
      <w:r w:rsidR="00363212">
        <w:fldChar w:fldCharType="begin"/>
      </w:r>
      <w:r w:rsidR="00363212">
        <w:instrText xml:space="preserve"> REF _Ref228521410 \r \h </w:instrText>
      </w:r>
      <w:r w:rsidR="00363212">
        <w:fldChar w:fldCharType="separate"/>
      </w:r>
      <w:r w:rsidR="00363212">
        <w:t>98</w:t>
      </w:r>
      <w:r w:rsidR="00363212">
        <w:fldChar w:fldCharType="end"/>
      </w:r>
      <w:r w:rsidRPr="00C74A71">
        <w:t xml:space="preserve">, </w:t>
      </w:r>
      <w:r w:rsidR="00363212">
        <w:fldChar w:fldCharType="begin"/>
      </w:r>
      <w:r w:rsidR="00363212">
        <w:instrText xml:space="preserve"> REF _Ref228521595 \r \h </w:instrText>
      </w:r>
      <w:r w:rsidR="00363212">
        <w:fldChar w:fldCharType="separate"/>
      </w:r>
      <w:r w:rsidR="00363212">
        <w:t>104</w:t>
      </w:r>
      <w:r w:rsidR="00363212">
        <w:fldChar w:fldCharType="end"/>
      </w:r>
      <w:r w:rsidRPr="00C74A71">
        <w:t xml:space="preserve">) and in the former case corroborated (see </w:t>
      </w:r>
      <w:r w:rsidR="00363212">
        <w:fldChar w:fldCharType="begin"/>
      </w:r>
      <w:r w:rsidR="00363212">
        <w:instrText xml:space="preserve"> REF _Ref228521410 \r \h </w:instrText>
      </w:r>
      <w:r w:rsidR="00363212">
        <w:fldChar w:fldCharType="separate"/>
      </w:r>
      <w:r w:rsidR="00363212">
        <w:t>98</w:t>
      </w:r>
      <w:r w:rsidR="00363212">
        <w:fldChar w:fldCharType="end"/>
      </w:r>
      <w:r w:rsidRPr="00C74A71">
        <w:t xml:space="preserve">, </w:t>
      </w:r>
      <w:r w:rsidR="00363212">
        <w:fldChar w:fldCharType="begin"/>
      </w:r>
      <w:r w:rsidR="00363212">
        <w:instrText xml:space="preserve"> REF _Ref228521658 \r \h </w:instrText>
      </w:r>
      <w:r w:rsidR="00363212">
        <w:fldChar w:fldCharType="separate"/>
      </w:r>
      <w:r w:rsidR="00363212">
        <w:t>103.b</w:t>
      </w:r>
      <w:r w:rsidR="00363212">
        <w:fldChar w:fldCharType="end"/>
      </w:r>
      <w:r w:rsidRPr="00C74A71">
        <w:t xml:space="preserve">). Uncorroborated and speculative evidence of </w:t>
      </w:r>
      <w:r w:rsidR="007E5E4C">
        <w:t>Mr Jones</w:t>
      </w:r>
      <w:r w:rsidRPr="00C74A71">
        <w:t xml:space="preserve"> has not been relied upon (see </w:t>
      </w:r>
      <w:r w:rsidR="00363212">
        <w:fldChar w:fldCharType="begin"/>
      </w:r>
      <w:r w:rsidR="00363212">
        <w:instrText xml:space="preserve"> REF _Ref228521595 \r \h </w:instrText>
      </w:r>
      <w:r w:rsidR="00363212">
        <w:fldChar w:fldCharType="separate"/>
      </w:r>
      <w:r w:rsidR="00363212">
        <w:t>104</w:t>
      </w:r>
      <w:r w:rsidR="00363212">
        <w:fldChar w:fldCharType="end"/>
      </w:r>
      <w:r w:rsidRPr="00C74A71">
        <w:t xml:space="preserve">, </w:t>
      </w:r>
      <w:r w:rsidR="00363212">
        <w:fldChar w:fldCharType="begin"/>
      </w:r>
      <w:r w:rsidR="00363212">
        <w:instrText xml:space="preserve"> REF _Ref228521119 \r \h </w:instrText>
      </w:r>
      <w:r w:rsidR="00363212">
        <w:fldChar w:fldCharType="separate"/>
      </w:r>
      <w:r w:rsidR="00363212">
        <w:t>106</w:t>
      </w:r>
      <w:r w:rsidR="00363212">
        <w:fldChar w:fldCharType="end"/>
      </w:r>
      <w:r w:rsidRPr="00C74A71">
        <w:t>).</w:t>
      </w:r>
    </w:p>
  </w:endnote>
  <w:endnote w:id="9">
    <w:p w14:paraId="5DA927D5" w14:textId="294D1302" w:rsidR="00C30F85" w:rsidRPr="00C74A71" w:rsidRDefault="00C30F85" w:rsidP="00DB276C">
      <w:pPr>
        <w:pStyle w:val="EndnoteText"/>
      </w:pPr>
      <w:r w:rsidRPr="00C74A71">
        <w:rPr>
          <w:rStyle w:val="EndnoteReference"/>
        </w:rPr>
        <w:endnoteRef/>
      </w:r>
      <w:r w:rsidRPr="00C74A71">
        <w:t xml:space="preserve"> </w:t>
      </w:r>
      <w:r w:rsidRPr="00DA14A1">
        <w:rPr>
          <w:rFonts w:ascii="Work Sans SemiBold" w:hAnsi="Work Sans SemiBold"/>
          <w:bCs w:val="0"/>
        </w:rPr>
        <w:t xml:space="preserve">No evidence of financial benefit </w:t>
      </w:r>
      <w:r w:rsidR="00D264E5" w:rsidRPr="00DA14A1">
        <w:rPr>
          <w:rFonts w:ascii="Work Sans SemiBold" w:hAnsi="Work Sans SemiBold"/>
          <w:bCs w:val="0"/>
        </w:rPr>
        <w:t>or lin</w:t>
      </w:r>
      <w:r w:rsidR="004902D9" w:rsidRPr="00DA14A1">
        <w:rPr>
          <w:rFonts w:ascii="Work Sans SemiBold" w:hAnsi="Work Sans SemiBold"/>
          <w:bCs w:val="0"/>
        </w:rPr>
        <w:t>k</w:t>
      </w:r>
      <w:r w:rsidR="00B221D6" w:rsidRPr="00DA14A1">
        <w:rPr>
          <w:rFonts w:ascii="Work Sans SemiBold" w:hAnsi="Work Sans SemiBold"/>
          <w:bCs w:val="0"/>
        </w:rPr>
        <w:t xml:space="preserve"> to persons connected to </w:t>
      </w:r>
      <w:r w:rsidR="004977A1" w:rsidRPr="00DA14A1">
        <w:rPr>
          <w:rFonts w:ascii="Work Sans SemiBold" w:hAnsi="Work Sans SemiBold"/>
          <w:bCs w:val="0"/>
        </w:rPr>
        <w:t xml:space="preserve">illicit tobacco </w:t>
      </w:r>
      <w:r w:rsidRPr="00DA14A1">
        <w:rPr>
          <w:rFonts w:ascii="Work Sans SemiBold" w:hAnsi="Work Sans SemiBold"/>
          <w:bCs w:val="0"/>
        </w:rPr>
        <w:t>(</w:t>
      </w:r>
      <w:r w:rsidR="00363212">
        <w:rPr>
          <w:rFonts w:ascii="Work Sans SemiBold" w:hAnsi="Work Sans SemiBold"/>
          <w:bCs w:val="0"/>
        </w:rPr>
        <w:fldChar w:fldCharType="begin"/>
      </w:r>
      <w:r w:rsidR="00363212">
        <w:rPr>
          <w:rFonts w:ascii="Work Sans SemiBold" w:hAnsi="Work Sans SemiBold"/>
          <w:bCs w:val="0"/>
        </w:rPr>
        <w:instrText xml:space="preserve"> REF _Ref228521119 \r \h </w:instrText>
      </w:r>
      <w:r w:rsidR="00363212">
        <w:rPr>
          <w:rFonts w:ascii="Work Sans SemiBold" w:hAnsi="Work Sans SemiBold"/>
          <w:bCs w:val="0"/>
        </w:rPr>
      </w:r>
      <w:r w:rsidR="00363212">
        <w:rPr>
          <w:rFonts w:ascii="Work Sans SemiBold" w:hAnsi="Work Sans SemiBold"/>
          <w:bCs w:val="0"/>
        </w:rPr>
        <w:fldChar w:fldCharType="separate"/>
      </w:r>
      <w:r w:rsidR="00363212">
        <w:rPr>
          <w:rFonts w:ascii="Work Sans SemiBold" w:hAnsi="Work Sans SemiBold"/>
          <w:bCs w:val="0"/>
        </w:rPr>
        <w:t>106</w:t>
      </w:r>
      <w:r w:rsidR="00363212">
        <w:rPr>
          <w:rFonts w:ascii="Work Sans SemiBold" w:hAnsi="Work Sans SemiBold"/>
          <w:bCs w:val="0"/>
        </w:rPr>
        <w:fldChar w:fldCharType="end"/>
      </w:r>
      <w:r w:rsidRPr="00DA14A1">
        <w:rPr>
          <w:rFonts w:ascii="Work Sans SemiBold" w:hAnsi="Work Sans SemiBold"/>
          <w:bCs w:val="0"/>
        </w:rPr>
        <w:t>).</w:t>
      </w:r>
      <w:r w:rsidR="005C14D9" w:rsidRPr="00DA14A1">
        <w:rPr>
          <w:rFonts w:ascii="Work Sans SemiBold" w:hAnsi="Work Sans SemiBold"/>
          <w:bCs w:val="0"/>
        </w:rPr>
        <w:t xml:space="preserve"> </w:t>
      </w:r>
      <w:r w:rsidR="00283FB3">
        <w:t>Mr Andreopoulos</w:t>
      </w:r>
      <w:r w:rsidRPr="00C74A71">
        <w:t xml:space="preserve"> submits that there is no evidence of unexplained wealth or lifestyle expenditure beyond </w:t>
      </w:r>
      <w:r w:rsidR="00283FB3">
        <w:t>Mr Andreopoulos</w:t>
      </w:r>
      <w:r w:rsidRPr="00C74A71">
        <w:t>’</w:t>
      </w:r>
      <w:r w:rsidR="003E6ED7">
        <w:t>s</w:t>
      </w:r>
      <w:r w:rsidRPr="00C74A71">
        <w:t xml:space="preserve"> apparent earning capacity.</w:t>
      </w:r>
      <w:r w:rsidR="004977A1" w:rsidRPr="00C74A71">
        <w:t xml:space="preserve"> He further submits th</w:t>
      </w:r>
      <w:r w:rsidR="00720407" w:rsidRPr="00C74A71">
        <w:t>at despite the extensive searches of customs data, consignments</w:t>
      </w:r>
      <w:r w:rsidR="004A3C7D" w:rsidRPr="00C74A71">
        <w:t xml:space="preserve"> and transactions, there is no evidence that links </w:t>
      </w:r>
      <w:r w:rsidR="00283FB3">
        <w:t>Mr Andreopoulos</w:t>
      </w:r>
      <w:r w:rsidR="004A3C7D" w:rsidRPr="00C74A71">
        <w:t xml:space="preserve"> to persons associated </w:t>
      </w:r>
      <w:r w:rsidR="00E7295A" w:rsidRPr="00C74A71">
        <w:t>illegal importation</w:t>
      </w:r>
      <w:r w:rsidR="004A3C7D" w:rsidRPr="00C74A71">
        <w:t>.</w:t>
      </w:r>
      <w:r w:rsidRPr="00C74A71">
        <w:t xml:space="preserve"> </w:t>
      </w:r>
      <w:r w:rsidRPr="00DA14A1">
        <w:rPr>
          <w:rFonts w:ascii="Work Sans SemiBold" w:hAnsi="Work Sans SemiBold"/>
          <w:bCs w:val="0"/>
          <w:i/>
          <w:iCs/>
        </w:rPr>
        <w:t>However</w:t>
      </w:r>
      <w:r w:rsidRPr="00BD1AF0">
        <w:rPr>
          <w:rFonts w:asciiTheme="majorHAnsi" w:hAnsiTheme="majorHAnsi"/>
          <w:bCs w:val="0"/>
        </w:rPr>
        <w:t>,</w:t>
      </w:r>
      <w:r w:rsidRPr="00BD1AF0">
        <w:rPr>
          <w:rFonts w:asciiTheme="majorHAnsi" w:hAnsiTheme="majorHAnsi"/>
        </w:rPr>
        <w:t xml:space="preserve"> </w:t>
      </w:r>
      <w:r w:rsidRPr="00C74A71">
        <w:t xml:space="preserve">this is addressed at </w:t>
      </w:r>
      <w:r w:rsidR="00363212">
        <w:fldChar w:fldCharType="begin"/>
      </w:r>
      <w:r w:rsidR="00363212">
        <w:instrText xml:space="preserve"> REF _Ref228521119 \r \h </w:instrText>
      </w:r>
      <w:r w:rsidR="00363212">
        <w:fldChar w:fldCharType="separate"/>
      </w:r>
      <w:r w:rsidR="00363212">
        <w:t>106</w:t>
      </w:r>
      <w:r w:rsidR="00363212">
        <w:fldChar w:fldCharType="end"/>
      </w:r>
      <w:r w:rsidRPr="00C74A71">
        <w:t xml:space="preserve">, </w:t>
      </w:r>
      <w:r w:rsidRPr="00DB276C">
        <w:t>and</w:t>
      </w:r>
      <w:r w:rsidRPr="00C74A71">
        <w:t xml:space="preserve"> no finding that he received any payment for the arrangements between him and </w:t>
      </w:r>
      <w:r w:rsidR="002B263A">
        <w:t>Mr Allen</w:t>
      </w:r>
      <w:r w:rsidRPr="00C74A71">
        <w:t xml:space="preserve"> is made.</w:t>
      </w:r>
      <w:r w:rsidR="005C14D9">
        <w:t xml:space="preserve"> </w:t>
      </w:r>
      <w:r w:rsidRPr="00C74A71">
        <w:t xml:space="preserve">The finding of abuse of office does not depend on a financial benefit accruing to </w:t>
      </w:r>
      <w:r w:rsidR="00283FB3">
        <w:t>Mr Andreopoulos</w:t>
      </w:r>
      <w:r w:rsidRPr="00C74A71">
        <w:t xml:space="preserve">. The finding is that </w:t>
      </w:r>
      <w:r w:rsidR="00283FB3">
        <w:t>Mr Andreopoulos</w:t>
      </w:r>
      <w:r w:rsidRPr="00C74A71">
        <w:t xml:space="preserve"> improperly disclosed sensitive information for the benefit of </w:t>
      </w:r>
      <w:r w:rsidR="002B263A">
        <w:t>Mr Allen</w:t>
      </w:r>
      <w:r w:rsidRPr="00C74A71">
        <w:t>.</w:t>
      </w:r>
    </w:p>
  </w:endnote>
  <w:endnote w:id="10">
    <w:p w14:paraId="5FBC4CEA" w14:textId="52E8EB7D" w:rsidR="00C30F85" w:rsidRPr="00C74A71" w:rsidRDefault="00C30F85" w:rsidP="00DD3611">
      <w:pPr>
        <w:pStyle w:val="EndnoteText"/>
      </w:pPr>
      <w:r w:rsidRPr="00C74A71">
        <w:rPr>
          <w:rStyle w:val="EndnoteReference"/>
        </w:rPr>
        <w:endnoteRef/>
      </w:r>
      <w:r w:rsidRPr="00C74A71">
        <w:t xml:space="preserve"> </w:t>
      </w:r>
      <w:r w:rsidRPr="00DA14A1">
        <w:rPr>
          <w:rFonts w:ascii="Work Sans SemiBold" w:hAnsi="Work Sans SemiBold"/>
          <w:bCs w:val="0"/>
        </w:rPr>
        <w:t>Spectral and Tigo (</w:t>
      </w:r>
      <w:r w:rsidR="00363212">
        <w:rPr>
          <w:rFonts w:ascii="Work Sans SemiBold" w:hAnsi="Work Sans SemiBold"/>
          <w:bCs w:val="0"/>
        </w:rPr>
        <w:fldChar w:fldCharType="begin"/>
      </w:r>
      <w:r w:rsidR="00363212">
        <w:rPr>
          <w:rFonts w:ascii="Work Sans SemiBold" w:hAnsi="Work Sans SemiBold"/>
          <w:bCs w:val="0"/>
        </w:rPr>
        <w:instrText xml:space="preserve"> REF _Ref228521700 \r \h </w:instrText>
      </w:r>
      <w:r w:rsidR="00363212">
        <w:rPr>
          <w:rFonts w:ascii="Work Sans SemiBold" w:hAnsi="Work Sans SemiBold"/>
          <w:bCs w:val="0"/>
        </w:rPr>
      </w:r>
      <w:r w:rsidR="00363212">
        <w:rPr>
          <w:rFonts w:ascii="Work Sans SemiBold" w:hAnsi="Work Sans SemiBold"/>
          <w:bCs w:val="0"/>
        </w:rPr>
        <w:fldChar w:fldCharType="separate"/>
      </w:r>
      <w:r w:rsidR="00363212">
        <w:rPr>
          <w:rFonts w:ascii="Work Sans SemiBold" w:hAnsi="Work Sans SemiBold"/>
          <w:bCs w:val="0"/>
        </w:rPr>
        <w:t>111</w:t>
      </w:r>
      <w:r w:rsidR="00363212">
        <w:rPr>
          <w:rFonts w:ascii="Work Sans SemiBold" w:hAnsi="Work Sans SemiBold"/>
          <w:bCs w:val="0"/>
        </w:rPr>
        <w:fldChar w:fldCharType="end"/>
      </w:r>
      <w:r w:rsidR="00F309AA" w:rsidRPr="00F309AA">
        <w:rPr>
          <w:rFonts w:ascii="Work Sans SemiBold" w:hAnsi="Work Sans SemiBold"/>
        </w:rPr>
        <w:t>–</w:t>
      </w:r>
      <w:r w:rsidR="00363212">
        <w:rPr>
          <w:rFonts w:ascii="Work Sans SemiBold" w:hAnsi="Work Sans SemiBold"/>
          <w:bCs w:val="0"/>
        </w:rPr>
        <w:fldChar w:fldCharType="begin"/>
      </w:r>
      <w:r w:rsidR="00363212">
        <w:rPr>
          <w:rFonts w:ascii="Work Sans SemiBold" w:hAnsi="Work Sans SemiBold"/>
        </w:rPr>
        <w:instrText xml:space="preserve"> REF _Ref228521708 \r \h </w:instrText>
      </w:r>
      <w:r w:rsidR="00363212">
        <w:rPr>
          <w:rFonts w:ascii="Work Sans SemiBold" w:hAnsi="Work Sans SemiBold"/>
          <w:bCs w:val="0"/>
        </w:rPr>
      </w:r>
      <w:r w:rsidR="00363212">
        <w:rPr>
          <w:rFonts w:ascii="Work Sans SemiBold" w:hAnsi="Work Sans SemiBold"/>
          <w:bCs w:val="0"/>
        </w:rPr>
        <w:fldChar w:fldCharType="separate"/>
      </w:r>
      <w:r w:rsidR="00363212">
        <w:rPr>
          <w:rFonts w:ascii="Work Sans SemiBold" w:hAnsi="Work Sans SemiBold"/>
        </w:rPr>
        <w:t>114</w:t>
      </w:r>
      <w:r w:rsidR="00363212">
        <w:rPr>
          <w:rFonts w:ascii="Work Sans SemiBold" w:hAnsi="Work Sans SemiBold"/>
          <w:bCs w:val="0"/>
        </w:rPr>
        <w:fldChar w:fldCharType="end"/>
      </w:r>
      <w:r w:rsidRPr="00DA14A1">
        <w:rPr>
          <w:rFonts w:ascii="Work Sans SemiBold" w:hAnsi="Work Sans SemiBold"/>
          <w:bCs w:val="0"/>
        </w:rPr>
        <w:t>).</w:t>
      </w:r>
      <w:r w:rsidR="005C14D9" w:rsidRPr="00DA14A1">
        <w:rPr>
          <w:rFonts w:ascii="Work Sans SemiBold" w:hAnsi="Work Sans SemiBold"/>
          <w:bCs w:val="0"/>
        </w:rPr>
        <w:t xml:space="preserve"> </w:t>
      </w:r>
      <w:r w:rsidR="00283FB3">
        <w:t>Mr Andreopoulos</w:t>
      </w:r>
      <w:r w:rsidRPr="00C74A71">
        <w:t xml:space="preserve"> accepts that he was involved in setting up Spectral and Tigo with a view to a future career outside the ABF, and that the establishment of the companies prior to </w:t>
      </w:r>
      <w:r w:rsidRPr="00DB276C">
        <w:t>leaving</w:t>
      </w:r>
      <w:r w:rsidRPr="00C74A71">
        <w:t xml:space="preserve"> the ABF and without informing the ABF was a breach of the APS Code and would otherwise have been a disciplinary offence. </w:t>
      </w:r>
      <w:r w:rsidRPr="00DA14A1">
        <w:rPr>
          <w:rFonts w:ascii="Work Sans SemiBold" w:hAnsi="Work Sans SemiBold"/>
          <w:bCs w:val="0"/>
          <w:i/>
          <w:iCs/>
        </w:rPr>
        <w:t>However</w:t>
      </w:r>
      <w:r w:rsidRPr="00BD1AF0">
        <w:rPr>
          <w:rFonts w:asciiTheme="majorHAnsi" w:hAnsiTheme="majorHAnsi"/>
          <w:bCs w:val="0"/>
        </w:rPr>
        <w:t>,</w:t>
      </w:r>
      <w:r w:rsidRPr="00BD1AF0">
        <w:rPr>
          <w:rFonts w:asciiTheme="majorHAnsi" w:hAnsiTheme="majorHAnsi"/>
        </w:rPr>
        <w:t xml:space="preserve"> </w:t>
      </w:r>
      <w:r w:rsidRPr="00C74A71">
        <w:t xml:space="preserve">that is precisely what the Commission has found (at </w:t>
      </w:r>
      <w:r w:rsidR="00363212">
        <w:fldChar w:fldCharType="begin"/>
      </w:r>
      <w:r w:rsidR="00363212">
        <w:instrText xml:space="preserve"> REF _Ref228521708 \r \h </w:instrText>
      </w:r>
      <w:r w:rsidR="00363212">
        <w:fldChar w:fldCharType="separate"/>
      </w:r>
      <w:r w:rsidR="00363212">
        <w:t>114</w:t>
      </w:r>
      <w:r w:rsidR="00363212">
        <w:fldChar w:fldCharType="end"/>
      </w:r>
      <w:r w:rsidRPr="00C74A71">
        <w:t>), namely that it was not corrupt conduct but a breach of his employment obligations and the APS Code of Conduct.</w:t>
      </w:r>
    </w:p>
    <w:p w14:paraId="55DF9D8D" w14:textId="5E13A8F2" w:rsidR="00C30F85" w:rsidRPr="00C74A71" w:rsidRDefault="00C30F85" w:rsidP="00DD3611">
      <w:pPr>
        <w:pStyle w:val="EndnoteText"/>
      </w:pPr>
      <w:r w:rsidRPr="00C74A71">
        <w:t xml:space="preserve">He </w:t>
      </w:r>
      <w:r w:rsidRPr="00DD3611">
        <w:t>further</w:t>
      </w:r>
      <w:r w:rsidRPr="00C74A71">
        <w:t xml:space="preserve"> </w:t>
      </w:r>
      <w:r w:rsidRPr="00DB276C">
        <w:t>submits</w:t>
      </w:r>
      <w:r w:rsidRPr="00C74A71">
        <w:t xml:space="preserve"> that:</w:t>
      </w:r>
    </w:p>
    <w:p w14:paraId="0F532357" w14:textId="754C8C5F" w:rsidR="00FC7F87" w:rsidRDefault="00C30F85" w:rsidP="00DD3611">
      <w:pPr>
        <w:pStyle w:val="EndnoteText"/>
        <w:numPr>
          <w:ilvl w:val="0"/>
          <w:numId w:val="38"/>
        </w:numPr>
      </w:pPr>
      <w:r w:rsidRPr="00C74A71">
        <w:t xml:space="preserve">There is no evidence that the companies were trading before he resigned, and that he left the ABF before the </w:t>
      </w:r>
      <w:r w:rsidRPr="00DD3611">
        <w:t>companies</w:t>
      </w:r>
      <w:r w:rsidRPr="00C74A71">
        <w:t xml:space="preserve"> became active.</w:t>
      </w:r>
      <w:r w:rsidR="005C14D9">
        <w:t xml:space="preserve"> </w:t>
      </w:r>
      <w:r w:rsidRPr="00CF3BD1">
        <w:rPr>
          <w:rFonts w:ascii="Work Sans SemiBold" w:hAnsi="Work Sans SemiBold"/>
          <w:i/>
          <w:iCs/>
        </w:rPr>
        <w:t>However</w:t>
      </w:r>
      <w:r w:rsidRPr="00BD1AF0">
        <w:t xml:space="preserve">, </w:t>
      </w:r>
      <w:r w:rsidRPr="00C74A71">
        <w:t xml:space="preserve">this submission does not answer the substance of the issue. It was incumbent upon him to declare conflicts of interest (such as his involvement in a security-related industry). Spectral was first registered on 18 July 2018 by Mr Kalam’s brother and </w:t>
      </w:r>
      <w:r w:rsidR="00283FB3">
        <w:t>Mr Andreopoulos</w:t>
      </w:r>
      <w:r w:rsidRPr="00C74A71">
        <w:t xml:space="preserve"> became involved in the business from early 2020 (see </w:t>
      </w:r>
      <w:r w:rsidR="00363212">
        <w:fldChar w:fldCharType="begin"/>
      </w:r>
      <w:r w:rsidR="00363212">
        <w:instrText xml:space="preserve"> REF _Ref228521731 \r \h </w:instrText>
      </w:r>
      <w:r w:rsidR="00363212">
        <w:fldChar w:fldCharType="separate"/>
      </w:r>
      <w:r w:rsidR="00363212">
        <w:t>77</w:t>
      </w:r>
      <w:r w:rsidR="00363212">
        <w:fldChar w:fldCharType="end"/>
      </w:r>
      <w:r w:rsidR="00F309AA" w:rsidRPr="00F309AA">
        <w:t>–</w:t>
      </w:r>
      <w:r w:rsidR="00363212">
        <w:fldChar w:fldCharType="begin"/>
      </w:r>
      <w:r w:rsidR="00363212">
        <w:instrText xml:space="preserve"> REF _Ref228521737 \r \h </w:instrText>
      </w:r>
      <w:r w:rsidR="00363212">
        <w:fldChar w:fldCharType="separate"/>
      </w:r>
      <w:r w:rsidR="00363212">
        <w:t>79</w:t>
      </w:r>
      <w:r w:rsidR="00363212">
        <w:fldChar w:fldCharType="end"/>
      </w:r>
      <w:r w:rsidRPr="00C74A71">
        <w:t xml:space="preserve">). Tigo was registered on 1 April 2020 with </w:t>
      </w:r>
      <w:r w:rsidR="00283FB3">
        <w:t>Mr Andreopoulos</w:t>
      </w:r>
      <w:r w:rsidRPr="00C74A71">
        <w:t xml:space="preserve"> recorded as a director (see </w:t>
      </w:r>
      <w:r w:rsidR="00363212">
        <w:fldChar w:fldCharType="begin"/>
      </w:r>
      <w:r w:rsidR="00363212">
        <w:instrText xml:space="preserve"> REF _Ref228521744 \r \h </w:instrText>
      </w:r>
      <w:r w:rsidR="00363212">
        <w:fldChar w:fldCharType="separate"/>
      </w:r>
      <w:r w:rsidR="00363212">
        <w:t>81</w:t>
      </w:r>
      <w:r w:rsidR="00363212">
        <w:fldChar w:fldCharType="end"/>
      </w:r>
      <w:r w:rsidR="00F309AA" w:rsidRPr="00F309AA">
        <w:t>–</w:t>
      </w:r>
      <w:r w:rsidR="00363212">
        <w:fldChar w:fldCharType="begin"/>
      </w:r>
      <w:r w:rsidR="00363212">
        <w:instrText xml:space="preserve"> REF _Ref228521750 \r \h </w:instrText>
      </w:r>
      <w:r w:rsidR="00363212">
        <w:fldChar w:fldCharType="separate"/>
      </w:r>
      <w:r w:rsidR="00363212">
        <w:t>83</w:t>
      </w:r>
      <w:r w:rsidR="00363212">
        <w:fldChar w:fldCharType="end"/>
      </w:r>
      <w:r w:rsidRPr="00C74A71">
        <w:t xml:space="preserve">). </w:t>
      </w:r>
      <w:r w:rsidR="00283FB3">
        <w:t>Mr Andreopoulos</w:t>
      </w:r>
      <w:r w:rsidRPr="00C74A71">
        <w:t xml:space="preserve"> left the ABF in October 2020 (see </w:t>
      </w:r>
      <w:r w:rsidR="00363212">
        <w:fldChar w:fldCharType="begin"/>
      </w:r>
      <w:r w:rsidR="00363212">
        <w:instrText xml:space="preserve"> REF _Ref228521759 \r \h </w:instrText>
      </w:r>
      <w:r w:rsidR="00363212">
        <w:fldChar w:fldCharType="separate"/>
      </w:r>
      <w:r w:rsidR="00363212">
        <w:t>121</w:t>
      </w:r>
      <w:r w:rsidR="00363212">
        <w:fldChar w:fldCharType="end"/>
      </w:r>
      <w:r w:rsidRPr="00C74A71">
        <w:t xml:space="preserve">). He took steps to conceal his involvement with Spectral and omitted information in relation to Tigo (see </w:t>
      </w:r>
      <w:r w:rsidR="00363212">
        <w:fldChar w:fldCharType="begin"/>
      </w:r>
      <w:r w:rsidR="00363212">
        <w:instrText xml:space="preserve"> REF _Ref228521767 \r \h </w:instrText>
      </w:r>
      <w:r w:rsidR="00363212">
        <w:fldChar w:fldCharType="separate"/>
      </w:r>
      <w:r w:rsidR="00363212">
        <w:t>112</w:t>
      </w:r>
      <w:r w:rsidR="00363212">
        <w:fldChar w:fldCharType="end"/>
      </w:r>
      <w:r w:rsidRPr="00C74A71">
        <w:t>). He was aware that he was required to make a declaration – particularly because Spectral and Tigo were in a security-related industry – and he took steps to avoid making a full and proper disclosure in respect of his involvement.</w:t>
      </w:r>
    </w:p>
    <w:p w14:paraId="524B4A18" w14:textId="2A0F3C79" w:rsidR="00FC7F87" w:rsidRDefault="00283FB3" w:rsidP="00DD3611">
      <w:pPr>
        <w:pStyle w:val="EndnoteText"/>
        <w:numPr>
          <w:ilvl w:val="0"/>
          <w:numId w:val="38"/>
        </w:numPr>
      </w:pPr>
      <w:r>
        <w:t>Mr Andreopoulos</w:t>
      </w:r>
      <w:r w:rsidR="00C30F85" w:rsidRPr="00C74A71">
        <w:t>’</w:t>
      </w:r>
      <w:r w:rsidR="003E6ED7">
        <w:t>s</w:t>
      </w:r>
      <w:r w:rsidR="00C30F85" w:rsidRPr="00C74A71">
        <w:t xml:space="preserve"> brother had the capacity to register a private security business and the corporate entities related to that prospect; they did not conflict directly with ABF functions; and Mr Kalam’s brother had a master security licence and </w:t>
      </w:r>
      <w:r>
        <w:t>Mr Andreopoulos</w:t>
      </w:r>
      <w:r w:rsidR="00C30F85" w:rsidRPr="00C74A71">
        <w:t>’</w:t>
      </w:r>
      <w:r w:rsidR="003E6ED7">
        <w:t>s</w:t>
      </w:r>
      <w:r w:rsidR="00C30F85" w:rsidRPr="00C74A71">
        <w:t xml:space="preserve"> brother went into the proposed partnership to establish a security business. </w:t>
      </w:r>
      <w:r w:rsidR="00AB73A8" w:rsidRPr="00C74A71">
        <w:t xml:space="preserve">There </w:t>
      </w:r>
      <w:r w:rsidR="00FC5DCE" w:rsidRPr="00C74A71">
        <w:t>were</w:t>
      </w:r>
      <w:r w:rsidR="00AB73A8" w:rsidRPr="00C74A71">
        <w:t xml:space="preserve"> no complex </w:t>
      </w:r>
      <w:r w:rsidR="00FC5DCE" w:rsidRPr="00C74A71">
        <w:t>corporate structures, trusts, or attempts to disguise control.</w:t>
      </w:r>
      <w:r w:rsidR="00C30F85" w:rsidRPr="00CF3BD1" w:rsidDel="004F30C6">
        <w:rPr>
          <w:rFonts w:ascii="Work Sans SemiBold" w:hAnsi="Work Sans SemiBold"/>
          <w:i/>
          <w:iCs/>
        </w:rPr>
        <w:t xml:space="preserve"> </w:t>
      </w:r>
      <w:r w:rsidR="00C30F85" w:rsidRPr="00CF3BD1">
        <w:rPr>
          <w:rFonts w:ascii="Work Sans SemiBold" w:hAnsi="Work Sans SemiBold"/>
          <w:i/>
          <w:iCs/>
        </w:rPr>
        <w:t>However</w:t>
      </w:r>
      <w:r w:rsidR="00C30F85" w:rsidRPr="00BD1AF0">
        <w:t xml:space="preserve">, </w:t>
      </w:r>
      <w:r w:rsidR="00C30F85" w:rsidRPr="00C74A71">
        <w:t xml:space="preserve">while Spectral was first registered by Mr Kalam’s brother and offered security services, </w:t>
      </w:r>
      <w:r>
        <w:t>Mr Andreopoulos</w:t>
      </w:r>
      <w:r w:rsidR="00C30F85" w:rsidRPr="00C74A71">
        <w:t xml:space="preserve"> admitted that he deliberately took steps to avoid disclosing his involvement with Spectral and Tigo, including requesting that his shares in Spectral be allocated to his brother to avoid disclosing his involvement (see </w:t>
      </w:r>
      <w:r w:rsidR="00363212">
        <w:fldChar w:fldCharType="begin"/>
      </w:r>
      <w:r w:rsidR="00363212">
        <w:instrText xml:space="preserve"> REF _Ref228521731 \r \h </w:instrText>
      </w:r>
      <w:r w:rsidR="00363212">
        <w:fldChar w:fldCharType="separate"/>
      </w:r>
      <w:r w:rsidR="00363212">
        <w:t>77</w:t>
      </w:r>
      <w:r w:rsidR="00363212">
        <w:fldChar w:fldCharType="end"/>
      </w:r>
      <w:r w:rsidR="00F309AA" w:rsidRPr="00F309AA">
        <w:t>–</w:t>
      </w:r>
      <w:r w:rsidR="00363212">
        <w:fldChar w:fldCharType="begin"/>
      </w:r>
      <w:r w:rsidR="00363212">
        <w:instrText xml:space="preserve"> REF _Ref228521787 \r \h </w:instrText>
      </w:r>
      <w:r w:rsidR="00363212">
        <w:fldChar w:fldCharType="separate"/>
      </w:r>
      <w:r w:rsidR="00363212">
        <w:t>80</w:t>
      </w:r>
      <w:r w:rsidR="00363212">
        <w:fldChar w:fldCharType="end"/>
      </w:r>
      <w:r w:rsidR="00C30F85" w:rsidRPr="00C74A71">
        <w:t xml:space="preserve">, </w:t>
      </w:r>
      <w:r w:rsidR="00363212">
        <w:fldChar w:fldCharType="begin"/>
      </w:r>
      <w:r w:rsidR="00363212">
        <w:instrText xml:space="preserve"> REF _Ref228521767 \r \h </w:instrText>
      </w:r>
      <w:r w:rsidR="00363212">
        <w:fldChar w:fldCharType="separate"/>
      </w:r>
      <w:r w:rsidR="00363212">
        <w:t>112</w:t>
      </w:r>
      <w:r w:rsidR="00363212">
        <w:fldChar w:fldCharType="end"/>
      </w:r>
      <w:r w:rsidR="00C30F85" w:rsidRPr="00C74A71">
        <w:t xml:space="preserve">). In relation to Tigo, he declared his interest in the company but deliberately omitted that it was a security-related company (see </w:t>
      </w:r>
      <w:r w:rsidR="00363212">
        <w:fldChar w:fldCharType="begin"/>
      </w:r>
      <w:r w:rsidR="00363212">
        <w:instrText xml:space="preserve"> REF _Ref228521808 \r \h </w:instrText>
      </w:r>
      <w:r w:rsidR="00363212">
        <w:fldChar w:fldCharType="separate"/>
      </w:r>
      <w:r w:rsidR="00363212">
        <w:t>85</w:t>
      </w:r>
      <w:r w:rsidR="00363212">
        <w:fldChar w:fldCharType="end"/>
      </w:r>
      <w:r w:rsidR="00F309AA" w:rsidRPr="00F309AA">
        <w:t>–</w:t>
      </w:r>
      <w:r w:rsidR="00363212">
        <w:fldChar w:fldCharType="begin"/>
      </w:r>
      <w:r w:rsidR="00363212">
        <w:instrText xml:space="preserve"> REF _Ref228521813 \r \h </w:instrText>
      </w:r>
      <w:r w:rsidR="00363212">
        <w:fldChar w:fldCharType="separate"/>
      </w:r>
      <w:r w:rsidR="00363212">
        <w:t>86</w:t>
      </w:r>
      <w:r w:rsidR="00363212">
        <w:fldChar w:fldCharType="end"/>
      </w:r>
      <w:r w:rsidR="00C30F85" w:rsidRPr="00C74A71">
        <w:t>).</w:t>
      </w:r>
      <w:r w:rsidR="005C14D9">
        <w:t xml:space="preserve"> </w:t>
      </w:r>
      <w:r w:rsidR="00C30F85" w:rsidRPr="00C74A71">
        <w:t xml:space="preserve">Any security industry-related employment would likely be considered a high-risk activity and present a conflict-of-interest issue (see </w:t>
      </w:r>
      <w:r w:rsidR="00363212">
        <w:fldChar w:fldCharType="begin"/>
      </w:r>
      <w:r w:rsidR="00363212">
        <w:instrText xml:space="preserve"> REF _Ref228521700 \r \h </w:instrText>
      </w:r>
      <w:r w:rsidR="00363212">
        <w:fldChar w:fldCharType="separate"/>
      </w:r>
      <w:r w:rsidR="00363212">
        <w:t>111</w:t>
      </w:r>
      <w:r w:rsidR="00363212">
        <w:fldChar w:fldCharType="end"/>
      </w:r>
      <w:r w:rsidR="00C30F85" w:rsidRPr="00C74A71">
        <w:t xml:space="preserve">, </w:t>
      </w:r>
      <w:r w:rsidR="00363212">
        <w:fldChar w:fldCharType="begin"/>
      </w:r>
      <w:r w:rsidR="00363212">
        <w:instrText xml:space="preserve"> REF _Ref228521830 \r \h </w:instrText>
      </w:r>
      <w:r w:rsidR="00363212">
        <w:fldChar w:fldCharType="separate"/>
      </w:r>
      <w:r w:rsidR="00363212">
        <w:t>113</w:t>
      </w:r>
      <w:r w:rsidR="00363212">
        <w:fldChar w:fldCharType="end"/>
      </w:r>
      <w:r w:rsidR="00C30F85" w:rsidRPr="00C74A71">
        <w:t>).</w:t>
      </w:r>
    </w:p>
    <w:p w14:paraId="4BD70622" w14:textId="2CF2053D" w:rsidR="00FC7F87" w:rsidRDefault="00C30F85" w:rsidP="00DD3611">
      <w:pPr>
        <w:pStyle w:val="EndnoteText"/>
        <w:numPr>
          <w:ilvl w:val="0"/>
          <w:numId w:val="38"/>
        </w:numPr>
      </w:pPr>
      <w:r w:rsidRPr="00C74A71">
        <w:t xml:space="preserve">The ABF office at Sydney Airport was an unhappy place and </w:t>
      </w:r>
      <w:r w:rsidR="00283FB3">
        <w:t>Mr Andreopoulos</w:t>
      </w:r>
      <w:r w:rsidRPr="00C74A71">
        <w:t xml:space="preserve"> was fed up with the toxic atmosphere, and the exit strategy, improper in public service terms, should not be conflated with </w:t>
      </w:r>
      <w:r w:rsidR="007E5E4C">
        <w:t>Mr Jones</w:t>
      </w:r>
      <w:r w:rsidRPr="00C74A71">
        <w:t>’</w:t>
      </w:r>
      <w:r w:rsidR="00E85216">
        <w:t>s</w:t>
      </w:r>
      <w:r w:rsidRPr="00C74A71">
        <w:t xml:space="preserve"> speculative allegations. </w:t>
      </w:r>
      <w:r w:rsidRPr="00CF3BD1">
        <w:rPr>
          <w:rFonts w:ascii="Work Sans SemiBold" w:hAnsi="Work Sans SemiBold"/>
          <w:i/>
          <w:iCs/>
        </w:rPr>
        <w:t>However</w:t>
      </w:r>
      <w:r w:rsidRPr="00BD1AF0">
        <w:t xml:space="preserve">, </w:t>
      </w:r>
      <w:r w:rsidRPr="00C74A71">
        <w:t xml:space="preserve">even if the workplace was toxic and </w:t>
      </w:r>
      <w:r w:rsidR="00283FB3">
        <w:t>Mr Andreopoulos</w:t>
      </w:r>
      <w:r w:rsidRPr="00C74A71">
        <w:t xml:space="preserve"> wished to have an ‘exit strategy’, that does not absolve him of his employment obligations. It also does not provide any further explanation why he took steps to conceal his involvement in Spectral and Tigo. This issue is dealt with quite apart from and independently of </w:t>
      </w:r>
      <w:r w:rsidR="007E5E4C">
        <w:t>Mr Jones</w:t>
      </w:r>
      <w:r w:rsidRPr="00C74A71">
        <w:t>’</w:t>
      </w:r>
      <w:r w:rsidR="00E85216">
        <w:t>s</w:t>
      </w:r>
      <w:r w:rsidRPr="00C74A71">
        <w:t xml:space="preserve"> evidence (see </w:t>
      </w:r>
      <w:r w:rsidR="00363212">
        <w:fldChar w:fldCharType="begin"/>
      </w:r>
      <w:r w:rsidR="00363212">
        <w:instrText xml:space="preserve"> REF _Ref228521830 \r \h </w:instrText>
      </w:r>
      <w:r w:rsidR="00363212">
        <w:fldChar w:fldCharType="separate"/>
      </w:r>
      <w:r w:rsidR="00363212">
        <w:t>113</w:t>
      </w:r>
      <w:r w:rsidR="00363212">
        <w:fldChar w:fldCharType="end"/>
      </w:r>
      <w:r w:rsidRPr="00C74A71">
        <w:t>).</w:t>
      </w:r>
    </w:p>
    <w:p w14:paraId="69132DAE" w14:textId="77777777" w:rsidR="003C1F4E" w:rsidRDefault="008C62C5" w:rsidP="00457EA5">
      <w:pPr>
        <w:pStyle w:val="EndnoteText"/>
        <w:numPr>
          <w:ilvl w:val="0"/>
          <w:numId w:val="38"/>
        </w:numPr>
      </w:pPr>
      <w:r w:rsidRPr="00C74A71">
        <w:t xml:space="preserve">The </w:t>
      </w:r>
      <w:r w:rsidR="004B31CE" w:rsidRPr="00C74A71">
        <w:t>activities he undertook to develop Spectral and Tigo are better understood a</w:t>
      </w:r>
      <w:r w:rsidR="00944F5C" w:rsidRPr="00C74A71">
        <w:t>s</w:t>
      </w:r>
      <w:r w:rsidR="004B31CE" w:rsidRPr="00C74A71">
        <w:t xml:space="preserve"> future career </w:t>
      </w:r>
      <w:r w:rsidR="004B31CE" w:rsidRPr="00DD3611">
        <w:t>planning</w:t>
      </w:r>
      <w:r w:rsidR="004B31CE" w:rsidRPr="00C74A71">
        <w:t xml:space="preserve"> and should not be characterised as </w:t>
      </w:r>
      <w:r w:rsidR="001535C0">
        <w:t>'</w:t>
      </w:r>
      <w:r w:rsidR="00ED70B7" w:rsidRPr="00C74A71">
        <w:t>outside employment</w:t>
      </w:r>
      <w:r w:rsidR="00900B7E">
        <w:t>’</w:t>
      </w:r>
      <w:r w:rsidR="00900B7E" w:rsidRPr="00C74A71">
        <w:t>.</w:t>
      </w:r>
      <w:r w:rsidR="00ED70B7" w:rsidRPr="00C74A71">
        <w:t xml:space="preserve"> </w:t>
      </w:r>
      <w:r w:rsidR="00ED70B7" w:rsidRPr="003C1F4E">
        <w:rPr>
          <w:rFonts w:ascii="Work Sans SemiBold" w:hAnsi="Work Sans SemiBold"/>
          <w:i/>
          <w:iCs/>
        </w:rPr>
        <w:t>However</w:t>
      </w:r>
      <w:r w:rsidR="00ED70B7" w:rsidRPr="003C1F4E">
        <w:rPr>
          <w:rFonts w:asciiTheme="majorHAnsi" w:hAnsiTheme="majorHAnsi"/>
        </w:rPr>
        <w:t xml:space="preserve">, </w:t>
      </w:r>
      <w:r w:rsidR="001F1C1B" w:rsidRPr="00C74A71">
        <w:t>the Department of Home Affair’s policy</w:t>
      </w:r>
      <w:r w:rsidR="0098322A" w:rsidRPr="00C74A71">
        <w:t xml:space="preserve"> at the relevant time</w:t>
      </w:r>
      <w:r w:rsidR="001F1C1B" w:rsidRPr="00C74A71">
        <w:t xml:space="preserve"> entitled </w:t>
      </w:r>
      <w:r w:rsidR="001F1C1B" w:rsidRPr="003C1F4E">
        <w:rPr>
          <w:i/>
          <w:iCs/>
        </w:rPr>
        <w:t xml:space="preserve">Outside employment and voluntary activities </w:t>
      </w:r>
      <w:r w:rsidR="00355FAB" w:rsidRPr="00C74A71">
        <w:t>defined outside employment to include:</w:t>
      </w:r>
      <w:r w:rsidR="003C1F4E">
        <w:t xml:space="preserve"> </w:t>
      </w:r>
    </w:p>
    <w:p w14:paraId="31456BAF" w14:textId="77777777" w:rsidR="003C1F4E" w:rsidRDefault="0026212D" w:rsidP="00145632">
      <w:pPr>
        <w:pStyle w:val="EndnoteText"/>
        <w:numPr>
          <w:ilvl w:val="1"/>
          <w:numId w:val="38"/>
        </w:numPr>
        <w:ind w:left="1434" w:hanging="357"/>
        <w:contextualSpacing/>
      </w:pPr>
      <w:r w:rsidRPr="00C74A71">
        <w:t>where an employee is associated with an active Australian Business Number (ABN), regardless of whether the employee is actively using the ABN and/ or engaging in business activities associated with the ABN;</w:t>
      </w:r>
    </w:p>
    <w:p w14:paraId="6983CD5B" w14:textId="12F738A9" w:rsidR="00FC7F87" w:rsidRDefault="0026212D" w:rsidP="00145632">
      <w:pPr>
        <w:pStyle w:val="EndnoteText"/>
        <w:numPr>
          <w:ilvl w:val="1"/>
          <w:numId w:val="38"/>
        </w:numPr>
        <w:ind w:left="1434" w:hanging="357"/>
        <w:contextualSpacing/>
      </w:pPr>
      <w:r w:rsidRPr="00C74A71">
        <w:t>where an employee is listed as a Director, Secretary or other member of a company which is registered with the Australian Securities and Investment Commission, regardless of whether the employee is active in the enterprise and / or derives an income from the role.</w:t>
      </w:r>
    </w:p>
    <w:p w14:paraId="7F1705DF" w14:textId="51025943" w:rsidR="00FC7F87" w:rsidRPr="00145632" w:rsidRDefault="00283FB3" w:rsidP="003C1F4E">
      <w:pPr>
        <w:pStyle w:val="ListParagraph"/>
        <w:numPr>
          <w:ilvl w:val="0"/>
          <w:numId w:val="0"/>
        </w:numPr>
        <w:ind w:left="927"/>
        <w:rPr>
          <w:sz w:val="20"/>
          <w:szCs w:val="20"/>
        </w:rPr>
      </w:pPr>
      <w:r w:rsidRPr="00145632">
        <w:rPr>
          <w:sz w:val="20"/>
          <w:szCs w:val="20"/>
        </w:rPr>
        <w:t>Mr Andreopoulos</w:t>
      </w:r>
      <w:r w:rsidR="001A3708" w:rsidRPr="00145632">
        <w:rPr>
          <w:sz w:val="20"/>
          <w:szCs w:val="20"/>
        </w:rPr>
        <w:t xml:space="preserve"> was a director of Tigo and </w:t>
      </w:r>
      <w:r w:rsidR="002D56D3" w:rsidRPr="00145632">
        <w:rPr>
          <w:sz w:val="20"/>
          <w:szCs w:val="20"/>
        </w:rPr>
        <w:t>was</w:t>
      </w:r>
      <w:r w:rsidR="001A3708" w:rsidRPr="00145632">
        <w:rPr>
          <w:sz w:val="20"/>
          <w:szCs w:val="20"/>
        </w:rPr>
        <w:t xml:space="preserve"> </w:t>
      </w:r>
      <w:r w:rsidR="00535B1F" w:rsidRPr="00145632">
        <w:rPr>
          <w:sz w:val="20"/>
          <w:szCs w:val="20"/>
        </w:rPr>
        <w:t xml:space="preserve">associated with an active </w:t>
      </w:r>
      <w:r w:rsidR="00306FF2" w:rsidRPr="00145632">
        <w:rPr>
          <w:sz w:val="20"/>
          <w:szCs w:val="20"/>
        </w:rPr>
        <w:t>Australian Business Number (ABN) i</w:t>
      </w:r>
      <w:r w:rsidR="00821012" w:rsidRPr="00145632">
        <w:rPr>
          <w:sz w:val="20"/>
          <w:szCs w:val="20"/>
        </w:rPr>
        <w:t>n</w:t>
      </w:r>
      <w:r w:rsidR="00306FF2" w:rsidRPr="00145632">
        <w:rPr>
          <w:sz w:val="20"/>
          <w:szCs w:val="20"/>
        </w:rPr>
        <w:t xml:space="preserve"> </w:t>
      </w:r>
      <w:r w:rsidR="002D56D3" w:rsidRPr="00145632">
        <w:rPr>
          <w:sz w:val="20"/>
          <w:szCs w:val="20"/>
        </w:rPr>
        <w:t>relation</w:t>
      </w:r>
      <w:r w:rsidR="00306FF2" w:rsidRPr="00145632">
        <w:rPr>
          <w:sz w:val="20"/>
          <w:szCs w:val="20"/>
        </w:rPr>
        <w:t xml:space="preserve"> to Spectra</w:t>
      </w:r>
      <w:r w:rsidR="007B2A26" w:rsidRPr="00145632">
        <w:rPr>
          <w:sz w:val="20"/>
          <w:szCs w:val="20"/>
        </w:rPr>
        <w:t xml:space="preserve">l (see </w:t>
      </w:r>
      <w:r w:rsidR="00363212">
        <w:rPr>
          <w:sz w:val="20"/>
          <w:szCs w:val="20"/>
        </w:rPr>
        <w:fldChar w:fldCharType="begin"/>
      </w:r>
      <w:r w:rsidR="00363212">
        <w:rPr>
          <w:sz w:val="20"/>
          <w:szCs w:val="20"/>
        </w:rPr>
        <w:instrText xml:space="preserve"> REF _Ref228521731 \r \h </w:instrText>
      </w:r>
      <w:r w:rsidR="00363212">
        <w:rPr>
          <w:sz w:val="20"/>
          <w:szCs w:val="20"/>
        </w:rPr>
      </w:r>
      <w:r w:rsidR="00363212">
        <w:rPr>
          <w:sz w:val="20"/>
          <w:szCs w:val="20"/>
        </w:rPr>
        <w:fldChar w:fldCharType="separate"/>
      </w:r>
      <w:r w:rsidR="00363212">
        <w:rPr>
          <w:sz w:val="20"/>
          <w:szCs w:val="20"/>
        </w:rPr>
        <w:t>77</w:t>
      </w:r>
      <w:r w:rsidR="00363212">
        <w:rPr>
          <w:sz w:val="20"/>
          <w:szCs w:val="20"/>
        </w:rPr>
        <w:fldChar w:fldCharType="end"/>
      </w:r>
      <w:r w:rsidR="00F309AA" w:rsidRPr="00F309AA">
        <w:rPr>
          <w:sz w:val="20"/>
          <w:szCs w:val="20"/>
        </w:rPr>
        <w:t>–</w:t>
      </w:r>
      <w:r w:rsidR="00363212">
        <w:rPr>
          <w:sz w:val="20"/>
          <w:szCs w:val="20"/>
        </w:rPr>
        <w:fldChar w:fldCharType="begin"/>
      </w:r>
      <w:r w:rsidR="00363212">
        <w:rPr>
          <w:sz w:val="20"/>
          <w:szCs w:val="20"/>
        </w:rPr>
        <w:instrText xml:space="preserve"> REF _Ref228521856 \r \h </w:instrText>
      </w:r>
      <w:r w:rsidR="00363212">
        <w:rPr>
          <w:sz w:val="20"/>
          <w:szCs w:val="20"/>
        </w:rPr>
      </w:r>
      <w:r w:rsidR="00363212">
        <w:rPr>
          <w:sz w:val="20"/>
          <w:szCs w:val="20"/>
        </w:rPr>
        <w:fldChar w:fldCharType="separate"/>
      </w:r>
      <w:r w:rsidR="00363212">
        <w:rPr>
          <w:sz w:val="20"/>
          <w:szCs w:val="20"/>
        </w:rPr>
        <w:t>87</w:t>
      </w:r>
      <w:r w:rsidR="00363212">
        <w:rPr>
          <w:sz w:val="20"/>
          <w:szCs w:val="20"/>
        </w:rPr>
        <w:fldChar w:fldCharType="end"/>
      </w:r>
      <w:r w:rsidR="00221A26" w:rsidRPr="00145632">
        <w:rPr>
          <w:sz w:val="20"/>
          <w:szCs w:val="20"/>
        </w:rPr>
        <w:t>).</w:t>
      </w:r>
    </w:p>
    <w:p w14:paraId="17C06786" w14:textId="26371816" w:rsidR="00AE43FA" w:rsidRPr="00145632" w:rsidRDefault="00DB4919" w:rsidP="003C1F4E">
      <w:pPr>
        <w:pStyle w:val="ListParagraph"/>
        <w:numPr>
          <w:ilvl w:val="0"/>
          <w:numId w:val="41"/>
        </w:numPr>
        <w:rPr>
          <w:sz w:val="20"/>
          <w:szCs w:val="18"/>
        </w:rPr>
      </w:pPr>
      <w:r w:rsidRPr="00145632">
        <w:rPr>
          <w:sz w:val="20"/>
          <w:szCs w:val="20"/>
        </w:rPr>
        <w:t xml:space="preserve">Based on the facts </w:t>
      </w:r>
      <w:r w:rsidR="00B1188D" w:rsidRPr="00145632">
        <w:rPr>
          <w:sz w:val="20"/>
          <w:szCs w:val="20"/>
        </w:rPr>
        <w:t xml:space="preserve">identified, the conduct attributed to </w:t>
      </w:r>
      <w:r w:rsidR="00283FB3" w:rsidRPr="00145632">
        <w:rPr>
          <w:sz w:val="20"/>
          <w:szCs w:val="20"/>
        </w:rPr>
        <w:t>Mr Andreopoulos</w:t>
      </w:r>
      <w:r w:rsidR="00B1188D" w:rsidRPr="00145632">
        <w:rPr>
          <w:sz w:val="20"/>
          <w:szCs w:val="20"/>
        </w:rPr>
        <w:t xml:space="preserve"> was, at its highest, a matter of employment discipline. It does not </w:t>
      </w:r>
      <w:r w:rsidR="008D5A45" w:rsidRPr="00145632">
        <w:rPr>
          <w:sz w:val="20"/>
          <w:szCs w:val="20"/>
        </w:rPr>
        <w:t xml:space="preserve">constitute corrupt conduct or an abuse of office within the meaning of s </w:t>
      </w:r>
      <w:r w:rsidR="008733E2" w:rsidRPr="00145632">
        <w:rPr>
          <w:sz w:val="20"/>
          <w:szCs w:val="20"/>
        </w:rPr>
        <w:t xml:space="preserve">6 </w:t>
      </w:r>
      <w:r w:rsidR="008D5A45" w:rsidRPr="00145632">
        <w:rPr>
          <w:sz w:val="20"/>
          <w:szCs w:val="20"/>
        </w:rPr>
        <w:t>of the LEIC</w:t>
      </w:r>
      <w:r w:rsidR="00044591" w:rsidRPr="00145632">
        <w:rPr>
          <w:sz w:val="20"/>
          <w:szCs w:val="20"/>
        </w:rPr>
        <w:t> </w:t>
      </w:r>
      <w:r w:rsidR="008D5A45" w:rsidRPr="00145632">
        <w:rPr>
          <w:sz w:val="20"/>
          <w:szCs w:val="20"/>
        </w:rPr>
        <w:t xml:space="preserve">Act. </w:t>
      </w:r>
      <w:r w:rsidR="00C2197D" w:rsidRPr="00145632">
        <w:rPr>
          <w:rFonts w:ascii="Work Sans SemiBold" w:hAnsi="Work Sans SemiBold"/>
          <w:i/>
          <w:iCs/>
          <w:sz w:val="20"/>
          <w:szCs w:val="20"/>
        </w:rPr>
        <w:t>However</w:t>
      </w:r>
      <w:r w:rsidR="00C2197D" w:rsidRPr="00145632">
        <w:rPr>
          <w:sz w:val="20"/>
          <w:szCs w:val="20"/>
        </w:rPr>
        <w:t xml:space="preserve">, </w:t>
      </w:r>
      <w:r w:rsidR="001578A9" w:rsidRPr="00145632">
        <w:rPr>
          <w:sz w:val="20"/>
          <w:szCs w:val="20"/>
        </w:rPr>
        <w:t xml:space="preserve">the </w:t>
      </w:r>
      <w:r w:rsidR="002A5E48" w:rsidRPr="00145632">
        <w:rPr>
          <w:sz w:val="20"/>
          <w:szCs w:val="20"/>
        </w:rPr>
        <w:t xml:space="preserve">finding of corrupt conduct does not rely on </w:t>
      </w:r>
      <w:r w:rsidR="00283FB3" w:rsidRPr="00145632">
        <w:rPr>
          <w:sz w:val="20"/>
          <w:szCs w:val="20"/>
        </w:rPr>
        <w:t>Mr Andreopoulos</w:t>
      </w:r>
      <w:r w:rsidR="002A5E48" w:rsidRPr="00145632">
        <w:rPr>
          <w:sz w:val="20"/>
          <w:szCs w:val="20"/>
        </w:rPr>
        <w:t>’</w:t>
      </w:r>
      <w:r w:rsidR="003E6ED7" w:rsidRPr="00145632">
        <w:rPr>
          <w:sz w:val="20"/>
          <w:szCs w:val="20"/>
        </w:rPr>
        <w:t>s</w:t>
      </w:r>
      <w:r w:rsidR="002A5E48" w:rsidRPr="00145632">
        <w:rPr>
          <w:sz w:val="20"/>
          <w:szCs w:val="20"/>
        </w:rPr>
        <w:t xml:space="preserve"> </w:t>
      </w:r>
      <w:r w:rsidR="00A12266" w:rsidRPr="00145632">
        <w:rPr>
          <w:sz w:val="20"/>
          <w:szCs w:val="20"/>
        </w:rPr>
        <w:t xml:space="preserve">involvement with Spectral or Tigo. With respect to his failure to properly declare his interests </w:t>
      </w:r>
      <w:r w:rsidR="008E59FB" w:rsidRPr="00145632">
        <w:rPr>
          <w:sz w:val="20"/>
          <w:szCs w:val="20"/>
        </w:rPr>
        <w:t>in relation to Spectral and Tigo</w:t>
      </w:r>
      <w:r w:rsidR="003F2191" w:rsidRPr="00145632">
        <w:rPr>
          <w:sz w:val="20"/>
          <w:szCs w:val="20"/>
        </w:rPr>
        <w:t>,</w:t>
      </w:r>
      <w:r w:rsidR="008E59FB" w:rsidRPr="00145632">
        <w:rPr>
          <w:sz w:val="20"/>
          <w:szCs w:val="20"/>
        </w:rPr>
        <w:t xml:space="preserve"> the </w:t>
      </w:r>
      <w:r w:rsidR="00970FF8" w:rsidRPr="00145632">
        <w:rPr>
          <w:sz w:val="20"/>
          <w:szCs w:val="20"/>
        </w:rPr>
        <w:t xml:space="preserve">Commission </w:t>
      </w:r>
      <w:r w:rsidR="00970D11" w:rsidRPr="00145632">
        <w:rPr>
          <w:sz w:val="20"/>
          <w:szCs w:val="20"/>
        </w:rPr>
        <w:t>agre</w:t>
      </w:r>
      <w:r w:rsidR="00970FF8" w:rsidRPr="00145632">
        <w:rPr>
          <w:sz w:val="20"/>
          <w:szCs w:val="20"/>
        </w:rPr>
        <w:t>es</w:t>
      </w:r>
      <w:r w:rsidR="008E59FB" w:rsidRPr="00145632">
        <w:rPr>
          <w:sz w:val="20"/>
          <w:szCs w:val="20"/>
        </w:rPr>
        <w:t xml:space="preserve"> that the conduct is better characterised as a breach of his employment obligations </w:t>
      </w:r>
      <w:r w:rsidR="008733E2" w:rsidRPr="00145632">
        <w:rPr>
          <w:sz w:val="20"/>
          <w:szCs w:val="20"/>
        </w:rPr>
        <w:t xml:space="preserve">and the APS Code of Conduct (refer </w:t>
      </w:r>
      <w:r w:rsidR="00363212">
        <w:rPr>
          <w:sz w:val="20"/>
          <w:szCs w:val="20"/>
        </w:rPr>
        <w:fldChar w:fldCharType="begin"/>
      </w:r>
      <w:r w:rsidR="00363212">
        <w:rPr>
          <w:sz w:val="20"/>
          <w:szCs w:val="20"/>
        </w:rPr>
        <w:instrText xml:space="preserve"> REF _Ref228521708 \r \h </w:instrText>
      </w:r>
      <w:r w:rsidR="00363212">
        <w:rPr>
          <w:sz w:val="20"/>
          <w:szCs w:val="20"/>
        </w:rPr>
      </w:r>
      <w:r w:rsidR="00363212">
        <w:rPr>
          <w:sz w:val="20"/>
          <w:szCs w:val="20"/>
        </w:rPr>
        <w:fldChar w:fldCharType="separate"/>
      </w:r>
      <w:r w:rsidR="00363212">
        <w:rPr>
          <w:sz w:val="20"/>
          <w:szCs w:val="20"/>
        </w:rPr>
        <w:t>114</w:t>
      </w:r>
      <w:r w:rsidR="00363212">
        <w:rPr>
          <w:sz w:val="20"/>
          <w:szCs w:val="20"/>
        </w:rPr>
        <w:fldChar w:fldCharType="end"/>
      </w:r>
      <w:r w:rsidR="008733E2" w:rsidRPr="00145632">
        <w:rPr>
          <w:sz w:val="20"/>
          <w:szCs w:val="20"/>
        </w:rPr>
        <w:t>).</w:t>
      </w:r>
    </w:p>
  </w:endnote>
  <w:endnote w:id="11">
    <w:p w14:paraId="0FCAE3AB" w14:textId="67866F67" w:rsidR="00FC7F87" w:rsidRDefault="00C30F85" w:rsidP="007230D9">
      <w:pPr>
        <w:pStyle w:val="EndnoteText"/>
      </w:pPr>
      <w:r w:rsidRPr="00C74A71">
        <w:rPr>
          <w:rStyle w:val="EndnoteReference"/>
        </w:rPr>
        <w:endnoteRef/>
      </w:r>
      <w:r w:rsidRPr="00C74A71">
        <w:t xml:space="preserve"> </w:t>
      </w:r>
      <w:r w:rsidR="00283FB3">
        <w:t>Mr Andreopoulos</w:t>
      </w:r>
      <w:r w:rsidRPr="00C74A71">
        <w:t xml:space="preserve"> submits that there is insufficient evidence for the Commonwealth Director of Public Prosecutions (CDPP) to draw an indictment for any offence; that the evidence would not support a prosecution in consideration of the CDPP’s guidelines; that the failure of the Tigo Project would weigh heavily on a jury invited to suspect </w:t>
      </w:r>
      <w:r w:rsidR="007E5E4C">
        <w:t>Mr Jones</w:t>
      </w:r>
      <w:r w:rsidRPr="00C74A71">
        <w:t>’</w:t>
      </w:r>
      <w:r w:rsidR="00E85216">
        <w:t>s</w:t>
      </w:r>
      <w:r w:rsidRPr="00C74A71">
        <w:t xml:space="preserve"> motives for implicating </w:t>
      </w:r>
      <w:r w:rsidR="00283FB3">
        <w:t>Mr Andreopoulos</w:t>
      </w:r>
      <w:r w:rsidRPr="00C74A71">
        <w:t>, particularly the claims that he had access to shipping container movement data;</w:t>
      </w:r>
      <w:r w:rsidRPr="00C74A71">
        <w:rPr>
          <w:vertAlign w:val="superscript"/>
        </w:rPr>
        <w:t xml:space="preserve"> </w:t>
      </w:r>
      <w:r w:rsidRPr="00C74A71">
        <w:t xml:space="preserve">and that there would be an early submission that no prima facie case has been established. </w:t>
      </w:r>
      <w:r w:rsidRPr="00CF3BD1">
        <w:rPr>
          <w:rFonts w:ascii="Work Sans SemiBold" w:hAnsi="Work Sans SemiBold"/>
          <w:i/>
          <w:iCs/>
        </w:rPr>
        <w:t>However</w:t>
      </w:r>
      <w:r w:rsidRPr="00BD1AF0">
        <w:rPr>
          <w:rFonts w:asciiTheme="majorHAnsi" w:hAnsiTheme="majorHAnsi"/>
        </w:rPr>
        <w:t xml:space="preserve">, </w:t>
      </w:r>
      <w:r w:rsidRPr="00C74A71">
        <w:t xml:space="preserve">s 142(1) dictates that if in an investigation I obtain </w:t>
      </w:r>
      <w:r w:rsidRPr="00BD1AF0">
        <w:t>evidence</w:t>
      </w:r>
      <w:r w:rsidRPr="00C74A71">
        <w:t xml:space="preserve"> of an offence against a law of the Commonwealth, I </w:t>
      </w:r>
      <w:r w:rsidRPr="00C74A71">
        <w:rPr>
          <w:i/>
          <w:iCs/>
        </w:rPr>
        <w:t xml:space="preserve">must </w:t>
      </w:r>
      <w:r w:rsidRPr="00C74A71">
        <w:t xml:space="preserve">assemble the evidence and give the evidence to the person or authority authorised to prosecute the offence. I consider there is admissible evidence in relation to the following offences under the </w:t>
      </w:r>
      <w:r w:rsidRPr="00C74A71">
        <w:rPr>
          <w:i/>
          <w:iCs/>
        </w:rPr>
        <w:t xml:space="preserve">Criminal Code </w:t>
      </w:r>
      <w:r w:rsidRPr="00C74A71">
        <w:t>(Cth):</w:t>
      </w:r>
    </w:p>
    <w:p w14:paraId="75DA588C" w14:textId="07818B55" w:rsidR="00C30F85" w:rsidRPr="0023551E" w:rsidRDefault="00C30F85" w:rsidP="0023551E">
      <w:pPr>
        <w:pStyle w:val="EndnoteText"/>
        <w:numPr>
          <w:ilvl w:val="0"/>
          <w:numId w:val="42"/>
        </w:numPr>
      </w:pPr>
      <w:r w:rsidRPr="0023551E">
        <w:t xml:space="preserve">Section 122.4 </w:t>
      </w:r>
      <w:r w:rsidR="005F7293" w:rsidRPr="0023551E">
        <w:t>–</w:t>
      </w:r>
      <w:r w:rsidRPr="0023551E">
        <w:t xml:space="preserve"> Unauthorised disclosure of information by current and former Commonwealth officers, and</w:t>
      </w:r>
    </w:p>
    <w:p w14:paraId="422EF74C" w14:textId="77777777" w:rsidR="00FC7F87" w:rsidRPr="0023551E" w:rsidRDefault="00C30F85" w:rsidP="0023551E">
      <w:pPr>
        <w:pStyle w:val="EndnoteText"/>
        <w:numPr>
          <w:ilvl w:val="0"/>
          <w:numId w:val="42"/>
        </w:numPr>
      </w:pPr>
      <w:r w:rsidRPr="0023551E">
        <w:t xml:space="preserve">Section 142.2(1) </w:t>
      </w:r>
      <w:r w:rsidR="005F7293" w:rsidRPr="0023551E">
        <w:t>–</w:t>
      </w:r>
      <w:r w:rsidRPr="0023551E">
        <w:t xml:space="preserve"> Abuse of public office.</w:t>
      </w:r>
    </w:p>
    <w:p w14:paraId="07CAA7A5" w14:textId="2E09A5FA" w:rsidR="00C30F85" w:rsidRPr="00C74A71" w:rsidRDefault="00C30F85" w:rsidP="005E0F87">
      <w:pPr>
        <w:pStyle w:val="EndnoteText"/>
      </w:pPr>
      <w:r w:rsidRPr="00C74A71">
        <w:t>I must therefore refer it to the CDPP.</w:t>
      </w:r>
      <w:r>
        <w:t xml:space="preserve"> </w:t>
      </w:r>
      <w:r w:rsidRPr="00C74A71">
        <w:t xml:space="preserve">The </w:t>
      </w:r>
      <w:r w:rsidRPr="00BD1AF0">
        <w:t>assessment</w:t>
      </w:r>
      <w:r w:rsidRPr="00C74A71">
        <w:t xml:space="preserve"> of the evidence and the decision whether to prosecute is a matter for the CDPP.</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paign Medium">
    <w:altName w:val="Calibri"/>
    <w:panose1 w:val="00000000000000000000"/>
    <w:charset w:val="4D"/>
    <w:family w:val="auto"/>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subsetted="1" w:fontKey="{BE36233C-6993-437D-93CD-263E248AF87F}"/>
  </w:font>
  <w:font w:name="Work Sans">
    <w:charset w:val="00"/>
    <w:family w:val="auto"/>
    <w:pitch w:val="variable"/>
    <w:sig w:usb0="A00000FF" w:usb1="5000E07B" w:usb2="00000000" w:usb3="00000000" w:csb0="00000193" w:csb1="00000000"/>
    <w:embedRegular r:id="rId2" w:fontKey="{918E67C0-56AA-47BA-869D-8072CD7E0F0B}"/>
    <w:embedBold r:id="rId3" w:fontKey="{DE23AA56-19C3-4149-84C8-6ED169BAFC80}"/>
    <w:embedItalic r:id="rId4" w:fontKey="{8F53150E-D7FD-4F41-B458-5D16235AA6E9}"/>
    <w:embedBoldItalic r:id="rId5" w:fontKey="{62E8BFC6-F1E5-43B0-B06A-C21BA10EFA17}"/>
  </w:font>
  <w:font w:name="Calibri">
    <w:panose1 w:val="020F0502020204030204"/>
    <w:charset w:val="00"/>
    <w:family w:val="swiss"/>
    <w:pitch w:val="variable"/>
    <w:sig w:usb0="E4002EFF" w:usb1="C200247B" w:usb2="00000009" w:usb3="00000000" w:csb0="000001FF" w:csb1="00000000"/>
  </w:font>
  <w:font w:name="Work Sans SemiBold">
    <w:charset w:val="00"/>
    <w:family w:val="auto"/>
    <w:pitch w:val="variable"/>
    <w:sig w:usb0="A00000FF" w:usb1="5000E07B" w:usb2="00000000" w:usb3="00000000" w:csb0="00000193" w:csb1="00000000"/>
    <w:embedRegular r:id="rId6" w:fontKey="{95CEACCB-CA19-4AE5-9122-9BB7EC81FA45}"/>
    <w:embedBold r:id="rId7" w:fontKey="{C61613D8-423F-4E3F-B255-B242FF65B439}"/>
    <w:embedItalic r:id="rId8" w:fontKey="{F11DE220-DEEB-40E6-9BA3-7C5246A34D27}"/>
  </w:font>
  <w:font w:name="Work Sans Medium">
    <w:charset w:val="00"/>
    <w:family w:val="auto"/>
    <w:pitch w:val="variable"/>
    <w:sig w:usb0="A00000FF" w:usb1="5000E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ork Sans Light">
    <w:charset w:val="00"/>
    <w:family w:val="auto"/>
    <w:pitch w:val="variable"/>
    <w:sig w:usb0="A00000FF" w:usb1="5000E07B" w:usb2="00000000" w:usb3="00000000" w:csb0="00000193" w:csb1="00000000"/>
    <w:embedRegular r:id="rId9" w:subsetted="1" w:fontKey="{95BD9DE9-D533-4213-9250-DB16619DC60A}"/>
  </w:font>
  <w:font w:name="Aptos">
    <w:panose1 w:val="020B0004020202020204"/>
    <w:charset w:val="00"/>
    <w:family w:val="swiss"/>
    <w:pitch w:val="variable"/>
    <w:sig w:usb0="20000287" w:usb1="00000003" w:usb2="00000000" w:usb3="00000000" w:csb0="0000019F" w:csb1="00000000"/>
    <w:embedRegular r:id="rId10" w:subsetted="1" w:fontKey="{3CBC13F5-2EAF-419C-897C-A520C2854A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84BB" w14:textId="12D761D7" w:rsidR="001C070F" w:rsidRDefault="00A96571" w:rsidP="00AF1C73">
    <w:pPr>
      <w:pStyle w:val="Footer"/>
      <w:rPr>
        <w:rStyle w:val="PageNumber"/>
      </w:rPr>
    </w:pPr>
    <w:r>
      <w:rPr>
        <w:noProof/>
        <w14:ligatures w14:val="none"/>
      </w:rPr>
      <mc:AlternateContent>
        <mc:Choice Requires="wps">
          <w:drawing>
            <wp:anchor distT="0" distB="0" distL="0" distR="0" simplePos="0" relativeHeight="251663361" behindDoc="0" locked="0" layoutInCell="1" allowOverlap="1" wp14:anchorId="6BD12FEC" wp14:editId="3C12718D">
              <wp:simplePos x="635" y="635"/>
              <wp:positionH relativeFrom="page">
                <wp:align>center</wp:align>
              </wp:positionH>
              <wp:positionV relativeFrom="page">
                <wp:align>bottom</wp:align>
              </wp:positionV>
              <wp:extent cx="622300" cy="621665"/>
              <wp:effectExtent l="0" t="0" r="6350" b="0"/>
              <wp:wrapNone/>
              <wp:docPr id="1711482310"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0AFD2263" w14:textId="2C1CD581" w:rsidR="00A96571" w:rsidRPr="00A96571" w:rsidRDefault="00A96571" w:rsidP="00A96571">
                          <w:pPr>
                            <w:spacing w:after="0"/>
                            <w:rPr>
                              <w:rFonts w:ascii="Aptos" w:eastAsia="Aptos" w:hAnsi="Aptos" w:cs="Aptos"/>
                              <w:noProof/>
                              <w:color w:val="FF0000"/>
                            </w:rPr>
                          </w:pPr>
                          <w:r w:rsidRPr="00A96571">
                            <w:rPr>
                              <w:rFonts w:ascii="Aptos" w:eastAsia="Aptos" w:hAnsi="Aptos" w:cs="Aptos"/>
                              <w:noProof/>
                              <w:color w:val="FF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D12FEC" id="_x0000_t202" coordsize="21600,21600" o:spt="202" path="m,l,21600r21600,l21600,xe">
              <v:stroke joinstyle="miter"/>
              <v:path gradientshapeok="t" o:connecttype="rect"/>
            </v:shapetype>
            <v:shape id="Text Box 5" o:spid="_x0000_s1027" type="#_x0000_t202" alt="OFFICIAL " style="position:absolute;margin-left:0;margin-top:0;width:49pt;height:48.95pt;z-index:251663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" filled="f" stroked="f">
              <v:fill o:detectmouseclick="t"/>
              <v:textbox style="mso-fit-shape-to-text:t" inset="0,0,0,15pt">
                <w:txbxContent>
                  <w:p w14:paraId="0AFD2263" w14:textId="2C1CD581" w:rsidR="00A96571" w:rsidRPr="00A96571" w:rsidRDefault="00A96571" w:rsidP="00A96571">
                    <w:pPr>
                      <w:spacing w:after="0"/>
                      <w:rPr>
                        <w:rFonts w:ascii="Aptos" w:eastAsia="Aptos" w:hAnsi="Aptos" w:cs="Aptos"/>
                        <w:noProof/>
                        <w:color w:val="FF0000"/>
                      </w:rPr>
                    </w:pPr>
                    <w:r w:rsidRPr="00A96571">
                      <w:rPr>
                        <w:rFonts w:ascii="Aptos" w:eastAsia="Aptos" w:hAnsi="Aptos" w:cs="Aptos"/>
                        <w:noProof/>
                        <w:color w:val="FF0000"/>
                      </w:rPr>
                      <w:t xml:space="preserve">OFFICIAL </w:t>
                    </w:r>
                  </w:p>
                </w:txbxContent>
              </v:textbox>
              <w10:wrap anchorx="page" anchory="page"/>
            </v:shape>
          </w:pict>
        </mc:Fallback>
      </mc:AlternateContent>
    </w:r>
  </w:p>
  <w:sdt>
    <w:sdtPr>
      <w:rPr>
        <w:rStyle w:val="PageNumber"/>
      </w:rPr>
      <w:id w:val="-760683071"/>
      <w:docPartObj>
        <w:docPartGallery w:val="Page Numbers (Bottom of Page)"/>
        <w:docPartUnique/>
      </w:docPartObj>
    </w:sdtPr>
    <w:sdtEndPr>
      <w:rPr>
        <w:rStyle w:val="PageNumber"/>
      </w:rPr>
    </w:sdtEndPr>
    <w:sdtContent>
      <w:p w14:paraId="2D86B9A0" w14:textId="77777777" w:rsidR="001C070F" w:rsidRDefault="001C070F" w:rsidP="00AF1C7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8BF1BD" w14:textId="77777777" w:rsidR="001C070F" w:rsidRDefault="001C070F" w:rsidP="00AF1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AB7B3" w14:textId="433D1B59" w:rsidR="00E81D70" w:rsidRPr="00BD0BA3" w:rsidRDefault="00BD0BA3" w:rsidP="00BD0BA3">
    <w:pPr>
      <w:pBdr>
        <w:top w:val="single" w:sz="4" w:space="1" w:color="D9D9D9"/>
      </w:pBdr>
      <w:tabs>
        <w:tab w:val="center" w:pos="4513"/>
        <w:tab w:val="right" w:pos="9026"/>
      </w:tabs>
      <w:spacing w:before="120" w:after="120" w:line="300" w:lineRule="exact"/>
      <w:rPr>
        <w:rFonts w:eastAsia="Calibri" w:cs="Times New Roman"/>
        <w:b/>
        <w:bCs w:val="0"/>
        <w:kern w:val="2"/>
        <w:sz w:val="16"/>
        <w:szCs w:val="16"/>
        <w:lang w:val="en-GB"/>
        <w14:ligatures w14:val="standardContextual"/>
      </w:rPr>
    </w:pPr>
    <w:r>
      <w:rPr>
        <w:rFonts w:eastAsia="Calibri" w:cs="Times New Roman"/>
        <w:b/>
        <w:bCs w:val="0"/>
        <w:kern w:val="2"/>
        <w:sz w:val="16"/>
        <w:szCs w:val="16"/>
        <w:lang w:val="en-GB"/>
        <w14:ligatures w14:val="standardContextual"/>
      </w:rPr>
      <w:t xml:space="preserve">Operation </w:t>
    </w:r>
    <w:r w:rsidR="00621219">
      <w:rPr>
        <w:rFonts w:eastAsia="Calibri" w:cs="Times New Roman"/>
        <w:b/>
        <w:bCs w:val="0"/>
        <w:kern w:val="2"/>
        <w:sz w:val="16"/>
        <w:szCs w:val="16"/>
        <w:lang w:val="en-GB"/>
        <w14:ligatures w14:val="standardContextual"/>
      </w:rPr>
      <w:t>Young</w:t>
    </w:r>
    <w:r>
      <w:rPr>
        <w:rFonts w:eastAsia="Calibri" w:cs="Times New Roman"/>
        <w:b/>
        <w:bCs w:val="0"/>
        <w:kern w:val="2"/>
        <w:sz w:val="16"/>
        <w:szCs w:val="16"/>
        <w:lang w:val="en-GB"/>
        <w14:ligatures w14:val="standardContextual"/>
      </w:rPr>
      <w:t xml:space="preserve"> </w:t>
    </w:r>
    <w:r>
      <w:rPr>
        <w:rFonts w:eastAsia="Calibri" w:cs="Times New Roman"/>
        <w:kern w:val="2"/>
        <w:sz w:val="16"/>
        <w:szCs w:val="16"/>
        <w:lang w:val="en-GB"/>
        <w14:ligatures w14:val="standardContextual"/>
      </w:rPr>
      <w:t>Investigation Report</w:t>
    </w:r>
    <w:r w:rsidRPr="00082298">
      <w:rPr>
        <w:rFonts w:eastAsia="Calibri" w:cs="Times New Roman"/>
        <w:b/>
        <w:bCs w:val="0"/>
        <w:kern w:val="2"/>
        <w:sz w:val="16"/>
        <w:szCs w:val="16"/>
        <w:lang w:val="en-GB"/>
        <w14:ligatures w14:val="standardContextual"/>
      </w:rPr>
      <w:tab/>
    </w:r>
    <w:r w:rsidRPr="00082298">
      <w:rPr>
        <w:rFonts w:eastAsia="Calibri" w:cs="Times New Roman"/>
        <w:b/>
        <w:bCs w:val="0"/>
        <w:kern w:val="2"/>
        <w:sz w:val="16"/>
        <w:szCs w:val="16"/>
        <w:lang w:val="en-GB"/>
        <w14:ligatures w14:val="standardContextual"/>
      </w:rPr>
      <w:tab/>
    </w:r>
    <w:sdt>
      <w:sdtPr>
        <w:rPr>
          <w:rFonts w:eastAsia="Calibri" w:cs="Times New Roman"/>
          <w:b/>
          <w:bCs w:val="0"/>
          <w:kern w:val="2"/>
          <w:sz w:val="16"/>
          <w:szCs w:val="16"/>
          <w:lang w:val="en-GB"/>
          <w14:ligatures w14:val="standardContextual"/>
        </w:rPr>
        <w:id w:val="96525904"/>
        <w:docPartObj>
          <w:docPartGallery w:val="Page Numbers (Bottom of Page)"/>
          <w:docPartUnique/>
        </w:docPartObj>
      </w:sdtPr>
      <w:sdtEndPr>
        <w:rPr>
          <w:color w:val="7F7F7F"/>
          <w:spacing w:val="60"/>
        </w:rPr>
      </w:sdtEndPr>
      <w:sdtContent>
        <w:r w:rsidRPr="00082298">
          <w:rPr>
            <w:rFonts w:eastAsia="Calibri" w:cs="Times New Roman"/>
            <w:b/>
            <w:bCs w:val="0"/>
            <w:color w:val="2274B5"/>
            <w:kern w:val="2"/>
            <w:sz w:val="16"/>
            <w:szCs w:val="16"/>
            <w:lang w:val="en-GB"/>
            <w14:ligatures w14:val="standardContextual"/>
          </w:rPr>
          <w:fldChar w:fldCharType="begin"/>
        </w:r>
        <w:r w:rsidRPr="00082298">
          <w:rPr>
            <w:rFonts w:eastAsia="Calibri" w:cs="Times New Roman"/>
            <w:b/>
            <w:bCs w:val="0"/>
            <w:color w:val="2274B5"/>
            <w:kern w:val="2"/>
            <w:sz w:val="16"/>
            <w:szCs w:val="16"/>
            <w:lang w:val="en-GB"/>
            <w14:ligatures w14:val="standardContextual"/>
          </w:rPr>
          <w:instrText xml:space="preserve"> PAGE   \* MERGEFORMAT </w:instrText>
        </w:r>
        <w:r w:rsidRPr="00082298">
          <w:rPr>
            <w:rFonts w:eastAsia="Calibri" w:cs="Times New Roman"/>
            <w:b/>
            <w:bCs w:val="0"/>
            <w:color w:val="2274B5"/>
            <w:kern w:val="2"/>
            <w:sz w:val="16"/>
            <w:szCs w:val="16"/>
            <w:lang w:val="en-GB"/>
            <w14:ligatures w14:val="standardContextual"/>
          </w:rPr>
          <w:fldChar w:fldCharType="separate"/>
        </w:r>
        <w:r>
          <w:rPr>
            <w:rFonts w:eastAsia="Calibri" w:cs="Times New Roman"/>
            <w:b/>
            <w:bCs w:val="0"/>
            <w:color w:val="2274B5"/>
            <w:sz w:val="16"/>
            <w:szCs w:val="16"/>
            <w:lang w:val="en-GB"/>
          </w:rPr>
          <w:t>2</w:t>
        </w:r>
        <w:r w:rsidRPr="00082298">
          <w:rPr>
            <w:rFonts w:eastAsia="Calibri" w:cs="Times New Roman"/>
            <w:b/>
            <w:bCs w:val="0"/>
            <w:noProof/>
            <w:color w:val="2274B5"/>
            <w:kern w:val="2"/>
            <w:sz w:val="16"/>
            <w:szCs w:val="16"/>
            <w:lang w:val="en-GB"/>
            <w14:ligatures w14:val="standardContextu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DC85A" w14:textId="11F3E8ED" w:rsidR="00B9518D" w:rsidRPr="00A5742F" w:rsidRDefault="00B9518D" w:rsidP="00B9518D">
    <w:pPr>
      <w:pStyle w:val="Footer"/>
      <w:tabs>
        <w:tab w:val="clear" w:pos="4513"/>
      </w:tabs>
      <w:jc w:val="right"/>
    </w:pPr>
    <w:r>
      <w:tab/>
    </w:r>
  </w:p>
  <w:p w14:paraId="23FC2666" w14:textId="77777777" w:rsidR="00827AC3" w:rsidRPr="00827AC3" w:rsidRDefault="00827AC3" w:rsidP="00B9518D">
    <w:pPr>
      <w:spacing w:before="0" w:after="0"/>
      <w:rPr>
        <w:b/>
        <w:bCs w:val="0"/>
        <w:color w:val="FFFFFF" w:themeColor="background1"/>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C8590" w14:textId="77777777" w:rsidR="00B27845" w:rsidRDefault="00B27845" w:rsidP="00BC4B76">
      <w:pPr>
        <w:spacing w:before="120" w:after="120" w:line="240" w:lineRule="auto"/>
      </w:pPr>
      <w:r>
        <w:separator/>
      </w:r>
    </w:p>
  </w:footnote>
  <w:footnote w:type="continuationSeparator" w:id="0">
    <w:p w14:paraId="6DE71E6D" w14:textId="77777777" w:rsidR="00B27845" w:rsidRDefault="00B27845" w:rsidP="00AF1C73">
      <w:r>
        <w:continuationSeparator/>
      </w:r>
    </w:p>
    <w:p w14:paraId="56872C5D" w14:textId="77777777" w:rsidR="00B27845" w:rsidRDefault="00B27845"/>
  </w:footnote>
  <w:footnote w:type="continuationNotice" w:id="1">
    <w:p w14:paraId="7F758439" w14:textId="77777777" w:rsidR="00B27845" w:rsidRDefault="00B27845">
      <w:pPr>
        <w:spacing w:before="0" w:after="0" w:line="240" w:lineRule="auto"/>
      </w:pPr>
    </w:p>
    <w:p w14:paraId="5A5E6EB9" w14:textId="77777777" w:rsidR="00B27845" w:rsidRDefault="00B27845"/>
  </w:footnote>
  <w:footnote w:id="2">
    <w:p w14:paraId="0DFF4AB1" w14:textId="6501FC11" w:rsidR="00FB4DB4" w:rsidRPr="004E3F94" w:rsidRDefault="00FB4DB4">
      <w:pPr>
        <w:pStyle w:val="FootnoteText"/>
      </w:pPr>
      <w:r w:rsidRPr="004E3F94">
        <w:rPr>
          <w:rStyle w:val="FootnoteReference"/>
          <w:vertAlign w:val="baseline"/>
        </w:rPr>
        <w:footnoteRef/>
      </w:r>
      <w:r w:rsidRPr="004E3F94">
        <w:t xml:space="preserve"> </w:t>
      </w:r>
      <w:r w:rsidR="00FC7F87" w:rsidRPr="004E3F94">
        <w:tab/>
      </w:r>
      <w:r w:rsidRPr="004F4DBD">
        <w:rPr>
          <w:i/>
          <w:iCs/>
        </w:rPr>
        <w:t xml:space="preserve">Law </w:t>
      </w:r>
      <w:r w:rsidR="004A00A1" w:rsidRPr="004F4DBD">
        <w:rPr>
          <w:i/>
          <w:iCs/>
        </w:rPr>
        <w:t>E</w:t>
      </w:r>
      <w:r w:rsidRPr="004F4DBD">
        <w:rPr>
          <w:i/>
          <w:iCs/>
        </w:rPr>
        <w:t xml:space="preserve">nforcement Integrity Commissioner Act </w:t>
      </w:r>
      <w:r w:rsidR="003A3E5D" w:rsidRPr="004F4DBD">
        <w:rPr>
          <w:i/>
          <w:iCs/>
        </w:rPr>
        <w:t>2006</w:t>
      </w:r>
      <w:r w:rsidR="003A3E5D" w:rsidRPr="004E3F94">
        <w:t xml:space="preserve"> (Cth)</w:t>
      </w:r>
      <w:r w:rsidR="000F6CDE" w:rsidRPr="004E3F94">
        <w:t xml:space="preserve"> (</w:t>
      </w:r>
      <w:r w:rsidR="00044591">
        <w:t>LEIC Act</w:t>
      </w:r>
      <w:r w:rsidR="000F6CDE" w:rsidRPr="004E3F94">
        <w:t>)</w:t>
      </w:r>
      <w:r w:rsidR="003A3E5D" w:rsidRPr="004E3F94">
        <w:t>, s 6(1)(a).</w:t>
      </w:r>
    </w:p>
  </w:footnote>
  <w:footnote w:id="3">
    <w:p w14:paraId="2663921B" w14:textId="0607AB3A" w:rsidR="00785BC2" w:rsidRPr="004E3F94" w:rsidDel="00106AC4" w:rsidRDefault="00785BC2" w:rsidP="00C727BC">
      <w:pPr>
        <w:pStyle w:val="FootnoteText"/>
      </w:pPr>
      <w:r w:rsidRPr="004E3F94" w:rsidDel="00106AC4">
        <w:rPr>
          <w:rStyle w:val="FootnoteReference"/>
          <w:vertAlign w:val="baseline"/>
        </w:rPr>
        <w:footnoteRef/>
      </w:r>
      <w:r w:rsidRPr="004E3F94" w:rsidDel="00106AC4">
        <w:t xml:space="preserve"> </w:t>
      </w:r>
      <w:r w:rsidR="004E3F94">
        <w:tab/>
      </w:r>
      <w:r w:rsidRPr="004E3F94" w:rsidDel="00106AC4">
        <w:t>See s</w:t>
      </w:r>
      <w:r w:rsidR="00E310A2" w:rsidRPr="004E3F94">
        <w:t>ection</w:t>
      </w:r>
      <w:r w:rsidRPr="004E3F94" w:rsidDel="00106AC4">
        <w:t xml:space="preserve"> 5 of the </w:t>
      </w:r>
      <w:r w:rsidR="00E83918">
        <w:t>LEIC</w:t>
      </w:r>
      <w:r w:rsidR="00044591">
        <w:t> </w:t>
      </w:r>
      <w:r w:rsidR="00E83918">
        <w:t>Act</w:t>
      </w:r>
      <w:r w:rsidR="00E83918" w:rsidRPr="004E3F94">
        <w:t xml:space="preserve"> </w:t>
      </w:r>
      <w:r w:rsidRPr="004E3F94" w:rsidDel="00106AC4">
        <w:t>(definition of ‘law enforcement agency’) and reg</w:t>
      </w:r>
      <w:r w:rsidR="00214EE1" w:rsidRPr="004E3F94">
        <w:t>ulation</w:t>
      </w:r>
      <w:r w:rsidRPr="004E3F94" w:rsidDel="00106AC4">
        <w:t xml:space="preserve"> 7 of the </w:t>
      </w:r>
      <w:r w:rsidRPr="00226EF8" w:rsidDel="00106AC4">
        <w:rPr>
          <w:i/>
          <w:iCs/>
        </w:rPr>
        <w:t>Law Enforcement Integrity Commissioner Regulations 2017</w:t>
      </w:r>
      <w:r w:rsidRPr="004E3F94" w:rsidDel="00106AC4">
        <w:t xml:space="preserve"> (Cth).</w:t>
      </w:r>
    </w:p>
  </w:footnote>
  <w:footnote w:id="4">
    <w:p w14:paraId="397E789B" w14:textId="1A119761" w:rsidR="00785BC2" w:rsidRPr="004E3F94" w:rsidDel="00106AC4" w:rsidRDefault="00785BC2" w:rsidP="004E3F94">
      <w:pPr>
        <w:pStyle w:val="FootnoteText"/>
      </w:pPr>
      <w:r w:rsidRPr="004E3F94">
        <w:rPr>
          <w:rStyle w:val="FootnoteReference"/>
          <w:vertAlign w:val="baseline"/>
        </w:rPr>
        <w:footnoteRef/>
      </w:r>
      <w:r w:rsidRPr="004E3F94">
        <w:t xml:space="preserve"> </w:t>
      </w:r>
      <w:r w:rsidR="00B82454">
        <w:tab/>
      </w:r>
      <w:r w:rsidR="00044591">
        <w:t>LEIC Act</w:t>
      </w:r>
      <w:r w:rsidR="00E83918" w:rsidRPr="004E3F94">
        <w:t>,</w:t>
      </w:r>
      <w:r w:rsidRPr="004E3F94">
        <w:t xml:space="preserve"> </w:t>
      </w:r>
      <w:r w:rsidR="00E310A2" w:rsidRPr="004E3F94">
        <w:t>s</w:t>
      </w:r>
      <w:r w:rsidRPr="004E3F94">
        <w:t xml:space="preserve"> 54(1)</w:t>
      </w:r>
      <w:r w:rsidRPr="004E3F94">
        <w:t>–(2).</w:t>
      </w:r>
    </w:p>
  </w:footnote>
  <w:footnote w:id="5">
    <w:p w14:paraId="0378B06F" w14:textId="1B9EA066" w:rsidR="00785BC2" w:rsidRPr="004E3F94" w:rsidRDefault="00785BC2" w:rsidP="004E3F94">
      <w:pPr>
        <w:pStyle w:val="FootnoteText"/>
      </w:pPr>
      <w:r w:rsidRPr="004E3F94">
        <w:rPr>
          <w:rStyle w:val="FootnoteReference"/>
          <w:vertAlign w:val="baseline"/>
        </w:rPr>
        <w:footnoteRef/>
      </w:r>
      <w:r w:rsidRPr="004E3F94">
        <w:t xml:space="preserve"> </w:t>
      </w:r>
      <w:r w:rsidR="00B82454">
        <w:tab/>
      </w:r>
      <w:r w:rsidR="00044591">
        <w:t>LEIC Act</w:t>
      </w:r>
      <w:r w:rsidRPr="004E3F94">
        <w:t>, s 55.</w:t>
      </w:r>
    </w:p>
  </w:footnote>
  <w:footnote w:id="6">
    <w:p w14:paraId="481548F2" w14:textId="007EC6DB" w:rsidR="00785BC2" w:rsidRPr="004E3F94" w:rsidRDefault="00785BC2" w:rsidP="004E3F94">
      <w:pPr>
        <w:pStyle w:val="FootnoteText"/>
      </w:pPr>
      <w:r w:rsidRPr="004E3F94">
        <w:rPr>
          <w:rStyle w:val="FootnoteReference"/>
          <w:vertAlign w:val="baseline"/>
        </w:rPr>
        <w:footnoteRef/>
      </w:r>
      <w:r w:rsidRPr="004E3F94">
        <w:t xml:space="preserve"> </w:t>
      </w:r>
      <w:r w:rsidR="00B82454">
        <w:tab/>
      </w:r>
      <w:r w:rsidRPr="004E3F94">
        <w:t>(1938) 60 CLR 336, 361–62 (Dixon J).</w:t>
      </w:r>
    </w:p>
  </w:footnote>
  <w:footnote w:id="7">
    <w:p w14:paraId="739C55B6" w14:textId="1A9F8026" w:rsidR="00785BC2" w:rsidRPr="004E3F94" w:rsidRDefault="00785BC2" w:rsidP="004E3F94">
      <w:pPr>
        <w:pStyle w:val="FootnoteText"/>
      </w:pPr>
      <w:r w:rsidRPr="004E3F94">
        <w:rPr>
          <w:rStyle w:val="FootnoteReference"/>
          <w:vertAlign w:val="baseline"/>
        </w:rPr>
        <w:footnoteRef/>
      </w:r>
      <w:r w:rsidRPr="004E3F94">
        <w:t xml:space="preserve"> </w:t>
      </w:r>
      <w:r w:rsidR="00B82454">
        <w:tab/>
      </w:r>
      <w:r w:rsidRPr="004E3F94">
        <w:t>(1965) 112 CLR 517, 521.</w:t>
      </w:r>
    </w:p>
  </w:footnote>
  <w:footnote w:id="8">
    <w:p w14:paraId="5314828A" w14:textId="7403FB4F" w:rsidR="00785BC2" w:rsidRPr="004E3F94" w:rsidDel="00106AC4" w:rsidRDefault="00785BC2" w:rsidP="004E3F94">
      <w:pPr>
        <w:pStyle w:val="FootnoteText"/>
      </w:pPr>
      <w:r w:rsidRPr="004E3F94">
        <w:rPr>
          <w:rStyle w:val="FootnoteReference"/>
          <w:vertAlign w:val="baseline"/>
        </w:rPr>
        <w:footnoteRef/>
      </w:r>
      <w:r w:rsidRPr="004E3F94">
        <w:t xml:space="preserve"> </w:t>
      </w:r>
      <w:r w:rsidR="00B82454">
        <w:tab/>
      </w:r>
      <w:r w:rsidRPr="004E3F94">
        <w:t>(2017) 91 ALJR 262, 268 [14]</w:t>
      </w:r>
      <w:r w:rsidRPr="004E3F94">
        <w:t>–[18].</w:t>
      </w:r>
    </w:p>
  </w:footnote>
  <w:footnote w:id="9">
    <w:p w14:paraId="4DC7561C" w14:textId="7CEF29EA" w:rsidR="009877BF" w:rsidRPr="004E3F94" w:rsidRDefault="009877BF" w:rsidP="004E3F94">
      <w:pPr>
        <w:pStyle w:val="FootnoteText"/>
      </w:pPr>
      <w:r w:rsidRPr="004E3F94" w:rsidDel="005A5906">
        <w:rPr>
          <w:rStyle w:val="FootnoteReference"/>
          <w:vertAlign w:val="baseline"/>
        </w:rPr>
        <w:footnoteRef/>
      </w:r>
      <w:r w:rsidRPr="004E3F94" w:rsidDel="005A5906">
        <w:t xml:space="preserve"> </w:t>
      </w:r>
      <w:r w:rsidR="008D45E3">
        <w:tab/>
      </w:r>
      <w:r w:rsidRPr="004E3F94" w:rsidDel="005A5906">
        <w:t xml:space="preserve">A ‘human source’ is a member of the community </w:t>
      </w:r>
      <w:r w:rsidRPr="004E3F94">
        <w:t>who provides</w:t>
      </w:r>
      <w:r w:rsidRPr="004E3F94" w:rsidDel="005A5906">
        <w:t xml:space="preserve"> information to law enforcement on an anonymous basis. The term encompasses persons who may themselves be involved in criminal activity.</w:t>
      </w:r>
    </w:p>
  </w:footnote>
  <w:footnote w:id="10">
    <w:p w14:paraId="5CD0B4BA" w14:textId="07EF6AB0" w:rsidR="009877BF" w:rsidRPr="004E3F94" w:rsidDel="00106AC4" w:rsidRDefault="009877BF" w:rsidP="004E3F94">
      <w:pPr>
        <w:pStyle w:val="FootnoteText"/>
      </w:pPr>
      <w:r w:rsidRPr="004E3F94" w:rsidDel="00106AC4">
        <w:rPr>
          <w:rStyle w:val="FootnoteReference"/>
          <w:vertAlign w:val="baseline"/>
        </w:rPr>
        <w:footnoteRef/>
      </w:r>
      <w:r w:rsidRPr="004E3F94" w:rsidDel="00106AC4">
        <w:t xml:space="preserve"> </w:t>
      </w:r>
      <w:r w:rsidR="00F42402">
        <w:tab/>
      </w:r>
      <w:r w:rsidRPr="004E3F94" w:rsidDel="00106AC4">
        <w:t>The search warrant was executed on 2 October 2020.</w:t>
      </w:r>
    </w:p>
  </w:footnote>
  <w:footnote w:id="11">
    <w:p w14:paraId="05A8555D" w14:textId="129E7B9A" w:rsidR="00927F84" w:rsidRPr="00927F84" w:rsidRDefault="00927F84">
      <w:pPr>
        <w:pStyle w:val="FootnoteText"/>
        <w:rPr>
          <w:lang w:val="en-AU"/>
        </w:rPr>
      </w:pPr>
      <w:r w:rsidRPr="00927F84">
        <w:footnoteRef/>
      </w:r>
      <w:r w:rsidRPr="00927F84">
        <w:t xml:space="preserve"> </w:t>
      </w:r>
      <w:r w:rsidRPr="00927F84">
        <w:tab/>
      </w:r>
      <w:r w:rsidRPr="004E3F94" w:rsidDel="00106AC4">
        <w:t>In this context, ESC means Employee Suitability Clearance.</w:t>
      </w:r>
    </w:p>
  </w:footnote>
  <w:footnote w:id="12">
    <w:p w14:paraId="5E161B18" w14:textId="47651ED2" w:rsidR="00C30F85" w:rsidRPr="00F165B9" w:rsidDel="00106AC4" w:rsidRDefault="00C30F85" w:rsidP="00F165B9">
      <w:pPr>
        <w:pStyle w:val="FootnoteText"/>
      </w:pPr>
      <w:r w:rsidRPr="00F165B9" w:rsidDel="00106AC4">
        <w:rPr>
          <w:rStyle w:val="FootnoteReference"/>
          <w:vertAlign w:val="baseline"/>
        </w:rPr>
        <w:footnoteRef/>
      </w:r>
      <w:r w:rsidRPr="00F165B9" w:rsidDel="00106AC4">
        <w:t xml:space="preserve"> </w:t>
      </w:r>
      <w:r w:rsidR="00220C83" w:rsidRPr="00F165B9">
        <w:tab/>
      </w:r>
      <w:r w:rsidR="00044591">
        <w:t>LEIC Act</w:t>
      </w:r>
      <w:r w:rsidR="003E5F51" w:rsidRPr="00F165B9">
        <w:t xml:space="preserve">, </w:t>
      </w:r>
      <w:r w:rsidRPr="00F165B9" w:rsidDel="00106AC4">
        <w:t>s</w:t>
      </w:r>
      <w:r w:rsidR="004A253A" w:rsidRPr="00F165B9">
        <w:t>ection</w:t>
      </w:r>
      <w:r w:rsidRPr="00F165B9" w:rsidDel="00106AC4">
        <w:t xml:space="preserve"> 7(1).</w:t>
      </w:r>
    </w:p>
  </w:footnote>
  <w:footnote w:id="13">
    <w:p w14:paraId="111A4AA1" w14:textId="2494AAAA" w:rsidR="00C30F85" w:rsidRPr="00F165B9" w:rsidDel="00106AC4" w:rsidRDefault="00C30F85" w:rsidP="00F165B9">
      <w:pPr>
        <w:pStyle w:val="FootnoteText"/>
      </w:pPr>
      <w:r w:rsidRPr="00F165B9" w:rsidDel="00106AC4">
        <w:rPr>
          <w:rStyle w:val="FootnoteReference"/>
          <w:vertAlign w:val="baseline"/>
        </w:rPr>
        <w:footnoteRef/>
      </w:r>
      <w:r w:rsidRPr="00F165B9" w:rsidDel="00106AC4">
        <w:t xml:space="preserve"> </w:t>
      </w:r>
      <w:r w:rsidR="00220C83" w:rsidRPr="00F165B9">
        <w:tab/>
      </w:r>
      <w:r w:rsidR="00044591">
        <w:t>LEIC Act</w:t>
      </w:r>
      <w:r w:rsidR="003E5F51" w:rsidRPr="00F165B9">
        <w:t xml:space="preserve">, </w:t>
      </w:r>
      <w:r w:rsidRPr="00F165B9" w:rsidDel="00106AC4">
        <w:t>s</w:t>
      </w:r>
      <w:r w:rsidR="004A253A" w:rsidRPr="00F165B9">
        <w:t>ection</w:t>
      </w:r>
      <w:r w:rsidRPr="00F165B9" w:rsidDel="00106AC4">
        <w:t xml:space="preserve"> 6(1).</w:t>
      </w:r>
    </w:p>
  </w:footnote>
  <w:footnote w:id="14">
    <w:p w14:paraId="3211D714" w14:textId="4B83FF3E" w:rsidR="00667A7D" w:rsidRPr="00667A7D" w:rsidRDefault="00667A7D">
      <w:pPr>
        <w:pStyle w:val="FootnoteText"/>
        <w:rPr>
          <w:lang w:val="en-AU"/>
        </w:rPr>
      </w:pPr>
      <w:r w:rsidRPr="00667A7D">
        <w:footnoteRef/>
      </w:r>
      <w:r w:rsidRPr="00667A7D">
        <w:t xml:space="preserve"> </w:t>
      </w:r>
      <w:r w:rsidRPr="00667A7D">
        <w:tab/>
      </w:r>
      <w:r w:rsidRPr="00F165B9" w:rsidDel="00106AC4">
        <w:t xml:space="preserve">See e.g. </w:t>
      </w:r>
      <w:r w:rsidRPr="00066830" w:rsidDel="00106AC4">
        <w:rPr>
          <w:i/>
          <w:iCs/>
        </w:rPr>
        <w:t>Criminal Code</w:t>
      </w:r>
      <w:r w:rsidRPr="00F165B9" w:rsidDel="00106AC4">
        <w:t xml:space="preserve"> (Cth)</w:t>
      </w:r>
      <w:r w:rsidRPr="00F165B9">
        <w:t>,</w:t>
      </w:r>
      <w:r w:rsidRPr="00F165B9" w:rsidDel="00106AC4">
        <w:t xml:space="preserve"> s</w:t>
      </w:r>
      <w:r w:rsidRPr="00F165B9">
        <w:t>ection</w:t>
      </w:r>
      <w:r w:rsidRPr="00F165B9" w:rsidDel="00106AC4">
        <w:t xml:space="preserve"> 142.2(1).</w:t>
      </w:r>
    </w:p>
  </w:footnote>
  <w:footnote w:id="15">
    <w:p w14:paraId="79D1A5EB" w14:textId="499BADE9" w:rsidR="00C30F85" w:rsidRPr="004E3F94" w:rsidRDefault="00C30F85" w:rsidP="004E3F94">
      <w:pPr>
        <w:pStyle w:val="FootnoteText"/>
      </w:pPr>
      <w:r w:rsidRPr="004E3F94">
        <w:rPr>
          <w:rStyle w:val="FootnoteReference"/>
          <w:vertAlign w:val="baseline"/>
        </w:rPr>
        <w:footnoteRef/>
      </w:r>
      <w:r w:rsidRPr="004E3F94">
        <w:t xml:space="preserve"> </w:t>
      </w:r>
      <w:r w:rsidR="00F165B9">
        <w:tab/>
      </w:r>
      <w:r w:rsidRPr="00667A7D">
        <w:rPr>
          <w:i/>
          <w:iCs/>
        </w:rPr>
        <w:t>Cunneen v Independent Commission Against Corruption</w:t>
      </w:r>
      <w:r w:rsidRPr="004E3F94">
        <w:t> </w:t>
      </w:r>
      <w:hyperlink r:id="rId1" w:tooltip="View Case" w:history="1">
        <w:r w:rsidRPr="004E3F94">
          <w:rPr>
            <w:rStyle w:val="Hyperlink"/>
            <w:color w:val="2F3A48"/>
            <w:u w:val="none"/>
          </w:rPr>
          <w:t>[2014] NSWCA 421</w:t>
        </w:r>
      </w:hyperlink>
      <w:r w:rsidRPr="004E3F94">
        <w:t> at </w:t>
      </w:r>
      <w:hyperlink r:id="rId2" w:anchor="para62" w:history="1">
        <w:r w:rsidRPr="004E3F94">
          <w:rPr>
            <w:rStyle w:val="Hyperlink"/>
            <w:color w:val="2F3A48"/>
            <w:u w:val="none"/>
          </w:rPr>
          <w:t>[62]</w:t>
        </w:r>
      </w:hyperlink>
      <w:r w:rsidRPr="004E3F94">
        <w:t xml:space="preserve"> (Basten JA); </w:t>
      </w:r>
      <w:r w:rsidRPr="00667A7D">
        <w:rPr>
          <w:i/>
          <w:iCs/>
        </w:rPr>
        <w:t>Independent Commission Against Corruption v Cunneen</w:t>
      </w:r>
      <w:r w:rsidRPr="004E3F94">
        <w:t xml:space="preserve"> [2015] HCA 14; (2015) 256 CLR 1 at [38].</w:t>
      </w:r>
    </w:p>
  </w:footnote>
  <w:footnote w:id="16">
    <w:p w14:paraId="7AD723ED" w14:textId="746B9F6E" w:rsidR="00C30F85" w:rsidRPr="004E3F94" w:rsidDel="00106AC4" w:rsidRDefault="00C30F85" w:rsidP="004E3F94">
      <w:pPr>
        <w:pStyle w:val="FootnoteText"/>
      </w:pPr>
      <w:r w:rsidRPr="004E3F94" w:rsidDel="00106AC4">
        <w:rPr>
          <w:rStyle w:val="FootnoteReference"/>
          <w:vertAlign w:val="baseline"/>
        </w:rPr>
        <w:footnoteRef/>
      </w:r>
      <w:r w:rsidRPr="004E3F94" w:rsidDel="00106AC4">
        <w:t xml:space="preserve"> </w:t>
      </w:r>
      <w:r w:rsidR="00F165B9">
        <w:tab/>
      </w:r>
      <w:r w:rsidRPr="004E3F94" w:rsidDel="00106AC4">
        <w:t xml:space="preserve">LexisNexis, Encyclopaedic Australian Legal Dictionary (online </w:t>
      </w:r>
      <w:r w:rsidRPr="004E3F94" w:rsidDel="00106AC4">
        <w:t>at 15 March 2021) Corruption.</w:t>
      </w:r>
    </w:p>
  </w:footnote>
  <w:footnote w:id="17">
    <w:p w14:paraId="2A8A292B" w14:textId="5FD02C5B" w:rsidR="00C30F85" w:rsidRDefault="00C30F85" w:rsidP="004E3F94">
      <w:pPr>
        <w:pStyle w:val="FootnoteText"/>
      </w:pPr>
      <w:r w:rsidRPr="004E3F94" w:rsidDel="00106AC4">
        <w:rPr>
          <w:rStyle w:val="FootnoteReference"/>
          <w:vertAlign w:val="baseline"/>
        </w:rPr>
        <w:footnoteRef/>
      </w:r>
      <w:r w:rsidRPr="004E3F94" w:rsidDel="00106AC4">
        <w:t xml:space="preserve"> </w:t>
      </w:r>
      <w:r w:rsidR="00F165B9">
        <w:tab/>
      </w:r>
      <w:r w:rsidRPr="000112CB" w:rsidDel="00106AC4">
        <w:rPr>
          <w:i/>
          <w:iCs/>
        </w:rPr>
        <w:t>Independent Commission Against Corruption v Cunneen</w:t>
      </w:r>
      <w:r w:rsidRPr="004E3F94" w:rsidDel="00106AC4">
        <w:t xml:space="preserve"> (2015) 256 CLR 1, 32 (Gageler 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3AEA4" w14:textId="41BE3D9E" w:rsidR="00034C98" w:rsidRDefault="00A96571">
    <w:pPr>
      <w:pStyle w:val="Header"/>
    </w:pPr>
    <w:r>
      <w:rPr>
        <w:noProof/>
        <w14:ligatures w14:val="none"/>
      </w:rPr>
      <mc:AlternateContent>
        <mc:Choice Requires="wps">
          <w:drawing>
            <wp:anchor distT="0" distB="0" distL="0" distR="0" simplePos="0" relativeHeight="251660289" behindDoc="0" locked="0" layoutInCell="1" allowOverlap="1" wp14:anchorId="3A4EC0B9" wp14:editId="393C7C80">
              <wp:simplePos x="635" y="635"/>
              <wp:positionH relativeFrom="page">
                <wp:align>center</wp:align>
              </wp:positionH>
              <wp:positionV relativeFrom="page">
                <wp:align>top</wp:align>
              </wp:positionV>
              <wp:extent cx="622300" cy="621665"/>
              <wp:effectExtent l="0" t="0" r="6350" b="6985"/>
              <wp:wrapNone/>
              <wp:docPr id="43657627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67424179" w14:textId="73D6B08C" w:rsidR="00A96571" w:rsidRPr="00A96571" w:rsidRDefault="00A96571" w:rsidP="00A96571">
                          <w:pPr>
                            <w:spacing w:after="0"/>
                            <w:rPr>
                              <w:rFonts w:ascii="Aptos" w:eastAsia="Aptos" w:hAnsi="Aptos" w:cs="Aptos"/>
                              <w:noProof/>
                              <w:color w:val="FF0000"/>
                            </w:rPr>
                          </w:pPr>
                          <w:r w:rsidRPr="00A96571">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4EC0B9" id="_x0000_t202" coordsize="21600,21600" o:spt="202" path="m,l,21600r21600,l21600,xe">
              <v:stroke joinstyle="miter"/>
              <v:path gradientshapeok="t" o:connecttype="rect"/>
            </v:shapetype>
            <v:shape id="Text Box 2" o:spid="_x0000_s1026" type="#_x0000_t202" alt="OFFICIAL" style="position:absolute;margin-left:0;margin-top:0;width:49pt;height:48.95pt;z-index:251660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" filled="f" stroked="f">
              <v:fill o:detectmouseclick="t"/>
              <v:textbox style="mso-fit-shape-to-text:t" inset="0,15pt,0,0">
                <w:txbxContent>
                  <w:p w14:paraId="67424179" w14:textId="73D6B08C" w:rsidR="00A96571" w:rsidRPr="00A96571" w:rsidRDefault="00A96571" w:rsidP="00A96571">
                    <w:pPr>
                      <w:spacing w:after="0"/>
                      <w:rPr>
                        <w:rFonts w:ascii="Aptos" w:eastAsia="Aptos" w:hAnsi="Aptos" w:cs="Aptos"/>
                        <w:noProof/>
                        <w:color w:val="FF0000"/>
                      </w:rPr>
                    </w:pPr>
                    <w:r w:rsidRPr="00A96571">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C625FCE"/>
    <w:lvl w:ilvl="0">
      <w:start w:val="1"/>
      <w:numFmt w:val="bullet"/>
      <w:pStyle w:val="ListBullet"/>
      <w:lvlText w:val=""/>
      <w:lvlJc w:val="left"/>
      <w:pPr>
        <w:tabs>
          <w:tab w:val="num" w:pos="360"/>
        </w:tabs>
        <w:ind w:left="360" w:hanging="360"/>
      </w:pPr>
      <w:rPr>
        <w:rFonts w:ascii="Symbol" w:hAnsi="Symbol" w:hint="default"/>
        <w:color w:val="2274B5" w:themeColor="text2"/>
      </w:rPr>
    </w:lvl>
  </w:abstractNum>
  <w:abstractNum w:abstractNumId="1" w15:restartNumberingAfterBreak="0">
    <w:nsid w:val="05D57614"/>
    <w:multiLevelType w:val="multilevel"/>
    <w:tmpl w:val="56DEE0B4"/>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2" w15:restartNumberingAfterBreak="0">
    <w:nsid w:val="07B72BDD"/>
    <w:multiLevelType w:val="hybridMultilevel"/>
    <w:tmpl w:val="C9ECF608"/>
    <w:lvl w:ilvl="0" w:tplc="CC7A15BA">
      <w:start w:val="1"/>
      <w:numFmt w:val="lowerLetter"/>
      <w:lvlText w:val="%1."/>
      <w:lvlJc w:val="left"/>
      <w:pPr>
        <w:ind w:left="720" w:hanging="360"/>
      </w:pPr>
      <w:rPr>
        <w:color w:val="2274B5" w:themeColor="text2"/>
      </w:rPr>
    </w:lvl>
    <w:lvl w:ilvl="1" w:tplc="546AEBE8">
      <w:start w:val="1"/>
      <w:numFmt w:val="lowerRoman"/>
      <w:lvlText w:val="%2."/>
      <w:lvlJc w:val="right"/>
      <w:pPr>
        <w:ind w:left="1440" w:hanging="360"/>
      </w:pPr>
      <w:rPr>
        <w:color w:val="2274B5" w:themeColor="text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A94ADB"/>
    <w:multiLevelType w:val="multilevel"/>
    <w:tmpl w:val="03D44B4A"/>
    <w:lvl w:ilvl="0">
      <w:start w:val="1"/>
      <w:numFmt w:val="decimal"/>
      <w:lvlText w:val="%1."/>
      <w:lvlJc w:val="left"/>
      <w:pPr>
        <w:ind w:left="993" w:hanging="567"/>
      </w:pPr>
      <w:rPr>
        <w:rFonts w:hint="default"/>
        <w:b w:val="0"/>
        <w:i w:val="0"/>
        <w:color w:val="auto"/>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 w15:restartNumberingAfterBreak="0">
    <w:nsid w:val="0DAF32D6"/>
    <w:multiLevelType w:val="hybridMultilevel"/>
    <w:tmpl w:val="F42CF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5155BE"/>
    <w:multiLevelType w:val="hybridMultilevel"/>
    <w:tmpl w:val="221CDC3C"/>
    <w:lvl w:ilvl="0" w:tplc="CF8001D0">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0820029"/>
    <w:multiLevelType w:val="multilevel"/>
    <w:tmpl w:val="717C2BE4"/>
    <w:lvl w:ilvl="0">
      <w:start w:val="1"/>
      <w:numFmt w:val="decimal"/>
      <w:pStyle w:val="Heading1Numbered"/>
      <w:lvlText w:val="%1."/>
      <w:lvlJc w:val="left"/>
      <w:pPr>
        <w:ind w:left="567" w:hanging="567"/>
      </w:pPr>
      <w:rPr>
        <w:rFonts w:hint="default"/>
      </w:rPr>
    </w:lvl>
    <w:lvl w:ilvl="1">
      <w:start w:val="1"/>
      <w:numFmt w:val="decimal"/>
      <w:pStyle w:val="Heading2Numbered"/>
      <w:lvlText w:val="%2."/>
      <w:lvlJc w:val="left"/>
      <w:pPr>
        <w:ind w:left="567" w:hanging="567"/>
      </w:pPr>
      <w:rPr>
        <w:rFonts w:hint="default"/>
      </w:rPr>
    </w:lvl>
    <w:lvl w:ilvl="2">
      <w:start w:val="1"/>
      <w:numFmt w:val="decimal"/>
      <w:pStyle w:val="Heading3Numbered"/>
      <w:lvlText w:val="%2.%3"/>
      <w:lvlJc w:val="left"/>
      <w:pPr>
        <w:ind w:left="851" w:hanging="851"/>
      </w:pPr>
      <w:rPr>
        <w:rFonts w:hint="default"/>
      </w:rPr>
    </w:lvl>
    <w:lvl w:ilvl="3">
      <w:start w:val="1"/>
      <w:numFmt w:val="decimal"/>
      <w:lvlText w:val="%4."/>
      <w:lvlJc w:val="left"/>
      <w:pPr>
        <w:ind w:left="0" w:hanging="567"/>
      </w:pPr>
      <w:rPr>
        <w:rFonts w:hint="default"/>
        <w:color w:val="FFFFFF" w:themeColor="background1"/>
      </w:rPr>
    </w:lvl>
    <w:lvl w:ilvl="4">
      <w:start w:val="1"/>
      <w:numFmt w:val="decimal"/>
      <w:lvlText w:val="%5."/>
      <w:lvlJc w:val="left"/>
      <w:pPr>
        <w:ind w:left="0" w:hanging="567"/>
      </w:pPr>
      <w:rPr>
        <w:rFonts w:hint="default"/>
        <w:color w:val="FFFFFF" w:themeColor="background1"/>
      </w:rPr>
    </w:lvl>
    <w:lvl w:ilvl="5">
      <w:start w:val="1"/>
      <w:numFmt w:val="decimal"/>
      <w:lvlText w:val="%6."/>
      <w:lvlJc w:val="left"/>
      <w:pPr>
        <w:ind w:left="0" w:hanging="567"/>
      </w:pPr>
      <w:rPr>
        <w:rFonts w:hint="default"/>
        <w:color w:val="FFFFFF" w:themeColor="background1"/>
      </w:rPr>
    </w:lvl>
    <w:lvl w:ilvl="6">
      <w:start w:val="1"/>
      <w:numFmt w:val="decimal"/>
      <w:lvlRestart w:val="2"/>
      <w:lvlText w:val="%2.%7"/>
      <w:lvlJc w:val="left"/>
      <w:pPr>
        <w:ind w:left="567"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B056D5"/>
    <w:multiLevelType w:val="multilevel"/>
    <w:tmpl w:val="0809001D"/>
    <w:styleLink w:val="Style1"/>
    <w:lvl w:ilvl="0">
      <w:start w:val="1"/>
      <w:numFmt w:val="lowerLetter"/>
      <w:lvlText w:val="%1)"/>
      <w:lvlJc w:val="left"/>
      <w:pPr>
        <w:ind w:left="360" w:hanging="360"/>
      </w:pPr>
      <w:rPr>
        <w:rFonts w:ascii="Campaign Medium" w:hAnsi="Campaign Medium"/>
        <w:b w:val="0"/>
        <w:i w:val="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2A15DBB"/>
    <w:multiLevelType w:val="hybridMultilevel"/>
    <w:tmpl w:val="310AC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FC7428"/>
    <w:multiLevelType w:val="hybridMultilevel"/>
    <w:tmpl w:val="8B9C495A"/>
    <w:lvl w:ilvl="0" w:tplc="83503506">
      <w:start w:val="1"/>
      <w:numFmt w:val="bullet"/>
      <w:pStyle w:val="TablePlainParagraph"/>
      <w:lvlText w:val=""/>
      <w:lvlJc w:val="left"/>
      <w:pPr>
        <w:ind w:left="720" w:hanging="360"/>
      </w:pPr>
      <w:rPr>
        <w:rFonts w:ascii="Symbol" w:hAnsi="Symbol" w:hint="default"/>
        <w:color w:val="2274B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6E1277"/>
    <w:multiLevelType w:val="hybridMultilevel"/>
    <w:tmpl w:val="AC12CD4A"/>
    <w:lvl w:ilvl="0" w:tplc="213EC8A0">
      <w:start w:val="1"/>
      <w:numFmt w:val="bullet"/>
      <w:lvlText w:val=""/>
      <w:lvlJc w:val="left"/>
      <w:pPr>
        <w:ind w:left="720" w:hanging="360"/>
      </w:pPr>
      <w:rPr>
        <w:rFonts w:ascii="Symbol" w:hAnsi="Symbol" w:hint="default"/>
        <w:color w:val="2274B5"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F1618D"/>
    <w:multiLevelType w:val="multilevel"/>
    <w:tmpl w:val="CE38AE6C"/>
    <w:styleLink w:val="List1Numbered"/>
    <w:lvl w:ilvl="0">
      <w:start w:val="1"/>
      <w:numFmt w:val="decimal"/>
      <w:pStyle w:val="List1Numbered1"/>
      <w:lvlText w:val="%1."/>
      <w:lvlJc w:val="left"/>
      <w:pPr>
        <w:ind w:left="567" w:hanging="567"/>
      </w:pPr>
      <w:rPr>
        <w:rFonts w:hint="default"/>
        <w:b w:val="0"/>
        <w:i w:val="0"/>
        <w:color w:val="auto"/>
      </w:rPr>
    </w:lvl>
    <w:lvl w:ilvl="1">
      <w:start w:val="1"/>
      <w:numFmt w:val="lowerLetter"/>
      <w:pStyle w:val="List1Numbered2"/>
      <w:lvlText w:val="%2."/>
      <w:lvlJc w:val="left"/>
      <w:pPr>
        <w:ind w:left="1134" w:hanging="567"/>
      </w:pPr>
      <w:rPr>
        <w:rFonts w:hint="default"/>
      </w:rPr>
    </w:lvl>
    <w:lvl w:ilvl="2">
      <w:start w:val="1"/>
      <w:numFmt w:val="lowerRoman"/>
      <w:pStyle w:val="List1Numbered3"/>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 w15:restartNumberingAfterBreak="0">
    <w:nsid w:val="1CC862E1"/>
    <w:multiLevelType w:val="multilevel"/>
    <w:tmpl w:val="72721CDA"/>
    <w:styleLink w:val="FigureNumbers"/>
    <w:lvl w:ilvl="0">
      <w:start w:val="1"/>
      <w:numFmt w:val="decimal"/>
      <w:pStyle w:val="FigureTitle"/>
      <w:lvlText w:val="Figur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37E4A8B"/>
    <w:multiLevelType w:val="hybridMultilevel"/>
    <w:tmpl w:val="C3FE7C16"/>
    <w:lvl w:ilvl="0" w:tplc="8C40F88A">
      <w:start w:val="1"/>
      <w:numFmt w:val="bullet"/>
      <w:lvlText w:val=""/>
      <w:lvlJc w:val="left"/>
      <w:pPr>
        <w:ind w:left="720" w:hanging="360"/>
      </w:pPr>
      <w:rPr>
        <w:rFonts w:ascii="Symbol" w:hAnsi="Symbol" w:hint="default"/>
        <w:color w:val="2274B5"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9F6D38"/>
    <w:multiLevelType w:val="hybridMultilevel"/>
    <w:tmpl w:val="3AE4AE86"/>
    <w:lvl w:ilvl="0" w:tplc="E46494B6">
      <w:start w:val="1"/>
      <w:numFmt w:val="bullet"/>
      <w:lvlText w:val=""/>
      <w:lvlJc w:val="left"/>
      <w:pPr>
        <w:ind w:left="720" w:hanging="360"/>
      </w:pPr>
      <w:rPr>
        <w:rFonts w:ascii="Symbol" w:hAnsi="Symbol" w:hint="default"/>
        <w:color w:val="2274B5"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0665DD"/>
    <w:multiLevelType w:val="hybridMultilevel"/>
    <w:tmpl w:val="FFA03A3C"/>
    <w:lvl w:ilvl="0" w:tplc="8C40F88A">
      <w:start w:val="1"/>
      <w:numFmt w:val="bullet"/>
      <w:lvlText w:val=""/>
      <w:lvlJc w:val="left"/>
      <w:pPr>
        <w:ind w:left="720" w:hanging="360"/>
      </w:pPr>
      <w:rPr>
        <w:rFonts w:ascii="Symbol" w:hAnsi="Symbol" w:hint="default"/>
        <w:color w:val="2274B5"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36214F"/>
    <w:multiLevelType w:val="multilevel"/>
    <w:tmpl w:val="0809001D"/>
    <w:styleLink w:val="ABC"/>
    <w:lvl w:ilvl="0">
      <w:start w:val="1"/>
      <w:numFmt w:val="lowerLetter"/>
      <w:lvlText w:val="%1)"/>
      <w:lvlJc w:val="left"/>
      <w:pPr>
        <w:ind w:left="360" w:hanging="360"/>
      </w:pPr>
      <w:rPr>
        <w:rFonts w:ascii="Campaign Medium" w:hAnsi="Campaign Medium"/>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0D86DAA"/>
    <w:multiLevelType w:val="multilevel"/>
    <w:tmpl w:val="03D44B4A"/>
    <w:lvl w:ilvl="0">
      <w:start w:val="1"/>
      <w:numFmt w:val="decimal"/>
      <w:lvlText w:val="%1."/>
      <w:lvlJc w:val="left"/>
      <w:pPr>
        <w:ind w:left="993" w:hanging="567"/>
      </w:pPr>
      <w:rPr>
        <w:rFonts w:hint="default"/>
        <w:b w:val="0"/>
        <w:i w:val="0"/>
        <w:color w:val="auto"/>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9" w15:restartNumberingAfterBreak="0">
    <w:nsid w:val="479D056C"/>
    <w:multiLevelType w:val="hybridMultilevel"/>
    <w:tmpl w:val="9AF2A4EE"/>
    <w:lvl w:ilvl="0" w:tplc="D4C08854">
      <w:start w:val="1"/>
      <w:numFmt w:val="lowerLetter"/>
      <w:pStyle w:val="Numberedquotelist"/>
      <w:lvlText w:val="%1)"/>
      <w:lvlJc w:val="left"/>
      <w:pPr>
        <w:ind w:left="1437" w:hanging="360"/>
      </w:pPr>
      <w:rPr>
        <w:rFonts w:hint="default"/>
        <w:b w:val="0"/>
        <w:bCs w:val="0"/>
        <w:color w:val="2274B5" w:themeColor="text2"/>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0" w15:restartNumberingAfterBreak="0">
    <w:nsid w:val="48DB2D3C"/>
    <w:multiLevelType w:val="multilevel"/>
    <w:tmpl w:val="03D44B4A"/>
    <w:lvl w:ilvl="0">
      <w:start w:val="1"/>
      <w:numFmt w:val="decimal"/>
      <w:lvlText w:val="%1."/>
      <w:lvlJc w:val="left"/>
      <w:pPr>
        <w:ind w:left="993" w:hanging="567"/>
      </w:pPr>
      <w:rPr>
        <w:rFonts w:hint="default"/>
        <w:b w:val="0"/>
        <w:i w:val="0"/>
        <w:color w:val="auto"/>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1" w15:restartNumberingAfterBreak="0">
    <w:nsid w:val="4F4424A9"/>
    <w:multiLevelType w:val="hybridMultilevel"/>
    <w:tmpl w:val="21CE60D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143DBA"/>
    <w:multiLevelType w:val="hybridMultilevel"/>
    <w:tmpl w:val="32007274"/>
    <w:lvl w:ilvl="0" w:tplc="FFFFFFFF">
      <w:start w:val="1"/>
      <w:numFmt w:val="lowerLetter"/>
      <w:lvlText w:val="%1)"/>
      <w:lvlJc w:val="left"/>
      <w:pPr>
        <w:ind w:left="720" w:hanging="360"/>
      </w:pPr>
    </w:lvl>
    <w:lvl w:ilvl="1" w:tplc="33CA1D06">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5249AF"/>
    <w:multiLevelType w:val="multilevel"/>
    <w:tmpl w:val="02D03A66"/>
    <w:styleLink w:val="AppendixNumbers"/>
    <w:lvl w:ilvl="0">
      <w:start w:val="1"/>
      <w:numFmt w:val="upperLetter"/>
      <w:pStyle w:val="AppendixNumbered"/>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6153182"/>
    <w:multiLevelType w:val="hybridMultilevel"/>
    <w:tmpl w:val="6BE800D4"/>
    <w:lvl w:ilvl="0" w:tplc="0B8A1BD6">
      <w:start w:val="1"/>
      <w:numFmt w:val="bullet"/>
      <w:pStyle w:val="IndentBullet2"/>
      <w:lvlText w:val="o"/>
      <w:lvlJc w:val="left"/>
      <w:pPr>
        <w:ind w:left="1797" w:hanging="360"/>
      </w:pPr>
      <w:rPr>
        <w:rFonts w:ascii="Courier New" w:hAnsi="Courier New" w:cs="Courier New" w:hint="default"/>
        <w:color w:val="2274B5" w:themeColor="text2"/>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5" w15:restartNumberingAfterBreak="0">
    <w:nsid w:val="56DB5F4C"/>
    <w:multiLevelType w:val="multilevel"/>
    <w:tmpl w:val="717C2BE4"/>
    <w:styleLink w:val="NumberedHeadings"/>
    <w:lvl w:ilvl="0">
      <w:start w:val="1"/>
      <w:numFmt w:val="decimal"/>
      <w:lvlText w:val="%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2.%3"/>
      <w:lvlJc w:val="left"/>
      <w:pPr>
        <w:ind w:left="851" w:hanging="851"/>
      </w:pPr>
      <w:rPr>
        <w:rFonts w:hint="default"/>
      </w:rPr>
    </w:lvl>
    <w:lvl w:ilvl="3">
      <w:start w:val="1"/>
      <w:numFmt w:val="decimal"/>
      <w:lvlText w:val="%4."/>
      <w:lvlJc w:val="left"/>
      <w:pPr>
        <w:ind w:left="0" w:hanging="567"/>
      </w:pPr>
      <w:rPr>
        <w:rFonts w:hint="default"/>
        <w:color w:val="FFFFFF" w:themeColor="background1"/>
      </w:rPr>
    </w:lvl>
    <w:lvl w:ilvl="4">
      <w:start w:val="1"/>
      <w:numFmt w:val="decimal"/>
      <w:lvlText w:val="%5."/>
      <w:lvlJc w:val="left"/>
      <w:pPr>
        <w:ind w:left="0" w:hanging="567"/>
      </w:pPr>
      <w:rPr>
        <w:rFonts w:hint="default"/>
        <w:color w:val="FFFFFF" w:themeColor="background1"/>
      </w:rPr>
    </w:lvl>
    <w:lvl w:ilvl="5">
      <w:start w:val="1"/>
      <w:numFmt w:val="decimal"/>
      <w:lvlText w:val="%6."/>
      <w:lvlJc w:val="left"/>
      <w:pPr>
        <w:ind w:left="0" w:hanging="567"/>
      </w:pPr>
      <w:rPr>
        <w:rFonts w:hint="default"/>
        <w:color w:val="FFFFFF" w:themeColor="background1"/>
      </w:rPr>
    </w:lvl>
    <w:lvl w:ilvl="6">
      <w:start w:val="1"/>
      <w:numFmt w:val="decimal"/>
      <w:lvlRestart w:val="2"/>
      <w:lvlText w:val="%2.%7"/>
      <w:lvlJc w:val="left"/>
      <w:pPr>
        <w:ind w:left="567"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CE07D5"/>
    <w:multiLevelType w:val="multilevel"/>
    <w:tmpl w:val="CE38AE6C"/>
    <w:numStyleLink w:val="List1Numbered"/>
  </w:abstractNum>
  <w:abstractNum w:abstractNumId="27" w15:restartNumberingAfterBreak="0">
    <w:nsid w:val="69291F25"/>
    <w:multiLevelType w:val="hybridMultilevel"/>
    <w:tmpl w:val="1C206B26"/>
    <w:lvl w:ilvl="0" w:tplc="8DAA3F52">
      <w:start w:val="1"/>
      <w:numFmt w:val="bullet"/>
      <w:pStyle w:val="Bullets"/>
      <w:lvlText w:val=""/>
      <w:lvlJc w:val="left"/>
      <w:pPr>
        <w:ind w:left="1097" w:hanging="360"/>
      </w:pPr>
      <w:rPr>
        <w:rFonts w:ascii="Symbol" w:hAnsi="Symbol" w:hint="default"/>
        <w:b w:val="0"/>
        <w:bCs w:val="0"/>
        <w:color w:val="2274B5" w:themeColor="tex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8A4D83"/>
    <w:multiLevelType w:val="multilevel"/>
    <w:tmpl w:val="A76C644E"/>
    <w:styleLink w:val="DefaultBullets"/>
    <w:lvl w:ilvl="0">
      <w:start w:val="1"/>
      <w:numFmt w:val="bullet"/>
      <w:lvlText w:val=""/>
      <w:lvlJc w:val="left"/>
      <w:pPr>
        <w:ind w:left="567" w:hanging="567"/>
      </w:pPr>
      <w:rPr>
        <w:rFonts w:ascii="Symbol" w:hAnsi="Symbol" w:hint="default"/>
        <w:color w:val="auto"/>
      </w:rPr>
    </w:lvl>
    <w:lvl w:ilvl="1">
      <w:start w:val="1"/>
      <w:numFmt w:val="bullet"/>
      <w:lvlText w:val="–"/>
      <w:lvlJc w:val="left"/>
      <w:pPr>
        <w:ind w:left="1134" w:hanging="567"/>
      </w:pPr>
      <w:rPr>
        <w:rFonts w:ascii="Arial" w:hAnsi="Arial" w:hint="default"/>
        <w:color w:val="auto"/>
      </w:rPr>
    </w:lvl>
    <w:lvl w:ilvl="2">
      <w:start w:val="1"/>
      <w:numFmt w:val="bullet"/>
      <w:lvlText w:val="»"/>
      <w:lvlJc w:val="left"/>
      <w:pPr>
        <w:ind w:left="1701" w:hanging="567"/>
      </w:pPr>
      <w:rPr>
        <w:rFonts w:ascii="Arial" w:hAnsi="Aria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9" w15:restartNumberingAfterBreak="0">
    <w:nsid w:val="7462206F"/>
    <w:multiLevelType w:val="hybridMultilevel"/>
    <w:tmpl w:val="D0F85250"/>
    <w:lvl w:ilvl="0" w:tplc="E46494B6">
      <w:start w:val="1"/>
      <w:numFmt w:val="bullet"/>
      <w:lvlText w:val=""/>
      <w:lvlJc w:val="left"/>
      <w:pPr>
        <w:ind w:left="720" w:hanging="360"/>
      </w:pPr>
      <w:rPr>
        <w:rFonts w:ascii="Symbol" w:hAnsi="Symbol" w:hint="default"/>
        <w:color w:val="2274B5"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B74437"/>
    <w:multiLevelType w:val="hybridMultilevel"/>
    <w:tmpl w:val="43602E1C"/>
    <w:lvl w:ilvl="0" w:tplc="6694D0A2">
      <w:start w:val="1"/>
      <w:numFmt w:val="decimal"/>
      <w:pStyle w:val="NumberedListIndent"/>
      <w:lvlText w:val="%1."/>
      <w:lvlJc w:val="left"/>
      <w:pPr>
        <w:ind w:left="1097" w:hanging="360"/>
      </w:pPr>
      <w:rPr>
        <w:rFonts w:hint="default"/>
        <w:b w:val="0"/>
        <w:bCs w:val="0"/>
        <w:color w:val="2274B5" w:themeColor="text2"/>
      </w:rPr>
    </w:lvl>
    <w:lvl w:ilvl="1" w:tplc="BA388E58">
      <w:start w:val="1"/>
      <w:numFmt w:val="bullet"/>
      <w:lvlText w:val="•"/>
      <w:lvlJc w:val="left"/>
      <w:pPr>
        <w:ind w:left="1817" w:hanging="360"/>
      </w:pPr>
      <w:rPr>
        <w:rFonts w:ascii="Verdana" w:hAnsi="Verdana" w:hint="default"/>
        <w:color w:val="2274B5" w:themeColor="text2"/>
      </w:rPr>
    </w:lvl>
    <w:lvl w:ilvl="2" w:tplc="039E33DA">
      <w:start w:val="1"/>
      <w:numFmt w:val="bullet"/>
      <w:lvlText w:val=""/>
      <w:lvlJc w:val="left"/>
      <w:pPr>
        <w:ind w:left="2717" w:hanging="360"/>
      </w:pPr>
      <w:rPr>
        <w:rFonts w:ascii="Symbol" w:hAnsi="Symbol" w:hint="default"/>
        <w:color w:val="2274B5" w:themeColor="text2"/>
      </w:r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1" w15:restartNumberingAfterBreak="0">
    <w:nsid w:val="78837A63"/>
    <w:multiLevelType w:val="hybridMultilevel"/>
    <w:tmpl w:val="2034E6BE"/>
    <w:lvl w:ilvl="0" w:tplc="F9E4592C">
      <w:start w:val="1"/>
      <w:numFmt w:val="lowerLetter"/>
      <w:pStyle w:val="ListParagraph"/>
      <w:lvlText w:val="%1."/>
      <w:lvlJc w:val="left"/>
      <w:pPr>
        <w:ind w:left="927" w:hanging="360"/>
      </w:pPr>
      <w:rPr>
        <w:rFonts w:hint="default"/>
        <w:color w:val="2274B5" w:themeColor="text2"/>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2" w15:restartNumberingAfterBreak="0">
    <w:nsid w:val="7A0E4CAD"/>
    <w:multiLevelType w:val="hybridMultilevel"/>
    <w:tmpl w:val="BD304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BF2D68"/>
    <w:multiLevelType w:val="hybridMultilevel"/>
    <w:tmpl w:val="A6C2E562"/>
    <w:lvl w:ilvl="0" w:tplc="FFFFFFFF">
      <w:start w:val="1"/>
      <w:numFmt w:val="lowerLetter"/>
      <w:lvlText w:val="%1)"/>
      <w:lvlJc w:val="left"/>
      <w:pPr>
        <w:ind w:left="720" w:hanging="360"/>
      </w:pPr>
    </w:lvl>
    <w:lvl w:ilvl="1" w:tplc="0C09001B">
      <w:start w:val="1"/>
      <w:numFmt w:val="lowerRoman"/>
      <w:lvlText w:val="%2."/>
      <w:lvlJc w:val="righ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F42344"/>
    <w:multiLevelType w:val="multilevel"/>
    <w:tmpl w:val="51C674D0"/>
    <w:styleLink w:val="IndentLists"/>
    <w:lvl w:ilvl="0">
      <w:start w:val="1"/>
      <w:numFmt w:val="bullet"/>
      <w:pStyle w:val="IndentBullet"/>
      <w:lvlText w:val=""/>
      <w:lvlJc w:val="left"/>
      <w:pPr>
        <w:ind w:left="927" w:hanging="360"/>
      </w:pPr>
      <w:rPr>
        <w:rFonts w:ascii="Symbol" w:hAnsi="Symbol" w:hint="default"/>
        <w:color w:val="2274B5" w:themeColor="text2"/>
      </w:rPr>
    </w:lvl>
    <w:lvl w:ilvl="1">
      <w:start w:val="1"/>
      <w:numFmt w:val="bullet"/>
      <w:lvlText w:val="o"/>
      <w:lvlJc w:val="left"/>
      <w:pPr>
        <w:ind w:left="1267" w:hanging="360"/>
      </w:pPr>
      <w:rPr>
        <w:rFonts w:ascii="Courier New" w:hAnsi="Courier New" w:cs="Courier New" w:hint="default"/>
      </w:rPr>
    </w:lvl>
    <w:lvl w:ilvl="2">
      <w:start w:val="1"/>
      <w:numFmt w:val="lowerLetter"/>
      <w:lvlText w:val="%3)"/>
      <w:lvlJc w:val="left"/>
      <w:pPr>
        <w:ind w:left="907" w:hanging="340"/>
      </w:pPr>
      <w:rPr>
        <w:rFonts w:hint="default"/>
      </w:rPr>
    </w:lvl>
    <w:lvl w:ilvl="3">
      <w:start w:val="1"/>
      <w:numFmt w:val="lowerRoman"/>
      <w:lvlText w:val="%4)"/>
      <w:lvlJc w:val="left"/>
      <w:pPr>
        <w:ind w:left="1247"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69577570">
    <w:abstractNumId w:val="7"/>
  </w:num>
  <w:num w:numId="2" w16cid:durableId="751391560">
    <w:abstractNumId w:val="17"/>
  </w:num>
  <w:num w:numId="3" w16cid:durableId="1803230332">
    <w:abstractNumId w:val="28"/>
  </w:num>
  <w:num w:numId="4" w16cid:durableId="1598634007">
    <w:abstractNumId w:val="34"/>
    <w:lvlOverride w:ilvl="0">
      <w:lvl w:ilvl="0">
        <w:start w:val="1"/>
        <w:numFmt w:val="bullet"/>
        <w:pStyle w:val="IndentBullet"/>
        <w:lvlText w:val=""/>
        <w:lvlJc w:val="left"/>
        <w:pPr>
          <w:ind w:left="927" w:hanging="360"/>
        </w:pPr>
        <w:rPr>
          <w:rFonts w:ascii="Symbol" w:hAnsi="Symbol" w:hint="default"/>
          <w:color w:val="auto"/>
        </w:rPr>
      </w:lvl>
    </w:lvlOverride>
  </w:num>
  <w:num w:numId="5" w16cid:durableId="414018646">
    <w:abstractNumId w:val="11"/>
  </w:num>
  <w:num w:numId="6" w16cid:durableId="1688947829">
    <w:abstractNumId w:val="26"/>
  </w:num>
  <w:num w:numId="7" w16cid:durableId="1419906449">
    <w:abstractNumId w:val="13"/>
  </w:num>
  <w:num w:numId="8" w16cid:durableId="1165629172">
    <w:abstractNumId w:val="12"/>
  </w:num>
  <w:num w:numId="9" w16cid:durableId="876695187">
    <w:abstractNumId w:val="27"/>
  </w:num>
  <w:num w:numId="10" w16cid:durableId="1898054836">
    <w:abstractNumId w:val="5"/>
  </w:num>
  <w:num w:numId="11" w16cid:durableId="2136562860">
    <w:abstractNumId w:val="6"/>
  </w:num>
  <w:num w:numId="12" w16cid:durableId="21006333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6417579">
    <w:abstractNumId w:val="25"/>
  </w:num>
  <w:num w:numId="14" w16cid:durableId="662246915">
    <w:abstractNumId w:val="34"/>
  </w:num>
  <w:num w:numId="15" w16cid:durableId="1148133369">
    <w:abstractNumId w:val="23"/>
  </w:num>
  <w:num w:numId="16" w16cid:durableId="1605382177">
    <w:abstractNumId w:val="18"/>
  </w:num>
  <w:num w:numId="17" w16cid:durableId="112946100">
    <w:abstractNumId w:val="20"/>
  </w:num>
  <w:num w:numId="18" w16cid:durableId="1917590811">
    <w:abstractNumId w:val="3"/>
  </w:num>
  <w:num w:numId="19" w16cid:durableId="1033383670">
    <w:abstractNumId w:val="22"/>
  </w:num>
  <w:num w:numId="20" w16cid:durableId="1593272610">
    <w:abstractNumId w:val="8"/>
  </w:num>
  <w:num w:numId="21" w16cid:durableId="1229455592">
    <w:abstractNumId w:val="32"/>
  </w:num>
  <w:num w:numId="22" w16cid:durableId="929503342">
    <w:abstractNumId w:val="33"/>
  </w:num>
  <w:num w:numId="23" w16cid:durableId="1518689406">
    <w:abstractNumId w:val="26"/>
    <w:lvlOverride w:ilvl="0">
      <w:lvl w:ilvl="0">
        <w:start w:val="1"/>
        <w:numFmt w:val="decimal"/>
        <w:pStyle w:val="List1Numbered1"/>
        <w:lvlText w:val="%1."/>
        <w:lvlJc w:val="left"/>
        <w:pPr>
          <w:ind w:left="360" w:hanging="360"/>
        </w:pPr>
      </w:lvl>
    </w:lvlOverride>
    <w:lvlOverride w:ilvl="1">
      <w:lvl w:ilvl="1">
        <w:start w:val="1"/>
        <w:numFmt w:val="lowerLetter"/>
        <w:pStyle w:val="List1Numbered2"/>
        <w:lvlText w:val="%2."/>
        <w:lvlJc w:val="left"/>
        <w:pPr>
          <w:ind w:left="1080" w:hanging="360"/>
        </w:pPr>
      </w:lvl>
    </w:lvlOverride>
    <w:lvlOverride w:ilvl="2">
      <w:lvl w:ilvl="2" w:tentative="1">
        <w:start w:val="1"/>
        <w:numFmt w:val="lowerRoman"/>
        <w:pStyle w:val="List1Numbered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4" w16cid:durableId="1863592930">
    <w:abstractNumId w:val="16"/>
  </w:num>
  <w:num w:numId="25" w16cid:durableId="1019893636">
    <w:abstractNumId w:val="15"/>
  </w:num>
  <w:num w:numId="26" w16cid:durableId="69278725">
    <w:abstractNumId w:val="24"/>
  </w:num>
  <w:num w:numId="27" w16cid:durableId="549805523">
    <w:abstractNumId w:val="26"/>
    <w:lvlOverride w:ilvl="0">
      <w:lvl w:ilvl="0">
        <w:start w:val="1"/>
        <w:numFmt w:val="decimal"/>
        <w:pStyle w:val="List1Numbered1"/>
        <w:lvlText w:val="%1."/>
        <w:lvlJc w:val="left"/>
        <w:pPr>
          <w:ind w:left="1277" w:hanging="567"/>
        </w:p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pStyle w:val="List1Numbered3"/>
        <w:lvlText w:val="%3."/>
        <w:lvlJc w:val="left"/>
        <w:pPr>
          <w:ind w:left="1701" w:hanging="567"/>
        </w:pPr>
        <w:rPr>
          <w:rFonts w:hint="default"/>
          <w:color w:val="2274B5" w:themeColor="text2"/>
        </w:rPr>
      </w:lvl>
    </w:lvlOverride>
    <w:lvlOverride w:ilvl="3">
      <w:lvl w:ilvl="3">
        <w:start w:val="1"/>
        <w:numFmt w:val="decimal"/>
        <w:lvlText w:val="(%4)"/>
        <w:lvlJc w:val="left"/>
        <w:pPr>
          <w:ind w:left="2268" w:hanging="567"/>
        </w:pPr>
        <w:rPr>
          <w:rFonts w:hint="default"/>
          <w:color w:val="2274B5" w:themeColor="text2"/>
        </w:rPr>
      </w:lvl>
    </w:lvlOverride>
  </w:num>
  <w:num w:numId="28" w16cid:durableId="585191230">
    <w:abstractNumId w:val="0"/>
  </w:num>
  <w:num w:numId="29" w16cid:durableId="839778843">
    <w:abstractNumId w:val="31"/>
  </w:num>
  <w:num w:numId="30" w16cid:durableId="586698379">
    <w:abstractNumId w:val="30"/>
    <w:lvlOverride w:ilvl="0">
      <w:startOverride w:val="1"/>
    </w:lvlOverride>
  </w:num>
  <w:num w:numId="31" w16cid:durableId="1925723725">
    <w:abstractNumId w:val="19"/>
  </w:num>
  <w:num w:numId="32" w16cid:durableId="407846561">
    <w:abstractNumId w:val="9"/>
  </w:num>
  <w:num w:numId="33" w16cid:durableId="289213113">
    <w:abstractNumId w:val="1"/>
  </w:num>
  <w:num w:numId="34" w16cid:durableId="469984170">
    <w:abstractNumId w:val="30"/>
  </w:num>
  <w:num w:numId="35" w16cid:durableId="162009778">
    <w:abstractNumId w:val="29"/>
  </w:num>
  <w:num w:numId="36" w16cid:durableId="716320784">
    <w:abstractNumId w:val="4"/>
  </w:num>
  <w:num w:numId="37" w16cid:durableId="2102947249">
    <w:abstractNumId w:val="14"/>
  </w:num>
  <w:num w:numId="38" w16cid:durableId="1921482056">
    <w:abstractNumId w:val="2"/>
  </w:num>
  <w:num w:numId="39" w16cid:durableId="235407668">
    <w:abstractNumId w:val="21"/>
  </w:num>
  <w:num w:numId="40" w16cid:durableId="2094156232">
    <w:abstractNumId w:val="31"/>
  </w:num>
  <w:num w:numId="41" w16cid:durableId="1555892690">
    <w:abstractNumId w:val="31"/>
    <w:lvlOverride w:ilvl="0">
      <w:startOverride w:val="5"/>
    </w:lvlOverride>
  </w:num>
  <w:num w:numId="42" w16cid:durableId="36333390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embedTrueTypeFonts/>
  <w:saveSubsetFonts/>
  <w:gutterAtTop/>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61"/>
    <w:rsid w:val="0000028F"/>
    <w:rsid w:val="00000533"/>
    <w:rsid w:val="00001271"/>
    <w:rsid w:val="00001A3F"/>
    <w:rsid w:val="00006CA7"/>
    <w:rsid w:val="00010051"/>
    <w:rsid w:val="00010881"/>
    <w:rsid w:val="00010966"/>
    <w:rsid w:val="00010978"/>
    <w:rsid w:val="000112CB"/>
    <w:rsid w:val="000119D5"/>
    <w:rsid w:val="00011C90"/>
    <w:rsid w:val="00013659"/>
    <w:rsid w:val="00015D89"/>
    <w:rsid w:val="00017910"/>
    <w:rsid w:val="000205E1"/>
    <w:rsid w:val="00020839"/>
    <w:rsid w:val="00023045"/>
    <w:rsid w:val="000253DA"/>
    <w:rsid w:val="00027171"/>
    <w:rsid w:val="000279F9"/>
    <w:rsid w:val="00030460"/>
    <w:rsid w:val="0003115D"/>
    <w:rsid w:val="0003322F"/>
    <w:rsid w:val="00034C98"/>
    <w:rsid w:val="000358D2"/>
    <w:rsid w:val="00036236"/>
    <w:rsid w:val="0003642D"/>
    <w:rsid w:val="0003642F"/>
    <w:rsid w:val="00037217"/>
    <w:rsid w:val="0004049E"/>
    <w:rsid w:val="000411AA"/>
    <w:rsid w:val="0004299F"/>
    <w:rsid w:val="00042B67"/>
    <w:rsid w:val="000440C8"/>
    <w:rsid w:val="00044591"/>
    <w:rsid w:val="00046E99"/>
    <w:rsid w:val="000471A6"/>
    <w:rsid w:val="00047851"/>
    <w:rsid w:val="00050B95"/>
    <w:rsid w:val="00053219"/>
    <w:rsid w:val="000535E5"/>
    <w:rsid w:val="00053F9B"/>
    <w:rsid w:val="00055F47"/>
    <w:rsid w:val="0005601A"/>
    <w:rsid w:val="00056609"/>
    <w:rsid w:val="0005720C"/>
    <w:rsid w:val="0006106E"/>
    <w:rsid w:val="0006174C"/>
    <w:rsid w:val="00064D4E"/>
    <w:rsid w:val="00064DB9"/>
    <w:rsid w:val="00066830"/>
    <w:rsid w:val="00066D47"/>
    <w:rsid w:val="00067AEA"/>
    <w:rsid w:val="00070124"/>
    <w:rsid w:val="00070B9E"/>
    <w:rsid w:val="00070BDE"/>
    <w:rsid w:val="0007170A"/>
    <w:rsid w:val="00071A17"/>
    <w:rsid w:val="00071EB2"/>
    <w:rsid w:val="00072B0F"/>
    <w:rsid w:val="0007373D"/>
    <w:rsid w:val="0007406B"/>
    <w:rsid w:val="00074175"/>
    <w:rsid w:val="00074925"/>
    <w:rsid w:val="00075296"/>
    <w:rsid w:val="00076C88"/>
    <w:rsid w:val="00076D5A"/>
    <w:rsid w:val="00077A5E"/>
    <w:rsid w:val="00077B26"/>
    <w:rsid w:val="00082159"/>
    <w:rsid w:val="0008254C"/>
    <w:rsid w:val="00082C82"/>
    <w:rsid w:val="000835CB"/>
    <w:rsid w:val="00083EC2"/>
    <w:rsid w:val="0008551F"/>
    <w:rsid w:val="00086498"/>
    <w:rsid w:val="0008695F"/>
    <w:rsid w:val="00086FA3"/>
    <w:rsid w:val="000901BF"/>
    <w:rsid w:val="000906BF"/>
    <w:rsid w:val="0009244F"/>
    <w:rsid w:val="000938AC"/>
    <w:rsid w:val="000960B7"/>
    <w:rsid w:val="00096A1E"/>
    <w:rsid w:val="00096A69"/>
    <w:rsid w:val="000A06FD"/>
    <w:rsid w:val="000A07CB"/>
    <w:rsid w:val="000A1129"/>
    <w:rsid w:val="000A4795"/>
    <w:rsid w:val="000A56A3"/>
    <w:rsid w:val="000A7D8A"/>
    <w:rsid w:val="000B2540"/>
    <w:rsid w:val="000B3D26"/>
    <w:rsid w:val="000B56CF"/>
    <w:rsid w:val="000B5BDE"/>
    <w:rsid w:val="000B6EB6"/>
    <w:rsid w:val="000B7235"/>
    <w:rsid w:val="000B73AB"/>
    <w:rsid w:val="000C0280"/>
    <w:rsid w:val="000C1334"/>
    <w:rsid w:val="000C256B"/>
    <w:rsid w:val="000C308A"/>
    <w:rsid w:val="000C4BA5"/>
    <w:rsid w:val="000C4C35"/>
    <w:rsid w:val="000C4EBC"/>
    <w:rsid w:val="000C506C"/>
    <w:rsid w:val="000C548C"/>
    <w:rsid w:val="000C5747"/>
    <w:rsid w:val="000C57C4"/>
    <w:rsid w:val="000C59D2"/>
    <w:rsid w:val="000C66C0"/>
    <w:rsid w:val="000C71D0"/>
    <w:rsid w:val="000C7247"/>
    <w:rsid w:val="000D0E38"/>
    <w:rsid w:val="000D0FB6"/>
    <w:rsid w:val="000D12F5"/>
    <w:rsid w:val="000D41F3"/>
    <w:rsid w:val="000D4794"/>
    <w:rsid w:val="000D6050"/>
    <w:rsid w:val="000D7161"/>
    <w:rsid w:val="000E0345"/>
    <w:rsid w:val="000E04CC"/>
    <w:rsid w:val="000E1B2D"/>
    <w:rsid w:val="000E28B3"/>
    <w:rsid w:val="000E32C2"/>
    <w:rsid w:val="000E3B1A"/>
    <w:rsid w:val="000E44FB"/>
    <w:rsid w:val="000E5D91"/>
    <w:rsid w:val="000E6767"/>
    <w:rsid w:val="000E756A"/>
    <w:rsid w:val="000E77C6"/>
    <w:rsid w:val="000E7F18"/>
    <w:rsid w:val="000E7F51"/>
    <w:rsid w:val="000F0527"/>
    <w:rsid w:val="000F0EA2"/>
    <w:rsid w:val="000F144C"/>
    <w:rsid w:val="000F1578"/>
    <w:rsid w:val="000F15B0"/>
    <w:rsid w:val="000F1E88"/>
    <w:rsid w:val="000F2019"/>
    <w:rsid w:val="000F205D"/>
    <w:rsid w:val="000F2FA3"/>
    <w:rsid w:val="000F322A"/>
    <w:rsid w:val="000F35D6"/>
    <w:rsid w:val="000F36D0"/>
    <w:rsid w:val="000F3B0F"/>
    <w:rsid w:val="000F3C42"/>
    <w:rsid w:val="000F4DA3"/>
    <w:rsid w:val="000F5DB5"/>
    <w:rsid w:val="000F6CDE"/>
    <w:rsid w:val="000F7D11"/>
    <w:rsid w:val="000F7F8B"/>
    <w:rsid w:val="00100A1C"/>
    <w:rsid w:val="00101029"/>
    <w:rsid w:val="0010138E"/>
    <w:rsid w:val="001016B7"/>
    <w:rsid w:val="00102B5D"/>
    <w:rsid w:val="00102D31"/>
    <w:rsid w:val="00103C59"/>
    <w:rsid w:val="001049D9"/>
    <w:rsid w:val="00105D8B"/>
    <w:rsid w:val="00106FC8"/>
    <w:rsid w:val="0010732B"/>
    <w:rsid w:val="00107702"/>
    <w:rsid w:val="00110296"/>
    <w:rsid w:val="00111592"/>
    <w:rsid w:val="00111870"/>
    <w:rsid w:val="00111C52"/>
    <w:rsid w:val="001166AC"/>
    <w:rsid w:val="00117163"/>
    <w:rsid w:val="00117515"/>
    <w:rsid w:val="00117F59"/>
    <w:rsid w:val="00121405"/>
    <w:rsid w:val="00122655"/>
    <w:rsid w:val="00122C63"/>
    <w:rsid w:val="001233FC"/>
    <w:rsid w:val="00123E70"/>
    <w:rsid w:val="0012539D"/>
    <w:rsid w:val="00125AE8"/>
    <w:rsid w:val="001261C5"/>
    <w:rsid w:val="00126A55"/>
    <w:rsid w:val="00126E34"/>
    <w:rsid w:val="0012716B"/>
    <w:rsid w:val="0013011D"/>
    <w:rsid w:val="00130185"/>
    <w:rsid w:val="0013146A"/>
    <w:rsid w:val="00131881"/>
    <w:rsid w:val="00132170"/>
    <w:rsid w:val="001349D3"/>
    <w:rsid w:val="00135BE8"/>
    <w:rsid w:val="00137610"/>
    <w:rsid w:val="00137B14"/>
    <w:rsid w:val="001405B9"/>
    <w:rsid w:val="001405D8"/>
    <w:rsid w:val="00140DBB"/>
    <w:rsid w:val="0014135D"/>
    <w:rsid w:val="00142087"/>
    <w:rsid w:val="0014309F"/>
    <w:rsid w:val="0014320B"/>
    <w:rsid w:val="00143D00"/>
    <w:rsid w:val="00145632"/>
    <w:rsid w:val="00150134"/>
    <w:rsid w:val="00150653"/>
    <w:rsid w:val="00151278"/>
    <w:rsid w:val="001518B8"/>
    <w:rsid w:val="00152AD6"/>
    <w:rsid w:val="001535C0"/>
    <w:rsid w:val="001540AD"/>
    <w:rsid w:val="00155335"/>
    <w:rsid w:val="00155378"/>
    <w:rsid w:val="001559DA"/>
    <w:rsid w:val="00155AE8"/>
    <w:rsid w:val="001560EC"/>
    <w:rsid w:val="0015643D"/>
    <w:rsid w:val="00157161"/>
    <w:rsid w:val="001578A9"/>
    <w:rsid w:val="0016146D"/>
    <w:rsid w:val="00162700"/>
    <w:rsid w:val="00162A55"/>
    <w:rsid w:val="0016301C"/>
    <w:rsid w:val="001634ED"/>
    <w:rsid w:val="001642AA"/>
    <w:rsid w:val="0016471A"/>
    <w:rsid w:val="00164AEC"/>
    <w:rsid w:val="001671C8"/>
    <w:rsid w:val="00167F8F"/>
    <w:rsid w:val="001700C7"/>
    <w:rsid w:val="00170D2E"/>
    <w:rsid w:val="00171035"/>
    <w:rsid w:val="001710D0"/>
    <w:rsid w:val="00172435"/>
    <w:rsid w:val="00173856"/>
    <w:rsid w:val="001746E8"/>
    <w:rsid w:val="00174C5C"/>
    <w:rsid w:val="00174C88"/>
    <w:rsid w:val="001754E4"/>
    <w:rsid w:val="001761AE"/>
    <w:rsid w:val="00177BAE"/>
    <w:rsid w:val="00177EB9"/>
    <w:rsid w:val="00177ECE"/>
    <w:rsid w:val="00181FCE"/>
    <w:rsid w:val="00182615"/>
    <w:rsid w:val="00184A3C"/>
    <w:rsid w:val="00184B39"/>
    <w:rsid w:val="001879CF"/>
    <w:rsid w:val="00187A9A"/>
    <w:rsid w:val="001906AD"/>
    <w:rsid w:val="00190895"/>
    <w:rsid w:val="00190CAE"/>
    <w:rsid w:val="001924A4"/>
    <w:rsid w:val="001929A0"/>
    <w:rsid w:val="00192DF5"/>
    <w:rsid w:val="00193207"/>
    <w:rsid w:val="00193884"/>
    <w:rsid w:val="0019413A"/>
    <w:rsid w:val="00194DE9"/>
    <w:rsid w:val="001966EC"/>
    <w:rsid w:val="00196BC5"/>
    <w:rsid w:val="00197A5E"/>
    <w:rsid w:val="001A03FC"/>
    <w:rsid w:val="001A07DE"/>
    <w:rsid w:val="001A08E0"/>
    <w:rsid w:val="001A0D5D"/>
    <w:rsid w:val="001A3708"/>
    <w:rsid w:val="001A409E"/>
    <w:rsid w:val="001A4735"/>
    <w:rsid w:val="001A4777"/>
    <w:rsid w:val="001A5112"/>
    <w:rsid w:val="001A650D"/>
    <w:rsid w:val="001A67E8"/>
    <w:rsid w:val="001A78AD"/>
    <w:rsid w:val="001B09E5"/>
    <w:rsid w:val="001B2F28"/>
    <w:rsid w:val="001B2F48"/>
    <w:rsid w:val="001B4F76"/>
    <w:rsid w:val="001B5F46"/>
    <w:rsid w:val="001B68A5"/>
    <w:rsid w:val="001B7010"/>
    <w:rsid w:val="001C041E"/>
    <w:rsid w:val="001C070F"/>
    <w:rsid w:val="001C1169"/>
    <w:rsid w:val="001C20EA"/>
    <w:rsid w:val="001C3F43"/>
    <w:rsid w:val="001C477F"/>
    <w:rsid w:val="001C4B52"/>
    <w:rsid w:val="001C6E60"/>
    <w:rsid w:val="001C6EFC"/>
    <w:rsid w:val="001C7887"/>
    <w:rsid w:val="001D1352"/>
    <w:rsid w:val="001D1678"/>
    <w:rsid w:val="001D1AF9"/>
    <w:rsid w:val="001D2BEC"/>
    <w:rsid w:val="001D2DC5"/>
    <w:rsid w:val="001D57D8"/>
    <w:rsid w:val="001D6187"/>
    <w:rsid w:val="001D65F7"/>
    <w:rsid w:val="001D672D"/>
    <w:rsid w:val="001D7236"/>
    <w:rsid w:val="001E03FB"/>
    <w:rsid w:val="001E0506"/>
    <w:rsid w:val="001E05B5"/>
    <w:rsid w:val="001E11A5"/>
    <w:rsid w:val="001E12DD"/>
    <w:rsid w:val="001E1DE1"/>
    <w:rsid w:val="001E28B5"/>
    <w:rsid w:val="001E2BD4"/>
    <w:rsid w:val="001E4AE8"/>
    <w:rsid w:val="001E51AC"/>
    <w:rsid w:val="001E62C3"/>
    <w:rsid w:val="001F1C1B"/>
    <w:rsid w:val="001F441F"/>
    <w:rsid w:val="001F457D"/>
    <w:rsid w:val="001F5F7E"/>
    <w:rsid w:val="001F61E2"/>
    <w:rsid w:val="001F720B"/>
    <w:rsid w:val="001F7592"/>
    <w:rsid w:val="00200889"/>
    <w:rsid w:val="00200F3F"/>
    <w:rsid w:val="00201714"/>
    <w:rsid w:val="002019F3"/>
    <w:rsid w:val="00201C5D"/>
    <w:rsid w:val="002024DB"/>
    <w:rsid w:val="00202C98"/>
    <w:rsid w:val="00202D1A"/>
    <w:rsid w:val="00204066"/>
    <w:rsid w:val="002066C3"/>
    <w:rsid w:val="00206FEB"/>
    <w:rsid w:val="00207012"/>
    <w:rsid w:val="00207231"/>
    <w:rsid w:val="00207B1C"/>
    <w:rsid w:val="00210067"/>
    <w:rsid w:val="00210A35"/>
    <w:rsid w:val="00210ED1"/>
    <w:rsid w:val="0021105F"/>
    <w:rsid w:val="0021247B"/>
    <w:rsid w:val="002125F1"/>
    <w:rsid w:val="00213DBB"/>
    <w:rsid w:val="002149F1"/>
    <w:rsid w:val="00214EE1"/>
    <w:rsid w:val="002158CB"/>
    <w:rsid w:val="0021666F"/>
    <w:rsid w:val="00216F1F"/>
    <w:rsid w:val="00217190"/>
    <w:rsid w:val="0021724E"/>
    <w:rsid w:val="0021782A"/>
    <w:rsid w:val="00220572"/>
    <w:rsid w:val="00220875"/>
    <w:rsid w:val="00220C83"/>
    <w:rsid w:val="00220CF2"/>
    <w:rsid w:val="00220DEE"/>
    <w:rsid w:val="00221A26"/>
    <w:rsid w:val="00222635"/>
    <w:rsid w:val="00222728"/>
    <w:rsid w:val="00222BC5"/>
    <w:rsid w:val="00224F85"/>
    <w:rsid w:val="002254C4"/>
    <w:rsid w:val="002267FC"/>
    <w:rsid w:val="002269DE"/>
    <w:rsid w:val="00226EF8"/>
    <w:rsid w:val="00227103"/>
    <w:rsid w:val="00231377"/>
    <w:rsid w:val="002315BE"/>
    <w:rsid w:val="00231EC9"/>
    <w:rsid w:val="00232CC5"/>
    <w:rsid w:val="002339D1"/>
    <w:rsid w:val="00233F37"/>
    <w:rsid w:val="0023458A"/>
    <w:rsid w:val="00235502"/>
    <w:rsid w:val="0023551E"/>
    <w:rsid w:val="002355B6"/>
    <w:rsid w:val="00236440"/>
    <w:rsid w:val="00237C8D"/>
    <w:rsid w:val="00240A10"/>
    <w:rsid w:val="002419DD"/>
    <w:rsid w:val="002433B9"/>
    <w:rsid w:val="00243D22"/>
    <w:rsid w:val="00244563"/>
    <w:rsid w:val="00250C91"/>
    <w:rsid w:val="00250DCD"/>
    <w:rsid w:val="002512AB"/>
    <w:rsid w:val="00251606"/>
    <w:rsid w:val="00252CC0"/>
    <w:rsid w:val="00252F97"/>
    <w:rsid w:val="0025383C"/>
    <w:rsid w:val="00253D96"/>
    <w:rsid w:val="00254428"/>
    <w:rsid w:val="002552D0"/>
    <w:rsid w:val="002557E7"/>
    <w:rsid w:val="00257D19"/>
    <w:rsid w:val="00260565"/>
    <w:rsid w:val="00260B2E"/>
    <w:rsid w:val="002610D4"/>
    <w:rsid w:val="002613CD"/>
    <w:rsid w:val="0026212D"/>
    <w:rsid w:val="0026222D"/>
    <w:rsid w:val="00262550"/>
    <w:rsid w:val="00263172"/>
    <w:rsid w:val="00264BA5"/>
    <w:rsid w:val="00266110"/>
    <w:rsid w:val="0026629E"/>
    <w:rsid w:val="0027004A"/>
    <w:rsid w:val="00270141"/>
    <w:rsid w:val="00272738"/>
    <w:rsid w:val="00272894"/>
    <w:rsid w:val="00272BF1"/>
    <w:rsid w:val="00272D91"/>
    <w:rsid w:val="00273189"/>
    <w:rsid w:val="00274A3C"/>
    <w:rsid w:val="00275CA0"/>
    <w:rsid w:val="002761DA"/>
    <w:rsid w:val="00276C8E"/>
    <w:rsid w:val="00277835"/>
    <w:rsid w:val="002808E5"/>
    <w:rsid w:val="002815D9"/>
    <w:rsid w:val="00282A40"/>
    <w:rsid w:val="00283E2E"/>
    <w:rsid w:val="00283FB3"/>
    <w:rsid w:val="00284373"/>
    <w:rsid w:val="00285564"/>
    <w:rsid w:val="0029018F"/>
    <w:rsid w:val="00291A42"/>
    <w:rsid w:val="00293728"/>
    <w:rsid w:val="0029441B"/>
    <w:rsid w:val="0029462E"/>
    <w:rsid w:val="00294C17"/>
    <w:rsid w:val="00294D1C"/>
    <w:rsid w:val="00294F45"/>
    <w:rsid w:val="00297B63"/>
    <w:rsid w:val="002A0476"/>
    <w:rsid w:val="002A18D6"/>
    <w:rsid w:val="002A1B1D"/>
    <w:rsid w:val="002A1B45"/>
    <w:rsid w:val="002A40BD"/>
    <w:rsid w:val="002A4782"/>
    <w:rsid w:val="002A4A95"/>
    <w:rsid w:val="002A519B"/>
    <w:rsid w:val="002A539A"/>
    <w:rsid w:val="002A5E48"/>
    <w:rsid w:val="002A65ED"/>
    <w:rsid w:val="002A7FE4"/>
    <w:rsid w:val="002B219D"/>
    <w:rsid w:val="002B263A"/>
    <w:rsid w:val="002B2D35"/>
    <w:rsid w:val="002B3E70"/>
    <w:rsid w:val="002C2A64"/>
    <w:rsid w:val="002C3C6E"/>
    <w:rsid w:val="002C4D1F"/>
    <w:rsid w:val="002C614A"/>
    <w:rsid w:val="002C69E8"/>
    <w:rsid w:val="002C7822"/>
    <w:rsid w:val="002C7A33"/>
    <w:rsid w:val="002D0F09"/>
    <w:rsid w:val="002D1181"/>
    <w:rsid w:val="002D15CF"/>
    <w:rsid w:val="002D15DF"/>
    <w:rsid w:val="002D1C9C"/>
    <w:rsid w:val="002D2FBA"/>
    <w:rsid w:val="002D35D2"/>
    <w:rsid w:val="002D4B62"/>
    <w:rsid w:val="002D510F"/>
    <w:rsid w:val="002D56D3"/>
    <w:rsid w:val="002D56D8"/>
    <w:rsid w:val="002D6925"/>
    <w:rsid w:val="002E009D"/>
    <w:rsid w:val="002E1483"/>
    <w:rsid w:val="002E1E55"/>
    <w:rsid w:val="002E2742"/>
    <w:rsid w:val="002E4873"/>
    <w:rsid w:val="002E4955"/>
    <w:rsid w:val="002E5686"/>
    <w:rsid w:val="002E642C"/>
    <w:rsid w:val="002E7C2C"/>
    <w:rsid w:val="002F17E1"/>
    <w:rsid w:val="002F4E0A"/>
    <w:rsid w:val="002F55A1"/>
    <w:rsid w:val="002F6254"/>
    <w:rsid w:val="002F6C12"/>
    <w:rsid w:val="002F758C"/>
    <w:rsid w:val="0030074C"/>
    <w:rsid w:val="003015F9"/>
    <w:rsid w:val="00305C75"/>
    <w:rsid w:val="00306502"/>
    <w:rsid w:val="00306FF2"/>
    <w:rsid w:val="00307CA1"/>
    <w:rsid w:val="00310747"/>
    <w:rsid w:val="003109FF"/>
    <w:rsid w:val="00310B89"/>
    <w:rsid w:val="00310E55"/>
    <w:rsid w:val="00313C4D"/>
    <w:rsid w:val="00315BB3"/>
    <w:rsid w:val="00320138"/>
    <w:rsid w:val="00320CC5"/>
    <w:rsid w:val="00321651"/>
    <w:rsid w:val="00321757"/>
    <w:rsid w:val="003248A5"/>
    <w:rsid w:val="00325620"/>
    <w:rsid w:val="00326514"/>
    <w:rsid w:val="00326ED6"/>
    <w:rsid w:val="00326FB0"/>
    <w:rsid w:val="003302B3"/>
    <w:rsid w:val="00332C1C"/>
    <w:rsid w:val="00332E13"/>
    <w:rsid w:val="003334D4"/>
    <w:rsid w:val="0033432F"/>
    <w:rsid w:val="003343E8"/>
    <w:rsid w:val="00334844"/>
    <w:rsid w:val="00335457"/>
    <w:rsid w:val="003358EE"/>
    <w:rsid w:val="00337136"/>
    <w:rsid w:val="00337FA2"/>
    <w:rsid w:val="0034081D"/>
    <w:rsid w:val="0034092A"/>
    <w:rsid w:val="00341682"/>
    <w:rsid w:val="00342BC8"/>
    <w:rsid w:val="00342C65"/>
    <w:rsid w:val="0034320D"/>
    <w:rsid w:val="00344102"/>
    <w:rsid w:val="003442F1"/>
    <w:rsid w:val="0034452F"/>
    <w:rsid w:val="00345174"/>
    <w:rsid w:val="0034551C"/>
    <w:rsid w:val="00345A1B"/>
    <w:rsid w:val="00346104"/>
    <w:rsid w:val="00346B52"/>
    <w:rsid w:val="003470C7"/>
    <w:rsid w:val="00351244"/>
    <w:rsid w:val="00351607"/>
    <w:rsid w:val="003525A9"/>
    <w:rsid w:val="00352925"/>
    <w:rsid w:val="003529F6"/>
    <w:rsid w:val="00352F83"/>
    <w:rsid w:val="0035375F"/>
    <w:rsid w:val="00353FA4"/>
    <w:rsid w:val="00355FAB"/>
    <w:rsid w:val="00357044"/>
    <w:rsid w:val="00357591"/>
    <w:rsid w:val="0036071C"/>
    <w:rsid w:val="00361590"/>
    <w:rsid w:val="0036182D"/>
    <w:rsid w:val="00363212"/>
    <w:rsid w:val="00363316"/>
    <w:rsid w:val="00363B66"/>
    <w:rsid w:val="00363F7C"/>
    <w:rsid w:val="00364B15"/>
    <w:rsid w:val="0036630F"/>
    <w:rsid w:val="003663BB"/>
    <w:rsid w:val="00366559"/>
    <w:rsid w:val="00366C1C"/>
    <w:rsid w:val="003674BE"/>
    <w:rsid w:val="00367E0C"/>
    <w:rsid w:val="003702F2"/>
    <w:rsid w:val="003723D3"/>
    <w:rsid w:val="00372F91"/>
    <w:rsid w:val="00374C4D"/>
    <w:rsid w:val="00377674"/>
    <w:rsid w:val="00383079"/>
    <w:rsid w:val="003836DA"/>
    <w:rsid w:val="003840DD"/>
    <w:rsid w:val="0038410A"/>
    <w:rsid w:val="00385615"/>
    <w:rsid w:val="00385643"/>
    <w:rsid w:val="00385BD0"/>
    <w:rsid w:val="00385CB7"/>
    <w:rsid w:val="00386AB9"/>
    <w:rsid w:val="003920AB"/>
    <w:rsid w:val="0039280F"/>
    <w:rsid w:val="00392A6F"/>
    <w:rsid w:val="0039369D"/>
    <w:rsid w:val="00393B02"/>
    <w:rsid w:val="003941FB"/>
    <w:rsid w:val="00394D16"/>
    <w:rsid w:val="00395995"/>
    <w:rsid w:val="003961CB"/>
    <w:rsid w:val="00396581"/>
    <w:rsid w:val="00397DFB"/>
    <w:rsid w:val="003A008A"/>
    <w:rsid w:val="003A1162"/>
    <w:rsid w:val="003A1E02"/>
    <w:rsid w:val="003A25A9"/>
    <w:rsid w:val="003A27FF"/>
    <w:rsid w:val="003A2C95"/>
    <w:rsid w:val="003A3E5D"/>
    <w:rsid w:val="003A4135"/>
    <w:rsid w:val="003A42A6"/>
    <w:rsid w:val="003A4D0D"/>
    <w:rsid w:val="003A4D67"/>
    <w:rsid w:val="003A7747"/>
    <w:rsid w:val="003A7D5A"/>
    <w:rsid w:val="003B0DD3"/>
    <w:rsid w:val="003B4A81"/>
    <w:rsid w:val="003B4EA4"/>
    <w:rsid w:val="003B549A"/>
    <w:rsid w:val="003B5D4A"/>
    <w:rsid w:val="003B63F1"/>
    <w:rsid w:val="003C0443"/>
    <w:rsid w:val="003C0457"/>
    <w:rsid w:val="003C072E"/>
    <w:rsid w:val="003C0FC6"/>
    <w:rsid w:val="003C1F4E"/>
    <w:rsid w:val="003C2960"/>
    <w:rsid w:val="003C2967"/>
    <w:rsid w:val="003C33E1"/>
    <w:rsid w:val="003C41A1"/>
    <w:rsid w:val="003C50BF"/>
    <w:rsid w:val="003C5891"/>
    <w:rsid w:val="003C5C8D"/>
    <w:rsid w:val="003C6B6A"/>
    <w:rsid w:val="003C7CE0"/>
    <w:rsid w:val="003D48FA"/>
    <w:rsid w:val="003D4CD8"/>
    <w:rsid w:val="003D4E4B"/>
    <w:rsid w:val="003D5AD6"/>
    <w:rsid w:val="003D6384"/>
    <w:rsid w:val="003D64D8"/>
    <w:rsid w:val="003D6567"/>
    <w:rsid w:val="003D69B9"/>
    <w:rsid w:val="003D788E"/>
    <w:rsid w:val="003E0501"/>
    <w:rsid w:val="003E0905"/>
    <w:rsid w:val="003E233A"/>
    <w:rsid w:val="003E3D17"/>
    <w:rsid w:val="003E44E7"/>
    <w:rsid w:val="003E5195"/>
    <w:rsid w:val="003E58A6"/>
    <w:rsid w:val="003E5E9A"/>
    <w:rsid w:val="003E5F51"/>
    <w:rsid w:val="003E60F6"/>
    <w:rsid w:val="003E6ED7"/>
    <w:rsid w:val="003F06A5"/>
    <w:rsid w:val="003F2191"/>
    <w:rsid w:val="003F3607"/>
    <w:rsid w:val="003F3FE5"/>
    <w:rsid w:val="003F4934"/>
    <w:rsid w:val="003F4BDC"/>
    <w:rsid w:val="003F501A"/>
    <w:rsid w:val="003F5E66"/>
    <w:rsid w:val="003F6625"/>
    <w:rsid w:val="003F6CA6"/>
    <w:rsid w:val="003F6FCF"/>
    <w:rsid w:val="003F7BF1"/>
    <w:rsid w:val="003F7E74"/>
    <w:rsid w:val="004002CB"/>
    <w:rsid w:val="00400389"/>
    <w:rsid w:val="00401853"/>
    <w:rsid w:val="00401AE1"/>
    <w:rsid w:val="00402D26"/>
    <w:rsid w:val="00402DAB"/>
    <w:rsid w:val="00404D5D"/>
    <w:rsid w:val="0040620C"/>
    <w:rsid w:val="004062D8"/>
    <w:rsid w:val="004077F4"/>
    <w:rsid w:val="00407D87"/>
    <w:rsid w:val="004106EF"/>
    <w:rsid w:val="004143EC"/>
    <w:rsid w:val="0041506D"/>
    <w:rsid w:val="00415311"/>
    <w:rsid w:val="00416773"/>
    <w:rsid w:val="00416AE0"/>
    <w:rsid w:val="004173E8"/>
    <w:rsid w:val="004178A0"/>
    <w:rsid w:val="00417FED"/>
    <w:rsid w:val="00420714"/>
    <w:rsid w:val="00420DB8"/>
    <w:rsid w:val="00421770"/>
    <w:rsid w:val="00421D5D"/>
    <w:rsid w:val="00423301"/>
    <w:rsid w:val="00423601"/>
    <w:rsid w:val="00423AC9"/>
    <w:rsid w:val="00423B37"/>
    <w:rsid w:val="004255EA"/>
    <w:rsid w:val="00425F88"/>
    <w:rsid w:val="0042600F"/>
    <w:rsid w:val="0042643D"/>
    <w:rsid w:val="00426D50"/>
    <w:rsid w:val="004276B2"/>
    <w:rsid w:val="004306F7"/>
    <w:rsid w:val="00430CFA"/>
    <w:rsid w:val="00430E3E"/>
    <w:rsid w:val="004313A5"/>
    <w:rsid w:val="004318F7"/>
    <w:rsid w:val="00431DA7"/>
    <w:rsid w:val="00432801"/>
    <w:rsid w:val="00432A37"/>
    <w:rsid w:val="00433207"/>
    <w:rsid w:val="0043326E"/>
    <w:rsid w:val="00433496"/>
    <w:rsid w:val="00434275"/>
    <w:rsid w:val="004350AF"/>
    <w:rsid w:val="00435D82"/>
    <w:rsid w:val="0043704A"/>
    <w:rsid w:val="00437367"/>
    <w:rsid w:val="00440F23"/>
    <w:rsid w:val="00440F9F"/>
    <w:rsid w:val="0044131D"/>
    <w:rsid w:val="00441760"/>
    <w:rsid w:val="00442A47"/>
    <w:rsid w:val="00443074"/>
    <w:rsid w:val="0044355A"/>
    <w:rsid w:val="00443EEC"/>
    <w:rsid w:val="00443FD2"/>
    <w:rsid w:val="00444445"/>
    <w:rsid w:val="0044515C"/>
    <w:rsid w:val="004478D6"/>
    <w:rsid w:val="00450EB5"/>
    <w:rsid w:val="004516B6"/>
    <w:rsid w:val="0045172F"/>
    <w:rsid w:val="0045199C"/>
    <w:rsid w:val="0045210B"/>
    <w:rsid w:val="00452DBF"/>
    <w:rsid w:val="004530A0"/>
    <w:rsid w:val="004549A5"/>
    <w:rsid w:val="00455393"/>
    <w:rsid w:val="00456667"/>
    <w:rsid w:val="0045703A"/>
    <w:rsid w:val="0045712A"/>
    <w:rsid w:val="00457AB4"/>
    <w:rsid w:val="00457EA5"/>
    <w:rsid w:val="00461A74"/>
    <w:rsid w:val="00461D7C"/>
    <w:rsid w:val="00463AC7"/>
    <w:rsid w:val="00464187"/>
    <w:rsid w:val="00465509"/>
    <w:rsid w:val="00465D41"/>
    <w:rsid w:val="00466853"/>
    <w:rsid w:val="004668AF"/>
    <w:rsid w:val="00467B39"/>
    <w:rsid w:val="00470EB0"/>
    <w:rsid w:val="00471BFE"/>
    <w:rsid w:val="00472A13"/>
    <w:rsid w:val="004741D6"/>
    <w:rsid w:val="004743F1"/>
    <w:rsid w:val="00474469"/>
    <w:rsid w:val="0047636A"/>
    <w:rsid w:val="004773CC"/>
    <w:rsid w:val="00480342"/>
    <w:rsid w:val="00481412"/>
    <w:rsid w:val="00481903"/>
    <w:rsid w:val="00482F50"/>
    <w:rsid w:val="004857FC"/>
    <w:rsid w:val="0048657C"/>
    <w:rsid w:val="0048769A"/>
    <w:rsid w:val="00487875"/>
    <w:rsid w:val="00487D73"/>
    <w:rsid w:val="004902D9"/>
    <w:rsid w:val="00492605"/>
    <w:rsid w:val="00492B4E"/>
    <w:rsid w:val="00493C05"/>
    <w:rsid w:val="00493DD6"/>
    <w:rsid w:val="00494522"/>
    <w:rsid w:val="004949B6"/>
    <w:rsid w:val="00494B21"/>
    <w:rsid w:val="00494E57"/>
    <w:rsid w:val="0049568E"/>
    <w:rsid w:val="00495F54"/>
    <w:rsid w:val="00497660"/>
    <w:rsid w:val="004977A1"/>
    <w:rsid w:val="00497D6B"/>
    <w:rsid w:val="00497E24"/>
    <w:rsid w:val="004A00A1"/>
    <w:rsid w:val="004A0B87"/>
    <w:rsid w:val="004A1F8C"/>
    <w:rsid w:val="004A21FC"/>
    <w:rsid w:val="004A253A"/>
    <w:rsid w:val="004A30F4"/>
    <w:rsid w:val="004A36F3"/>
    <w:rsid w:val="004A3C7D"/>
    <w:rsid w:val="004A4BE3"/>
    <w:rsid w:val="004A7C52"/>
    <w:rsid w:val="004A7E3A"/>
    <w:rsid w:val="004B09DC"/>
    <w:rsid w:val="004B1372"/>
    <w:rsid w:val="004B17C1"/>
    <w:rsid w:val="004B1A60"/>
    <w:rsid w:val="004B241A"/>
    <w:rsid w:val="004B24A6"/>
    <w:rsid w:val="004B31CE"/>
    <w:rsid w:val="004B3CF1"/>
    <w:rsid w:val="004B3D27"/>
    <w:rsid w:val="004B4BE1"/>
    <w:rsid w:val="004B5030"/>
    <w:rsid w:val="004B53A6"/>
    <w:rsid w:val="004B5E9C"/>
    <w:rsid w:val="004B62A4"/>
    <w:rsid w:val="004B6342"/>
    <w:rsid w:val="004C0E1D"/>
    <w:rsid w:val="004C4023"/>
    <w:rsid w:val="004C69BB"/>
    <w:rsid w:val="004D0F73"/>
    <w:rsid w:val="004D19B1"/>
    <w:rsid w:val="004D279D"/>
    <w:rsid w:val="004D3B37"/>
    <w:rsid w:val="004E1310"/>
    <w:rsid w:val="004E2C44"/>
    <w:rsid w:val="004E3F94"/>
    <w:rsid w:val="004E4133"/>
    <w:rsid w:val="004E4EDC"/>
    <w:rsid w:val="004E55CA"/>
    <w:rsid w:val="004E5FDD"/>
    <w:rsid w:val="004E629A"/>
    <w:rsid w:val="004E66BB"/>
    <w:rsid w:val="004E68E4"/>
    <w:rsid w:val="004E720B"/>
    <w:rsid w:val="004E780B"/>
    <w:rsid w:val="004F0005"/>
    <w:rsid w:val="004F00AD"/>
    <w:rsid w:val="004F0C9A"/>
    <w:rsid w:val="004F170A"/>
    <w:rsid w:val="004F2F0E"/>
    <w:rsid w:val="004F30C6"/>
    <w:rsid w:val="004F387A"/>
    <w:rsid w:val="004F4DBD"/>
    <w:rsid w:val="004F5DAC"/>
    <w:rsid w:val="004F5F8F"/>
    <w:rsid w:val="004F6789"/>
    <w:rsid w:val="005002FE"/>
    <w:rsid w:val="00500B94"/>
    <w:rsid w:val="00501569"/>
    <w:rsid w:val="005019DC"/>
    <w:rsid w:val="0050239F"/>
    <w:rsid w:val="00503B28"/>
    <w:rsid w:val="00503CE1"/>
    <w:rsid w:val="00504397"/>
    <w:rsid w:val="00504BAD"/>
    <w:rsid w:val="00505AD6"/>
    <w:rsid w:val="00505BC7"/>
    <w:rsid w:val="00505C3C"/>
    <w:rsid w:val="00507F84"/>
    <w:rsid w:val="00510421"/>
    <w:rsid w:val="00511A7F"/>
    <w:rsid w:val="00512968"/>
    <w:rsid w:val="005129D1"/>
    <w:rsid w:val="00512A69"/>
    <w:rsid w:val="0051347C"/>
    <w:rsid w:val="0051552F"/>
    <w:rsid w:val="005203D3"/>
    <w:rsid w:val="00520667"/>
    <w:rsid w:val="00520DFC"/>
    <w:rsid w:val="0052107C"/>
    <w:rsid w:val="005213B9"/>
    <w:rsid w:val="005219DB"/>
    <w:rsid w:val="00521EB0"/>
    <w:rsid w:val="005221DF"/>
    <w:rsid w:val="0052293E"/>
    <w:rsid w:val="00522D0D"/>
    <w:rsid w:val="00522DF7"/>
    <w:rsid w:val="005236BA"/>
    <w:rsid w:val="00523CDE"/>
    <w:rsid w:val="005245C8"/>
    <w:rsid w:val="0052670B"/>
    <w:rsid w:val="005306E4"/>
    <w:rsid w:val="00530AAE"/>
    <w:rsid w:val="00531AD3"/>
    <w:rsid w:val="00532CE2"/>
    <w:rsid w:val="00533F97"/>
    <w:rsid w:val="00535B1F"/>
    <w:rsid w:val="005362D6"/>
    <w:rsid w:val="00541FDC"/>
    <w:rsid w:val="00542764"/>
    <w:rsid w:val="00542D74"/>
    <w:rsid w:val="0054434C"/>
    <w:rsid w:val="00545052"/>
    <w:rsid w:val="005455B1"/>
    <w:rsid w:val="0054659F"/>
    <w:rsid w:val="0054706D"/>
    <w:rsid w:val="005477AA"/>
    <w:rsid w:val="00547A7A"/>
    <w:rsid w:val="005506C8"/>
    <w:rsid w:val="00550C63"/>
    <w:rsid w:val="00551450"/>
    <w:rsid w:val="0055751E"/>
    <w:rsid w:val="00557C41"/>
    <w:rsid w:val="005604E5"/>
    <w:rsid w:val="0056073E"/>
    <w:rsid w:val="005608E9"/>
    <w:rsid w:val="005610A0"/>
    <w:rsid w:val="005629A1"/>
    <w:rsid w:val="00564831"/>
    <w:rsid w:val="00564857"/>
    <w:rsid w:val="00566DDF"/>
    <w:rsid w:val="0056745B"/>
    <w:rsid w:val="00571E35"/>
    <w:rsid w:val="005721A1"/>
    <w:rsid w:val="0057280D"/>
    <w:rsid w:val="00572F40"/>
    <w:rsid w:val="005748D4"/>
    <w:rsid w:val="00577B90"/>
    <w:rsid w:val="00581CB7"/>
    <w:rsid w:val="005825AD"/>
    <w:rsid w:val="00583BAD"/>
    <w:rsid w:val="00584026"/>
    <w:rsid w:val="00584496"/>
    <w:rsid w:val="005860A3"/>
    <w:rsid w:val="0059022D"/>
    <w:rsid w:val="005907B2"/>
    <w:rsid w:val="00590D6C"/>
    <w:rsid w:val="00590F54"/>
    <w:rsid w:val="00592500"/>
    <w:rsid w:val="0059331F"/>
    <w:rsid w:val="00593D2A"/>
    <w:rsid w:val="00595799"/>
    <w:rsid w:val="00595EF6"/>
    <w:rsid w:val="005962CC"/>
    <w:rsid w:val="00597177"/>
    <w:rsid w:val="00597950"/>
    <w:rsid w:val="00597F3B"/>
    <w:rsid w:val="005A0849"/>
    <w:rsid w:val="005A233D"/>
    <w:rsid w:val="005A27C6"/>
    <w:rsid w:val="005A2EFC"/>
    <w:rsid w:val="005A2F56"/>
    <w:rsid w:val="005A343F"/>
    <w:rsid w:val="005A3A8A"/>
    <w:rsid w:val="005A3CE4"/>
    <w:rsid w:val="005A459C"/>
    <w:rsid w:val="005A48A9"/>
    <w:rsid w:val="005A4B65"/>
    <w:rsid w:val="005A4E02"/>
    <w:rsid w:val="005A4F43"/>
    <w:rsid w:val="005A7A9F"/>
    <w:rsid w:val="005B023B"/>
    <w:rsid w:val="005B1002"/>
    <w:rsid w:val="005B11EE"/>
    <w:rsid w:val="005B28FF"/>
    <w:rsid w:val="005B45A6"/>
    <w:rsid w:val="005B46A6"/>
    <w:rsid w:val="005B4EF0"/>
    <w:rsid w:val="005B4F7F"/>
    <w:rsid w:val="005B52CD"/>
    <w:rsid w:val="005B533D"/>
    <w:rsid w:val="005B5D16"/>
    <w:rsid w:val="005B60C5"/>
    <w:rsid w:val="005B647C"/>
    <w:rsid w:val="005B6EB3"/>
    <w:rsid w:val="005B7EF4"/>
    <w:rsid w:val="005C0696"/>
    <w:rsid w:val="005C14D9"/>
    <w:rsid w:val="005C1B6F"/>
    <w:rsid w:val="005C255A"/>
    <w:rsid w:val="005C3074"/>
    <w:rsid w:val="005C6B31"/>
    <w:rsid w:val="005C7845"/>
    <w:rsid w:val="005D0814"/>
    <w:rsid w:val="005D0A3D"/>
    <w:rsid w:val="005D1F8D"/>
    <w:rsid w:val="005D22BA"/>
    <w:rsid w:val="005D25FD"/>
    <w:rsid w:val="005D2BCE"/>
    <w:rsid w:val="005D2D2A"/>
    <w:rsid w:val="005D2EEA"/>
    <w:rsid w:val="005D3356"/>
    <w:rsid w:val="005D392A"/>
    <w:rsid w:val="005D3A91"/>
    <w:rsid w:val="005D435F"/>
    <w:rsid w:val="005D4DE4"/>
    <w:rsid w:val="005D5324"/>
    <w:rsid w:val="005D5644"/>
    <w:rsid w:val="005D6CFF"/>
    <w:rsid w:val="005E0129"/>
    <w:rsid w:val="005E0F87"/>
    <w:rsid w:val="005E20E7"/>
    <w:rsid w:val="005E41A3"/>
    <w:rsid w:val="005F3394"/>
    <w:rsid w:val="005F4EC5"/>
    <w:rsid w:val="005F5B10"/>
    <w:rsid w:val="005F6C6D"/>
    <w:rsid w:val="005F6F95"/>
    <w:rsid w:val="005F7293"/>
    <w:rsid w:val="00600663"/>
    <w:rsid w:val="006008AD"/>
    <w:rsid w:val="00601BC0"/>
    <w:rsid w:val="00601C13"/>
    <w:rsid w:val="00601DE2"/>
    <w:rsid w:val="00602364"/>
    <w:rsid w:val="00603041"/>
    <w:rsid w:val="00603D41"/>
    <w:rsid w:val="006055B9"/>
    <w:rsid w:val="006057F5"/>
    <w:rsid w:val="0060624B"/>
    <w:rsid w:val="00606A1F"/>
    <w:rsid w:val="0060745B"/>
    <w:rsid w:val="006103C7"/>
    <w:rsid w:val="00610E80"/>
    <w:rsid w:val="00614AF4"/>
    <w:rsid w:val="00616AFE"/>
    <w:rsid w:val="00620510"/>
    <w:rsid w:val="00620AE5"/>
    <w:rsid w:val="00621219"/>
    <w:rsid w:val="00621469"/>
    <w:rsid w:val="00621ABF"/>
    <w:rsid w:val="0062337E"/>
    <w:rsid w:val="006235FD"/>
    <w:rsid w:val="00625A67"/>
    <w:rsid w:val="0063104D"/>
    <w:rsid w:val="00631211"/>
    <w:rsid w:val="00631EE5"/>
    <w:rsid w:val="00633F4C"/>
    <w:rsid w:val="006346E9"/>
    <w:rsid w:val="00634843"/>
    <w:rsid w:val="00637143"/>
    <w:rsid w:val="00637382"/>
    <w:rsid w:val="00640D5F"/>
    <w:rsid w:val="00641E72"/>
    <w:rsid w:val="00642D5B"/>
    <w:rsid w:val="00642D8F"/>
    <w:rsid w:val="006430ED"/>
    <w:rsid w:val="00643613"/>
    <w:rsid w:val="00643C00"/>
    <w:rsid w:val="00644240"/>
    <w:rsid w:val="006465C2"/>
    <w:rsid w:val="00646E72"/>
    <w:rsid w:val="0065368E"/>
    <w:rsid w:val="006537BD"/>
    <w:rsid w:val="00653A83"/>
    <w:rsid w:val="00654B1E"/>
    <w:rsid w:val="00655284"/>
    <w:rsid w:val="006555FF"/>
    <w:rsid w:val="00657932"/>
    <w:rsid w:val="00660305"/>
    <w:rsid w:val="00661C05"/>
    <w:rsid w:val="006628BB"/>
    <w:rsid w:val="00662E8F"/>
    <w:rsid w:val="00663DED"/>
    <w:rsid w:val="0066662A"/>
    <w:rsid w:val="00667A7D"/>
    <w:rsid w:val="00667B59"/>
    <w:rsid w:val="00667FC5"/>
    <w:rsid w:val="00670A86"/>
    <w:rsid w:val="00671349"/>
    <w:rsid w:val="0067141F"/>
    <w:rsid w:val="00672192"/>
    <w:rsid w:val="0067257E"/>
    <w:rsid w:val="006727CE"/>
    <w:rsid w:val="00673101"/>
    <w:rsid w:val="00673966"/>
    <w:rsid w:val="00673AD4"/>
    <w:rsid w:val="006741AB"/>
    <w:rsid w:val="00674814"/>
    <w:rsid w:val="00674FDE"/>
    <w:rsid w:val="0067565D"/>
    <w:rsid w:val="00676065"/>
    <w:rsid w:val="006761FB"/>
    <w:rsid w:val="00676E08"/>
    <w:rsid w:val="00677BDA"/>
    <w:rsid w:val="006809B7"/>
    <w:rsid w:val="0068137C"/>
    <w:rsid w:val="00681F57"/>
    <w:rsid w:val="00682843"/>
    <w:rsid w:val="0068286E"/>
    <w:rsid w:val="00684896"/>
    <w:rsid w:val="00684C77"/>
    <w:rsid w:val="00685D1C"/>
    <w:rsid w:val="006862E7"/>
    <w:rsid w:val="006877D8"/>
    <w:rsid w:val="00687ADB"/>
    <w:rsid w:val="00687CE3"/>
    <w:rsid w:val="00687D6C"/>
    <w:rsid w:val="00690765"/>
    <w:rsid w:val="006917AC"/>
    <w:rsid w:val="00693312"/>
    <w:rsid w:val="006937AC"/>
    <w:rsid w:val="00693E57"/>
    <w:rsid w:val="00695DAF"/>
    <w:rsid w:val="006A03F3"/>
    <w:rsid w:val="006A1D36"/>
    <w:rsid w:val="006A2553"/>
    <w:rsid w:val="006A2659"/>
    <w:rsid w:val="006A27DE"/>
    <w:rsid w:val="006A2CEE"/>
    <w:rsid w:val="006A3B30"/>
    <w:rsid w:val="006A3E63"/>
    <w:rsid w:val="006A4B45"/>
    <w:rsid w:val="006A52BE"/>
    <w:rsid w:val="006A5B3A"/>
    <w:rsid w:val="006A72D8"/>
    <w:rsid w:val="006B056E"/>
    <w:rsid w:val="006B0801"/>
    <w:rsid w:val="006B151A"/>
    <w:rsid w:val="006B2DB0"/>
    <w:rsid w:val="006B394A"/>
    <w:rsid w:val="006B48DB"/>
    <w:rsid w:val="006B4C95"/>
    <w:rsid w:val="006B54A6"/>
    <w:rsid w:val="006B5DDE"/>
    <w:rsid w:val="006B5F4E"/>
    <w:rsid w:val="006B72B6"/>
    <w:rsid w:val="006C0B99"/>
    <w:rsid w:val="006C1E19"/>
    <w:rsid w:val="006C294C"/>
    <w:rsid w:val="006C2E3E"/>
    <w:rsid w:val="006C30F7"/>
    <w:rsid w:val="006C3F9D"/>
    <w:rsid w:val="006C4170"/>
    <w:rsid w:val="006C4A3D"/>
    <w:rsid w:val="006C599F"/>
    <w:rsid w:val="006C5C21"/>
    <w:rsid w:val="006C5DEF"/>
    <w:rsid w:val="006C695A"/>
    <w:rsid w:val="006C792E"/>
    <w:rsid w:val="006C7FA7"/>
    <w:rsid w:val="006D0556"/>
    <w:rsid w:val="006D0DAD"/>
    <w:rsid w:val="006D0DCD"/>
    <w:rsid w:val="006D1B11"/>
    <w:rsid w:val="006D2081"/>
    <w:rsid w:val="006D4D69"/>
    <w:rsid w:val="006D55CB"/>
    <w:rsid w:val="006D6EBE"/>
    <w:rsid w:val="006D7DE3"/>
    <w:rsid w:val="006E1E53"/>
    <w:rsid w:val="006E2D30"/>
    <w:rsid w:val="006E32D5"/>
    <w:rsid w:val="006E34EB"/>
    <w:rsid w:val="006E3AFE"/>
    <w:rsid w:val="006E3CC2"/>
    <w:rsid w:val="006E4F70"/>
    <w:rsid w:val="006E55E0"/>
    <w:rsid w:val="006E5CAD"/>
    <w:rsid w:val="006E6829"/>
    <w:rsid w:val="006E7AD1"/>
    <w:rsid w:val="006E7C27"/>
    <w:rsid w:val="006E7DE1"/>
    <w:rsid w:val="006E7FEA"/>
    <w:rsid w:val="006F0417"/>
    <w:rsid w:val="006F1C9C"/>
    <w:rsid w:val="006F24F6"/>
    <w:rsid w:val="006F2E24"/>
    <w:rsid w:val="006F2F3A"/>
    <w:rsid w:val="006F32C4"/>
    <w:rsid w:val="006F353A"/>
    <w:rsid w:val="006F50BD"/>
    <w:rsid w:val="006F5919"/>
    <w:rsid w:val="006F64D5"/>
    <w:rsid w:val="006F6B3F"/>
    <w:rsid w:val="0070010D"/>
    <w:rsid w:val="0070146C"/>
    <w:rsid w:val="007017E2"/>
    <w:rsid w:val="00702460"/>
    <w:rsid w:val="00702EF4"/>
    <w:rsid w:val="00703011"/>
    <w:rsid w:val="00703442"/>
    <w:rsid w:val="007040F9"/>
    <w:rsid w:val="00705C36"/>
    <w:rsid w:val="00706116"/>
    <w:rsid w:val="007062FA"/>
    <w:rsid w:val="0070676B"/>
    <w:rsid w:val="00706A90"/>
    <w:rsid w:val="0070703D"/>
    <w:rsid w:val="00707325"/>
    <w:rsid w:val="007127FB"/>
    <w:rsid w:val="00712CB9"/>
    <w:rsid w:val="00713230"/>
    <w:rsid w:val="007134CA"/>
    <w:rsid w:val="007137D1"/>
    <w:rsid w:val="00713C11"/>
    <w:rsid w:val="00714CEC"/>
    <w:rsid w:val="007153BC"/>
    <w:rsid w:val="00715C24"/>
    <w:rsid w:val="007167A7"/>
    <w:rsid w:val="00716CDF"/>
    <w:rsid w:val="0071742C"/>
    <w:rsid w:val="0071752F"/>
    <w:rsid w:val="007176FF"/>
    <w:rsid w:val="007200AE"/>
    <w:rsid w:val="00720407"/>
    <w:rsid w:val="00720B5C"/>
    <w:rsid w:val="0072163B"/>
    <w:rsid w:val="007227E4"/>
    <w:rsid w:val="0072288E"/>
    <w:rsid w:val="007230D9"/>
    <w:rsid w:val="00723224"/>
    <w:rsid w:val="0072407A"/>
    <w:rsid w:val="007241A8"/>
    <w:rsid w:val="00724557"/>
    <w:rsid w:val="007249D3"/>
    <w:rsid w:val="00724B5D"/>
    <w:rsid w:val="00725FFF"/>
    <w:rsid w:val="0072603C"/>
    <w:rsid w:val="00726D53"/>
    <w:rsid w:val="00727D15"/>
    <w:rsid w:val="00727FA8"/>
    <w:rsid w:val="00732503"/>
    <w:rsid w:val="007336FE"/>
    <w:rsid w:val="00735345"/>
    <w:rsid w:val="00735497"/>
    <w:rsid w:val="00735789"/>
    <w:rsid w:val="007360E2"/>
    <w:rsid w:val="007362C1"/>
    <w:rsid w:val="00736BEA"/>
    <w:rsid w:val="00737679"/>
    <w:rsid w:val="00737832"/>
    <w:rsid w:val="00737A54"/>
    <w:rsid w:val="00737AF0"/>
    <w:rsid w:val="00740C02"/>
    <w:rsid w:val="0074127E"/>
    <w:rsid w:val="0074129B"/>
    <w:rsid w:val="00741FF2"/>
    <w:rsid w:val="00742528"/>
    <w:rsid w:val="00742D23"/>
    <w:rsid w:val="00743B60"/>
    <w:rsid w:val="007442B4"/>
    <w:rsid w:val="00744D0C"/>
    <w:rsid w:val="0074571E"/>
    <w:rsid w:val="00746DAC"/>
    <w:rsid w:val="00746F7D"/>
    <w:rsid w:val="00747BD8"/>
    <w:rsid w:val="00747E25"/>
    <w:rsid w:val="0075026D"/>
    <w:rsid w:val="0075084A"/>
    <w:rsid w:val="00753FFA"/>
    <w:rsid w:val="0075428F"/>
    <w:rsid w:val="007555A4"/>
    <w:rsid w:val="00755A22"/>
    <w:rsid w:val="00756A53"/>
    <w:rsid w:val="0076284A"/>
    <w:rsid w:val="0076544A"/>
    <w:rsid w:val="00765986"/>
    <w:rsid w:val="00766806"/>
    <w:rsid w:val="00766C70"/>
    <w:rsid w:val="007672AE"/>
    <w:rsid w:val="00767496"/>
    <w:rsid w:val="00770008"/>
    <w:rsid w:val="007702AE"/>
    <w:rsid w:val="007709E7"/>
    <w:rsid w:val="00771C38"/>
    <w:rsid w:val="00772FB6"/>
    <w:rsid w:val="00773031"/>
    <w:rsid w:val="007730AA"/>
    <w:rsid w:val="00773273"/>
    <w:rsid w:val="00773B00"/>
    <w:rsid w:val="007740B8"/>
    <w:rsid w:val="00774737"/>
    <w:rsid w:val="00774A86"/>
    <w:rsid w:val="00775380"/>
    <w:rsid w:val="00775F9D"/>
    <w:rsid w:val="00777ECF"/>
    <w:rsid w:val="00780211"/>
    <w:rsid w:val="00780620"/>
    <w:rsid w:val="00781193"/>
    <w:rsid w:val="00782461"/>
    <w:rsid w:val="0078267C"/>
    <w:rsid w:val="00782BA3"/>
    <w:rsid w:val="00783815"/>
    <w:rsid w:val="00784EB8"/>
    <w:rsid w:val="00785BC2"/>
    <w:rsid w:val="00787AC9"/>
    <w:rsid w:val="00790C28"/>
    <w:rsid w:val="00790E5E"/>
    <w:rsid w:val="00790F26"/>
    <w:rsid w:val="0079240F"/>
    <w:rsid w:val="007940DD"/>
    <w:rsid w:val="007942C6"/>
    <w:rsid w:val="007955BB"/>
    <w:rsid w:val="007A0456"/>
    <w:rsid w:val="007A0EF1"/>
    <w:rsid w:val="007A1E02"/>
    <w:rsid w:val="007A1E69"/>
    <w:rsid w:val="007A238F"/>
    <w:rsid w:val="007A2B41"/>
    <w:rsid w:val="007A32F8"/>
    <w:rsid w:val="007A3926"/>
    <w:rsid w:val="007A3DAC"/>
    <w:rsid w:val="007A4F34"/>
    <w:rsid w:val="007A7765"/>
    <w:rsid w:val="007A7C01"/>
    <w:rsid w:val="007B0460"/>
    <w:rsid w:val="007B0C04"/>
    <w:rsid w:val="007B1036"/>
    <w:rsid w:val="007B1B89"/>
    <w:rsid w:val="007B2A26"/>
    <w:rsid w:val="007B323D"/>
    <w:rsid w:val="007B3B9E"/>
    <w:rsid w:val="007B556A"/>
    <w:rsid w:val="007B5AF2"/>
    <w:rsid w:val="007C10F1"/>
    <w:rsid w:val="007C17E0"/>
    <w:rsid w:val="007C234E"/>
    <w:rsid w:val="007C240D"/>
    <w:rsid w:val="007C2FC3"/>
    <w:rsid w:val="007C48CD"/>
    <w:rsid w:val="007C52EC"/>
    <w:rsid w:val="007C5FE1"/>
    <w:rsid w:val="007C61C6"/>
    <w:rsid w:val="007D04EB"/>
    <w:rsid w:val="007D1BF8"/>
    <w:rsid w:val="007D1D07"/>
    <w:rsid w:val="007D2AAE"/>
    <w:rsid w:val="007D2FC3"/>
    <w:rsid w:val="007D3728"/>
    <w:rsid w:val="007D46EE"/>
    <w:rsid w:val="007D4EB5"/>
    <w:rsid w:val="007D50F6"/>
    <w:rsid w:val="007D5BAF"/>
    <w:rsid w:val="007D6043"/>
    <w:rsid w:val="007D6167"/>
    <w:rsid w:val="007D6D41"/>
    <w:rsid w:val="007D745B"/>
    <w:rsid w:val="007D74AA"/>
    <w:rsid w:val="007D75DF"/>
    <w:rsid w:val="007E07AD"/>
    <w:rsid w:val="007E0CD8"/>
    <w:rsid w:val="007E1058"/>
    <w:rsid w:val="007E17F9"/>
    <w:rsid w:val="007E2557"/>
    <w:rsid w:val="007E48F8"/>
    <w:rsid w:val="007E5E4C"/>
    <w:rsid w:val="007E6732"/>
    <w:rsid w:val="007E728D"/>
    <w:rsid w:val="007E7457"/>
    <w:rsid w:val="007E76E3"/>
    <w:rsid w:val="007E7FAB"/>
    <w:rsid w:val="007F0292"/>
    <w:rsid w:val="007F03FA"/>
    <w:rsid w:val="007F04D4"/>
    <w:rsid w:val="007F2243"/>
    <w:rsid w:val="007F3F03"/>
    <w:rsid w:val="007F4544"/>
    <w:rsid w:val="007F517C"/>
    <w:rsid w:val="007F5D3C"/>
    <w:rsid w:val="007F5F66"/>
    <w:rsid w:val="007F6115"/>
    <w:rsid w:val="007F6E81"/>
    <w:rsid w:val="007F7A40"/>
    <w:rsid w:val="007F7C72"/>
    <w:rsid w:val="00801662"/>
    <w:rsid w:val="00803A33"/>
    <w:rsid w:val="00803C17"/>
    <w:rsid w:val="00804B3C"/>
    <w:rsid w:val="0080596F"/>
    <w:rsid w:val="008061D9"/>
    <w:rsid w:val="00806D97"/>
    <w:rsid w:val="00810296"/>
    <w:rsid w:val="00811827"/>
    <w:rsid w:val="00811E4B"/>
    <w:rsid w:val="00812287"/>
    <w:rsid w:val="00813656"/>
    <w:rsid w:val="008137E1"/>
    <w:rsid w:val="00814CAE"/>
    <w:rsid w:val="008178E3"/>
    <w:rsid w:val="00820F5B"/>
    <w:rsid w:val="00821012"/>
    <w:rsid w:val="00821881"/>
    <w:rsid w:val="00821B29"/>
    <w:rsid w:val="00821EDE"/>
    <w:rsid w:val="0082218E"/>
    <w:rsid w:val="0082270E"/>
    <w:rsid w:val="00822C73"/>
    <w:rsid w:val="00823660"/>
    <w:rsid w:val="00823C06"/>
    <w:rsid w:val="00824C5F"/>
    <w:rsid w:val="00825183"/>
    <w:rsid w:val="008253B3"/>
    <w:rsid w:val="00825C8B"/>
    <w:rsid w:val="0082645F"/>
    <w:rsid w:val="00826579"/>
    <w:rsid w:val="008279F7"/>
    <w:rsid w:val="00827AC3"/>
    <w:rsid w:val="00830A16"/>
    <w:rsid w:val="00831478"/>
    <w:rsid w:val="00832D00"/>
    <w:rsid w:val="00835871"/>
    <w:rsid w:val="00836BEE"/>
    <w:rsid w:val="00837C6A"/>
    <w:rsid w:val="00840A62"/>
    <w:rsid w:val="008412A2"/>
    <w:rsid w:val="008445F2"/>
    <w:rsid w:val="00844C5E"/>
    <w:rsid w:val="0084597C"/>
    <w:rsid w:val="00846652"/>
    <w:rsid w:val="00847CA4"/>
    <w:rsid w:val="00850A3E"/>
    <w:rsid w:val="00850AAC"/>
    <w:rsid w:val="0085103A"/>
    <w:rsid w:val="00851375"/>
    <w:rsid w:val="00851F5E"/>
    <w:rsid w:val="008521D3"/>
    <w:rsid w:val="00852223"/>
    <w:rsid w:val="0085394C"/>
    <w:rsid w:val="0085435E"/>
    <w:rsid w:val="008548F2"/>
    <w:rsid w:val="008556F8"/>
    <w:rsid w:val="008602F7"/>
    <w:rsid w:val="00860582"/>
    <w:rsid w:val="00861534"/>
    <w:rsid w:val="00861D19"/>
    <w:rsid w:val="00862A09"/>
    <w:rsid w:val="0086424B"/>
    <w:rsid w:val="00865063"/>
    <w:rsid w:val="0086664A"/>
    <w:rsid w:val="0086771B"/>
    <w:rsid w:val="00870F01"/>
    <w:rsid w:val="00871104"/>
    <w:rsid w:val="008718B6"/>
    <w:rsid w:val="00871B07"/>
    <w:rsid w:val="00872586"/>
    <w:rsid w:val="008733E2"/>
    <w:rsid w:val="00873787"/>
    <w:rsid w:val="008739AC"/>
    <w:rsid w:val="00873E3B"/>
    <w:rsid w:val="00873E47"/>
    <w:rsid w:val="0087478A"/>
    <w:rsid w:val="00874C28"/>
    <w:rsid w:val="00880E82"/>
    <w:rsid w:val="00881769"/>
    <w:rsid w:val="0088225A"/>
    <w:rsid w:val="00882731"/>
    <w:rsid w:val="00882EC8"/>
    <w:rsid w:val="00883EF1"/>
    <w:rsid w:val="00883FBE"/>
    <w:rsid w:val="008845B4"/>
    <w:rsid w:val="008851BD"/>
    <w:rsid w:val="00885A80"/>
    <w:rsid w:val="00885DD2"/>
    <w:rsid w:val="00887B65"/>
    <w:rsid w:val="008905FC"/>
    <w:rsid w:val="00892834"/>
    <w:rsid w:val="00892EF7"/>
    <w:rsid w:val="00893AF0"/>
    <w:rsid w:val="00895F79"/>
    <w:rsid w:val="00896207"/>
    <w:rsid w:val="008963AA"/>
    <w:rsid w:val="008969DC"/>
    <w:rsid w:val="008A02C5"/>
    <w:rsid w:val="008A1043"/>
    <w:rsid w:val="008A1121"/>
    <w:rsid w:val="008A2769"/>
    <w:rsid w:val="008A303C"/>
    <w:rsid w:val="008A3CF3"/>
    <w:rsid w:val="008A476F"/>
    <w:rsid w:val="008A4DB2"/>
    <w:rsid w:val="008A71D9"/>
    <w:rsid w:val="008A7496"/>
    <w:rsid w:val="008B046C"/>
    <w:rsid w:val="008B0B57"/>
    <w:rsid w:val="008B2111"/>
    <w:rsid w:val="008B2B84"/>
    <w:rsid w:val="008B48A4"/>
    <w:rsid w:val="008B54F2"/>
    <w:rsid w:val="008B5B44"/>
    <w:rsid w:val="008B6617"/>
    <w:rsid w:val="008B6C6A"/>
    <w:rsid w:val="008B7646"/>
    <w:rsid w:val="008C06A3"/>
    <w:rsid w:val="008C1D7D"/>
    <w:rsid w:val="008C2AE0"/>
    <w:rsid w:val="008C3762"/>
    <w:rsid w:val="008C4143"/>
    <w:rsid w:val="008C5B24"/>
    <w:rsid w:val="008C6263"/>
    <w:rsid w:val="008C62C5"/>
    <w:rsid w:val="008C69AF"/>
    <w:rsid w:val="008C795B"/>
    <w:rsid w:val="008C7E52"/>
    <w:rsid w:val="008D03F5"/>
    <w:rsid w:val="008D05D9"/>
    <w:rsid w:val="008D13EB"/>
    <w:rsid w:val="008D14C8"/>
    <w:rsid w:val="008D17AA"/>
    <w:rsid w:val="008D24A8"/>
    <w:rsid w:val="008D45E3"/>
    <w:rsid w:val="008D508E"/>
    <w:rsid w:val="008D54C1"/>
    <w:rsid w:val="008D54FA"/>
    <w:rsid w:val="008D5A45"/>
    <w:rsid w:val="008D6B59"/>
    <w:rsid w:val="008D7B45"/>
    <w:rsid w:val="008E09AF"/>
    <w:rsid w:val="008E137B"/>
    <w:rsid w:val="008E17A0"/>
    <w:rsid w:val="008E19FF"/>
    <w:rsid w:val="008E24C7"/>
    <w:rsid w:val="008E2CC4"/>
    <w:rsid w:val="008E56C4"/>
    <w:rsid w:val="008E59FB"/>
    <w:rsid w:val="008E7578"/>
    <w:rsid w:val="008E76AE"/>
    <w:rsid w:val="008F0127"/>
    <w:rsid w:val="008F0D67"/>
    <w:rsid w:val="008F1329"/>
    <w:rsid w:val="008F26AE"/>
    <w:rsid w:val="008F29AC"/>
    <w:rsid w:val="008F5CD7"/>
    <w:rsid w:val="008F5F2B"/>
    <w:rsid w:val="008F5FE6"/>
    <w:rsid w:val="008F6DE6"/>
    <w:rsid w:val="008F78B4"/>
    <w:rsid w:val="009001E8"/>
    <w:rsid w:val="00900B7E"/>
    <w:rsid w:val="009012E5"/>
    <w:rsid w:val="00902AFE"/>
    <w:rsid w:val="00903DEE"/>
    <w:rsid w:val="009042FC"/>
    <w:rsid w:val="009066E0"/>
    <w:rsid w:val="00906AE5"/>
    <w:rsid w:val="009111F3"/>
    <w:rsid w:val="009127DF"/>
    <w:rsid w:val="00913297"/>
    <w:rsid w:val="00914C65"/>
    <w:rsid w:val="00916A77"/>
    <w:rsid w:val="00916ED5"/>
    <w:rsid w:val="00920362"/>
    <w:rsid w:val="009205F0"/>
    <w:rsid w:val="009206ED"/>
    <w:rsid w:val="00921468"/>
    <w:rsid w:val="00922926"/>
    <w:rsid w:val="00924592"/>
    <w:rsid w:val="009251A8"/>
    <w:rsid w:val="00926B67"/>
    <w:rsid w:val="00926BA0"/>
    <w:rsid w:val="0092729A"/>
    <w:rsid w:val="009272A6"/>
    <w:rsid w:val="00927F84"/>
    <w:rsid w:val="0093037A"/>
    <w:rsid w:val="009308AC"/>
    <w:rsid w:val="00930EFB"/>
    <w:rsid w:val="00930FCE"/>
    <w:rsid w:val="0093311C"/>
    <w:rsid w:val="00934554"/>
    <w:rsid w:val="00935540"/>
    <w:rsid w:val="0093678A"/>
    <w:rsid w:val="009369F2"/>
    <w:rsid w:val="00936F2A"/>
    <w:rsid w:val="00937E30"/>
    <w:rsid w:val="009425A2"/>
    <w:rsid w:val="00942FEC"/>
    <w:rsid w:val="0094322C"/>
    <w:rsid w:val="009435CF"/>
    <w:rsid w:val="00943A91"/>
    <w:rsid w:val="00943C67"/>
    <w:rsid w:val="009443C4"/>
    <w:rsid w:val="00944F5C"/>
    <w:rsid w:val="0094668C"/>
    <w:rsid w:val="00947FBA"/>
    <w:rsid w:val="00951C81"/>
    <w:rsid w:val="0095202D"/>
    <w:rsid w:val="0095214A"/>
    <w:rsid w:val="00952295"/>
    <w:rsid w:val="00952AF9"/>
    <w:rsid w:val="009549C6"/>
    <w:rsid w:val="00955956"/>
    <w:rsid w:val="00955AC1"/>
    <w:rsid w:val="00955B37"/>
    <w:rsid w:val="00957B01"/>
    <w:rsid w:val="00957BE2"/>
    <w:rsid w:val="009600FD"/>
    <w:rsid w:val="00960BF0"/>
    <w:rsid w:val="00961083"/>
    <w:rsid w:val="009616D6"/>
    <w:rsid w:val="00963065"/>
    <w:rsid w:val="009648B5"/>
    <w:rsid w:val="00964F32"/>
    <w:rsid w:val="00966457"/>
    <w:rsid w:val="00966CEC"/>
    <w:rsid w:val="00966E52"/>
    <w:rsid w:val="009671E1"/>
    <w:rsid w:val="00967D17"/>
    <w:rsid w:val="00970D11"/>
    <w:rsid w:val="00970FF8"/>
    <w:rsid w:val="0097104E"/>
    <w:rsid w:val="00971FE4"/>
    <w:rsid w:val="00972607"/>
    <w:rsid w:val="00972D55"/>
    <w:rsid w:val="009735A9"/>
    <w:rsid w:val="00974134"/>
    <w:rsid w:val="00974647"/>
    <w:rsid w:val="00974854"/>
    <w:rsid w:val="00974F4A"/>
    <w:rsid w:val="009754B9"/>
    <w:rsid w:val="009758A8"/>
    <w:rsid w:val="00976304"/>
    <w:rsid w:val="009772D9"/>
    <w:rsid w:val="009778E7"/>
    <w:rsid w:val="00980BF8"/>
    <w:rsid w:val="009817AA"/>
    <w:rsid w:val="00981E2A"/>
    <w:rsid w:val="0098322A"/>
    <w:rsid w:val="00983232"/>
    <w:rsid w:val="00983BBD"/>
    <w:rsid w:val="00984A78"/>
    <w:rsid w:val="00985BDA"/>
    <w:rsid w:val="00987079"/>
    <w:rsid w:val="009877BF"/>
    <w:rsid w:val="00990A6F"/>
    <w:rsid w:val="00991A1C"/>
    <w:rsid w:val="00991AFC"/>
    <w:rsid w:val="00993248"/>
    <w:rsid w:val="00994CA3"/>
    <w:rsid w:val="00995619"/>
    <w:rsid w:val="0099598F"/>
    <w:rsid w:val="009A0E9A"/>
    <w:rsid w:val="009A1464"/>
    <w:rsid w:val="009A1696"/>
    <w:rsid w:val="009A16A9"/>
    <w:rsid w:val="009A289A"/>
    <w:rsid w:val="009A413F"/>
    <w:rsid w:val="009A5106"/>
    <w:rsid w:val="009A5C7F"/>
    <w:rsid w:val="009A5F95"/>
    <w:rsid w:val="009A61A8"/>
    <w:rsid w:val="009A6DB2"/>
    <w:rsid w:val="009A6DEB"/>
    <w:rsid w:val="009B0BB2"/>
    <w:rsid w:val="009B10DA"/>
    <w:rsid w:val="009B18A3"/>
    <w:rsid w:val="009B284F"/>
    <w:rsid w:val="009B2EAD"/>
    <w:rsid w:val="009B49F6"/>
    <w:rsid w:val="009B5338"/>
    <w:rsid w:val="009B5D54"/>
    <w:rsid w:val="009B6050"/>
    <w:rsid w:val="009C0C66"/>
    <w:rsid w:val="009C0F10"/>
    <w:rsid w:val="009C31AA"/>
    <w:rsid w:val="009C31D8"/>
    <w:rsid w:val="009C3560"/>
    <w:rsid w:val="009C3D46"/>
    <w:rsid w:val="009C727F"/>
    <w:rsid w:val="009D1842"/>
    <w:rsid w:val="009D32AD"/>
    <w:rsid w:val="009D3780"/>
    <w:rsid w:val="009D37D6"/>
    <w:rsid w:val="009D4C72"/>
    <w:rsid w:val="009D5380"/>
    <w:rsid w:val="009D6792"/>
    <w:rsid w:val="009D6DC5"/>
    <w:rsid w:val="009D7A3C"/>
    <w:rsid w:val="009E007B"/>
    <w:rsid w:val="009E06AB"/>
    <w:rsid w:val="009E0EB7"/>
    <w:rsid w:val="009E1FA2"/>
    <w:rsid w:val="009E3A42"/>
    <w:rsid w:val="009E4FCF"/>
    <w:rsid w:val="009E56C1"/>
    <w:rsid w:val="009E65DC"/>
    <w:rsid w:val="009E76BD"/>
    <w:rsid w:val="009E7707"/>
    <w:rsid w:val="009E7DF0"/>
    <w:rsid w:val="009F1E8D"/>
    <w:rsid w:val="009F22EB"/>
    <w:rsid w:val="009F2669"/>
    <w:rsid w:val="009F3B98"/>
    <w:rsid w:val="009F3FA5"/>
    <w:rsid w:val="009F469B"/>
    <w:rsid w:val="009F4F82"/>
    <w:rsid w:val="009F758F"/>
    <w:rsid w:val="009F7ABB"/>
    <w:rsid w:val="009F7B07"/>
    <w:rsid w:val="009F7BCB"/>
    <w:rsid w:val="00A0016F"/>
    <w:rsid w:val="00A00497"/>
    <w:rsid w:val="00A00869"/>
    <w:rsid w:val="00A017B5"/>
    <w:rsid w:val="00A01BA5"/>
    <w:rsid w:val="00A02728"/>
    <w:rsid w:val="00A02B17"/>
    <w:rsid w:val="00A035AA"/>
    <w:rsid w:val="00A04D30"/>
    <w:rsid w:val="00A052FE"/>
    <w:rsid w:val="00A0559C"/>
    <w:rsid w:val="00A05E3C"/>
    <w:rsid w:val="00A062BB"/>
    <w:rsid w:val="00A066B3"/>
    <w:rsid w:val="00A06E1C"/>
    <w:rsid w:val="00A06FFE"/>
    <w:rsid w:val="00A102D8"/>
    <w:rsid w:val="00A10F54"/>
    <w:rsid w:val="00A121AE"/>
    <w:rsid w:val="00A12266"/>
    <w:rsid w:val="00A13BB7"/>
    <w:rsid w:val="00A14F22"/>
    <w:rsid w:val="00A1535F"/>
    <w:rsid w:val="00A17367"/>
    <w:rsid w:val="00A211E3"/>
    <w:rsid w:val="00A22939"/>
    <w:rsid w:val="00A23273"/>
    <w:rsid w:val="00A239F3"/>
    <w:rsid w:val="00A2443B"/>
    <w:rsid w:val="00A248EA"/>
    <w:rsid w:val="00A24E75"/>
    <w:rsid w:val="00A259BB"/>
    <w:rsid w:val="00A25C26"/>
    <w:rsid w:val="00A263AA"/>
    <w:rsid w:val="00A303AB"/>
    <w:rsid w:val="00A30AFC"/>
    <w:rsid w:val="00A30E2E"/>
    <w:rsid w:val="00A312D2"/>
    <w:rsid w:val="00A32021"/>
    <w:rsid w:val="00A3261E"/>
    <w:rsid w:val="00A32F4C"/>
    <w:rsid w:val="00A3431D"/>
    <w:rsid w:val="00A34F3D"/>
    <w:rsid w:val="00A3643B"/>
    <w:rsid w:val="00A37439"/>
    <w:rsid w:val="00A37584"/>
    <w:rsid w:val="00A411FC"/>
    <w:rsid w:val="00A41833"/>
    <w:rsid w:val="00A41E69"/>
    <w:rsid w:val="00A428B5"/>
    <w:rsid w:val="00A42961"/>
    <w:rsid w:val="00A42A90"/>
    <w:rsid w:val="00A42D75"/>
    <w:rsid w:val="00A43227"/>
    <w:rsid w:val="00A434EF"/>
    <w:rsid w:val="00A43A94"/>
    <w:rsid w:val="00A44539"/>
    <w:rsid w:val="00A4512E"/>
    <w:rsid w:val="00A452CF"/>
    <w:rsid w:val="00A46780"/>
    <w:rsid w:val="00A46954"/>
    <w:rsid w:val="00A46F22"/>
    <w:rsid w:val="00A47A84"/>
    <w:rsid w:val="00A500F9"/>
    <w:rsid w:val="00A50D2F"/>
    <w:rsid w:val="00A526F1"/>
    <w:rsid w:val="00A5270F"/>
    <w:rsid w:val="00A52E1C"/>
    <w:rsid w:val="00A5393B"/>
    <w:rsid w:val="00A552EB"/>
    <w:rsid w:val="00A553A1"/>
    <w:rsid w:val="00A5587D"/>
    <w:rsid w:val="00A5742F"/>
    <w:rsid w:val="00A57488"/>
    <w:rsid w:val="00A57492"/>
    <w:rsid w:val="00A5786E"/>
    <w:rsid w:val="00A57F41"/>
    <w:rsid w:val="00A604FB"/>
    <w:rsid w:val="00A605A8"/>
    <w:rsid w:val="00A6076C"/>
    <w:rsid w:val="00A609C8"/>
    <w:rsid w:val="00A61A36"/>
    <w:rsid w:val="00A61C37"/>
    <w:rsid w:val="00A61EF1"/>
    <w:rsid w:val="00A62961"/>
    <w:rsid w:val="00A63093"/>
    <w:rsid w:val="00A639BB"/>
    <w:rsid w:val="00A63C54"/>
    <w:rsid w:val="00A63D1D"/>
    <w:rsid w:val="00A64181"/>
    <w:rsid w:val="00A65129"/>
    <w:rsid w:val="00A65D7A"/>
    <w:rsid w:val="00A663E1"/>
    <w:rsid w:val="00A66798"/>
    <w:rsid w:val="00A66896"/>
    <w:rsid w:val="00A67BD9"/>
    <w:rsid w:val="00A708DE"/>
    <w:rsid w:val="00A7197B"/>
    <w:rsid w:val="00A722AD"/>
    <w:rsid w:val="00A72E83"/>
    <w:rsid w:val="00A73439"/>
    <w:rsid w:val="00A73525"/>
    <w:rsid w:val="00A73ABE"/>
    <w:rsid w:val="00A75359"/>
    <w:rsid w:val="00A771AD"/>
    <w:rsid w:val="00A808D7"/>
    <w:rsid w:val="00A80FFE"/>
    <w:rsid w:val="00A819E0"/>
    <w:rsid w:val="00A82DD7"/>
    <w:rsid w:val="00A8329E"/>
    <w:rsid w:val="00A840D8"/>
    <w:rsid w:val="00A85F8C"/>
    <w:rsid w:val="00A873A1"/>
    <w:rsid w:val="00A90F73"/>
    <w:rsid w:val="00A91180"/>
    <w:rsid w:val="00A92950"/>
    <w:rsid w:val="00A93D38"/>
    <w:rsid w:val="00A93FC5"/>
    <w:rsid w:val="00A95FC3"/>
    <w:rsid w:val="00A95FF2"/>
    <w:rsid w:val="00A96571"/>
    <w:rsid w:val="00A96D15"/>
    <w:rsid w:val="00AA0788"/>
    <w:rsid w:val="00AA0F69"/>
    <w:rsid w:val="00AA160D"/>
    <w:rsid w:val="00AA19CB"/>
    <w:rsid w:val="00AA49B5"/>
    <w:rsid w:val="00AA6562"/>
    <w:rsid w:val="00AA66E7"/>
    <w:rsid w:val="00AA75FC"/>
    <w:rsid w:val="00AA8A18"/>
    <w:rsid w:val="00AB09A9"/>
    <w:rsid w:val="00AB0D2C"/>
    <w:rsid w:val="00AB0DE5"/>
    <w:rsid w:val="00AB10E7"/>
    <w:rsid w:val="00AB11BA"/>
    <w:rsid w:val="00AB1EF5"/>
    <w:rsid w:val="00AB2675"/>
    <w:rsid w:val="00AB36BB"/>
    <w:rsid w:val="00AB4B39"/>
    <w:rsid w:val="00AB60F2"/>
    <w:rsid w:val="00AB636A"/>
    <w:rsid w:val="00AB73A8"/>
    <w:rsid w:val="00AB7604"/>
    <w:rsid w:val="00AB767C"/>
    <w:rsid w:val="00AC15AA"/>
    <w:rsid w:val="00AC1A93"/>
    <w:rsid w:val="00AC1AAD"/>
    <w:rsid w:val="00AC1BCC"/>
    <w:rsid w:val="00AC1E4D"/>
    <w:rsid w:val="00AC2A79"/>
    <w:rsid w:val="00AC32B9"/>
    <w:rsid w:val="00AC404C"/>
    <w:rsid w:val="00AC5B29"/>
    <w:rsid w:val="00AC6731"/>
    <w:rsid w:val="00AC7C3E"/>
    <w:rsid w:val="00AC7D2F"/>
    <w:rsid w:val="00AD0A61"/>
    <w:rsid w:val="00AD2D8E"/>
    <w:rsid w:val="00AD3864"/>
    <w:rsid w:val="00AD40F0"/>
    <w:rsid w:val="00AD4D88"/>
    <w:rsid w:val="00AD6A5C"/>
    <w:rsid w:val="00AD739F"/>
    <w:rsid w:val="00AE0878"/>
    <w:rsid w:val="00AE12A3"/>
    <w:rsid w:val="00AE174F"/>
    <w:rsid w:val="00AE1C6C"/>
    <w:rsid w:val="00AE1CC5"/>
    <w:rsid w:val="00AE3F0B"/>
    <w:rsid w:val="00AE428C"/>
    <w:rsid w:val="00AE43FA"/>
    <w:rsid w:val="00AE67AF"/>
    <w:rsid w:val="00AE6AC8"/>
    <w:rsid w:val="00AE7819"/>
    <w:rsid w:val="00AF0074"/>
    <w:rsid w:val="00AF19CD"/>
    <w:rsid w:val="00AF1C73"/>
    <w:rsid w:val="00AF1CB7"/>
    <w:rsid w:val="00AF1CC8"/>
    <w:rsid w:val="00AF2E2F"/>
    <w:rsid w:val="00AF3131"/>
    <w:rsid w:val="00AF3B8B"/>
    <w:rsid w:val="00AF4986"/>
    <w:rsid w:val="00AF4AAE"/>
    <w:rsid w:val="00AF4D6F"/>
    <w:rsid w:val="00AF5325"/>
    <w:rsid w:val="00AF6936"/>
    <w:rsid w:val="00B0080F"/>
    <w:rsid w:val="00B03FEE"/>
    <w:rsid w:val="00B0488F"/>
    <w:rsid w:val="00B04C61"/>
    <w:rsid w:val="00B04F89"/>
    <w:rsid w:val="00B051DB"/>
    <w:rsid w:val="00B06BFD"/>
    <w:rsid w:val="00B1188D"/>
    <w:rsid w:val="00B11E15"/>
    <w:rsid w:val="00B12F9D"/>
    <w:rsid w:val="00B133E0"/>
    <w:rsid w:val="00B13933"/>
    <w:rsid w:val="00B15263"/>
    <w:rsid w:val="00B155B2"/>
    <w:rsid w:val="00B1645F"/>
    <w:rsid w:val="00B16D14"/>
    <w:rsid w:val="00B205FA"/>
    <w:rsid w:val="00B206A2"/>
    <w:rsid w:val="00B214D1"/>
    <w:rsid w:val="00B221D6"/>
    <w:rsid w:val="00B22F40"/>
    <w:rsid w:val="00B233B7"/>
    <w:rsid w:val="00B23C9E"/>
    <w:rsid w:val="00B24279"/>
    <w:rsid w:val="00B2643D"/>
    <w:rsid w:val="00B26715"/>
    <w:rsid w:val="00B27845"/>
    <w:rsid w:val="00B27951"/>
    <w:rsid w:val="00B30506"/>
    <w:rsid w:val="00B30805"/>
    <w:rsid w:val="00B31179"/>
    <w:rsid w:val="00B3288E"/>
    <w:rsid w:val="00B3525E"/>
    <w:rsid w:val="00B35868"/>
    <w:rsid w:val="00B360FE"/>
    <w:rsid w:val="00B363E0"/>
    <w:rsid w:val="00B3664F"/>
    <w:rsid w:val="00B36A71"/>
    <w:rsid w:val="00B41176"/>
    <w:rsid w:val="00B427FB"/>
    <w:rsid w:val="00B433B5"/>
    <w:rsid w:val="00B44EAF"/>
    <w:rsid w:val="00B45A79"/>
    <w:rsid w:val="00B468E7"/>
    <w:rsid w:val="00B46F79"/>
    <w:rsid w:val="00B477F1"/>
    <w:rsid w:val="00B500C0"/>
    <w:rsid w:val="00B51595"/>
    <w:rsid w:val="00B52F85"/>
    <w:rsid w:val="00B532C8"/>
    <w:rsid w:val="00B53717"/>
    <w:rsid w:val="00B5602D"/>
    <w:rsid w:val="00B562CB"/>
    <w:rsid w:val="00B563B2"/>
    <w:rsid w:val="00B57547"/>
    <w:rsid w:val="00B600C8"/>
    <w:rsid w:val="00B60346"/>
    <w:rsid w:val="00B61C8D"/>
    <w:rsid w:val="00B62016"/>
    <w:rsid w:val="00B62423"/>
    <w:rsid w:val="00B62E7B"/>
    <w:rsid w:val="00B639D8"/>
    <w:rsid w:val="00B64726"/>
    <w:rsid w:val="00B64C83"/>
    <w:rsid w:val="00B66D8A"/>
    <w:rsid w:val="00B67ED9"/>
    <w:rsid w:val="00B70885"/>
    <w:rsid w:val="00B71963"/>
    <w:rsid w:val="00B71B87"/>
    <w:rsid w:val="00B728AA"/>
    <w:rsid w:val="00B72F56"/>
    <w:rsid w:val="00B7306D"/>
    <w:rsid w:val="00B736F8"/>
    <w:rsid w:val="00B74051"/>
    <w:rsid w:val="00B74A22"/>
    <w:rsid w:val="00B75443"/>
    <w:rsid w:val="00B7729A"/>
    <w:rsid w:val="00B777C7"/>
    <w:rsid w:val="00B77A48"/>
    <w:rsid w:val="00B77E3D"/>
    <w:rsid w:val="00B804DE"/>
    <w:rsid w:val="00B80E8B"/>
    <w:rsid w:val="00B8112A"/>
    <w:rsid w:val="00B819B3"/>
    <w:rsid w:val="00B81F13"/>
    <w:rsid w:val="00B82454"/>
    <w:rsid w:val="00B82464"/>
    <w:rsid w:val="00B8526A"/>
    <w:rsid w:val="00B858BA"/>
    <w:rsid w:val="00B878EA"/>
    <w:rsid w:val="00B87B6D"/>
    <w:rsid w:val="00B87FFD"/>
    <w:rsid w:val="00B92180"/>
    <w:rsid w:val="00B93DED"/>
    <w:rsid w:val="00B94355"/>
    <w:rsid w:val="00B94582"/>
    <w:rsid w:val="00B9518D"/>
    <w:rsid w:val="00B951FB"/>
    <w:rsid w:val="00B95249"/>
    <w:rsid w:val="00B96121"/>
    <w:rsid w:val="00B96625"/>
    <w:rsid w:val="00B96B70"/>
    <w:rsid w:val="00B96DB3"/>
    <w:rsid w:val="00B97C16"/>
    <w:rsid w:val="00BA0C9F"/>
    <w:rsid w:val="00BA19E6"/>
    <w:rsid w:val="00BA23C1"/>
    <w:rsid w:val="00BA3E12"/>
    <w:rsid w:val="00BA4753"/>
    <w:rsid w:val="00BA48EF"/>
    <w:rsid w:val="00BA4B25"/>
    <w:rsid w:val="00BA589E"/>
    <w:rsid w:val="00BA639C"/>
    <w:rsid w:val="00BA68A4"/>
    <w:rsid w:val="00BA6A30"/>
    <w:rsid w:val="00BA7847"/>
    <w:rsid w:val="00BA7CE0"/>
    <w:rsid w:val="00BA7F69"/>
    <w:rsid w:val="00BB2606"/>
    <w:rsid w:val="00BB2FD1"/>
    <w:rsid w:val="00BB495C"/>
    <w:rsid w:val="00BB516C"/>
    <w:rsid w:val="00BB56E0"/>
    <w:rsid w:val="00BB5F5A"/>
    <w:rsid w:val="00BB72FE"/>
    <w:rsid w:val="00BB734F"/>
    <w:rsid w:val="00BB7F48"/>
    <w:rsid w:val="00BC0ECF"/>
    <w:rsid w:val="00BC1517"/>
    <w:rsid w:val="00BC1E0F"/>
    <w:rsid w:val="00BC203A"/>
    <w:rsid w:val="00BC2499"/>
    <w:rsid w:val="00BC3139"/>
    <w:rsid w:val="00BC41DD"/>
    <w:rsid w:val="00BC48DB"/>
    <w:rsid w:val="00BC4B76"/>
    <w:rsid w:val="00BC4E77"/>
    <w:rsid w:val="00BC6C57"/>
    <w:rsid w:val="00BC73B3"/>
    <w:rsid w:val="00BC75C5"/>
    <w:rsid w:val="00BC76C2"/>
    <w:rsid w:val="00BD0BA3"/>
    <w:rsid w:val="00BD13A6"/>
    <w:rsid w:val="00BD1AF0"/>
    <w:rsid w:val="00BD28E8"/>
    <w:rsid w:val="00BD423C"/>
    <w:rsid w:val="00BD49D6"/>
    <w:rsid w:val="00BD515E"/>
    <w:rsid w:val="00BD6BFE"/>
    <w:rsid w:val="00BD7663"/>
    <w:rsid w:val="00BD7C26"/>
    <w:rsid w:val="00BE0682"/>
    <w:rsid w:val="00BE11A3"/>
    <w:rsid w:val="00BE309E"/>
    <w:rsid w:val="00BE3868"/>
    <w:rsid w:val="00BE408E"/>
    <w:rsid w:val="00BE46B2"/>
    <w:rsid w:val="00BE4D10"/>
    <w:rsid w:val="00BE4E49"/>
    <w:rsid w:val="00BE5D3C"/>
    <w:rsid w:val="00BF0837"/>
    <w:rsid w:val="00BF0FF8"/>
    <w:rsid w:val="00BF1830"/>
    <w:rsid w:val="00BF211C"/>
    <w:rsid w:val="00BF2FA5"/>
    <w:rsid w:val="00BF5C2D"/>
    <w:rsid w:val="00BF6617"/>
    <w:rsid w:val="00BF6B8F"/>
    <w:rsid w:val="00C00637"/>
    <w:rsid w:val="00C00D1A"/>
    <w:rsid w:val="00C016A8"/>
    <w:rsid w:val="00C01CB6"/>
    <w:rsid w:val="00C04C1D"/>
    <w:rsid w:val="00C04C44"/>
    <w:rsid w:val="00C0548E"/>
    <w:rsid w:val="00C054DC"/>
    <w:rsid w:val="00C05B79"/>
    <w:rsid w:val="00C0648E"/>
    <w:rsid w:val="00C069C8"/>
    <w:rsid w:val="00C07694"/>
    <w:rsid w:val="00C11469"/>
    <w:rsid w:val="00C11852"/>
    <w:rsid w:val="00C12F82"/>
    <w:rsid w:val="00C13773"/>
    <w:rsid w:val="00C139B2"/>
    <w:rsid w:val="00C14A59"/>
    <w:rsid w:val="00C14EA9"/>
    <w:rsid w:val="00C152E6"/>
    <w:rsid w:val="00C17D13"/>
    <w:rsid w:val="00C203FD"/>
    <w:rsid w:val="00C21290"/>
    <w:rsid w:val="00C2167E"/>
    <w:rsid w:val="00C2197D"/>
    <w:rsid w:val="00C22230"/>
    <w:rsid w:val="00C22392"/>
    <w:rsid w:val="00C22A3C"/>
    <w:rsid w:val="00C230B1"/>
    <w:rsid w:val="00C23F1C"/>
    <w:rsid w:val="00C2479E"/>
    <w:rsid w:val="00C24C4D"/>
    <w:rsid w:val="00C254EE"/>
    <w:rsid w:val="00C26EC4"/>
    <w:rsid w:val="00C30203"/>
    <w:rsid w:val="00C30F85"/>
    <w:rsid w:val="00C31F9D"/>
    <w:rsid w:val="00C32A5A"/>
    <w:rsid w:val="00C32C5A"/>
    <w:rsid w:val="00C350CC"/>
    <w:rsid w:val="00C357BB"/>
    <w:rsid w:val="00C35813"/>
    <w:rsid w:val="00C35C7A"/>
    <w:rsid w:val="00C36736"/>
    <w:rsid w:val="00C36EE6"/>
    <w:rsid w:val="00C401FA"/>
    <w:rsid w:val="00C41C41"/>
    <w:rsid w:val="00C43136"/>
    <w:rsid w:val="00C43936"/>
    <w:rsid w:val="00C43B87"/>
    <w:rsid w:val="00C44026"/>
    <w:rsid w:val="00C45392"/>
    <w:rsid w:val="00C4758C"/>
    <w:rsid w:val="00C505BF"/>
    <w:rsid w:val="00C5154A"/>
    <w:rsid w:val="00C5204B"/>
    <w:rsid w:val="00C52A46"/>
    <w:rsid w:val="00C52F8B"/>
    <w:rsid w:val="00C539C0"/>
    <w:rsid w:val="00C53C87"/>
    <w:rsid w:val="00C55386"/>
    <w:rsid w:val="00C55C0D"/>
    <w:rsid w:val="00C55D81"/>
    <w:rsid w:val="00C56BD2"/>
    <w:rsid w:val="00C60986"/>
    <w:rsid w:val="00C60DB9"/>
    <w:rsid w:val="00C611D2"/>
    <w:rsid w:val="00C6126C"/>
    <w:rsid w:val="00C61D57"/>
    <w:rsid w:val="00C661B1"/>
    <w:rsid w:val="00C7004C"/>
    <w:rsid w:val="00C701C2"/>
    <w:rsid w:val="00C70245"/>
    <w:rsid w:val="00C70818"/>
    <w:rsid w:val="00C71675"/>
    <w:rsid w:val="00C717CE"/>
    <w:rsid w:val="00C727BC"/>
    <w:rsid w:val="00C72B26"/>
    <w:rsid w:val="00C72E42"/>
    <w:rsid w:val="00C73430"/>
    <w:rsid w:val="00C73DF9"/>
    <w:rsid w:val="00C74A71"/>
    <w:rsid w:val="00C75514"/>
    <w:rsid w:val="00C757B1"/>
    <w:rsid w:val="00C77955"/>
    <w:rsid w:val="00C77D96"/>
    <w:rsid w:val="00C805F9"/>
    <w:rsid w:val="00C82C28"/>
    <w:rsid w:val="00C84A67"/>
    <w:rsid w:val="00C84D13"/>
    <w:rsid w:val="00C84D33"/>
    <w:rsid w:val="00C850AA"/>
    <w:rsid w:val="00C85463"/>
    <w:rsid w:val="00C85AD8"/>
    <w:rsid w:val="00C86DA8"/>
    <w:rsid w:val="00C87108"/>
    <w:rsid w:val="00C9238C"/>
    <w:rsid w:val="00C9241C"/>
    <w:rsid w:val="00C93218"/>
    <w:rsid w:val="00C945A6"/>
    <w:rsid w:val="00C95C23"/>
    <w:rsid w:val="00C96B27"/>
    <w:rsid w:val="00C9747E"/>
    <w:rsid w:val="00CA1001"/>
    <w:rsid w:val="00CA113D"/>
    <w:rsid w:val="00CA1747"/>
    <w:rsid w:val="00CA1EAA"/>
    <w:rsid w:val="00CA222C"/>
    <w:rsid w:val="00CA40C5"/>
    <w:rsid w:val="00CA40EC"/>
    <w:rsid w:val="00CA4142"/>
    <w:rsid w:val="00CA5B34"/>
    <w:rsid w:val="00CA5E90"/>
    <w:rsid w:val="00CA66DA"/>
    <w:rsid w:val="00CA72BC"/>
    <w:rsid w:val="00CA7A62"/>
    <w:rsid w:val="00CB1377"/>
    <w:rsid w:val="00CB1C92"/>
    <w:rsid w:val="00CB289C"/>
    <w:rsid w:val="00CB2A54"/>
    <w:rsid w:val="00CB3B2A"/>
    <w:rsid w:val="00CB608C"/>
    <w:rsid w:val="00CB74B4"/>
    <w:rsid w:val="00CB7E80"/>
    <w:rsid w:val="00CC177F"/>
    <w:rsid w:val="00CC2836"/>
    <w:rsid w:val="00CC479B"/>
    <w:rsid w:val="00CC4BF0"/>
    <w:rsid w:val="00CC4D49"/>
    <w:rsid w:val="00CC60EA"/>
    <w:rsid w:val="00CC6F41"/>
    <w:rsid w:val="00CD0531"/>
    <w:rsid w:val="00CD3AC4"/>
    <w:rsid w:val="00CD4700"/>
    <w:rsid w:val="00CD56D9"/>
    <w:rsid w:val="00CD5ED1"/>
    <w:rsid w:val="00CD5F30"/>
    <w:rsid w:val="00CD75CD"/>
    <w:rsid w:val="00CD7D73"/>
    <w:rsid w:val="00CE0365"/>
    <w:rsid w:val="00CE06C9"/>
    <w:rsid w:val="00CE0E60"/>
    <w:rsid w:val="00CE123F"/>
    <w:rsid w:val="00CE201D"/>
    <w:rsid w:val="00CE30BB"/>
    <w:rsid w:val="00CE4133"/>
    <w:rsid w:val="00CE59E4"/>
    <w:rsid w:val="00CE669B"/>
    <w:rsid w:val="00CE74F0"/>
    <w:rsid w:val="00CF1366"/>
    <w:rsid w:val="00CF1C04"/>
    <w:rsid w:val="00CF1D60"/>
    <w:rsid w:val="00CF1DD9"/>
    <w:rsid w:val="00CF2358"/>
    <w:rsid w:val="00CF28D1"/>
    <w:rsid w:val="00CF2F3B"/>
    <w:rsid w:val="00CF394B"/>
    <w:rsid w:val="00CF3BD1"/>
    <w:rsid w:val="00CF4DCB"/>
    <w:rsid w:val="00CF6634"/>
    <w:rsid w:val="00CF7C11"/>
    <w:rsid w:val="00D002CE"/>
    <w:rsid w:val="00D01663"/>
    <w:rsid w:val="00D017FE"/>
    <w:rsid w:val="00D01F1D"/>
    <w:rsid w:val="00D037BB"/>
    <w:rsid w:val="00D05302"/>
    <w:rsid w:val="00D058EF"/>
    <w:rsid w:val="00D06131"/>
    <w:rsid w:val="00D06179"/>
    <w:rsid w:val="00D06781"/>
    <w:rsid w:val="00D068A7"/>
    <w:rsid w:val="00D06C4A"/>
    <w:rsid w:val="00D07E8A"/>
    <w:rsid w:val="00D10013"/>
    <w:rsid w:val="00D1092D"/>
    <w:rsid w:val="00D10CDB"/>
    <w:rsid w:val="00D11B78"/>
    <w:rsid w:val="00D11FAE"/>
    <w:rsid w:val="00D12934"/>
    <w:rsid w:val="00D12E7D"/>
    <w:rsid w:val="00D143AA"/>
    <w:rsid w:val="00D1566F"/>
    <w:rsid w:val="00D21CB9"/>
    <w:rsid w:val="00D21D3D"/>
    <w:rsid w:val="00D21F16"/>
    <w:rsid w:val="00D2223E"/>
    <w:rsid w:val="00D2350C"/>
    <w:rsid w:val="00D2365B"/>
    <w:rsid w:val="00D23EF4"/>
    <w:rsid w:val="00D25823"/>
    <w:rsid w:val="00D25E37"/>
    <w:rsid w:val="00D25E4B"/>
    <w:rsid w:val="00D264E5"/>
    <w:rsid w:val="00D27335"/>
    <w:rsid w:val="00D27E38"/>
    <w:rsid w:val="00D27EDC"/>
    <w:rsid w:val="00D305EA"/>
    <w:rsid w:val="00D30686"/>
    <w:rsid w:val="00D30C24"/>
    <w:rsid w:val="00D30DDD"/>
    <w:rsid w:val="00D31CE6"/>
    <w:rsid w:val="00D320A0"/>
    <w:rsid w:val="00D3288F"/>
    <w:rsid w:val="00D3383F"/>
    <w:rsid w:val="00D36384"/>
    <w:rsid w:val="00D3698E"/>
    <w:rsid w:val="00D37F02"/>
    <w:rsid w:val="00D41D17"/>
    <w:rsid w:val="00D43112"/>
    <w:rsid w:val="00D4333F"/>
    <w:rsid w:val="00D43F79"/>
    <w:rsid w:val="00D44277"/>
    <w:rsid w:val="00D45490"/>
    <w:rsid w:val="00D45BD1"/>
    <w:rsid w:val="00D45DC5"/>
    <w:rsid w:val="00D460A6"/>
    <w:rsid w:val="00D46920"/>
    <w:rsid w:val="00D46D29"/>
    <w:rsid w:val="00D471E3"/>
    <w:rsid w:val="00D4767A"/>
    <w:rsid w:val="00D47F56"/>
    <w:rsid w:val="00D5011E"/>
    <w:rsid w:val="00D51E98"/>
    <w:rsid w:val="00D52A69"/>
    <w:rsid w:val="00D545B5"/>
    <w:rsid w:val="00D546E7"/>
    <w:rsid w:val="00D54883"/>
    <w:rsid w:val="00D54ED9"/>
    <w:rsid w:val="00D54F2A"/>
    <w:rsid w:val="00D55669"/>
    <w:rsid w:val="00D57DFA"/>
    <w:rsid w:val="00D614CA"/>
    <w:rsid w:val="00D64061"/>
    <w:rsid w:val="00D64357"/>
    <w:rsid w:val="00D64381"/>
    <w:rsid w:val="00D6457F"/>
    <w:rsid w:val="00D67072"/>
    <w:rsid w:val="00D673CB"/>
    <w:rsid w:val="00D67723"/>
    <w:rsid w:val="00D7065E"/>
    <w:rsid w:val="00D71430"/>
    <w:rsid w:val="00D71580"/>
    <w:rsid w:val="00D717D8"/>
    <w:rsid w:val="00D71E32"/>
    <w:rsid w:val="00D723A2"/>
    <w:rsid w:val="00D74A5F"/>
    <w:rsid w:val="00D75121"/>
    <w:rsid w:val="00D758D2"/>
    <w:rsid w:val="00D77FB4"/>
    <w:rsid w:val="00D803C6"/>
    <w:rsid w:val="00D813CB"/>
    <w:rsid w:val="00D81853"/>
    <w:rsid w:val="00D81F70"/>
    <w:rsid w:val="00D82762"/>
    <w:rsid w:val="00D84143"/>
    <w:rsid w:val="00D84875"/>
    <w:rsid w:val="00D84EA8"/>
    <w:rsid w:val="00D85BCF"/>
    <w:rsid w:val="00D85DC5"/>
    <w:rsid w:val="00D86686"/>
    <w:rsid w:val="00D87C18"/>
    <w:rsid w:val="00D90724"/>
    <w:rsid w:val="00D914EA"/>
    <w:rsid w:val="00D91639"/>
    <w:rsid w:val="00D91D2E"/>
    <w:rsid w:val="00D946E4"/>
    <w:rsid w:val="00D96D72"/>
    <w:rsid w:val="00D979C8"/>
    <w:rsid w:val="00DA0B33"/>
    <w:rsid w:val="00DA14A1"/>
    <w:rsid w:val="00DA283B"/>
    <w:rsid w:val="00DA2F95"/>
    <w:rsid w:val="00DA3298"/>
    <w:rsid w:val="00DA3A5E"/>
    <w:rsid w:val="00DA45D3"/>
    <w:rsid w:val="00DA4769"/>
    <w:rsid w:val="00DA5A00"/>
    <w:rsid w:val="00DA6354"/>
    <w:rsid w:val="00DA67FE"/>
    <w:rsid w:val="00DA6EAC"/>
    <w:rsid w:val="00DB037F"/>
    <w:rsid w:val="00DB1159"/>
    <w:rsid w:val="00DB276C"/>
    <w:rsid w:val="00DB2844"/>
    <w:rsid w:val="00DB3C6F"/>
    <w:rsid w:val="00DB3DDC"/>
    <w:rsid w:val="00DB4919"/>
    <w:rsid w:val="00DB5CBD"/>
    <w:rsid w:val="00DB6579"/>
    <w:rsid w:val="00DB65E9"/>
    <w:rsid w:val="00DB6C11"/>
    <w:rsid w:val="00DB6E61"/>
    <w:rsid w:val="00DB7907"/>
    <w:rsid w:val="00DC004C"/>
    <w:rsid w:val="00DC004F"/>
    <w:rsid w:val="00DC16CF"/>
    <w:rsid w:val="00DC1D21"/>
    <w:rsid w:val="00DC24FD"/>
    <w:rsid w:val="00DC326F"/>
    <w:rsid w:val="00DC372E"/>
    <w:rsid w:val="00DC3763"/>
    <w:rsid w:val="00DC4FC1"/>
    <w:rsid w:val="00DC6505"/>
    <w:rsid w:val="00DC69BA"/>
    <w:rsid w:val="00DC6CBD"/>
    <w:rsid w:val="00DD00D5"/>
    <w:rsid w:val="00DD03D4"/>
    <w:rsid w:val="00DD1AE1"/>
    <w:rsid w:val="00DD245B"/>
    <w:rsid w:val="00DD2966"/>
    <w:rsid w:val="00DD3042"/>
    <w:rsid w:val="00DD3611"/>
    <w:rsid w:val="00DD4EE6"/>
    <w:rsid w:val="00DE0FC5"/>
    <w:rsid w:val="00DE144E"/>
    <w:rsid w:val="00DE20AA"/>
    <w:rsid w:val="00DE27FC"/>
    <w:rsid w:val="00DE344F"/>
    <w:rsid w:val="00DE3672"/>
    <w:rsid w:val="00DE3725"/>
    <w:rsid w:val="00DE3C68"/>
    <w:rsid w:val="00DE5B46"/>
    <w:rsid w:val="00DE618F"/>
    <w:rsid w:val="00DE75CC"/>
    <w:rsid w:val="00DE792B"/>
    <w:rsid w:val="00DF008D"/>
    <w:rsid w:val="00DF0235"/>
    <w:rsid w:val="00DF0592"/>
    <w:rsid w:val="00DF08EF"/>
    <w:rsid w:val="00DF1B45"/>
    <w:rsid w:val="00DF2599"/>
    <w:rsid w:val="00DF313A"/>
    <w:rsid w:val="00DF3169"/>
    <w:rsid w:val="00DF4A24"/>
    <w:rsid w:val="00DF66B0"/>
    <w:rsid w:val="00E00E17"/>
    <w:rsid w:val="00E01B1B"/>
    <w:rsid w:val="00E022AE"/>
    <w:rsid w:val="00E02578"/>
    <w:rsid w:val="00E04823"/>
    <w:rsid w:val="00E04B0C"/>
    <w:rsid w:val="00E05E8B"/>
    <w:rsid w:val="00E060CB"/>
    <w:rsid w:val="00E1064C"/>
    <w:rsid w:val="00E119B8"/>
    <w:rsid w:val="00E1286C"/>
    <w:rsid w:val="00E13723"/>
    <w:rsid w:val="00E14316"/>
    <w:rsid w:val="00E16681"/>
    <w:rsid w:val="00E17325"/>
    <w:rsid w:val="00E17990"/>
    <w:rsid w:val="00E20271"/>
    <w:rsid w:val="00E202FD"/>
    <w:rsid w:val="00E2046E"/>
    <w:rsid w:val="00E224EB"/>
    <w:rsid w:val="00E23ECF"/>
    <w:rsid w:val="00E24032"/>
    <w:rsid w:val="00E243B5"/>
    <w:rsid w:val="00E2666E"/>
    <w:rsid w:val="00E26B55"/>
    <w:rsid w:val="00E27E65"/>
    <w:rsid w:val="00E304B5"/>
    <w:rsid w:val="00E310A2"/>
    <w:rsid w:val="00E313DA"/>
    <w:rsid w:val="00E31A7E"/>
    <w:rsid w:val="00E3370F"/>
    <w:rsid w:val="00E337F1"/>
    <w:rsid w:val="00E3492B"/>
    <w:rsid w:val="00E36ADD"/>
    <w:rsid w:val="00E37729"/>
    <w:rsid w:val="00E377B2"/>
    <w:rsid w:val="00E40808"/>
    <w:rsid w:val="00E40A70"/>
    <w:rsid w:val="00E40E54"/>
    <w:rsid w:val="00E41653"/>
    <w:rsid w:val="00E41E47"/>
    <w:rsid w:val="00E41F07"/>
    <w:rsid w:val="00E41F3F"/>
    <w:rsid w:val="00E43AD5"/>
    <w:rsid w:val="00E448E0"/>
    <w:rsid w:val="00E44F6C"/>
    <w:rsid w:val="00E50648"/>
    <w:rsid w:val="00E50963"/>
    <w:rsid w:val="00E50E10"/>
    <w:rsid w:val="00E530D4"/>
    <w:rsid w:val="00E531C4"/>
    <w:rsid w:val="00E5331C"/>
    <w:rsid w:val="00E542F9"/>
    <w:rsid w:val="00E562BC"/>
    <w:rsid w:val="00E57908"/>
    <w:rsid w:val="00E6016A"/>
    <w:rsid w:val="00E60AC5"/>
    <w:rsid w:val="00E61486"/>
    <w:rsid w:val="00E61B94"/>
    <w:rsid w:val="00E623B2"/>
    <w:rsid w:val="00E6243F"/>
    <w:rsid w:val="00E62A29"/>
    <w:rsid w:val="00E62AED"/>
    <w:rsid w:val="00E642C7"/>
    <w:rsid w:val="00E64C02"/>
    <w:rsid w:val="00E64D33"/>
    <w:rsid w:val="00E6641B"/>
    <w:rsid w:val="00E67444"/>
    <w:rsid w:val="00E67AF8"/>
    <w:rsid w:val="00E701C8"/>
    <w:rsid w:val="00E70263"/>
    <w:rsid w:val="00E70264"/>
    <w:rsid w:val="00E70A5E"/>
    <w:rsid w:val="00E70DAC"/>
    <w:rsid w:val="00E71406"/>
    <w:rsid w:val="00E728A5"/>
    <w:rsid w:val="00E7295A"/>
    <w:rsid w:val="00E773AB"/>
    <w:rsid w:val="00E801D3"/>
    <w:rsid w:val="00E807AB"/>
    <w:rsid w:val="00E809A2"/>
    <w:rsid w:val="00E81D70"/>
    <w:rsid w:val="00E81F05"/>
    <w:rsid w:val="00E82500"/>
    <w:rsid w:val="00E8255B"/>
    <w:rsid w:val="00E82ADB"/>
    <w:rsid w:val="00E82EAF"/>
    <w:rsid w:val="00E83918"/>
    <w:rsid w:val="00E842FF"/>
    <w:rsid w:val="00E844E7"/>
    <w:rsid w:val="00E85216"/>
    <w:rsid w:val="00E855C5"/>
    <w:rsid w:val="00E86D2F"/>
    <w:rsid w:val="00E87C23"/>
    <w:rsid w:val="00E90488"/>
    <w:rsid w:val="00E9055F"/>
    <w:rsid w:val="00E90B07"/>
    <w:rsid w:val="00E90C38"/>
    <w:rsid w:val="00E90D23"/>
    <w:rsid w:val="00E92238"/>
    <w:rsid w:val="00E95A82"/>
    <w:rsid w:val="00E963EA"/>
    <w:rsid w:val="00E96E40"/>
    <w:rsid w:val="00E971BF"/>
    <w:rsid w:val="00E97F26"/>
    <w:rsid w:val="00EA054B"/>
    <w:rsid w:val="00EA0C0D"/>
    <w:rsid w:val="00EA103A"/>
    <w:rsid w:val="00EA1520"/>
    <w:rsid w:val="00EA3434"/>
    <w:rsid w:val="00EA3BEB"/>
    <w:rsid w:val="00EA5A58"/>
    <w:rsid w:val="00EA73F7"/>
    <w:rsid w:val="00EA7654"/>
    <w:rsid w:val="00EB2784"/>
    <w:rsid w:val="00EB2B67"/>
    <w:rsid w:val="00EB59AD"/>
    <w:rsid w:val="00EB5FDC"/>
    <w:rsid w:val="00EB66FC"/>
    <w:rsid w:val="00EB6BAA"/>
    <w:rsid w:val="00EB6F75"/>
    <w:rsid w:val="00EC0724"/>
    <w:rsid w:val="00EC095C"/>
    <w:rsid w:val="00EC41D1"/>
    <w:rsid w:val="00EC4666"/>
    <w:rsid w:val="00EC5331"/>
    <w:rsid w:val="00EC5C04"/>
    <w:rsid w:val="00EC7CBD"/>
    <w:rsid w:val="00EC7F0F"/>
    <w:rsid w:val="00ED05E7"/>
    <w:rsid w:val="00ED0B81"/>
    <w:rsid w:val="00ED1060"/>
    <w:rsid w:val="00ED39C5"/>
    <w:rsid w:val="00ED3B22"/>
    <w:rsid w:val="00ED447B"/>
    <w:rsid w:val="00ED595E"/>
    <w:rsid w:val="00ED70B7"/>
    <w:rsid w:val="00ED71FE"/>
    <w:rsid w:val="00EE0487"/>
    <w:rsid w:val="00EE0859"/>
    <w:rsid w:val="00EE1AE0"/>
    <w:rsid w:val="00EE1E49"/>
    <w:rsid w:val="00EE2CDF"/>
    <w:rsid w:val="00EE3469"/>
    <w:rsid w:val="00EE34E2"/>
    <w:rsid w:val="00EE5477"/>
    <w:rsid w:val="00EE668C"/>
    <w:rsid w:val="00EE6A92"/>
    <w:rsid w:val="00EE6B8B"/>
    <w:rsid w:val="00EE6E43"/>
    <w:rsid w:val="00EE6EB6"/>
    <w:rsid w:val="00EE706E"/>
    <w:rsid w:val="00EE7124"/>
    <w:rsid w:val="00EF00E0"/>
    <w:rsid w:val="00EF0969"/>
    <w:rsid w:val="00EF100D"/>
    <w:rsid w:val="00EF1026"/>
    <w:rsid w:val="00EF1409"/>
    <w:rsid w:val="00EF1494"/>
    <w:rsid w:val="00EF16E8"/>
    <w:rsid w:val="00EF24FD"/>
    <w:rsid w:val="00EF3FBA"/>
    <w:rsid w:val="00EF413D"/>
    <w:rsid w:val="00EF462D"/>
    <w:rsid w:val="00EF4D16"/>
    <w:rsid w:val="00EF5889"/>
    <w:rsid w:val="00EF709B"/>
    <w:rsid w:val="00EF772A"/>
    <w:rsid w:val="00F00107"/>
    <w:rsid w:val="00F018A3"/>
    <w:rsid w:val="00F02440"/>
    <w:rsid w:val="00F031AF"/>
    <w:rsid w:val="00F039DB"/>
    <w:rsid w:val="00F04430"/>
    <w:rsid w:val="00F066EA"/>
    <w:rsid w:val="00F07025"/>
    <w:rsid w:val="00F07821"/>
    <w:rsid w:val="00F07833"/>
    <w:rsid w:val="00F07DDB"/>
    <w:rsid w:val="00F07EBA"/>
    <w:rsid w:val="00F10F30"/>
    <w:rsid w:val="00F10F34"/>
    <w:rsid w:val="00F10FF8"/>
    <w:rsid w:val="00F1132F"/>
    <w:rsid w:val="00F130F8"/>
    <w:rsid w:val="00F13982"/>
    <w:rsid w:val="00F14C0A"/>
    <w:rsid w:val="00F15743"/>
    <w:rsid w:val="00F165B9"/>
    <w:rsid w:val="00F1745E"/>
    <w:rsid w:val="00F17BC3"/>
    <w:rsid w:val="00F17C78"/>
    <w:rsid w:val="00F17E06"/>
    <w:rsid w:val="00F20002"/>
    <w:rsid w:val="00F215DD"/>
    <w:rsid w:val="00F22454"/>
    <w:rsid w:val="00F22CE6"/>
    <w:rsid w:val="00F23275"/>
    <w:rsid w:val="00F2382D"/>
    <w:rsid w:val="00F24053"/>
    <w:rsid w:val="00F241C7"/>
    <w:rsid w:val="00F25C82"/>
    <w:rsid w:val="00F266A7"/>
    <w:rsid w:val="00F26E3B"/>
    <w:rsid w:val="00F301D2"/>
    <w:rsid w:val="00F3073A"/>
    <w:rsid w:val="00F309AA"/>
    <w:rsid w:val="00F319C4"/>
    <w:rsid w:val="00F3241C"/>
    <w:rsid w:val="00F32778"/>
    <w:rsid w:val="00F33B33"/>
    <w:rsid w:val="00F348E7"/>
    <w:rsid w:val="00F349F4"/>
    <w:rsid w:val="00F34D3C"/>
    <w:rsid w:val="00F3608F"/>
    <w:rsid w:val="00F36102"/>
    <w:rsid w:val="00F42402"/>
    <w:rsid w:val="00F428BE"/>
    <w:rsid w:val="00F42903"/>
    <w:rsid w:val="00F42BB8"/>
    <w:rsid w:val="00F43D61"/>
    <w:rsid w:val="00F448AD"/>
    <w:rsid w:val="00F45B5C"/>
    <w:rsid w:val="00F46B6E"/>
    <w:rsid w:val="00F513B8"/>
    <w:rsid w:val="00F51CF7"/>
    <w:rsid w:val="00F51EC8"/>
    <w:rsid w:val="00F53EEE"/>
    <w:rsid w:val="00F55CB2"/>
    <w:rsid w:val="00F5600A"/>
    <w:rsid w:val="00F57DC0"/>
    <w:rsid w:val="00F60176"/>
    <w:rsid w:val="00F6050D"/>
    <w:rsid w:val="00F60A59"/>
    <w:rsid w:val="00F613E4"/>
    <w:rsid w:val="00F62793"/>
    <w:rsid w:val="00F62E79"/>
    <w:rsid w:val="00F63E1F"/>
    <w:rsid w:val="00F64284"/>
    <w:rsid w:val="00F642A3"/>
    <w:rsid w:val="00F64470"/>
    <w:rsid w:val="00F64495"/>
    <w:rsid w:val="00F64781"/>
    <w:rsid w:val="00F64A9C"/>
    <w:rsid w:val="00F65662"/>
    <w:rsid w:val="00F6755E"/>
    <w:rsid w:val="00F700D6"/>
    <w:rsid w:val="00F71268"/>
    <w:rsid w:val="00F720D2"/>
    <w:rsid w:val="00F7327D"/>
    <w:rsid w:val="00F732B5"/>
    <w:rsid w:val="00F73C4D"/>
    <w:rsid w:val="00F75363"/>
    <w:rsid w:val="00F75BAF"/>
    <w:rsid w:val="00F760C8"/>
    <w:rsid w:val="00F77749"/>
    <w:rsid w:val="00F77E53"/>
    <w:rsid w:val="00F805F1"/>
    <w:rsid w:val="00F80C8A"/>
    <w:rsid w:val="00F8263F"/>
    <w:rsid w:val="00F8383B"/>
    <w:rsid w:val="00F843EF"/>
    <w:rsid w:val="00F8544D"/>
    <w:rsid w:val="00F86F2C"/>
    <w:rsid w:val="00F87F6E"/>
    <w:rsid w:val="00F9061F"/>
    <w:rsid w:val="00F90735"/>
    <w:rsid w:val="00F914A6"/>
    <w:rsid w:val="00F92131"/>
    <w:rsid w:val="00F92F48"/>
    <w:rsid w:val="00F93D40"/>
    <w:rsid w:val="00F9493B"/>
    <w:rsid w:val="00F95B4F"/>
    <w:rsid w:val="00F95EE4"/>
    <w:rsid w:val="00F9637A"/>
    <w:rsid w:val="00F97539"/>
    <w:rsid w:val="00F979CE"/>
    <w:rsid w:val="00FA04FA"/>
    <w:rsid w:val="00FA1B46"/>
    <w:rsid w:val="00FA3B56"/>
    <w:rsid w:val="00FA3B63"/>
    <w:rsid w:val="00FA4543"/>
    <w:rsid w:val="00FA6323"/>
    <w:rsid w:val="00FA6569"/>
    <w:rsid w:val="00FA6DCC"/>
    <w:rsid w:val="00FB01A4"/>
    <w:rsid w:val="00FB0247"/>
    <w:rsid w:val="00FB0E3A"/>
    <w:rsid w:val="00FB148F"/>
    <w:rsid w:val="00FB21BF"/>
    <w:rsid w:val="00FB2366"/>
    <w:rsid w:val="00FB4563"/>
    <w:rsid w:val="00FB47A1"/>
    <w:rsid w:val="00FB4DB4"/>
    <w:rsid w:val="00FB5BB8"/>
    <w:rsid w:val="00FB6888"/>
    <w:rsid w:val="00FB6ADF"/>
    <w:rsid w:val="00FB7782"/>
    <w:rsid w:val="00FB7F2B"/>
    <w:rsid w:val="00FC060B"/>
    <w:rsid w:val="00FC0C96"/>
    <w:rsid w:val="00FC1AD9"/>
    <w:rsid w:val="00FC3336"/>
    <w:rsid w:val="00FC4990"/>
    <w:rsid w:val="00FC4C04"/>
    <w:rsid w:val="00FC5DCE"/>
    <w:rsid w:val="00FC7565"/>
    <w:rsid w:val="00FC7CD7"/>
    <w:rsid w:val="00FC7F87"/>
    <w:rsid w:val="00FD01CD"/>
    <w:rsid w:val="00FD0696"/>
    <w:rsid w:val="00FD0CA4"/>
    <w:rsid w:val="00FD10AF"/>
    <w:rsid w:val="00FD2EE8"/>
    <w:rsid w:val="00FD2F47"/>
    <w:rsid w:val="00FD4537"/>
    <w:rsid w:val="00FD4A71"/>
    <w:rsid w:val="00FD4F75"/>
    <w:rsid w:val="00FD5195"/>
    <w:rsid w:val="00FD52B7"/>
    <w:rsid w:val="00FD5504"/>
    <w:rsid w:val="00FD57B3"/>
    <w:rsid w:val="00FD5CBC"/>
    <w:rsid w:val="00FD6B40"/>
    <w:rsid w:val="00FD6C6F"/>
    <w:rsid w:val="00FD7FE1"/>
    <w:rsid w:val="00FE0163"/>
    <w:rsid w:val="00FE057C"/>
    <w:rsid w:val="00FE0B5B"/>
    <w:rsid w:val="00FE10C0"/>
    <w:rsid w:val="00FE190A"/>
    <w:rsid w:val="00FE204C"/>
    <w:rsid w:val="00FE2223"/>
    <w:rsid w:val="00FE33D0"/>
    <w:rsid w:val="00FE343E"/>
    <w:rsid w:val="00FE4BAF"/>
    <w:rsid w:val="00FE4CE9"/>
    <w:rsid w:val="00FE58FA"/>
    <w:rsid w:val="00FE5EDE"/>
    <w:rsid w:val="00FE783B"/>
    <w:rsid w:val="00FF0C3F"/>
    <w:rsid w:val="00FF1DAE"/>
    <w:rsid w:val="00FF2F3C"/>
    <w:rsid w:val="00FF40D8"/>
    <w:rsid w:val="00FF42DB"/>
    <w:rsid w:val="00FF5AA1"/>
    <w:rsid w:val="00FF5DB6"/>
    <w:rsid w:val="00FF7335"/>
    <w:rsid w:val="00FF7601"/>
    <w:rsid w:val="03918A9A"/>
    <w:rsid w:val="0D05F82D"/>
    <w:rsid w:val="0E8EA5C7"/>
    <w:rsid w:val="196E3A2E"/>
    <w:rsid w:val="267FB755"/>
    <w:rsid w:val="2A1224C5"/>
    <w:rsid w:val="2C8ACD73"/>
    <w:rsid w:val="2D7173A7"/>
    <w:rsid w:val="2D898C0D"/>
    <w:rsid w:val="2E8391EF"/>
    <w:rsid w:val="3784F832"/>
    <w:rsid w:val="3A811D57"/>
    <w:rsid w:val="408820BA"/>
    <w:rsid w:val="4EDE5808"/>
    <w:rsid w:val="4FEFED6B"/>
    <w:rsid w:val="5C1E40B3"/>
    <w:rsid w:val="5D781FFB"/>
    <w:rsid w:val="5FECAF94"/>
    <w:rsid w:val="6512CB08"/>
    <w:rsid w:val="698F458E"/>
    <w:rsid w:val="6CDF9858"/>
    <w:rsid w:val="78560DA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C3C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Theme="minorHAnsi" w:hAnsi="Work Sans" w:cs="Calibri"/>
        <w:color w:val="2F3A48" w:themeColor="text1"/>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F88"/>
    <w:pPr>
      <w:keepLines/>
      <w:spacing w:before="240" w:after="240" w:line="360" w:lineRule="auto"/>
    </w:pPr>
    <w:rPr>
      <w:rFonts w:cstheme="minorBidi"/>
      <w:bCs/>
    </w:rPr>
  </w:style>
  <w:style w:type="paragraph" w:styleId="Heading1">
    <w:name w:val="heading 1"/>
    <w:basedOn w:val="Normal"/>
    <w:next w:val="Normal"/>
    <w:link w:val="Heading1Char"/>
    <w:uiPriority w:val="9"/>
    <w:qFormat/>
    <w:rsid w:val="00067AEA"/>
    <w:pPr>
      <w:pageBreakBefore/>
      <w:autoSpaceDE w:val="0"/>
      <w:autoSpaceDN w:val="0"/>
      <w:adjustRightInd w:val="0"/>
      <w:spacing w:beforeLines="200" w:before="200" w:afterLines="400" w:after="400" w:line="240" w:lineRule="auto"/>
      <w:contextualSpacing/>
      <w:outlineLvl w:val="0"/>
    </w:pPr>
    <w:rPr>
      <w:rFonts w:cs="Calibri"/>
      <w:bCs w:val="0"/>
      <w:sz w:val="44"/>
      <w:szCs w:val="48"/>
    </w:rPr>
  </w:style>
  <w:style w:type="paragraph" w:styleId="Heading2">
    <w:name w:val="heading 2"/>
    <w:basedOn w:val="Normal"/>
    <w:next w:val="Normal"/>
    <w:link w:val="Heading2Char"/>
    <w:uiPriority w:val="9"/>
    <w:unhideWhenUsed/>
    <w:qFormat/>
    <w:rsid w:val="00067AEA"/>
    <w:pPr>
      <w:keepNext/>
      <w:autoSpaceDE w:val="0"/>
      <w:autoSpaceDN w:val="0"/>
      <w:adjustRightInd w:val="0"/>
      <w:spacing w:beforeLines="150" w:before="150" w:afterLines="150" w:after="150" w:line="240" w:lineRule="auto"/>
      <w:outlineLvl w:val="1"/>
    </w:pPr>
    <w:rPr>
      <w:rFonts w:ascii="Work Sans SemiBold" w:hAnsi="Work Sans SemiBold" w:cs="Calibri"/>
      <w:bCs w:val="0"/>
      <w:color w:val="2274B5" w:themeColor="text2"/>
      <w:sz w:val="36"/>
      <w:szCs w:val="36"/>
    </w:rPr>
  </w:style>
  <w:style w:type="paragraph" w:styleId="Heading3">
    <w:name w:val="heading 3"/>
    <w:basedOn w:val="Normal"/>
    <w:next w:val="List1Numbered1"/>
    <w:link w:val="Heading3Char"/>
    <w:uiPriority w:val="9"/>
    <w:unhideWhenUsed/>
    <w:qFormat/>
    <w:rsid w:val="00067AEA"/>
    <w:pPr>
      <w:keepNext/>
      <w:autoSpaceDE w:val="0"/>
      <w:autoSpaceDN w:val="0"/>
      <w:adjustRightInd w:val="0"/>
      <w:spacing w:beforeLines="150" w:before="150" w:afterLines="150" w:after="150" w:line="240" w:lineRule="auto"/>
      <w:outlineLvl w:val="2"/>
    </w:pPr>
    <w:rPr>
      <w:rFonts w:ascii="Work Sans SemiBold" w:hAnsi="Work Sans SemiBold"/>
      <w:color w:val="2F3A48" w:themeColor="accent1"/>
      <w:sz w:val="28"/>
      <w:szCs w:val="28"/>
    </w:rPr>
  </w:style>
  <w:style w:type="paragraph" w:styleId="Heading4">
    <w:name w:val="heading 4"/>
    <w:basedOn w:val="Normal"/>
    <w:next w:val="List1Numbered1"/>
    <w:link w:val="Heading4Char"/>
    <w:uiPriority w:val="9"/>
    <w:unhideWhenUsed/>
    <w:qFormat/>
    <w:rsid w:val="00067AEA"/>
    <w:pPr>
      <w:keepNext/>
      <w:spacing w:before="360" w:after="360" w:line="259" w:lineRule="auto"/>
      <w:outlineLvl w:val="3"/>
    </w:pPr>
    <w:rPr>
      <w:rFonts w:ascii="Work Sans Medium" w:hAnsi="Work Sans Medium"/>
      <w:color w:val="2274B5" w:themeColor="accent2"/>
      <w:sz w:val="28"/>
    </w:rPr>
  </w:style>
  <w:style w:type="paragraph" w:styleId="Heading5">
    <w:name w:val="heading 5"/>
    <w:basedOn w:val="Heading4"/>
    <w:next w:val="List1Numbered1"/>
    <w:link w:val="Heading5Char"/>
    <w:uiPriority w:val="9"/>
    <w:unhideWhenUsed/>
    <w:qFormat/>
    <w:rsid w:val="00067AEA"/>
    <w:pPr>
      <w:outlineLvl w:val="4"/>
    </w:pPr>
    <w:rPr>
      <w:color w:val="2F3A48" w:themeColor="text1"/>
    </w:rPr>
  </w:style>
  <w:style w:type="paragraph" w:styleId="Heading6">
    <w:name w:val="heading 6"/>
    <w:basedOn w:val="Normal"/>
    <w:next w:val="Normal"/>
    <w:link w:val="Heading6Char"/>
    <w:uiPriority w:val="9"/>
    <w:unhideWhenUsed/>
    <w:qFormat/>
    <w:rsid w:val="00067AEA"/>
    <w:pPr>
      <w:keepNext/>
      <w:spacing w:before="40" w:after="0"/>
      <w:outlineLvl w:val="5"/>
    </w:pPr>
    <w:rPr>
      <w:rFonts w:asciiTheme="majorHAnsi" w:eastAsiaTheme="majorEastAsia" w:hAnsiTheme="majorHAnsi" w:cstheme="majorBidi"/>
      <w:color w:val="2F3A48" w:themeColor="accent1"/>
      <w:sz w:val="28"/>
    </w:rPr>
  </w:style>
  <w:style w:type="paragraph" w:styleId="Heading7">
    <w:name w:val="heading 7"/>
    <w:basedOn w:val="Normal"/>
    <w:next w:val="Normal"/>
    <w:link w:val="Heading7Char"/>
    <w:uiPriority w:val="9"/>
    <w:unhideWhenUsed/>
    <w:qFormat/>
    <w:rsid w:val="00067AEA"/>
    <w:pPr>
      <w:keepNext/>
      <w:spacing w:before="40" w:after="0"/>
      <w:outlineLvl w:val="6"/>
    </w:pPr>
    <w:rPr>
      <w:rFonts w:asciiTheme="majorHAnsi" w:eastAsiaTheme="majorEastAsia" w:hAnsiTheme="majorHAnsi" w:cstheme="majorBidi"/>
      <w:iCs/>
      <w:color w:val="2274B5" w:themeColor="text2"/>
    </w:rPr>
  </w:style>
  <w:style w:type="paragraph" w:styleId="Heading8">
    <w:name w:val="heading 8"/>
    <w:basedOn w:val="Normal"/>
    <w:next w:val="Normal"/>
    <w:link w:val="Heading8Char"/>
    <w:uiPriority w:val="9"/>
    <w:semiHidden/>
    <w:unhideWhenUsed/>
    <w:qFormat/>
    <w:rsid w:val="00067AEA"/>
    <w:pPr>
      <w:keepNext/>
      <w:spacing w:after="0"/>
      <w:outlineLvl w:val="7"/>
    </w:pPr>
    <w:rPr>
      <w:rFonts w:eastAsiaTheme="majorEastAsia" w:cstheme="majorBidi"/>
      <w:i/>
      <w:iCs/>
      <w:color w:val="46576C" w:themeColor="text1" w:themeTint="D8"/>
    </w:rPr>
  </w:style>
  <w:style w:type="paragraph" w:styleId="Heading9">
    <w:name w:val="heading 9"/>
    <w:basedOn w:val="Normal"/>
    <w:next w:val="Normal"/>
    <w:link w:val="Heading9Char"/>
    <w:uiPriority w:val="9"/>
    <w:semiHidden/>
    <w:unhideWhenUsed/>
    <w:qFormat/>
    <w:rsid w:val="00067AEA"/>
    <w:pPr>
      <w:keepNext/>
      <w:spacing w:after="0"/>
      <w:outlineLvl w:val="8"/>
    </w:pPr>
    <w:rPr>
      <w:rFonts w:eastAsiaTheme="majorEastAsia" w:cstheme="majorBidi"/>
      <w:color w:val="46576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7AEA"/>
    <w:pPr>
      <w:spacing w:before="100" w:beforeAutospacing="1" w:after="100" w:afterAutospacing="1"/>
    </w:pPr>
    <w:rPr>
      <w:rFonts w:eastAsia="Times New Roman" w:cs="Times New Roman"/>
      <w:lang w:eastAsia="en-GB"/>
    </w:rPr>
  </w:style>
  <w:style w:type="character" w:customStyle="1" w:styleId="Heading1Char">
    <w:name w:val="Heading 1 Char"/>
    <w:basedOn w:val="DefaultParagraphFont"/>
    <w:link w:val="Heading1"/>
    <w:uiPriority w:val="9"/>
    <w:rsid w:val="00231377"/>
    <w:rPr>
      <w:sz w:val="44"/>
      <w:szCs w:val="48"/>
    </w:rPr>
  </w:style>
  <w:style w:type="paragraph" w:styleId="Header">
    <w:name w:val="header"/>
    <w:basedOn w:val="Normal"/>
    <w:link w:val="HeaderChar"/>
    <w:uiPriority w:val="99"/>
    <w:unhideWhenUsed/>
    <w:rsid w:val="00067AEA"/>
    <w:pPr>
      <w:tabs>
        <w:tab w:val="center" w:pos="4513"/>
        <w:tab w:val="right" w:pos="9026"/>
      </w:tabs>
      <w:spacing w:before="0" w:after="0" w:line="240" w:lineRule="auto"/>
    </w:pPr>
    <w:rPr>
      <w:kern w:val="2"/>
      <w:sz w:val="16"/>
      <w14:ligatures w14:val="standardContextual"/>
    </w:rPr>
  </w:style>
  <w:style w:type="character" w:customStyle="1" w:styleId="HeaderChar">
    <w:name w:val="Header Char"/>
    <w:basedOn w:val="DefaultParagraphFont"/>
    <w:link w:val="Header"/>
    <w:uiPriority w:val="99"/>
    <w:rsid w:val="007C17E0"/>
    <w:rPr>
      <w:rFonts w:cstheme="minorBidi"/>
      <w:bCs/>
      <w:kern w:val="2"/>
      <w:sz w:val="16"/>
      <w14:ligatures w14:val="standardContextual"/>
    </w:rPr>
  </w:style>
  <w:style w:type="paragraph" w:styleId="Footer">
    <w:name w:val="footer"/>
    <w:basedOn w:val="Normal"/>
    <w:link w:val="FooterChar"/>
    <w:uiPriority w:val="99"/>
    <w:unhideWhenUsed/>
    <w:rsid w:val="00067AEA"/>
    <w:pPr>
      <w:tabs>
        <w:tab w:val="center" w:pos="4513"/>
        <w:tab w:val="right" w:pos="9026"/>
      </w:tabs>
      <w:spacing w:line="400" w:lineRule="exact"/>
    </w:pPr>
    <w:rPr>
      <w:kern w:val="2"/>
      <w:sz w:val="16"/>
      <w:lang w:val="en-GB"/>
      <w14:ligatures w14:val="standardContextual"/>
    </w:rPr>
  </w:style>
  <w:style w:type="character" w:customStyle="1" w:styleId="FooterChar">
    <w:name w:val="Footer Char"/>
    <w:basedOn w:val="DefaultParagraphFont"/>
    <w:link w:val="Footer"/>
    <w:uiPriority w:val="99"/>
    <w:rsid w:val="007C17E0"/>
    <w:rPr>
      <w:rFonts w:cstheme="minorBidi"/>
      <w:bCs/>
      <w:kern w:val="2"/>
      <w:sz w:val="16"/>
      <w:lang w:val="en-GB"/>
      <w14:ligatures w14:val="standardContextual"/>
    </w:rPr>
  </w:style>
  <w:style w:type="character" w:styleId="PageNumber">
    <w:name w:val="page number"/>
    <w:basedOn w:val="DefaultParagraphFont"/>
    <w:uiPriority w:val="99"/>
    <w:semiHidden/>
    <w:unhideWhenUsed/>
    <w:rsid w:val="007C17E0"/>
  </w:style>
  <w:style w:type="table" w:styleId="TableGrid">
    <w:name w:val="Table Grid"/>
    <w:basedOn w:val="TableNormal"/>
    <w:rsid w:val="00067AEA"/>
    <w:rPr>
      <w:rFonts w:cstheme="minorBidi"/>
      <w:bC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067AEA"/>
    <w:rPr>
      <w:rFonts w:cstheme="minorBidi"/>
      <w:bCs/>
      <w:color w:val="auto"/>
    </w:rPr>
    <w:tblPr>
      <w:tblStyleRowBandSize w:val="1"/>
      <w:tblStyleColBandSize w:val="1"/>
    </w:tblPr>
    <w:tblStylePr w:type="firstRow">
      <w:rPr>
        <w:b/>
        <w:bCs/>
        <w:caps/>
      </w:rPr>
      <w:tblPr/>
      <w:tcPr>
        <w:tcBorders>
          <w:bottom w:val="single" w:sz="4" w:space="0" w:color="889AB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89AB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67AEA"/>
    <w:rPr>
      <w:rFonts w:cstheme="minorBidi"/>
      <w:bCs/>
      <w:color w:val="aut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FA3B56"/>
    <w:rPr>
      <w:rFonts w:ascii="Work Sans SemiBold" w:hAnsi="Work Sans SemiBold"/>
      <w:color w:val="2274B5" w:themeColor="text2"/>
      <w:sz w:val="36"/>
      <w:szCs w:val="36"/>
    </w:rPr>
  </w:style>
  <w:style w:type="character" w:customStyle="1" w:styleId="Heading3Char">
    <w:name w:val="Heading 3 Char"/>
    <w:basedOn w:val="DefaultParagraphFont"/>
    <w:link w:val="Heading3"/>
    <w:uiPriority w:val="9"/>
    <w:rsid w:val="00FE0B5B"/>
    <w:rPr>
      <w:rFonts w:ascii="Work Sans SemiBold" w:hAnsi="Work Sans SemiBold" w:cstheme="minorBidi"/>
      <w:bCs/>
      <w:color w:val="2F3A48" w:themeColor="accent1"/>
      <w:sz w:val="28"/>
      <w:szCs w:val="28"/>
    </w:rPr>
  </w:style>
  <w:style w:type="paragraph" w:styleId="IntenseQuote">
    <w:name w:val="Intense Quote"/>
    <w:basedOn w:val="Normal"/>
    <w:next w:val="Normal"/>
    <w:link w:val="IntenseQuoteChar"/>
    <w:uiPriority w:val="30"/>
    <w:qFormat/>
    <w:rsid w:val="00067AEA"/>
    <w:pPr>
      <w:pBdr>
        <w:top w:val="single" w:sz="4" w:space="10" w:color="2F3A48" w:themeColor="accent1"/>
        <w:bottom w:val="single" w:sz="4" w:space="10" w:color="2F3A48" w:themeColor="accent1"/>
      </w:pBdr>
      <w:spacing w:before="360" w:after="360"/>
      <w:ind w:left="864" w:right="864"/>
      <w:jc w:val="center"/>
    </w:pPr>
    <w:rPr>
      <w:i/>
      <w:iCs/>
    </w:rPr>
  </w:style>
  <w:style w:type="paragraph" w:styleId="ListParagraph">
    <w:name w:val="List Paragraph"/>
    <w:aliases w:val="Bullet Paragraph"/>
    <w:basedOn w:val="Normal"/>
    <w:uiPriority w:val="19"/>
    <w:qFormat/>
    <w:rsid w:val="00067AEA"/>
    <w:pPr>
      <w:numPr>
        <w:numId w:val="29"/>
      </w:numPr>
      <w:spacing w:after="120" w:line="320" w:lineRule="atLeast"/>
    </w:pPr>
  </w:style>
  <w:style w:type="table" w:styleId="PlainTable5">
    <w:name w:val="Plain Table 5"/>
    <w:basedOn w:val="TableNormal"/>
    <w:uiPriority w:val="45"/>
    <w:rsid w:val="00067AEA"/>
    <w:rPr>
      <w:rFonts w:cstheme="minorBidi"/>
      <w:bCs/>
      <w:color w:val="aut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9AB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9AB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9AB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9AB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tenseQuoteChar">
    <w:name w:val="Intense Quote Char"/>
    <w:basedOn w:val="DefaultParagraphFont"/>
    <w:link w:val="IntenseQuote"/>
    <w:uiPriority w:val="30"/>
    <w:rsid w:val="00D46920"/>
    <w:rPr>
      <w:rFonts w:cstheme="minorBidi"/>
      <w:bCs/>
      <w:i/>
      <w:iCs/>
    </w:rPr>
  </w:style>
  <w:style w:type="character" w:styleId="SubtleReference">
    <w:name w:val="Subtle Reference"/>
    <w:basedOn w:val="DefaultParagraphFont"/>
    <w:uiPriority w:val="31"/>
    <w:rsid w:val="00067AEA"/>
    <w:rPr>
      <w:rFonts w:ascii="Work Sans" w:hAnsi="Work Sans"/>
      <w:smallCaps/>
      <w:color w:val="auto"/>
    </w:rPr>
  </w:style>
  <w:style w:type="character" w:styleId="IntenseReference">
    <w:name w:val="Intense Reference"/>
    <w:basedOn w:val="DefaultParagraphFont"/>
    <w:uiPriority w:val="32"/>
    <w:qFormat/>
    <w:rsid w:val="00067AEA"/>
    <w:rPr>
      <w:rFonts w:ascii="Work Sans" w:hAnsi="Work Sans"/>
      <w:b/>
      <w:bCs/>
      <w:smallCaps/>
      <w:color w:val="auto"/>
      <w:spacing w:val="5"/>
    </w:rPr>
  </w:style>
  <w:style w:type="character" w:styleId="IntenseEmphasis">
    <w:name w:val="Intense Emphasis"/>
    <w:basedOn w:val="DefaultParagraphFont"/>
    <w:uiPriority w:val="21"/>
    <w:qFormat/>
    <w:rsid w:val="00067AEA"/>
    <w:rPr>
      <w:rFonts w:ascii="Work Sans" w:hAnsi="Work Sans"/>
      <w:b/>
      <w:i/>
      <w:iCs/>
      <w:color w:val="2274B5" w:themeColor="text2"/>
    </w:rPr>
  </w:style>
  <w:style w:type="character" w:styleId="Emphasis">
    <w:name w:val="Emphasis"/>
    <w:basedOn w:val="DefaultParagraphFont"/>
    <w:uiPriority w:val="20"/>
    <w:qFormat/>
    <w:rsid w:val="00067AEA"/>
    <w:rPr>
      <w:rFonts w:ascii="Work Sans" w:hAnsi="Work Sans"/>
      <w:b/>
      <w:i/>
      <w:iCs/>
    </w:rPr>
  </w:style>
  <w:style w:type="numbering" w:customStyle="1" w:styleId="Style1">
    <w:name w:val="Style1"/>
    <w:basedOn w:val="NoList"/>
    <w:uiPriority w:val="99"/>
    <w:rsid w:val="00067AEA"/>
    <w:pPr>
      <w:numPr>
        <w:numId w:val="1"/>
      </w:numPr>
    </w:pPr>
  </w:style>
  <w:style w:type="numbering" w:customStyle="1" w:styleId="ABC">
    <w:name w:val="ABC"/>
    <w:basedOn w:val="NoList"/>
    <w:uiPriority w:val="99"/>
    <w:rsid w:val="00067AEA"/>
    <w:pPr>
      <w:numPr>
        <w:numId w:val="2"/>
      </w:numPr>
    </w:pPr>
  </w:style>
  <w:style w:type="table" w:customStyle="1" w:styleId="NACC">
    <w:name w:val="NACC"/>
    <w:basedOn w:val="TableNormal"/>
    <w:uiPriority w:val="99"/>
    <w:rsid w:val="00067AEA"/>
    <w:pPr>
      <w:spacing w:before="120" w:after="120" w:line="360" w:lineRule="auto"/>
      <w:ind w:left="227"/>
    </w:pPr>
    <w:rPr>
      <w:rFonts w:cstheme="minorBidi"/>
      <w:bCs/>
      <w:color w:val="auto"/>
    </w:rPr>
    <w:tblPr>
      <w:tblStyleRowBandSize w:val="1"/>
      <w:tblBorders>
        <w:top w:val="single" w:sz="4" w:space="0" w:color="2F3A48" w:themeColor="text1"/>
        <w:left w:val="single" w:sz="4" w:space="0" w:color="2F3A48" w:themeColor="text1"/>
        <w:bottom w:val="single" w:sz="4" w:space="0" w:color="2F3A48" w:themeColor="text1"/>
        <w:right w:val="single" w:sz="4" w:space="0" w:color="2F3A48" w:themeColor="text1"/>
        <w:insideH w:val="single" w:sz="4" w:space="0" w:color="2F3A48" w:themeColor="text1"/>
        <w:insideV w:val="single" w:sz="4" w:space="0" w:color="2F3A48" w:themeColor="text1"/>
      </w:tblBorders>
      <w:tblCellMar>
        <w:top w:w="113" w:type="dxa"/>
        <w:left w:w="28" w:type="dxa"/>
        <w:bottom w:w="113" w:type="dxa"/>
        <w:right w:w="28" w:type="dxa"/>
      </w:tblCellMar>
    </w:tblPr>
    <w:tcPr>
      <w:shd w:val="clear" w:color="auto" w:fill="FFFFFF" w:themeFill="background1"/>
      <w:vAlign w:val="center"/>
    </w:tcPr>
    <w:tblStylePr w:type="firstRow">
      <w:pPr>
        <w:jc w:val="center"/>
      </w:pPr>
      <w:rPr>
        <w:rFonts w:asciiTheme="minorHAnsi" w:hAnsiTheme="minorHAnsi"/>
        <w:b/>
        <w:color w:val="FFFFFF" w:themeColor="background1"/>
        <w:sz w:val="24"/>
      </w:rPr>
      <w:tblPr/>
      <w:tcPr>
        <w:shd w:val="clear" w:color="auto" w:fill="2274B5" w:themeFill="accent2"/>
      </w:tcPr>
    </w:tblStylePr>
    <w:tblStylePr w:type="lastRow">
      <w:rPr>
        <w:b/>
      </w:rPr>
    </w:tblStylePr>
    <w:tblStylePr w:type="band1Horz">
      <w:tblPr/>
      <w:tcPr>
        <w:shd w:val="clear" w:color="auto" w:fill="DCF3F6" w:themeFill="accent3" w:themeFillTint="33"/>
      </w:tcPr>
    </w:tblStylePr>
  </w:style>
  <w:style w:type="paragraph" w:customStyle="1" w:styleId="Bullets">
    <w:name w:val="Bullets"/>
    <w:basedOn w:val="Normal"/>
    <w:uiPriority w:val="2"/>
    <w:qFormat/>
    <w:rsid w:val="00A5786E"/>
    <w:pPr>
      <w:keepNext/>
      <w:numPr>
        <w:numId w:val="9"/>
      </w:numPr>
      <w:suppressAutoHyphens/>
      <w:spacing w:after="120" w:line="320" w:lineRule="atLeast"/>
      <w:ind w:left="1134" w:hanging="397"/>
    </w:pPr>
    <w:rPr>
      <w:szCs w:val="20"/>
    </w:rPr>
  </w:style>
  <w:style w:type="paragraph" w:customStyle="1" w:styleId="Heading2nexttoicon">
    <w:name w:val="Heading 2 next to icon"/>
    <w:basedOn w:val="Heading2"/>
    <w:rsid w:val="00067AEA"/>
    <w:pPr>
      <w:spacing w:line="180" w:lineRule="auto"/>
    </w:pPr>
  </w:style>
  <w:style w:type="character" w:styleId="Hyperlink">
    <w:name w:val="Hyperlink"/>
    <w:basedOn w:val="DefaultParagraphFont"/>
    <w:uiPriority w:val="99"/>
    <w:unhideWhenUsed/>
    <w:rsid w:val="00067AEA"/>
    <w:rPr>
      <w:rFonts w:ascii="Work Sans" w:hAnsi="Work Sans"/>
      <w:color w:val="2274B5" w:themeColor="text2"/>
      <w:u w:val="single"/>
    </w:rPr>
  </w:style>
  <w:style w:type="numbering" w:customStyle="1" w:styleId="DefaultBullets">
    <w:name w:val="Default Bullets"/>
    <w:uiPriority w:val="99"/>
    <w:rsid w:val="00067AEA"/>
    <w:pPr>
      <w:numPr>
        <w:numId w:val="3"/>
      </w:numPr>
    </w:pPr>
  </w:style>
  <w:style w:type="character" w:styleId="FollowedHyperlink">
    <w:name w:val="FollowedHyperlink"/>
    <w:basedOn w:val="DefaultParagraphFont"/>
    <w:uiPriority w:val="99"/>
    <w:semiHidden/>
    <w:unhideWhenUsed/>
    <w:rsid w:val="000D12F5"/>
    <w:rPr>
      <w:color w:val="954F72" w:themeColor="followedHyperlink"/>
      <w:u w:val="single"/>
    </w:rPr>
  </w:style>
  <w:style w:type="character" w:customStyle="1" w:styleId="Heading4Char">
    <w:name w:val="Heading 4 Char"/>
    <w:basedOn w:val="DefaultParagraphFont"/>
    <w:link w:val="Heading4"/>
    <w:uiPriority w:val="9"/>
    <w:rsid w:val="005608E9"/>
    <w:rPr>
      <w:rFonts w:ascii="Work Sans Medium" w:hAnsi="Work Sans Medium" w:cstheme="minorBidi"/>
      <w:bCs/>
      <w:color w:val="2274B5" w:themeColor="accent2"/>
      <w:sz w:val="28"/>
    </w:rPr>
  </w:style>
  <w:style w:type="paragraph" w:customStyle="1" w:styleId="IndentBullet1">
    <w:name w:val="Indent Bullet 1"/>
    <w:basedOn w:val="Normal"/>
    <w:uiPriority w:val="4"/>
    <w:qFormat/>
    <w:rsid w:val="00FC1AD9"/>
    <w:pPr>
      <w:suppressAutoHyphens/>
      <w:ind w:left="927" w:hanging="360"/>
    </w:pPr>
    <w:rPr>
      <w:rFonts w:asciiTheme="minorHAnsi" w:hAnsiTheme="minorHAnsi"/>
      <w:szCs w:val="20"/>
    </w:rPr>
  </w:style>
  <w:style w:type="paragraph" w:customStyle="1" w:styleId="IndentBullet2">
    <w:name w:val="Indent Bullet 2"/>
    <w:basedOn w:val="IndentBullet"/>
    <w:uiPriority w:val="4"/>
    <w:rsid w:val="00067AEA"/>
    <w:pPr>
      <w:numPr>
        <w:numId w:val="26"/>
      </w:numPr>
    </w:pPr>
  </w:style>
  <w:style w:type="paragraph" w:customStyle="1" w:styleId="IndentList1Alpha">
    <w:name w:val="Indent List 1 Alpha"/>
    <w:basedOn w:val="IndentBullet2"/>
    <w:uiPriority w:val="4"/>
    <w:rsid w:val="00067AEA"/>
    <w:pPr>
      <w:numPr>
        <w:numId w:val="0"/>
      </w:numPr>
      <w:ind w:left="907" w:hanging="340"/>
    </w:pPr>
  </w:style>
  <w:style w:type="character" w:customStyle="1" w:styleId="Heading7Char">
    <w:name w:val="Heading 7 Char"/>
    <w:basedOn w:val="DefaultParagraphFont"/>
    <w:link w:val="Heading7"/>
    <w:uiPriority w:val="9"/>
    <w:rsid w:val="0036182D"/>
    <w:rPr>
      <w:rFonts w:asciiTheme="majorHAnsi" w:eastAsiaTheme="majorEastAsia" w:hAnsiTheme="majorHAnsi" w:cstheme="majorBidi"/>
      <w:bCs/>
      <w:iCs/>
      <w:color w:val="2274B5" w:themeColor="text2"/>
    </w:rPr>
  </w:style>
  <w:style w:type="paragraph" w:customStyle="1" w:styleId="IndentList2Roman">
    <w:name w:val="Indent List 2 Roman"/>
    <w:basedOn w:val="IndentList1Alpha"/>
    <w:uiPriority w:val="4"/>
    <w:rsid w:val="00067AEA"/>
    <w:pPr>
      <w:ind w:left="1247"/>
    </w:pPr>
  </w:style>
  <w:style w:type="numbering" w:customStyle="1" w:styleId="IndentLists">
    <w:name w:val="Indent Lists"/>
    <w:uiPriority w:val="99"/>
    <w:rsid w:val="00067AEA"/>
    <w:pPr>
      <w:numPr>
        <w:numId w:val="14"/>
      </w:numPr>
    </w:pPr>
  </w:style>
  <w:style w:type="character" w:styleId="EndnoteReference">
    <w:name w:val="endnote reference"/>
    <w:basedOn w:val="DefaultParagraphFont"/>
    <w:uiPriority w:val="99"/>
    <w:unhideWhenUsed/>
    <w:rsid w:val="009D7A3C"/>
    <w:rPr>
      <w:vertAlign w:val="superscript"/>
    </w:rPr>
  </w:style>
  <w:style w:type="paragraph" w:styleId="EndnoteText">
    <w:name w:val="endnote text"/>
    <w:basedOn w:val="Normal"/>
    <w:link w:val="EndnoteTextChar"/>
    <w:uiPriority w:val="99"/>
    <w:unhideWhenUsed/>
    <w:rsid w:val="00011C90"/>
    <w:pPr>
      <w:spacing w:after="0"/>
    </w:pPr>
    <w:rPr>
      <w:sz w:val="20"/>
      <w:szCs w:val="20"/>
    </w:rPr>
  </w:style>
  <w:style w:type="character" w:customStyle="1" w:styleId="EndnoteTextChar">
    <w:name w:val="Endnote Text Char"/>
    <w:basedOn w:val="DefaultParagraphFont"/>
    <w:link w:val="EndnoteText"/>
    <w:uiPriority w:val="99"/>
    <w:rsid w:val="00011C90"/>
    <w:rPr>
      <w:rFonts w:cstheme="minorBidi"/>
      <w:bCs/>
      <w:sz w:val="20"/>
      <w:szCs w:val="20"/>
    </w:rPr>
  </w:style>
  <w:style w:type="paragraph" w:styleId="FootnoteText">
    <w:name w:val="footnote text"/>
    <w:basedOn w:val="Normal"/>
    <w:link w:val="FootnoteTextChar"/>
    <w:uiPriority w:val="99"/>
    <w:unhideWhenUsed/>
    <w:qFormat/>
    <w:rsid w:val="00067AEA"/>
    <w:pPr>
      <w:spacing w:before="0" w:after="0" w:line="259" w:lineRule="auto"/>
      <w:ind w:left="737" w:hanging="737"/>
    </w:pPr>
    <w:rPr>
      <w:color w:val="2F3A48"/>
      <w:kern w:val="2"/>
      <w:sz w:val="14"/>
      <w:szCs w:val="20"/>
      <w:lang w:val="en-GB"/>
      <w14:ligatures w14:val="standardContextual"/>
    </w:rPr>
  </w:style>
  <w:style w:type="character" w:customStyle="1" w:styleId="FootnoteTextChar">
    <w:name w:val="Footnote Text Char"/>
    <w:basedOn w:val="DefaultParagraphFont"/>
    <w:link w:val="FootnoteText"/>
    <w:uiPriority w:val="99"/>
    <w:rsid w:val="00501569"/>
    <w:rPr>
      <w:rFonts w:cstheme="minorBidi"/>
      <w:bCs/>
      <w:color w:val="2F3A48"/>
      <w:kern w:val="2"/>
      <w:sz w:val="14"/>
      <w:szCs w:val="20"/>
      <w:lang w:val="en-GB"/>
      <w14:ligatures w14:val="standardContextual"/>
    </w:rPr>
  </w:style>
  <w:style w:type="character" w:styleId="FootnoteReference">
    <w:name w:val="footnote reference"/>
    <w:basedOn w:val="DefaultParagraphFont"/>
    <w:uiPriority w:val="99"/>
    <w:unhideWhenUsed/>
    <w:qFormat/>
    <w:rsid w:val="00067AEA"/>
    <w:rPr>
      <w:rFonts w:ascii="Work Sans" w:hAnsi="Work Sans"/>
      <w:vertAlign w:val="superscript"/>
    </w:rPr>
  </w:style>
  <w:style w:type="numbering" w:customStyle="1" w:styleId="List1Numbered">
    <w:name w:val="List 1 Numbered"/>
    <w:uiPriority w:val="99"/>
    <w:rsid w:val="00067AEA"/>
    <w:pPr>
      <w:numPr>
        <w:numId w:val="5"/>
      </w:numPr>
    </w:pPr>
  </w:style>
  <w:style w:type="paragraph" w:customStyle="1" w:styleId="List1Numbered1">
    <w:name w:val="List 1 Numbered 1"/>
    <w:basedOn w:val="Normal"/>
    <w:uiPriority w:val="2"/>
    <w:qFormat/>
    <w:rsid w:val="00737832"/>
    <w:pPr>
      <w:numPr>
        <w:numId w:val="27"/>
      </w:numPr>
      <w:suppressAutoHyphens/>
      <w:spacing w:after="120" w:line="320" w:lineRule="atLeast"/>
      <w:ind w:left="737" w:hanging="737"/>
    </w:pPr>
    <w:rPr>
      <w:szCs w:val="20"/>
    </w:rPr>
  </w:style>
  <w:style w:type="paragraph" w:customStyle="1" w:styleId="List1Numbered2">
    <w:name w:val="List 1 Numbered 2"/>
    <w:basedOn w:val="Normal"/>
    <w:uiPriority w:val="2"/>
    <w:rsid w:val="001929A0"/>
    <w:pPr>
      <w:numPr>
        <w:ilvl w:val="1"/>
        <w:numId w:val="27"/>
      </w:numPr>
      <w:suppressAutoHyphens/>
      <w:spacing w:line="320" w:lineRule="atLeast"/>
      <w:ind w:hanging="397"/>
    </w:pPr>
    <w:rPr>
      <w:szCs w:val="20"/>
    </w:rPr>
  </w:style>
  <w:style w:type="paragraph" w:customStyle="1" w:styleId="List1Numbered3">
    <w:name w:val="List 1 Numbered 3"/>
    <w:basedOn w:val="Normal"/>
    <w:uiPriority w:val="2"/>
    <w:rsid w:val="00067AEA"/>
    <w:pPr>
      <w:numPr>
        <w:ilvl w:val="2"/>
        <w:numId w:val="27"/>
      </w:numPr>
      <w:suppressAutoHyphens/>
      <w:spacing w:before="120" w:after="120" w:line="320" w:lineRule="atLeast"/>
    </w:pPr>
    <w:rPr>
      <w:szCs w:val="20"/>
    </w:rPr>
  </w:style>
  <w:style w:type="numbering" w:customStyle="1" w:styleId="TableNumbers">
    <w:name w:val="Table Numbers"/>
    <w:uiPriority w:val="99"/>
    <w:rsid w:val="00067AEA"/>
    <w:pPr>
      <w:numPr>
        <w:numId w:val="7"/>
      </w:numPr>
    </w:pPr>
  </w:style>
  <w:style w:type="character" w:styleId="SubtleEmphasis">
    <w:name w:val="Subtle Emphasis"/>
    <w:basedOn w:val="DefaultParagraphFont"/>
    <w:uiPriority w:val="19"/>
    <w:rsid w:val="00067AEA"/>
    <w:rPr>
      <w:rFonts w:ascii="Work Sans" w:hAnsi="Work Sans"/>
      <w:i/>
      <w:iCs/>
      <w:color w:val="2F3A48" w:themeColor="text1"/>
    </w:rPr>
  </w:style>
  <w:style w:type="character" w:styleId="UnresolvedMention">
    <w:name w:val="Unresolved Mention"/>
    <w:basedOn w:val="DefaultParagraphFont"/>
    <w:uiPriority w:val="99"/>
    <w:semiHidden/>
    <w:unhideWhenUsed/>
    <w:rsid w:val="002F758C"/>
    <w:rPr>
      <w:color w:val="605E5C"/>
      <w:shd w:val="clear" w:color="auto" w:fill="E1DFDD"/>
    </w:rPr>
  </w:style>
  <w:style w:type="paragraph" w:styleId="TOCHeading">
    <w:name w:val="TOC Heading"/>
    <w:basedOn w:val="Heading1"/>
    <w:next w:val="Normal"/>
    <w:uiPriority w:val="39"/>
    <w:unhideWhenUsed/>
    <w:qFormat/>
    <w:rsid w:val="00067AEA"/>
    <w:pPr>
      <w:spacing w:beforeLines="0" w:before="240" w:afterLines="0" w:after="120"/>
      <w:contextualSpacing w:val="0"/>
      <w:outlineLvl w:val="9"/>
    </w:pPr>
    <w:rPr>
      <w:color w:val="2F3A48" w:themeColor="accent1"/>
      <w:sz w:val="32"/>
      <w:lang w:val="en-US"/>
    </w:rPr>
  </w:style>
  <w:style w:type="paragraph" w:styleId="TOC1">
    <w:name w:val="toc 1"/>
    <w:basedOn w:val="Normal"/>
    <w:next w:val="Normal"/>
    <w:uiPriority w:val="39"/>
    <w:unhideWhenUsed/>
    <w:rsid w:val="00067AEA"/>
    <w:pPr>
      <w:tabs>
        <w:tab w:val="right" w:pos="8931"/>
      </w:tabs>
      <w:spacing w:after="120" w:line="240" w:lineRule="auto"/>
    </w:pPr>
    <w:rPr>
      <w:rFonts w:ascii="Work Sans SemiBold" w:hAnsi="Work Sans SemiBold" w:cstheme="minorHAnsi"/>
      <w:noProof/>
      <w:color w:val="2274B5" w:themeColor="text2"/>
      <w:szCs w:val="32"/>
    </w:rPr>
  </w:style>
  <w:style w:type="paragraph" w:styleId="TOC2">
    <w:name w:val="toc 2"/>
    <w:basedOn w:val="Normal"/>
    <w:next w:val="Normal"/>
    <w:uiPriority w:val="39"/>
    <w:unhideWhenUsed/>
    <w:rsid w:val="00067AEA"/>
    <w:pPr>
      <w:tabs>
        <w:tab w:val="right" w:pos="8931"/>
      </w:tabs>
      <w:spacing w:after="120" w:line="240" w:lineRule="auto"/>
    </w:pPr>
    <w:rPr>
      <w:rFonts w:cstheme="minorHAnsi"/>
      <w:noProof/>
      <w:szCs w:val="28"/>
    </w:rPr>
  </w:style>
  <w:style w:type="paragraph" w:styleId="TOC3">
    <w:name w:val="toc 3"/>
    <w:basedOn w:val="Normal"/>
    <w:next w:val="Normal"/>
    <w:uiPriority w:val="39"/>
    <w:unhideWhenUsed/>
    <w:rsid w:val="00067AEA"/>
    <w:pPr>
      <w:tabs>
        <w:tab w:val="right" w:pos="8931"/>
      </w:tabs>
      <w:spacing w:before="120" w:after="120"/>
      <w:contextualSpacing/>
    </w:pPr>
    <w:rPr>
      <w:rFonts w:cstheme="minorHAnsi"/>
      <w:iCs/>
      <w:noProof/>
      <w:szCs w:val="20"/>
    </w:rPr>
  </w:style>
  <w:style w:type="paragraph" w:styleId="TOC4">
    <w:name w:val="toc 4"/>
    <w:basedOn w:val="Normal"/>
    <w:next w:val="Normal"/>
    <w:autoRedefine/>
    <w:uiPriority w:val="39"/>
    <w:unhideWhenUsed/>
    <w:rsid w:val="005D2BCE"/>
    <w:pPr>
      <w:spacing w:after="0"/>
      <w:ind w:left="480"/>
    </w:pPr>
    <w:rPr>
      <w:rFonts w:asciiTheme="minorHAnsi" w:hAnsiTheme="minorHAnsi" w:cstheme="minorHAnsi"/>
      <w:szCs w:val="18"/>
    </w:rPr>
  </w:style>
  <w:style w:type="paragraph" w:styleId="TOC5">
    <w:name w:val="toc 5"/>
    <w:basedOn w:val="Normal"/>
    <w:next w:val="Normal"/>
    <w:autoRedefine/>
    <w:uiPriority w:val="39"/>
    <w:unhideWhenUsed/>
    <w:rsid w:val="005D2BCE"/>
    <w:pPr>
      <w:spacing w:after="0"/>
      <w:ind w:left="640"/>
    </w:pPr>
    <w:rPr>
      <w:rFonts w:asciiTheme="minorHAnsi" w:hAnsiTheme="minorHAnsi" w:cstheme="minorHAnsi"/>
      <w:szCs w:val="18"/>
    </w:rPr>
  </w:style>
  <w:style w:type="paragraph" w:styleId="TOC6">
    <w:name w:val="toc 6"/>
    <w:basedOn w:val="Normal"/>
    <w:next w:val="Normal"/>
    <w:autoRedefine/>
    <w:uiPriority w:val="39"/>
    <w:unhideWhenUsed/>
    <w:rsid w:val="005D2BCE"/>
    <w:pPr>
      <w:spacing w:after="0"/>
      <w:ind w:left="800"/>
    </w:pPr>
    <w:rPr>
      <w:rFonts w:asciiTheme="minorHAnsi" w:hAnsiTheme="minorHAnsi" w:cstheme="minorHAnsi"/>
      <w:szCs w:val="18"/>
    </w:rPr>
  </w:style>
  <w:style w:type="paragraph" w:styleId="TOC7">
    <w:name w:val="toc 7"/>
    <w:basedOn w:val="Normal"/>
    <w:next w:val="Normal"/>
    <w:autoRedefine/>
    <w:uiPriority w:val="39"/>
    <w:unhideWhenUsed/>
    <w:rsid w:val="005D2BCE"/>
    <w:pPr>
      <w:spacing w:after="0"/>
      <w:ind w:left="960"/>
    </w:pPr>
    <w:rPr>
      <w:rFonts w:asciiTheme="minorHAnsi" w:hAnsiTheme="minorHAnsi" w:cstheme="minorHAnsi"/>
      <w:szCs w:val="18"/>
    </w:rPr>
  </w:style>
  <w:style w:type="paragraph" w:styleId="TOC8">
    <w:name w:val="toc 8"/>
    <w:basedOn w:val="Normal"/>
    <w:next w:val="Normal"/>
    <w:autoRedefine/>
    <w:uiPriority w:val="39"/>
    <w:unhideWhenUsed/>
    <w:rsid w:val="005D2BCE"/>
    <w:pPr>
      <w:spacing w:after="0"/>
      <w:ind w:left="1120"/>
    </w:pPr>
    <w:rPr>
      <w:rFonts w:asciiTheme="minorHAnsi" w:hAnsiTheme="minorHAnsi" w:cstheme="minorHAnsi"/>
      <w:szCs w:val="18"/>
    </w:rPr>
  </w:style>
  <w:style w:type="paragraph" w:styleId="TOC9">
    <w:name w:val="toc 9"/>
    <w:basedOn w:val="Normal"/>
    <w:next w:val="Normal"/>
    <w:autoRedefine/>
    <w:uiPriority w:val="39"/>
    <w:unhideWhenUsed/>
    <w:rsid w:val="005D2BCE"/>
    <w:pPr>
      <w:spacing w:after="0"/>
      <w:ind w:left="1280"/>
    </w:pPr>
    <w:rPr>
      <w:rFonts w:asciiTheme="minorHAnsi" w:hAnsiTheme="minorHAnsi" w:cstheme="minorHAnsi"/>
      <w:szCs w:val="18"/>
    </w:rPr>
  </w:style>
  <w:style w:type="character" w:styleId="CommentReference">
    <w:name w:val="annotation reference"/>
    <w:basedOn w:val="DefaultParagraphFont"/>
    <w:uiPriority w:val="99"/>
    <w:semiHidden/>
    <w:unhideWhenUsed/>
    <w:rsid w:val="007F6115"/>
    <w:rPr>
      <w:sz w:val="16"/>
      <w:szCs w:val="16"/>
    </w:rPr>
  </w:style>
  <w:style w:type="paragraph" w:styleId="CommentText">
    <w:name w:val="annotation text"/>
    <w:basedOn w:val="Normal"/>
    <w:link w:val="CommentTextChar"/>
    <w:uiPriority w:val="99"/>
    <w:unhideWhenUsed/>
    <w:rsid w:val="007F6115"/>
    <w:pPr>
      <w:spacing w:line="240" w:lineRule="auto"/>
    </w:pPr>
    <w:rPr>
      <w:szCs w:val="20"/>
    </w:rPr>
  </w:style>
  <w:style w:type="character" w:customStyle="1" w:styleId="CommentTextChar">
    <w:name w:val="Comment Text Char"/>
    <w:basedOn w:val="DefaultParagraphFont"/>
    <w:link w:val="CommentText"/>
    <w:uiPriority w:val="99"/>
    <w:rsid w:val="007F611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F6115"/>
    <w:rPr>
      <w:b/>
      <w:bCs w:val="0"/>
    </w:rPr>
  </w:style>
  <w:style w:type="character" w:customStyle="1" w:styleId="CommentSubjectChar">
    <w:name w:val="Comment Subject Char"/>
    <w:basedOn w:val="CommentTextChar"/>
    <w:link w:val="CommentSubject"/>
    <w:uiPriority w:val="99"/>
    <w:semiHidden/>
    <w:rsid w:val="007F6115"/>
    <w:rPr>
      <w:rFonts w:ascii="Verdana" w:hAnsi="Verdana"/>
      <w:b/>
      <w:bCs/>
      <w:sz w:val="20"/>
      <w:szCs w:val="20"/>
    </w:rPr>
  </w:style>
  <w:style w:type="numbering" w:customStyle="1" w:styleId="FigureNumbers">
    <w:name w:val="Figure Numbers"/>
    <w:uiPriority w:val="99"/>
    <w:rsid w:val="00067AEA"/>
    <w:pPr>
      <w:numPr>
        <w:numId w:val="8"/>
      </w:numPr>
    </w:pPr>
  </w:style>
  <w:style w:type="paragraph" w:styleId="Subtitle">
    <w:name w:val="Subtitle"/>
    <w:basedOn w:val="Normal"/>
    <w:next w:val="Normal"/>
    <w:link w:val="SubtitleChar"/>
    <w:uiPriority w:val="11"/>
    <w:qFormat/>
    <w:rsid w:val="00CE201D"/>
    <w:pPr>
      <w:numPr>
        <w:ilvl w:val="1"/>
      </w:numPr>
      <w:spacing w:before="6360" w:after="0" w:line="240" w:lineRule="auto"/>
    </w:pPr>
    <w:rPr>
      <w:rFonts w:eastAsiaTheme="minorEastAsia"/>
      <w:color w:val="FFFFFF" w:themeColor="background1"/>
      <w:sz w:val="36"/>
      <w:szCs w:val="22"/>
    </w:rPr>
  </w:style>
  <w:style w:type="paragraph" w:styleId="BalloonText">
    <w:name w:val="Balloon Text"/>
    <w:basedOn w:val="Normal"/>
    <w:link w:val="BalloonTextChar"/>
    <w:uiPriority w:val="99"/>
    <w:semiHidden/>
    <w:unhideWhenUsed/>
    <w:rsid w:val="00674FD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FDE"/>
    <w:rPr>
      <w:rFonts w:ascii="Segoe UI" w:hAnsi="Segoe UI" w:cs="Segoe UI"/>
      <w:sz w:val="18"/>
      <w:szCs w:val="18"/>
    </w:rPr>
  </w:style>
  <w:style w:type="character" w:customStyle="1" w:styleId="Heading5Char">
    <w:name w:val="Heading 5 Char"/>
    <w:basedOn w:val="DefaultParagraphFont"/>
    <w:link w:val="Heading5"/>
    <w:uiPriority w:val="9"/>
    <w:rsid w:val="00FE0B5B"/>
    <w:rPr>
      <w:rFonts w:ascii="Work Sans Medium" w:hAnsi="Work Sans Medium" w:cstheme="minorBidi"/>
      <w:bCs/>
      <w:sz w:val="28"/>
    </w:rPr>
  </w:style>
  <w:style w:type="character" w:customStyle="1" w:styleId="Heading6Char">
    <w:name w:val="Heading 6 Char"/>
    <w:basedOn w:val="DefaultParagraphFont"/>
    <w:link w:val="Heading6"/>
    <w:uiPriority w:val="9"/>
    <w:rsid w:val="00B04F89"/>
    <w:rPr>
      <w:rFonts w:asciiTheme="majorHAnsi" w:eastAsiaTheme="majorEastAsia" w:hAnsiTheme="majorHAnsi" w:cstheme="majorBidi"/>
      <w:bCs/>
      <w:color w:val="2F3A48" w:themeColor="accent1"/>
      <w:sz w:val="28"/>
    </w:rPr>
  </w:style>
  <w:style w:type="paragraph" w:styleId="Revision">
    <w:name w:val="Revision"/>
    <w:hidden/>
    <w:uiPriority w:val="99"/>
    <w:semiHidden/>
    <w:rsid w:val="00034C98"/>
    <w:rPr>
      <w:rFonts w:ascii="Verdana" w:hAnsi="Verdana"/>
    </w:rPr>
  </w:style>
  <w:style w:type="character" w:customStyle="1" w:styleId="SubtitleChar">
    <w:name w:val="Subtitle Char"/>
    <w:basedOn w:val="DefaultParagraphFont"/>
    <w:link w:val="Subtitle"/>
    <w:uiPriority w:val="11"/>
    <w:rsid w:val="00CE201D"/>
    <w:rPr>
      <w:rFonts w:eastAsiaTheme="minorEastAsia" w:cstheme="minorBidi"/>
      <w:bCs/>
      <w:color w:val="FFFFFF" w:themeColor="background1"/>
      <w:sz w:val="36"/>
      <w:szCs w:val="22"/>
    </w:rPr>
  </w:style>
  <w:style w:type="paragraph" w:styleId="Quote">
    <w:name w:val="Quote"/>
    <w:basedOn w:val="Normal"/>
    <w:next w:val="Normal"/>
    <w:link w:val="QuoteChar"/>
    <w:uiPriority w:val="29"/>
    <w:qFormat/>
    <w:rsid w:val="00067AEA"/>
    <w:pPr>
      <w:spacing w:before="120" w:after="120" w:line="320" w:lineRule="exact"/>
      <w:ind w:left="1077" w:right="737"/>
    </w:pPr>
    <w:rPr>
      <w:iCs/>
      <w:sz w:val="22"/>
    </w:rPr>
  </w:style>
  <w:style w:type="character" w:customStyle="1" w:styleId="QuoteChar">
    <w:name w:val="Quote Char"/>
    <w:basedOn w:val="DefaultParagraphFont"/>
    <w:link w:val="Quote"/>
    <w:uiPriority w:val="29"/>
    <w:rsid w:val="00A32F4C"/>
    <w:rPr>
      <w:rFonts w:cstheme="minorBidi"/>
      <w:bCs/>
      <w:iCs/>
      <w:sz w:val="22"/>
    </w:rPr>
  </w:style>
  <w:style w:type="paragraph" w:styleId="NoSpacing">
    <w:name w:val="No Spacing"/>
    <w:uiPriority w:val="1"/>
    <w:qFormat/>
    <w:rsid w:val="00067AEA"/>
    <w:rPr>
      <w:rFonts w:cstheme="minorBidi"/>
      <w:bCs/>
      <w:color w:val="auto"/>
    </w:rPr>
  </w:style>
  <w:style w:type="paragraph" w:customStyle="1" w:styleId="Heading1Numbered">
    <w:name w:val="Heading 1 Numbered"/>
    <w:basedOn w:val="Heading1"/>
    <w:uiPriority w:val="10"/>
    <w:qFormat/>
    <w:rsid w:val="00067AEA"/>
    <w:pPr>
      <w:keepNext/>
      <w:numPr>
        <w:numId w:val="11"/>
      </w:numPr>
      <w:suppressAutoHyphens/>
      <w:autoSpaceDE/>
      <w:autoSpaceDN/>
      <w:adjustRightInd/>
      <w:spacing w:beforeLines="0" w:before="480" w:afterLines="0" w:after="300" w:line="480" w:lineRule="atLeast"/>
    </w:pPr>
    <w:rPr>
      <w:rFonts w:eastAsiaTheme="majorEastAsia" w:cstheme="majorBidi"/>
      <w:bCs/>
      <w:szCs w:val="32"/>
    </w:rPr>
  </w:style>
  <w:style w:type="paragraph" w:customStyle="1" w:styleId="Heading2Numbered">
    <w:name w:val="Heading 2 Numbered"/>
    <w:basedOn w:val="Heading2"/>
    <w:uiPriority w:val="10"/>
    <w:qFormat/>
    <w:rsid w:val="00067AEA"/>
    <w:pPr>
      <w:numPr>
        <w:ilvl w:val="1"/>
        <w:numId w:val="11"/>
      </w:numPr>
      <w:suppressAutoHyphens/>
      <w:autoSpaceDE/>
      <w:autoSpaceDN/>
      <w:adjustRightInd/>
      <w:spacing w:beforeLines="0" w:before="360" w:afterLines="0" w:after="120" w:line="320" w:lineRule="atLeast"/>
      <w:contextualSpacing/>
    </w:pPr>
    <w:rPr>
      <w:rFonts w:eastAsiaTheme="majorEastAsia" w:cstheme="majorBidi"/>
      <w:bCs/>
      <w:szCs w:val="26"/>
    </w:rPr>
  </w:style>
  <w:style w:type="paragraph" w:customStyle="1" w:styleId="Heading3Numbered">
    <w:name w:val="Heading 3 Numbered"/>
    <w:basedOn w:val="Heading3"/>
    <w:uiPriority w:val="10"/>
    <w:qFormat/>
    <w:rsid w:val="00067AEA"/>
    <w:pPr>
      <w:numPr>
        <w:ilvl w:val="2"/>
        <w:numId w:val="11"/>
      </w:numPr>
      <w:suppressAutoHyphens/>
      <w:autoSpaceDE/>
      <w:autoSpaceDN/>
      <w:adjustRightInd/>
      <w:spacing w:beforeLines="0" w:before="240" w:afterLines="0" w:after="120" w:line="260" w:lineRule="atLeast"/>
    </w:pPr>
    <w:rPr>
      <w:rFonts w:eastAsiaTheme="majorEastAsia" w:cstheme="majorBidi"/>
      <w:color w:val="2F3A48" w:themeColor="text1"/>
      <w:szCs w:val="24"/>
    </w:rPr>
  </w:style>
  <w:style w:type="paragraph" w:customStyle="1" w:styleId="FootnoteTextStyle">
    <w:name w:val="Footnote Text Style"/>
    <w:basedOn w:val="FootnoteText"/>
    <w:qFormat/>
    <w:rsid w:val="00067AEA"/>
    <w:pPr>
      <w:suppressAutoHyphens/>
    </w:pPr>
    <w:rPr>
      <w:rFonts w:asciiTheme="minorHAnsi" w:hAnsiTheme="minorHAnsi"/>
      <w:color w:val="2F3A48" w:themeColor="text1"/>
      <w:szCs w:val="24"/>
    </w:rPr>
  </w:style>
  <w:style w:type="paragraph" w:customStyle="1" w:styleId="Default">
    <w:name w:val="Default"/>
    <w:rsid w:val="00067AEA"/>
    <w:pPr>
      <w:autoSpaceDE w:val="0"/>
      <w:autoSpaceDN w:val="0"/>
      <w:adjustRightInd w:val="0"/>
    </w:pPr>
    <w:rPr>
      <w:rFonts w:cs="Work Sans"/>
      <w:bCs/>
      <w:color w:val="000000"/>
    </w:rPr>
  </w:style>
  <w:style w:type="paragraph" w:customStyle="1" w:styleId="Pa3">
    <w:name w:val="Pa3"/>
    <w:basedOn w:val="Default"/>
    <w:next w:val="Default"/>
    <w:uiPriority w:val="99"/>
    <w:rsid w:val="001A67E8"/>
    <w:pPr>
      <w:spacing w:line="201" w:lineRule="atLeast"/>
    </w:pPr>
    <w:rPr>
      <w:rFonts w:cstheme="minorBidi"/>
      <w:color w:val="auto"/>
    </w:rPr>
  </w:style>
  <w:style w:type="character" w:customStyle="1" w:styleId="A4">
    <w:name w:val="A4"/>
    <w:uiPriority w:val="99"/>
    <w:rsid w:val="001A67E8"/>
    <w:rPr>
      <w:rFonts w:cs="Work Sans"/>
      <w:color w:val="255B9D"/>
      <w:sz w:val="20"/>
      <w:szCs w:val="20"/>
      <w:u w:val="single"/>
    </w:rPr>
  </w:style>
  <w:style w:type="character" w:customStyle="1" w:styleId="A2">
    <w:name w:val="A2"/>
    <w:uiPriority w:val="99"/>
    <w:rsid w:val="001A67E8"/>
    <w:rPr>
      <w:rFonts w:cs="Work Sans"/>
      <w:b/>
      <w:bCs/>
      <w:color w:val="2E3947"/>
      <w:sz w:val="22"/>
      <w:szCs w:val="22"/>
    </w:rPr>
  </w:style>
  <w:style w:type="paragraph" w:customStyle="1" w:styleId="Pa2">
    <w:name w:val="Pa2"/>
    <w:basedOn w:val="Default"/>
    <w:next w:val="Default"/>
    <w:uiPriority w:val="99"/>
    <w:rsid w:val="001A67E8"/>
    <w:pPr>
      <w:spacing w:line="221" w:lineRule="atLeast"/>
    </w:pPr>
    <w:rPr>
      <w:rFonts w:cstheme="minorBidi"/>
      <w:color w:val="auto"/>
    </w:rPr>
  </w:style>
  <w:style w:type="numbering" w:customStyle="1" w:styleId="NumberedHeadings">
    <w:name w:val="Numbered Headings"/>
    <w:uiPriority w:val="99"/>
    <w:rsid w:val="00067AEA"/>
    <w:pPr>
      <w:numPr>
        <w:numId w:val="13"/>
      </w:numPr>
    </w:pPr>
  </w:style>
  <w:style w:type="paragraph" w:styleId="Title">
    <w:name w:val="Title"/>
    <w:basedOn w:val="Normal"/>
    <w:next w:val="Normal"/>
    <w:link w:val="TitleChar"/>
    <w:uiPriority w:val="10"/>
    <w:qFormat/>
    <w:rsid w:val="00067AEA"/>
    <w:pPr>
      <w:spacing w:before="1320" w:after="0" w:line="240" w:lineRule="auto"/>
      <w:contextualSpacing/>
    </w:pPr>
    <w:rPr>
      <w:rFonts w:ascii="Work Sans SemiBold" w:eastAsiaTheme="majorEastAsia" w:hAnsi="Work Sans SemiBold" w:cstheme="majorBidi"/>
      <w:bCs w:val="0"/>
      <w:color w:val="FFFFFF" w:themeColor="background1"/>
      <w:spacing w:val="-10"/>
      <w:kern w:val="28"/>
      <w:sz w:val="56"/>
      <w:szCs w:val="56"/>
    </w:rPr>
  </w:style>
  <w:style w:type="character" w:customStyle="1" w:styleId="TitleChar">
    <w:name w:val="Title Char"/>
    <w:basedOn w:val="DefaultParagraphFont"/>
    <w:link w:val="Title"/>
    <w:uiPriority w:val="10"/>
    <w:rsid w:val="0014135D"/>
    <w:rPr>
      <w:rFonts w:ascii="Work Sans SemiBold" w:eastAsiaTheme="majorEastAsia" w:hAnsi="Work Sans SemiBold" w:cstheme="majorBidi"/>
      <w:color w:val="FFFFFF" w:themeColor="background1"/>
      <w:spacing w:val="-10"/>
      <w:kern w:val="28"/>
      <w:sz w:val="56"/>
      <w:szCs w:val="56"/>
    </w:rPr>
  </w:style>
  <w:style w:type="paragraph" w:customStyle="1" w:styleId="Bulletsmall">
    <w:name w:val="Bullet small"/>
    <w:basedOn w:val="Bullets"/>
    <w:qFormat/>
    <w:rsid w:val="00B72F56"/>
    <w:pPr>
      <w:spacing w:before="0" w:after="0"/>
    </w:pPr>
    <w:rPr>
      <w:sz w:val="20"/>
      <w:szCs w:val="16"/>
    </w:rPr>
  </w:style>
  <w:style w:type="paragraph" w:customStyle="1" w:styleId="AppendixNumbered">
    <w:name w:val="Appendix Numbered"/>
    <w:basedOn w:val="Heading2"/>
    <w:uiPriority w:val="11"/>
    <w:qFormat/>
    <w:rsid w:val="009877BF"/>
    <w:pPr>
      <w:pageBreakBefore/>
      <w:numPr>
        <w:numId w:val="15"/>
      </w:numPr>
      <w:pBdr>
        <w:top w:val="single" w:sz="4" w:space="16" w:color="2274B5" w:themeColor="text2"/>
        <w:left w:val="single" w:sz="4" w:space="31" w:color="2274B5" w:themeColor="text2"/>
        <w:bottom w:val="single" w:sz="4" w:space="16" w:color="2274B5" w:themeColor="text2"/>
        <w:right w:val="single" w:sz="4" w:space="31" w:color="2274B5" w:themeColor="text2"/>
      </w:pBdr>
      <w:shd w:val="clear" w:color="auto" w:fill="2274B5" w:themeFill="text2"/>
      <w:suppressAutoHyphens/>
      <w:autoSpaceDE/>
      <w:autoSpaceDN/>
      <w:adjustRightInd/>
      <w:spacing w:beforeLines="0" w:before="360" w:afterLines="0" w:after="360"/>
      <w:ind w:left="567"/>
      <w:contextualSpacing/>
    </w:pPr>
    <w:rPr>
      <w:rFonts w:eastAsiaTheme="majorEastAsia" w:cstheme="majorBidi"/>
      <w:b/>
      <w:bCs/>
      <w:color w:val="54C6D3" w:themeColor="accent3"/>
      <w:sz w:val="32"/>
      <w:szCs w:val="26"/>
    </w:rPr>
  </w:style>
  <w:style w:type="numbering" w:customStyle="1" w:styleId="AppendixNumbers">
    <w:name w:val="Appendix Numbers"/>
    <w:uiPriority w:val="99"/>
    <w:rsid w:val="009877BF"/>
    <w:pPr>
      <w:numPr>
        <w:numId w:val="15"/>
      </w:numPr>
    </w:pPr>
  </w:style>
  <w:style w:type="paragraph" w:customStyle="1" w:styleId="FigureTitle">
    <w:name w:val="Figure Title"/>
    <w:basedOn w:val="Normal"/>
    <w:uiPriority w:val="12"/>
    <w:rsid w:val="00067AEA"/>
    <w:pPr>
      <w:keepNext/>
      <w:numPr>
        <w:numId w:val="8"/>
      </w:numPr>
    </w:pPr>
    <w:rPr>
      <w:rFonts w:asciiTheme="majorHAnsi" w:hAnsiTheme="majorHAnsi"/>
      <w:sz w:val="19"/>
      <w:szCs w:val="19"/>
    </w:rPr>
  </w:style>
  <w:style w:type="character" w:customStyle="1" w:styleId="cf01">
    <w:name w:val="cf01"/>
    <w:basedOn w:val="DefaultParagraphFont"/>
    <w:rsid w:val="009877BF"/>
    <w:rPr>
      <w:rFonts w:ascii="Segoe UI" w:hAnsi="Segoe UI" w:cs="Segoe UI" w:hint="default"/>
      <w:sz w:val="18"/>
      <w:szCs w:val="18"/>
    </w:rPr>
  </w:style>
  <w:style w:type="character" w:styleId="Mention">
    <w:name w:val="Mention"/>
    <w:basedOn w:val="DefaultParagraphFont"/>
    <w:uiPriority w:val="99"/>
    <w:unhideWhenUsed/>
    <w:rsid w:val="002019F3"/>
    <w:rPr>
      <w:color w:val="2B579A"/>
      <w:shd w:val="clear" w:color="auto" w:fill="E1DFDD"/>
    </w:rPr>
  </w:style>
  <w:style w:type="character" w:customStyle="1" w:styleId="Heading8Char">
    <w:name w:val="Heading 8 Char"/>
    <w:basedOn w:val="DefaultParagraphFont"/>
    <w:link w:val="Heading8"/>
    <w:uiPriority w:val="9"/>
    <w:semiHidden/>
    <w:rsid w:val="00FB5BB8"/>
    <w:rPr>
      <w:rFonts w:eastAsiaTheme="majorEastAsia" w:cstheme="majorBidi"/>
      <w:bCs/>
      <w:i/>
      <w:iCs/>
      <w:color w:val="46576C" w:themeColor="text1" w:themeTint="D8"/>
    </w:rPr>
  </w:style>
  <w:style w:type="character" w:customStyle="1" w:styleId="Heading9Char">
    <w:name w:val="Heading 9 Char"/>
    <w:basedOn w:val="DefaultParagraphFont"/>
    <w:link w:val="Heading9"/>
    <w:uiPriority w:val="9"/>
    <w:semiHidden/>
    <w:rsid w:val="00FB5BB8"/>
    <w:rPr>
      <w:rFonts w:eastAsiaTheme="majorEastAsia" w:cstheme="majorBidi"/>
      <w:bCs/>
      <w:color w:val="46576C" w:themeColor="text1" w:themeTint="D8"/>
    </w:rPr>
  </w:style>
  <w:style w:type="paragraph" w:customStyle="1" w:styleId="Alphaquotelist">
    <w:name w:val="Alpha quote list"/>
    <w:basedOn w:val="Quote"/>
    <w:autoRedefine/>
    <w:qFormat/>
    <w:rsid w:val="00067AEA"/>
    <w:pPr>
      <w:shd w:val="clear" w:color="2274B5" w:fill="auto"/>
      <w:suppressAutoHyphens/>
      <w:spacing w:before="160" w:after="320" w:line="240" w:lineRule="atLeast"/>
      <w:ind w:left="1440" w:right="0" w:hanging="360"/>
    </w:pPr>
    <w:rPr>
      <w:kern w:val="2"/>
      <w:szCs w:val="20"/>
      <w:lang w:val="en-GB"/>
      <w14:ligatures w14:val="standardContextual"/>
    </w:rPr>
  </w:style>
  <w:style w:type="paragraph" w:styleId="BodyText">
    <w:name w:val="Body Text"/>
    <w:basedOn w:val="Normal"/>
    <w:link w:val="BodyTextChar"/>
    <w:uiPriority w:val="1"/>
    <w:qFormat/>
    <w:rsid w:val="00067AEA"/>
    <w:pPr>
      <w:widowControl w:val="0"/>
      <w:autoSpaceDE w:val="0"/>
      <w:autoSpaceDN w:val="0"/>
      <w:spacing w:before="0" w:after="0" w:line="240" w:lineRule="auto"/>
    </w:pPr>
    <w:rPr>
      <w:rFonts w:eastAsia="Century Gothic" w:cs="Century Gothic"/>
      <w:lang w:val="en-US"/>
    </w:rPr>
  </w:style>
  <w:style w:type="character" w:customStyle="1" w:styleId="BodyTextChar">
    <w:name w:val="Body Text Char"/>
    <w:basedOn w:val="DefaultParagraphFont"/>
    <w:link w:val="BodyText"/>
    <w:uiPriority w:val="1"/>
    <w:rsid w:val="00FB5BB8"/>
    <w:rPr>
      <w:rFonts w:eastAsia="Century Gothic" w:cs="Century Gothic"/>
      <w:bCs/>
      <w:lang w:val="en-US"/>
    </w:rPr>
  </w:style>
  <w:style w:type="character" w:styleId="BookTitle">
    <w:name w:val="Book Title"/>
    <w:basedOn w:val="DefaultParagraphFont"/>
    <w:uiPriority w:val="33"/>
    <w:qFormat/>
    <w:rsid w:val="00FB5BB8"/>
    <w:rPr>
      <w:rFonts w:ascii="Work Sans" w:hAnsi="Work Sans"/>
      <w:b/>
      <w:bCs/>
      <w:i/>
      <w:iCs/>
      <w:spacing w:val="5"/>
    </w:rPr>
  </w:style>
  <w:style w:type="paragraph" w:customStyle="1" w:styleId="Emails">
    <w:name w:val="Emails"/>
    <w:basedOn w:val="Normal"/>
    <w:qFormat/>
    <w:rsid w:val="00067AEA"/>
    <w:pPr>
      <w:pBdr>
        <w:top w:val="single" w:sz="2" w:space="2" w:color="2274B5" w:themeColor="text2" w:shadow="1"/>
        <w:left w:val="single" w:sz="2" w:space="5" w:color="2274B5" w:themeColor="text2" w:shadow="1"/>
        <w:bottom w:val="single" w:sz="2" w:space="3" w:color="2274B5" w:themeColor="text2" w:shadow="1"/>
        <w:right w:val="single" w:sz="2" w:space="5" w:color="2274B5" w:themeColor="text2" w:shadow="1"/>
      </w:pBdr>
      <w:suppressAutoHyphens/>
      <w:spacing w:after="120" w:line="320" w:lineRule="exact"/>
      <w:ind w:left="1077" w:right="737"/>
    </w:pPr>
    <w:rPr>
      <w:kern w:val="2"/>
      <w:sz w:val="22"/>
      <w:szCs w:val="20"/>
      <w:lang w:val="en-GB"/>
      <w14:ligatures w14:val="standardContextual"/>
    </w:rPr>
  </w:style>
  <w:style w:type="paragraph" w:customStyle="1" w:styleId="Imprintpage">
    <w:name w:val="Imprint page"/>
    <w:basedOn w:val="Normal"/>
    <w:qFormat/>
    <w:rsid w:val="00067AEA"/>
    <w:pPr>
      <w:spacing w:before="120" w:after="120"/>
    </w:pPr>
    <w:rPr>
      <w:sz w:val="14"/>
    </w:rPr>
  </w:style>
  <w:style w:type="paragraph" w:customStyle="1" w:styleId="IndentBullet">
    <w:name w:val="Indent Bullet"/>
    <w:basedOn w:val="Normal"/>
    <w:uiPriority w:val="4"/>
    <w:qFormat/>
    <w:rsid w:val="00FB5BB8"/>
    <w:pPr>
      <w:numPr>
        <w:numId w:val="14"/>
      </w:numPr>
      <w:suppressAutoHyphens/>
      <w:spacing w:after="120" w:line="320" w:lineRule="atLeast"/>
    </w:pPr>
    <w:rPr>
      <w:szCs w:val="20"/>
    </w:rPr>
  </w:style>
  <w:style w:type="numbering" w:customStyle="1" w:styleId="List1Numbered10">
    <w:name w:val="List 1 Numbered1"/>
    <w:uiPriority w:val="99"/>
    <w:rsid w:val="00FB5BB8"/>
  </w:style>
  <w:style w:type="paragraph" w:styleId="ListBullet">
    <w:name w:val="List Bullet"/>
    <w:basedOn w:val="Normal"/>
    <w:uiPriority w:val="99"/>
    <w:unhideWhenUsed/>
    <w:rsid w:val="00067AEA"/>
    <w:pPr>
      <w:numPr>
        <w:numId w:val="28"/>
      </w:numPr>
    </w:pPr>
    <w:rPr>
      <w:lang w:eastAsia="en-AU"/>
    </w:rPr>
  </w:style>
  <w:style w:type="paragraph" w:customStyle="1" w:styleId="NormalNumbered">
    <w:name w:val="Normal Numbered"/>
    <w:basedOn w:val="Normal"/>
    <w:link w:val="NormalNumberedChar"/>
    <w:autoRedefine/>
    <w:uiPriority w:val="3"/>
    <w:qFormat/>
    <w:rsid w:val="00067AEA"/>
    <w:pPr>
      <w:suppressAutoHyphens/>
      <w:spacing w:after="120" w:line="320" w:lineRule="atLeast"/>
      <w:ind w:left="567" w:hanging="567"/>
    </w:pPr>
    <w:rPr>
      <w:sz w:val="22"/>
      <w:szCs w:val="20"/>
    </w:rPr>
  </w:style>
  <w:style w:type="character" w:customStyle="1" w:styleId="NormalNumberedChar">
    <w:name w:val="Normal Numbered Char"/>
    <w:basedOn w:val="DefaultParagraphFont"/>
    <w:link w:val="NormalNumbered"/>
    <w:uiPriority w:val="3"/>
    <w:rsid w:val="00FB5BB8"/>
    <w:rPr>
      <w:rFonts w:cstheme="minorBidi"/>
      <w:bCs/>
      <w:sz w:val="22"/>
      <w:szCs w:val="20"/>
    </w:rPr>
  </w:style>
  <w:style w:type="paragraph" w:customStyle="1" w:styleId="NumberedListIndent">
    <w:name w:val="Numbered List Indent"/>
    <w:basedOn w:val="List1Numbered2"/>
    <w:qFormat/>
    <w:rsid w:val="00067AEA"/>
    <w:pPr>
      <w:numPr>
        <w:ilvl w:val="0"/>
        <w:numId w:val="30"/>
      </w:numPr>
    </w:pPr>
  </w:style>
  <w:style w:type="paragraph" w:customStyle="1" w:styleId="Numberedquotelist">
    <w:name w:val="Numbered quote list"/>
    <w:basedOn w:val="Normal"/>
    <w:qFormat/>
    <w:rsid w:val="00067AEA"/>
    <w:pPr>
      <w:numPr>
        <w:numId w:val="31"/>
      </w:numPr>
      <w:shd w:val="clear" w:color="2274B5" w:fill="auto"/>
      <w:suppressAutoHyphens/>
      <w:spacing w:before="120" w:after="120" w:line="320" w:lineRule="atLeast"/>
    </w:pPr>
    <w:rPr>
      <w:szCs w:val="20"/>
      <w:lang w:val="en-GB"/>
      <w14:ligatures w14:val="standardContextual"/>
    </w:rPr>
  </w:style>
  <w:style w:type="character" w:styleId="Strong">
    <w:name w:val="Strong"/>
    <w:basedOn w:val="DefaultParagraphFont"/>
    <w:uiPriority w:val="22"/>
    <w:rsid w:val="00FB5BB8"/>
    <w:rPr>
      <w:rFonts w:ascii="Work Sans" w:hAnsi="Work Sans"/>
      <w:b/>
      <w:bCs/>
    </w:rPr>
  </w:style>
  <w:style w:type="paragraph" w:customStyle="1" w:styleId="TableParagraph">
    <w:name w:val="Table Paragraph"/>
    <w:basedOn w:val="Normal"/>
    <w:uiPriority w:val="1"/>
    <w:qFormat/>
    <w:rsid w:val="00067AEA"/>
    <w:pPr>
      <w:widowControl w:val="0"/>
      <w:autoSpaceDE w:val="0"/>
      <w:autoSpaceDN w:val="0"/>
      <w:spacing w:before="0" w:after="0" w:line="240" w:lineRule="auto"/>
    </w:pPr>
    <w:rPr>
      <w:rFonts w:eastAsia="Century Gothic" w:cs="Century Gothic"/>
      <w:lang w:val="en-US"/>
    </w:rPr>
  </w:style>
  <w:style w:type="paragraph" w:customStyle="1" w:styleId="TablePlainParagraph">
    <w:name w:val="Table: Plain Paragraph"/>
    <w:aliases w:val="Table PP"/>
    <w:basedOn w:val="Normal"/>
    <w:autoRedefine/>
    <w:uiPriority w:val="11"/>
    <w:semiHidden/>
    <w:qFormat/>
    <w:rsid w:val="00067AEA"/>
    <w:pPr>
      <w:numPr>
        <w:numId w:val="32"/>
      </w:numPr>
      <w:spacing w:before="60" w:after="60" w:line="240" w:lineRule="atLeast"/>
    </w:pPr>
    <w:rPr>
      <w:rFonts w:eastAsia="Times New Roman" w:cs="Arial"/>
      <w:sz w:val="22"/>
      <w:szCs w:val="20"/>
      <w:lang w:eastAsia="en-AU"/>
    </w:rPr>
  </w:style>
  <w:style w:type="paragraph" w:customStyle="1" w:styleId="TableNumberLevel1">
    <w:name w:val="Table: Number Level 1"/>
    <w:aliases w:val="Table N1"/>
    <w:basedOn w:val="TablePlainParagraph"/>
    <w:uiPriority w:val="12"/>
    <w:semiHidden/>
    <w:qFormat/>
    <w:rsid w:val="00067AEA"/>
    <w:pPr>
      <w:numPr>
        <w:numId w:val="33"/>
      </w:numPr>
    </w:pPr>
  </w:style>
  <w:style w:type="paragraph" w:customStyle="1" w:styleId="TableNumberLevel2">
    <w:name w:val="Table: Number Level 2"/>
    <w:basedOn w:val="TablePlainParagraph"/>
    <w:uiPriority w:val="12"/>
    <w:semiHidden/>
    <w:rsid w:val="00FB5BB8"/>
    <w:pPr>
      <w:numPr>
        <w:ilvl w:val="1"/>
        <w:numId w:val="33"/>
      </w:numPr>
    </w:pPr>
  </w:style>
  <w:style w:type="paragraph" w:customStyle="1" w:styleId="TableNumberLevel3">
    <w:name w:val="Table: Number Level 3"/>
    <w:basedOn w:val="TablePlainParagraph"/>
    <w:uiPriority w:val="12"/>
    <w:semiHidden/>
    <w:rsid w:val="00FB5BB8"/>
    <w:pPr>
      <w:numPr>
        <w:ilvl w:val="2"/>
        <w:numId w:val="33"/>
      </w:numPr>
    </w:pPr>
  </w:style>
  <w:style w:type="paragraph" w:customStyle="1" w:styleId="TableNumberLevel4">
    <w:name w:val="Table: Number Level 4"/>
    <w:basedOn w:val="TablePlainParagraph"/>
    <w:uiPriority w:val="12"/>
    <w:semiHidden/>
    <w:rsid w:val="00FB5BB8"/>
    <w:pPr>
      <w:numPr>
        <w:ilvl w:val="3"/>
        <w:numId w:val="33"/>
      </w:numPr>
      <w:spacing w:before="0"/>
    </w:pPr>
  </w:style>
  <w:style w:type="paragraph" w:customStyle="1" w:styleId="TableNumberLevel5">
    <w:name w:val="Table: Number Level 5"/>
    <w:basedOn w:val="TablePlainParagraph"/>
    <w:uiPriority w:val="12"/>
    <w:semiHidden/>
    <w:rsid w:val="00FB5BB8"/>
    <w:pPr>
      <w:numPr>
        <w:ilvl w:val="4"/>
        <w:numId w:val="33"/>
      </w:numPr>
      <w:spacing w:before="0"/>
    </w:pPr>
  </w:style>
  <w:style w:type="paragraph" w:customStyle="1" w:styleId="TableNumberLevel6">
    <w:name w:val="Table: Number Level 6"/>
    <w:basedOn w:val="TablePlainParagraph"/>
    <w:uiPriority w:val="12"/>
    <w:semiHidden/>
    <w:rsid w:val="00FB5BB8"/>
    <w:pPr>
      <w:numPr>
        <w:ilvl w:val="5"/>
        <w:numId w:val="33"/>
      </w:numPr>
      <w:spacing w:before="0"/>
    </w:pPr>
  </w:style>
  <w:style w:type="paragraph" w:customStyle="1" w:styleId="TableNumberLevel7">
    <w:name w:val="Table: Number Level 7"/>
    <w:basedOn w:val="TablePlainParagraph"/>
    <w:uiPriority w:val="12"/>
    <w:semiHidden/>
    <w:rsid w:val="00FB5BB8"/>
    <w:pPr>
      <w:numPr>
        <w:ilvl w:val="6"/>
        <w:numId w:val="33"/>
      </w:numPr>
      <w:spacing w:before="0"/>
    </w:pPr>
  </w:style>
  <w:style w:type="paragraph" w:customStyle="1" w:styleId="TableNumberLevel8">
    <w:name w:val="Table: Number Level 8"/>
    <w:basedOn w:val="TablePlainParagraph"/>
    <w:uiPriority w:val="12"/>
    <w:semiHidden/>
    <w:rsid w:val="00FB5BB8"/>
    <w:pPr>
      <w:numPr>
        <w:ilvl w:val="7"/>
        <w:numId w:val="33"/>
      </w:numPr>
      <w:spacing w:before="0"/>
    </w:pPr>
  </w:style>
  <w:style w:type="paragraph" w:customStyle="1" w:styleId="TableNumberLevel9">
    <w:name w:val="Table: Number Level 9"/>
    <w:basedOn w:val="TablePlainParagraph"/>
    <w:uiPriority w:val="12"/>
    <w:semiHidden/>
    <w:rsid w:val="00FB5BB8"/>
    <w:pPr>
      <w:numPr>
        <w:ilvl w:val="8"/>
        <w:numId w:val="33"/>
      </w:numPr>
      <w:spacing w:before="0"/>
    </w:pPr>
  </w:style>
  <w:style w:type="paragraph" w:customStyle="1" w:styleId="Evidence">
    <w:name w:val="Evidence"/>
    <w:basedOn w:val="Normal"/>
    <w:qFormat/>
    <w:rsid w:val="00D27335"/>
    <w:pPr>
      <w:pBdr>
        <w:top w:val="single" w:sz="4" w:space="2" w:color="2274B5" w:themeColor="text2" w:shadow="1"/>
        <w:left w:val="single" w:sz="4" w:space="5" w:color="2274B5" w:themeColor="text2" w:shadow="1"/>
        <w:bottom w:val="single" w:sz="4" w:space="2" w:color="2274B5" w:themeColor="text2" w:shadow="1"/>
        <w:right w:val="single" w:sz="4" w:space="5" w:color="2274B5" w:themeColor="text2" w:shadow="1"/>
      </w:pBdr>
      <w:suppressAutoHyphens/>
      <w:spacing w:after="120" w:line="320" w:lineRule="exact"/>
      <w:ind w:left="1134" w:right="851"/>
    </w:pPr>
    <w:rPr>
      <w:sz w:val="22"/>
      <w:szCs w:val="20"/>
    </w:rPr>
  </w:style>
  <w:style w:type="paragraph" w:customStyle="1" w:styleId="Quoteconversation">
    <w:name w:val="Quote conversation"/>
    <w:basedOn w:val="Quote"/>
    <w:qFormat/>
    <w:rsid w:val="0010138E"/>
    <w:pPr>
      <w:spacing w:before="240"/>
      <w:ind w:left="2438" w:hanging="1701"/>
    </w:pPr>
  </w:style>
  <w:style w:type="character" w:styleId="PlaceholderText">
    <w:name w:val="Placeholder Text"/>
    <w:basedOn w:val="DefaultParagraphFont"/>
    <w:uiPriority w:val="99"/>
    <w:semiHidden/>
    <w:rsid w:val="0072603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5945">
      <w:bodyDiv w:val="1"/>
      <w:marLeft w:val="0"/>
      <w:marRight w:val="0"/>
      <w:marTop w:val="0"/>
      <w:marBottom w:val="0"/>
      <w:divBdr>
        <w:top w:val="none" w:sz="0" w:space="0" w:color="auto"/>
        <w:left w:val="none" w:sz="0" w:space="0" w:color="auto"/>
        <w:bottom w:val="none" w:sz="0" w:space="0" w:color="auto"/>
        <w:right w:val="none" w:sz="0" w:space="0" w:color="auto"/>
      </w:divBdr>
      <w:divsChild>
        <w:div w:id="478768793">
          <w:marLeft w:val="446"/>
          <w:marRight w:val="0"/>
          <w:marTop w:val="0"/>
          <w:marBottom w:val="0"/>
          <w:divBdr>
            <w:top w:val="none" w:sz="0" w:space="0" w:color="auto"/>
            <w:left w:val="none" w:sz="0" w:space="0" w:color="auto"/>
            <w:bottom w:val="none" w:sz="0" w:space="0" w:color="auto"/>
            <w:right w:val="none" w:sz="0" w:space="0" w:color="auto"/>
          </w:divBdr>
        </w:div>
        <w:div w:id="564997618">
          <w:marLeft w:val="446"/>
          <w:marRight w:val="0"/>
          <w:marTop w:val="0"/>
          <w:marBottom w:val="0"/>
          <w:divBdr>
            <w:top w:val="none" w:sz="0" w:space="0" w:color="auto"/>
            <w:left w:val="none" w:sz="0" w:space="0" w:color="auto"/>
            <w:bottom w:val="none" w:sz="0" w:space="0" w:color="auto"/>
            <w:right w:val="none" w:sz="0" w:space="0" w:color="auto"/>
          </w:divBdr>
        </w:div>
        <w:div w:id="1976520208">
          <w:marLeft w:val="446"/>
          <w:marRight w:val="0"/>
          <w:marTop w:val="0"/>
          <w:marBottom w:val="0"/>
          <w:divBdr>
            <w:top w:val="none" w:sz="0" w:space="0" w:color="auto"/>
            <w:left w:val="none" w:sz="0" w:space="0" w:color="auto"/>
            <w:bottom w:val="none" w:sz="0" w:space="0" w:color="auto"/>
            <w:right w:val="none" w:sz="0" w:space="0" w:color="auto"/>
          </w:divBdr>
        </w:div>
      </w:divsChild>
    </w:div>
    <w:div w:id="63261141">
      <w:bodyDiv w:val="1"/>
      <w:marLeft w:val="0"/>
      <w:marRight w:val="0"/>
      <w:marTop w:val="0"/>
      <w:marBottom w:val="0"/>
      <w:divBdr>
        <w:top w:val="none" w:sz="0" w:space="0" w:color="auto"/>
        <w:left w:val="none" w:sz="0" w:space="0" w:color="auto"/>
        <w:bottom w:val="none" w:sz="0" w:space="0" w:color="auto"/>
        <w:right w:val="none" w:sz="0" w:space="0" w:color="auto"/>
      </w:divBdr>
      <w:divsChild>
        <w:div w:id="1361202429">
          <w:marLeft w:val="446"/>
          <w:marRight w:val="0"/>
          <w:marTop w:val="0"/>
          <w:marBottom w:val="0"/>
          <w:divBdr>
            <w:top w:val="none" w:sz="0" w:space="0" w:color="auto"/>
            <w:left w:val="none" w:sz="0" w:space="0" w:color="auto"/>
            <w:bottom w:val="none" w:sz="0" w:space="0" w:color="auto"/>
            <w:right w:val="none" w:sz="0" w:space="0" w:color="auto"/>
          </w:divBdr>
        </w:div>
        <w:div w:id="1611467998">
          <w:marLeft w:val="446"/>
          <w:marRight w:val="0"/>
          <w:marTop w:val="0"/>
          <w:marBottom w:val="0"/>
          <w:divBdr>
            <w:top w:val="none" w:sz="0" w:space="0" w:color="auto"/>
            <w:left w:val="none" w:sz="0" w:space="0" w:color="auto"/>
            <w:bottom w:val="none" w:sz="0" w:space="0" w:color="auto"/>
            <w:right w:val="none" w:sz="0" w:space="0" w:color="auto"/>
          </w:divBdr>
        </w:div>
        <w:div w:id="1864980406">
          <w:marLeft w:val="446"/>
          <w:marRight w:val="0"/>
          <w:marTop w:val="0"/>
          <w:marBottom w:val="0"/>
          <w:divBdr>
            <w:top w:val="none" w:sz="0" w:space="0" w:color="auto"/>
            <w:left w:val="none" w:sz="0" w:space="0" w:color="auto"/>
            <w:bottom w:val="none" w:sz="0" w:space="0" w:color="auto"/>
            <w:right w:val="none" w:sz="0" w:space="0" w:color="auto"/>
          </w:divBdr>
        </w:div>
      </w:divsChild>
    </w:div>
    <w:div w:id="168297000">
      <w:bodyDiv w:val="1"/>
      <w:marLeft w:val="0"/>
      <w:marRight w:val="0"/>
      <w:marTop w:val="0"/>
      <w:marBottom w:val="0"/>
      <w:divBdr>
        <w:top w:val="none" w:sz="0" w:space="0" w:color="auto"/>
        <w:left w:val="none" w:sz="0" w:space="0" w:color="auto"/>
        <w:bottom w:val="none" w:sz="0" w:space="0" w:color="auto"/>
        <w:right w:val="none" w:sz="0" w:space="0" w:color="auto"/>
      </w:divBdr>
    </w:div>
    <w:div w:id="182941672">
      <w:bodyDiv w:val="1"/>
      <w:marLeft w:val="0"/>
      <w:marRight w:val="0"/>
      <w:marTop w:val="0"/>
      <w:marBottom w:val="0"/>
      <w:divBdr>
        <w:top w:val="none" w:sz="0" w:space="0" w:color="auto"/>
        <w:left w:val="none" w:sz="0" w:space="0" w:color="auto"/>
        <w:bottom w:val="none" w:sz="0" w:space="0" w:color="auto"/>
        <w:right w:val="none" w:sz="0" w:space="0" w:color="auto"/>
      </w:divBdr>
    </w:div>
    <w:div w:id="183134472">
      <w:bodyDiv w:val="1"/>
      <w:marLeft w:val="0"/>
      <w:marRight w:val="0"/>
      <w:marTop w:val="0"/>
      <w:marBottom w:val="0"/>
      <w:divBdr>
        <w:top w:val="none" w:sz="0" w:space="0" w:color="auto"/>
        <w:left w:val="none" w:sz="0" w:space="0" w:color="auto"/>
        <w:bottom w:val="none" w:sz="0" w:space="0" w:color="auto"/>
        <w:right w:val="none" w:sz="0" w:space="0" w:color="auto"/>
      </w:divBdr>
      <w:divsChild>
        <w:div w:id="75638661">
          <w:marLeft w:val="446"/>
          <w:marRight w:val="0"/>
          <w:marTop w:val="0"/>
          <w:marBottom w:val="0"/>
          <w:divBdr>
            <w:top w:val="none" w:sz="0" w:space="0" w:color="auto"/>
            <w:left w:val="none" w:sz="0" w:space="0" w:color="auto"/>
            <w:bottom w:val="none" w:sz="0" w:space="0" w:color="auto"/>
            <w:right w:val="none" w:sz="0" w:space="0" w:color="auto"/>
          </w:divBdr>
        </w:div>
        <w:div w:id="541209766">
          <w:marLeft w:val="446"/>
          <w:marRight w:val="0"/>
          <w:marTop w:val="0"/>
          <w:marBottom w:val="0"/>
          <w:divBdr>
            <w:top w:val="none" w:sz="0" w:space="0" w:color="auto"/>
            <w:left w:val="none" w:sz="0" w:space="0" w:color="auto"/>
            <w:bottom w:val="none" w:sz="0" w:space="0" w:color="auto"/>
            <w:right w:val="none" w:sz="0" w:space="0" w:color="auto"/>
          </w:divBdr>
        </w:div>
        <w:div w:id="1199472392">
          <w:marLeft w:val="446"/>
          <w:marRight w:val="0"/>
          <w:marTop w:val="0"/>
          <w:marBottom w:val="0"/>
          <w:divBdr>
            <w:top w:val="none" w:sz="0" w:space="0" w:color="auto"/>
            <w:left w:val="none" w:sz="0" w:space="0" w:color="auto"/>
            <w:bottom w:val="none" w:sz="0" w:space="0" w:color="auto"/>
            <w:right w:val="none" w:sz="0" w:space="0" w:color="auto"/>
          </w:divBdr>
        </w:div>
      </w:divsChild>
    </w:div>
    <w:div w:id="219094528">
      <w:bodyDiv w:val="1"/>
      <w:marLeft w:val="0"/>
      <w:marRight w:val="0"/>
      <w:marTop w:val="0"/>
      <w:marBottom w:val="0"/>
      <w:divBdr>
        <w:top w:val="none" w:sz="0" w:space="0" w:color="auto"/>
        <w:left w:val="none" w:sz="0" w:space="0" w:color="auto"/>
        <w:bottom w:val="none" w:sz="0" w:space="0" w:color="auto"/>
        <w:right w:val="none" w:sz="0" w:space="0" w:color="auto"/>
      </w:divBdr>
    </w:div>
    <w:div w:id="421798078">
      <w:bodyDiv w:val="1"/>
      <w:marLeft w:val="0"/>
      <w:marRight w:val="0"/>
      <w:marTop w:val="0"/>
      <w:marBottom w:val="0"/>
      <w:divBdr>
        <w:top w:val="none" w:sz="0" w:space="0" w:color="auto"/>
        <w:left w:val="none" w:sz="0" w:space="0" w:color="auto"/>
        <w:bottom w:val="none" w:sz="0" w:space="0" w:color="auto"/>
        <w:right w:val="none" w:sz="0" w:space="0" w:color="auto"/>
      </w:divBdr>
      <w:divsChild>
        <w:div w:id="365568184">
          <w:marLeft w:val="446"/>
          <w:marRight w:val="0"/>
          <w:marTop w:val="0"/>
          <w:marBottom w:val="0"/>
          <w:divBdr>
            <w:top w:val="none" w:sz="0" w:space="0" w:color="auto"/>
            <w:left w:val="none" w:sz="0" w:space="0" w:color="auto"/>
            <w:bottom w:val="none" w:sz="0" w:space="0" w:color="auto"/>
            <w:right w:val="none" w:sz="0" w:space="0" w:color="auto"/>
          </w:divBdr>
        </w:div>
        <w:div w:id="1764758777">
          <w:marLeft w:val="446"/>
          <w:marRight w:val="0"/>
          <w:marTop w:val="0"/>
          <w:marBottom w:val="0"/>
          <w:divBdr>
            <w:top w:val="none" w:sz="0" w:space="0" w:color="auto"/>
            <w:left w:val="none" w:sz="0" w:space="0" w:color="auto"/>
            <w:bottom w:val="none" w:sz="0" w:space="0" w:color="auto"/>
            <w:right w:val="none" w:sz="0" w:space="0" w:color="auto"/>
          </w:divBdr>
        </w:div>
      </w:divsChild>
    </w:div>
    <w:div w:id="436172741">
      <w:bodyDiv w:val="1"/>
      <w:marLeft w:val="0"/>
      <w:marRight w:val="0"/>
      <w:marTop w:val="0"/>
      <w:marBottom w:val="0"/>
      <w:divBdr>
        <w:top w:val="none" w:sz="0" w:space="0" w:color="auto"/>
        <w:left w:val="none" w:sz="0" w:space="0" w:color="auto"/>
        <w:bottom w:val="none" w:sz="0" w:space="0" w:color="auto"/>
        <w:right w:val="none" w:sz="0" w:space="0" w:color="auto"/>
      </w:divBdr>
      <w:divsChild>
        <w:div w:id="501090668">
          <w:marLeft w:val="446"/>
          <w:marRight w:val="0"/>
          <w:marTop w:val="0"/>
          <w:marBottom w:val="0"/>
          <w:divBdr>
            <w:top w:val="none" w:sz="0" w:space="0" w:color="auto"/>
            <w:left w:val="none" w:sz="0" w:space="0" w:color="auto"/>
            <w:bottom w:val="none" w:sz="0" w:space="0" w:color="auto"/>
            <w:right w:val="none" w:sz="0" w:space="0" w:color="auto"/>
          </w:divBdr>
        </w:div>
        <w:div w:id="1565330030">
          <w:marLeft w:val="446"/>
          <w:marRight w:val="0"/>
          <w:marTop w:val="0"/>
          <w:marBottom w:val="0"/>
          <w:divBdr>
            <w:top w:val="none" w:sz="0" w:space="0" w:color="auto"/>
            <w:left w:val="none" w:sz="0" w:space="0" w:color="auto"/>
            <w:bottom w:val="none" w:sz="0" w:space="0" w:color="auto"/>
            <w:right w:val="none" w:sz="0" w:space="0" w:color="auto"/>
          </w:divBdr>
        </w:div>
        <w:div w:id="1943760265">
          <w:marLeft w:val="446"/>
          <w:marRight w:val="0"/>
          <w:marTop w:val="0"/>
          <w:marBottom w:val="0"/>
          <w:divBdr>
            <w:top w:val="none" w:sz="0" w:space="0" w:color="auto"/>
            <w:left w:val="none" w:sz="0" w:space="0" w:color="auto"/>
            <w:bottom w:val="none" w:sz="0" w:space="0" w:color="auto"/>
            <w:right w:val="none" w:sz="0" w:space="0" w:color="auto"/>
          </w:divBdr>
        </w:div>
      </w:divsChild>
    </w:div>
    <w:div w:id="476383576">
      <w:bodyDiv w:val="1"/>
      <w:marLeft w:val="0"/>
      <w:marRight w:val="0"/>
      <w:marTop w:val="0"/>
      <w:marBottom w:val="0"/>
      <w:divBdr>
        <w:top w:val="none" w:sz="0" w:space="0" w:color="auto"/>
        <w:left w:val="none" w:sz="0" w:space="0" w:color="auto"/>
        <w:bottom w:val="none" w:sz="0" w:space="0" w:color="auto"/>
        <w:right w:val="none" w:sz="0" w:space="0" w:color="auto"/>
      </w:divBdr>
    </w:div>
    <w:div w:id="479230562">
      <w:bodyDiv w:val="1"/>
      <w:marLeft w:val="0"/>
      <w:marRight w:val="0"/>
      <w:marTop w:val="0"/>
      <w:marBottom w:val="0"/>
      <w:divBdr>
        <w:top w:val="none" w:sz="0" w:space="0" w:color="auto"/>
        <w:left w:val="none" w:sz="0" w:space="0" w:color="auto"/>
        <w:bottom w:val="none" w:sz="0" w:space="0" w:color="auto"/>
        <w:right w:val="none" w:sz="0" w:space="0" w:color="auto"/>
      </w:divBdr>
      <w:divsChild>
        <w:div w:id="128130727">
          <w:marLeft w:val="547"/>
          <w:marRight w:val="0"/>
          <w:marTop w:val="200"/>
          <w:marBottom w:val="0"/>
          <w:divBdr>
            <w:top w:val="none" w:sz="0" w:space="0" w:color="auto"/>
            <w:left w:val="none" w:sz="0" w:space="0" w:color="auto"/>
            <w:bottom w:val="none" w:sz="0" w:space="0" w:color="auto"/>
            <w:right w:val="none" w:sz="0" w:space="0" w:color="auto"/>
          </w:divBdr>
        </w:div>
        <w:div w:id="380716898">
          <w:marLeft w:val="547"/>
          <w:marRight w:val="0"/>
          <w:marTop w:val="200"/>
          <w:marBottom w:val="0"/>
          <w:divBdr>
            <w:top w:val="none" w:sz="0" w:space="0" w:color="auto"/>
            <w:left w:val="none" w:sz="0" w:space="0" w:color="auto"/>
            <w:bottom w:val="none" w:sz="0" w:space="0" w:color="auto"/>
            <w:right w:val="none" w:sz="0" w:space="0" w:color="auto"/>
          </w:divBdr>
        </w:div>
        <w:div w:id="437916821">
          <w:marLeft w:val="547"/>
          <w:marRight w:val="0"/>
          <w:marTop w:val="200"/>
          <w:marBottom w:val="0"/>
          <w:divBdr>
            <w:top w:val="none" w:sz="0" w:space="0" w:color="auto"/>
            <w:left w:val="none" w:sz="0" w:space="0" w:color="auto"/>
            <w:bottom w:val="none" w:sz="0" w:space="0" w:color="auto"/>
            <w:right w:val="none" w:sz="0" w:space="0" w:color="auto"/>
          </w:divBdr>
        </w:div>
        <w:div w:id="1016686741">
          <w:marLeft w:val="547"/>
          <w:marRight w:val="0"/>
          <w:marTop w:val="200"/>
          <w:marBottom w:val="0"/>
          <w:divBdr>
            <w:top w:val="none" w:sz="0" w:space="0" w:color="auto"/>
            <w:left w:val="none" w:sz="0" w:space="0" w:color="auto"/>
            <w:bottom w:val="none" w:sz="0" w:space="0" w:color="auto"/>
            <w:right w:val="none" w:sz="0" w:space="0" w:color="auto"/>
          </w:divBdr>
        </w:div>
        <w:div w:id="1176113140">
          <w:marLeft w:val="547"/>
          <w:marRight w:val="0"/>
          <w:marTop w:val="200"/>
          <w:marBottom w:val="0"/>
          <w:divBdr>
            <w:top w:val="none" w:sz="0" w:space="0" w:color="auto"/>
            <w:left w:val="none" w:sz="0" w:space="0" w:color="auto"/>
            <w:bottom w:val="none" w:sz="0" w:space="0" w:color="auto"/>
            <w:right w:val="none" w:sz="0" w:space="0" w:color="auto"/>
          </w:divBdr>
        </w:div>
      </w:divsChild>
    </w:div>
    <w:div w:id="575164260">
      <w:bodyDiv w:val="1"/>
      <w:marLeft w:val="0"/>
      <w:marRight w:val="0"/>
      <w:marTop w:val="0"/>
      <w:marBottom w:val="0"/>
      <w:divBdr>
        <w:top w:val="none" w:sz="0" w:space="0" w:color="auto"/>
        <w:left w:val="none" w:sz="0" w:space="0" w:color="auto"/>
        <w:bottom w:val="none" w:sz="0" w:space="0" w:color="auto"/>
        <w:right w:val="none" w:sz="0" w:space="0" w:color="auto"/>
      </w:divBdr>
      <w:divsChild>
        <w:div w:id="54397789">
          <w:marLeft w:val="547"/>
          <w:marRight w:val="0"/>
          <w:marTop w:val="200"/>
          <w:marBottom w:val="0"/>
          <w:divBdr>
            <w:top w:val="none" w:sz="0" w:space="0" w:color="auto"/>
            <w:left w:val="none" w:sz="0" w:space="0" w:color="auto"/>
            <w:bottom w:val="none" w:sz="0" w:space="0" w:color="auto"/>
            <w:right w:val="none" w:sz="0" w:space="0" w:color="auto"/>
          </w:divBdr>
        </w:div>
        <w:div w:id="400447218">
          <w:marLeft w:val="547"/>
          <w:marRight w:val="0"/>
          <w:marTop w:val="200"/>
          <w:marBottom w:val="0"/>
          <w:divBdr>
            <w:top w:val="none" w:sz="0" w:space="0" w:color="auto"/>
            <w:left w:val="none" w:sz="0" w:space="0" w:color="auto"/>
            <w:bottom w:val="none" w:sz="0" w:space="0" w:color="auto"/>
            <w:right w:val="none" w:sz="0" w:space="0" w:color="auto"/>
          </w:divBdr>
        </w:div>
        <w:div w:id="429424409">
          <w:marLeft w:val="547"/>
          <w:marRight w:val="0"/>
          <w:marTop w:val="200"/>
          <w:marBottom w:val="0"/>
          <w:divBdr>
            <w:top w:val="none" w:sz="0" w:space="0" w:color="auto"/>
            <w:left w:val="none" w:sz="0" w:space="0" w:color="auto"/>
            <w:bottom w:val="none" w:sz="0" w:space="0" w:color="auto"/>
            <w:right w:val="none" w:sz="0" w:space="0" w:color="auto"/>
          </w:divBdr>
        </w:div>
        <w:div w:id="1932201512">
          <w:marLeft w:val="547"/>
          <w:marRight w:val="0"/>
          <w:marTop w:val="200"/>
          <w:marBottom w:val="0"/>
          <w:divBdr>
            <w:top w:val="none" w:sz="0" w:space="0" w:color="auto"/>
            <w:left w:val="none" w:sz="0" w:space="0" w:color="auto"/>
            <w:bottom w:val="none" w:sz="0" w:space="0" w:color="auto"/>
            <w:right w:val="none" w:sz="0" w:space="0" w:color="auto"/>
          </w:divBdr>
        </w:div>
      </w:divsChild>
    </w:div>
    <w:div w:id="656688477">
      <w:bodyDiv w:val="1"/>
      <w:marLeft w:val="0"/>
      <w:marRight w:val="0"/>
      <w:marTop w:val="0"/>
      <w:marBottom w:val="0"/>
      <w:divBdr>
        <w:top w:val="none" w:sz="0" w:space="0" w:color="auto"/>
        <w:left w:val="none" w:sz="0" w:space="0" w:color="auto"/>
        <w:bottom w:val="none" w:sz="0" w:space="0" w:color="auto"/>
        <w:right w:val="none" w:sz="0" w:space="0" w:color="auto"/>
      </w:divBdr>
      <w:divsChild>
        <w:div w:id="769353857">
          <w:marLeft w:val="547"/>
          <w:marRight w:val="0"/>
          <w:marTop w:val="0"/>
          <w:marBottom w:val="0"/>
          <w:divBdr>
            <w:top w:val="none" w:sz="0" w:space="0" w:color="auto"/>
            <w:left w:val="none" w:sz="0" w:space="0" w:color="auto"/>
            <w:bottom w:val="none" w:sz="0" w:space="0" w:color="auto"/>
            <w:right w:val="none" w:sz="0" w:space="0" w:color="auto"/>
          </w:divBdr>
        </w:div>
        <w:div w:id="937711099">
          <w:marLeft w:val="547"/>
          <w:marRight w:val="0"/>
          <w:marTop w:val="0"/>
          <w:marBottom w:val="0"/>
          <w:divBdr>
            <w:top w:val="none" w:sz="0" w:space="0" w:color="auto"/>
            <w:left w:val="none" w:sz="0" w:space="0" w:color="auto"/>
            <w:bottom w:val="none" w:sz="0" w:space="0" w:color="auto"/>
            <w:right w:val="none" w:sz="0" w:space="0" w:color="auto"/>
          </w:divBdr>
        </w:div>
        <w:div w:id="1389496732">
          <w:marLeft w:val="547"/>
          <w:marRight w:val="0"/>
          <w:marTop w:val="0"/>
          <w:marBottom w:val="0"/>
          <w:divBdr>
            <w:top w:val="none" w:sz="0" w:space="0" w:color="auto"/>
            <w:left w:val="none" w:sz="0" w:space="0" w:color="auto"/>
            <w:bottom w:val="none" w:sz="0" w:space="0" w:color="auto"/>
            <w:right w:val="none" w:sz="0" w:space="0" w:color="auto"/>
          </w:divBdr>
        </w:div>
      </w:divsChild>
    </w:div>
    <w:div w:id="689531257">
      <w:bodyDiv w:val="1"/>
      <w:marLeft w:val="0"/>
      <w:marRight w:val="0"/>
      <w:marTop w:val="0"/>
      <w:marBottom w:val="0"/>
      <w:divBdr>
        <w:top w:val="none" w:sz="0" w:space="0" w:color="auto"/>
        <w:left w:val="none" w:sz="0" w:space="0" w:color="auto"/>
        <w:bottom w:val="none" w:sz="0" w:space="0" w:color="auto"/>
        <w:right w:val="none" w:sz="0" w:space="0" w:color="auto"/>
      </w:divBdr>
      <w:divsChild>
        <w:div w:id="126365667">
          <w:marLeft w:val="446"/>
          <w:marRight w:val="0"/>
          <w:marTop w:val="0"/>
          <w:marBottom w:val="0"/>
          <w:divBdr>
            <w:top w:val="none" w:sz="0" w:space="0" w:color="auto"/>
            <w:left w:val="none" w:sz="0" w:space="0" w:color="auto"/>
            <w:bottom w:val="none" w:sz="0" w:space="0" w:color="auto"/>
            <w:right w:val="none" w:sz="0" w:space="0" w:color="auto"/>
          </w:divBdr>
        </w:div>
        <w:div w:id="2128230715">
          <w:marLeft w:val="446"/>
          <w:marRight w:val="0"/>
          <w:marTop w:val="0"/>
          <w:marBottom w:val="0"/>
          <w:divBdr>
            <w:top w:val="none" w:sz="0" w:space="0" w:color="auto"/>
            <w:left w:val="none" w:sz="0" w:space="0" w:color="auto"/>
            <w:bottom w:val="none" w:sz="0" w:space="0" w:color="auto"/>
            <w:right w:val="none" w:sz="0" w:space="0" w:color="auto"/>
          </w:divBdr>
        </w:div>
      </w:divsChild>
    </w:div>
    <w:div w:id="858088031">
      <w:bodyDiv w:val="1"/>
      <w:marLeft w:val="0"/>
      <w:marRight w:val="0"/>
      <w:marTop w:val="0"/>
      <w:marBottom w:val="0"/>
      <w:divBdr>
        <w:top w:val="none" w:sz="0" w:space="0" w:color="auto"/>
        <w:left w:val="none" w:sz="0" w:space="0" w:color="auto"/>
        <w:bottom w:val="none" w:sz="0" w:space="0" w:color="auto"/>
        <w:right w:val="none" w:sz="0" w:space="0" w:color="auto"/>
      </w:divBdr>
    </w:div>
    <w:div w:id="928393835">
      <w:bodyDiv w:val="1"/>
      <w:marLeft w:val="0"/>
      <w:marRight w:val="0"/>
      <w:marTop w:val="0"/>
      <w:marBottom w:val="0"/>
      <w:divBdr>
        <w:top w:val="none" w:sz="0" w:space="0" w:color="auto"/>
        <w:left w:val="none" w:sz="0" w:space="0" w:color="auto"/>
        <w:bottom w:val="none" w:sz="0" w:space="0" w:color="auto"/>
        <w:right w:val="none" w:sz="0" w:space="0" w:color="auto"/>
      </w:divBdr>
      <w:divsChild>
        <w:div w:id="415203148">
          <w:marLeft w:val="547"/>
          <w:marRight w:val="0"/>
          <w:marTop w:val="120"/>
          <w:marBottom w:val="0"/>
          <w:divBdr>
            <w:top w:val="none" w:sz="0" w:space="0" w:color="auto"/>
            <w:left w:val="none" w:sz="0" w:space="0" w:color="auto"/>
            <w:bottom w:val="none" w:sz="0" w:space="0" w:color="auto"/>
            <w:right w:val="none" w:sz="0" w:space="0" w:color="auto"/>
          </w:divBdr>
        </w:div>
        <w:div w:id="597641240">
          <w:marLeft w:val="547"/>
          <w:marRight w:val="0"/>
          <w:marTop w:val="120"/>
          <w:marBottom w:val="0"/>
          <w:divBdr>
            <w:top w:val="none" w:sz="0" w:space="0" w:color="auto"/>
            <w:left w:val="none" w:sz="0" w:space="0" w:color="auto"/>
            <w:bottom w:val="none" w:sz="0" w:space="0" w:color="auto"/>
            <w:right w:val="none" w:sz="0" w:space="0" w:color="auto"/>
          </w:divBdr>
        </w:div>
        <w:div w:id="727459562">
          <w:marLeft w:val="547"/>
          <w:marRight w:val="0"/>
          <w:marTop w:val="120"/>
          <w:marBottom w:val="0"/>
          <w:divBdr>
            <w:top w:val="none" w:sz="0" w:space="0" w:color="auto"/>
            <w:left w:val="none" w:sz="0" w:space="0" w:color="auto"/>
            <w:bottom w:val="none" w:sz="0" w:space="0" w:color="auto"/>
            <w:right w:val="none" w:sz="0" w:space="0" w:color="auto"/>
          </w:divBdr>
        </w:div>
        <w:div w:id="840318714">
          <w:marLeft w:val="547"/>
          <w:marRight w:val="0"/>
          <w:marTop w:val="120"/>
          <w:marBottom w:val="0"/>
          <w:divBdr>
            <w:top w:val="none" w:sz="0" w:space="0" w:color="auto"/>
            <w:left w:val="none" w:sz="0" w:space="0" w:color="auto"/>
            <w:bottom w:val="none" w:sz="0" w:space="0" w:color="auto"/>
            <w:right w:val="none" w:sz="0" w:space="0" w:color="auto"/>
          </w:divBdr>
        </w:div>
        <w:div w:id="1055665100">
          <w:marLeft w:val="547"/>
          <w:marRight w:val="0"/>
          <w:marTop w:val="120"/>
          <w:marBottom w:val="0"/>
          <w:divBdr>
            <w:top w:val="none" w:sz="0" w:space="0" w:color="auto"/>
            <w:left w:val="none" w:sz="0" w:space="0" w:color="auto"/>
            <w:bottom w:val="none" w:sz="0" w:space="0" w:color="auto"/>
            <w:right w:val="none" w:sz="0" w:space="0" w:color="auto"/>
          </w:divBdr>
        </w:div>
        <w:div w:id="1302271490">
          <w:marLeft w:val="547"/>
          <w:marRight w:val="0"/>
          <w:marTop w:val="120"/>
          <w:marBottom w:val="0"/>
          <w:divBdr>
            <w:top w:val="none" w:sz="0" w:space="0" w:color="auto"/>
            <w:left w:val="none" w:sz="0" w:space="0" w:color="auto"/>
            <w:bottom w:val="none" w:sz="0" w:space="0" w:color="auto"/>
            <w:right w:val="none" w:sz="0" w:space="0" w:color="auto"/>
          </w:divBdr>
        </w:div>
        <w:div w:id="1590696236">
          <w:marLeft w:val="547"/>
          <w:marRight w:val="0"/>
          <w:marTop w:val="120"/>
          <w:marBottom w:val="0"/>
          <w:divBdr>
            <w:top w:val="none" w:sz="0" w:space="0" w:color="auto"/>
            <w:left w:val="none" w:sz="0" w:space="0" w:color="auto"/>
            <w:bottom w:val="none" w:sz="0" w:space="0" w:color="auto"/>
            <w:right w:val="none" w:sz="0" w:space="0" w:color="auto"/>
          </w:divBdr>
        </w:div>
        <w:div w:id="1800537518">
          <w:marLeft w:val="547"/>
          <w:marRight w:val="0"/>
          <w:marTop w:val="120"/>
          <w:marBottom w:val="0"/>
          <w:divBdr>
            <w:top w:val="none" w:sz="0" w:space="0" w:color="auto"/>
            <w:left w:val="none" w:sz="0" w:space="0" w:color="auto"/>
            <w:bottom w:val="none" w:sz="0" w:space="0" w:color="auto"/>
            <w:right w:val="none" w:sz="0" w:space="0" w:color="auto"/>
          </w:divBdr>
        </w:div>
      </w:divsChild>
    </w:div>
    <w:div w:id="997686174">
      <w:bodyDiv w:val="1"/>
      <w:marLeft w:val="0"/>
      <w:marRight w:val="0"/>
      <w:marTop w:val="0"/>
      <w:marBottom w:val="0"/>
      <w:divBdr>
        <w:top w:val="none" w:sz="0" w:space="0" w:color="auto"/>
        <w:left w:val="none" w:sz="0" w:space="0" w:color="auto"/>
        <w:bottom w:val="none" w:sz="0" w:space="0" w:color="auto"/>
        <w:right w:val="none" w:sz="0" w:space="0" w:color="auto"/>
      </w:divBdr>
      <w:divsChild>
        <w:div w:id="406536775">
          <w:marLeft w:val="547"/>
          <w:marRight w:val="0"/>
          <w:marTop w:val="200"/>
          <w:marBottom w:val="0"/>
          <w:divBdr>
            <w:top w:val="none" w:sz="0" w:space="0" w:color="auto"/>
            <w:left w:val="none" w:sz="0" w:space="0" w:color="auto"/>
            <w:bottom w:val="none" w:sz="0" w:space="0" w:color="auto"/>
            <w:right w:val="none" w:sz="0" w:space="0" w:color="auto"/>
          </w:divBdr>
        </w:div>
        <w:div w:id="495153891">
          <w:marLeft w:val="547"/>
          <w:marRight w:val="0"/>
          <w:marTop w:val="200"/>
          <w:marBottom w:val="0"/>
          <w:divBdr>
            <w:top w:val="none" w:sz="0" w:space="0" w:color="auto"/>
            <w:left w:val="none" w:sz="0" w:space="0" w:color="auto"/>
            <w:bottom w:val="none" w:sz="0" w:space="0" w:color="auto"/>
            <w:right w:val="none" w:sz="0" w:space="0" w:color="auto"/>
          </w:divBdr>
        </w:div>
        <w:div w:id="813333210">
          <w:marLeft w:val="547"/>
          <w:marRight w:val="0"/>
          <w:marTop w:val="200"/>
          <w:marBottom w:val="0"/>
          <w:divBdr>
            <w:top w:val="none" w:sz="0" w:space="0" w:color="auto"/>
            <w:left w:val="none" w:sz="0" w:space="0" w:color="auto"/>
            <w:bottom w:val="none" w:sz="0" w:space="0" w:color="auto"/>
            <w:right w:val="none" w:sz="0" w:space="0" w:color="auto"/>
          </w:divBdr>
        </w:div>
        <w:div w:id="1378045009">
          <w:marLeft w:val="547"/>
          <w:marRight w:val="0"/>
          <w:marTop w:val="200"/>
          <w:marBottom w:val="0"/>
          <w:divBdr>
            <w:top w:val="none" w:sz="0" w:space="0" w:color="auto"/>
            <w:left w:val="none" w:sz="0" w:space="0" w:color="auto"/>
            <w:bottom w:val="none" w:sz="0" w:space="0" w:color="auto"/>
            <w:right w:val="none" w:sz="0" w:space="0" w:color="auto"/>
          </w:divBdr>
        </w:div>
        <w:div w:id="1746104938">
          <w:marLeft w:val="547"/>
          <w:marRight w:val="0"/>
          <w:marTop w:val="200"/>
          <w:marBottom w:val="0"/>
          <w:divBdr>
            <w:top w:val="none" w:sz="0" w:space="0" w:color="auto"/>
            <w:left w:val="none" w:sz="0" w:space="0" w:color="auto"/>
            <w:bottom w:val="none" w:sz="0" w:space="0" w:color="auto"/>
            <w:right w:val="none" w:sz="0" w:space="0" w:color="auto"/>
          </w:divBdr>
        </w:div>
      </w:divsChild>
    </w:div>
    <w:div w:id="1086339211">
      <w:bodyDiv w:val="1"/>
      <w:marLeft w:val="0"/>
      <w:marRight w:val="0"/>
      <w:marTop w:val="0"/>
      <w:marBottom w:val="0"/>
      <w:divBdr>
        <w:top w:val="none" w:sz="0" w:space="0" w:color="auto"/>
        <w:left w:val="none" w:sz="0" w:space="0" w:color="auto"/>
        <w:bottom w:val="none" w:sz="0" w:space="0" w:color="auto"/>
        <w:right w:val="none" w:sz="0" w:space="0" w:color="auto"/>
      </w:divBdr>
      <w:divsChild>
        <w:div w:id="107895926">
          <w:marLeft w:val="547"/>
          <w:marRight w:val="0"/>
          <w:marTop w:val="120"/>
          <w:marBottom w:val="0"/>
          <w:divBdr>
            <w:top w:val="none" w:sz="0" w:space="0" w:color="auto"/>
            <w:left w:val="none" w:sz="0" w:space="0" w:color="auto"/>
            <w:bottom w:val="none" w:sz="0" w:space="0" w:color="auto"/>
            <w:right w:val="none" w:sz="0" w:space="0" w:color="auto"/>
          </w:divBdr>
        </w:div>
        <w:div w:id="802306896">
          <w:marLeft w:val="547"/>
          <w:marRight w:val="0"/>
          <w:marTop w:val="120"/>
          <w:marBottom w:val="0"/>
          <w:divBdr>
            <w:top w:val="none" w:sz="0" w:space="0" w:color="auto"/>
            <w:left w:val="none" w:sz="0" w:space="0" w:color="auto"/>
            <w:bottom w:val="none" w:sz="0" w:space="0" w:color="auto"/>
            <w:right w:val="none" w:sz="0" w:space="0" w:color="auto"/>
          </w:divBdr>
        </w:div>
        <w:div w:id="901134351">
          <w:marLeft w:val="547"/>
          <w:marRight w:val="0"/>
          <w:marTop w:val="120"/>
          <w:marBottom w:val="0"/>
          <w:divBdr>
            <w:top w:val="none" w:sz="0" w:space="0" w:color="auto"/>
            <w:left w:val="none" w:sz="0" w:space="0" w:color="auto"/>
            <w:bottom w:val="none" w:sz="0" w:space="0" w:color="auto"/>
            <w:right w:val="none" w:sz="0" w:space="0" w:color="auto"/>
          </w:divBdr>
        </w:div>
        <w:div w:id="1085689640">
          <w:marLeft w:val="547"/>
          <w:marRight w:val="0"/>
          <w:marTop w:val="120"/>
          <w:marBottom w:val="0"/>
          <w:divBdr>
            <w:top w:val="none" w:sz="0" w:space="0" w:color="auto"/>
            <w:left w:val="none" w:sz="0" w:space="0" w:color="auto"/>
            <w:bottom w:val="none" w:sz="0" w:space="0" w:color="auto"/>
            <w:right w:val="none" w:sz="0" w:space="0" w:color="auto"/>
          </w:divBdr>
        </w:div>
        <w:div w:id="1650014201">
          <w:marLeft w:val="547"/>
          <w:marRight w:val="0"/>
          <w:marTop w:val="120"/>
          <w:marBottom w:val="0"/>
          <w:divBdr>
            <w:top w:val="none" w:sz="0" w:space="0" w:color="auto"/>
            <w:left w:val="none" w:sz="0" w:space="0" w:color="auto"/>
            <w:bottom w:val="none" w:sz="0" w:space="0" w:color="auto"/>
            <w:right w:val="none" w:sz="0" w:space="0" w:color="auto"/>
          </w:divBdr>
        </w:div>
        <w:div w:id="1664698292">
          <w:marLeft w:val="547"/>
          <w:marRight w:val="0"/>
          <w:marTop w:val="120"/>
          <w:marBottom w:val="0"/>
          <w:divBdr>
            <w:top w:val="none" w:sz="0" w:space="0" w:color="auto"/>
            <w:left w:val="none" w:sz="0" w:space="0" w:color="auto"/>
            <w:bottom w:val="none" w:sz="0" w:space="0" w:color="auto"/>
            <w:right w:val="none" w:sz="0" w:space="0" w:color="auto"/>
          </w:divBdr>
        </w:div>
        <w:div w:id="1730569231">
          <w:marLeft w:val="547"/>
          <w:marRight w:val="0"/>
          <w:marTop w:val="120"/>
          <w:marBottom w:val="0"/>
          <w:divBdr>
            <w:top w:val="none" w:sz="0" w:space="0" w:color="auto"/>
            <w:left w:val="none" w:sz="0" w:space="0" w:color="auto"/>
            <w:bottom w:val="none" w:sz="0" w:space="0" w:color="auto"/>
            <w:right w:val="none" w:sz="0" w:space="0" w:color="auto"/>
          </w:divBdr>
        </w:div>
        <w:div w:id="2076970103">
          <w:marLeft w:val="547"/>
          <w:marRight w:val="0"/>
          <w:marTop w:val="120"/>
          <w:marBottom w:val="0"/>
          <w:divBdr>
            <w:top w:val="none" w:sz="0" w:space="0" w:color="auto"/>
            <w:left w:val="none" w:sz="0" w:space="0" w:color="auto"/>
            <w:bottom w:val="none" w:sz="0" w:space="0" w:color="auto"/>
            <w:right w:val="none" w:sz="0" w:space="0" w:color="auto"/>
          </w:divBdr>
        </w:div>
      </w:divsChild>
    </w:div>
    <w:div w:id="1108810728">
      <w:bodyDiv w:val="1"/>
      <w:marLeft w:val="0"/>
      <w:marRight w:val="0"/>
      <w:marTop w:val="0"/>
      <w:marBottom w:val="0"/>
      <w:divBdr>
        <w:top w:val="none" w:sz="0" w:space="0" w:color="auto"/>
        <w:left w:val="none" w:sz="0" w:space="0" w:color="auto"/>
        <w:bottom w:val="none" w:sz="0" w:space="0" w:color="auto"/>
        <w:right w:val="none" w:sz="0" w:space="0" w:color="auto"/>
      </w:divBdr>
    </w:div>
    <w:div w:id="1142429167">
      <w:bodyDiv w:val="1"/>
      <w:marLeft w:val="0"/>
      <w:marRight w:val="0"/>
      <w:marTop w:val="0"/>
      <w:marBottom w:val="0"/>
      <w:divBdr>
        <w:top w:val="none" w:sz="0" w:space="0" w:color="auto"/>
        <w:left w:val="none" w:sz="0" w:space="0" w:color="auto"/>
        <w:bottom w:val="none" w:sz="0" w:space="0" w:color="auto"/>
        <w:right w:val="none" w:sz="0" w:space="0" w:color="auto"/>
      </w:divBdr>
      <w:divsChild>
        <w:div w:id="113986857">
          <w:marLeft w:val="446"/>
          <w:marRight w:val="0"/>
          <w:marTop w:val="0"/>
          <w:marBottom w:val="0"/>
          <w:divBdr>
            <w:top w:val="none" w:sz="0" w:space="0" w:color="auto"/>
            <w:left w:val="none" w:sz="0" w:space="0" w:color="auto"/>
            <w:bottom w:val="none" w:sz="0" w:space="0" w:color="auto"/>
            <w:right w:val="none" w:sz="0" w:space="0" w:color="auto"/>
          </w:divBdr>
        </w:div>
      </w:divsChild>
    </w:div>
    <w:div w:id="1175917958">
      <w:bodyDiv w:val="1"/>
      <w:marLeft w:val="0"/>
      <w:marRight w:val="0"/>
      <w:marTop w:val="0"/>
      <w:marBottom w:val="0"/>
      <w:divBdr>
        <w:top w:val="none" w:sz="0" w:space="0" w:color="auto"/>
        <w:left w:val="none" w:sz="0" w:space="0" w:color="auto"/>
        <w:bottom w:val="none" w:sz="0" w:space="0" w:color="auto"/>
        <w:right w:val="none" w:sz="0" w:space="0" w:color="auto"/>
      </w:divBdr>
      <w:divsChild>
        <w:div w:id="38863900">
          <w:marLeft w:val="1354"/>
          <w:marRight w:val="0"/>
          <w:marTop w:val="0"/>
          <w:marBottom w:val="0"/>
          <w:divBdr>
            <w:top w:val="none" w:sz="0" w:space="0" w:color="auto"/>
            <w:left w:val="none" w:sz="0" w:space="0" w:color="auto"/>
            <w:bottom w:val="none" w:sz="0" w:space="0" w:color="auto"/>
            <w:right w:val="none" w:sz="0" w:space="0" w:color="auto"/>
          </w:divBdr>
        </w:div>
        <w:div w:id="167255554">
          <w:marLeft w:val="547"/>
          <w:marRight w:val="0"/>
          <w:marTop w:val="0"/>
          <w:marBottom w:val="0"/>
          <w:divBdr>
            <w:top w:val="none" w:sz="0" w:space="0" w:color="auto"/>
            <w:left w:val="none" w:sz="0" w:space="0" w:color="auto"/>
            <w:bottom w:val="none" w:sz="0" w:space="0" w:color="auto"/>
            <w:right w:val="none" w:sz="0" w:space="0" w:color="auto"/>
          </w:divBdr>
        </w:div>
        <w:div w:id="323245427">
          <w:marLeft w:val="1354"/>
          <w:marRight w:val="0"/>
          <w:marTop w:val="0"/>
          <w:marBottom w:val="0"/>
          <w:divBdr>
            <w:top w:val="none" w:sz="0" w:space="0" w:color="auto"/>
            <w:left w:val="none" w:sz="0" w:space="0" w:color="auto"/>
            <w:bottom w:val="none" w:sz="0" w:space="0" w:color="auto"/>
            <w:right w:val="none" w:sz="0" w:space="0" w:color="auto"/>
          </w:divBdr>
        </w:div>
        <w:div w:id="432286196">
          <w:marLeft w:val="1354"/>
          <w:marRight w:val="0"/>
          <w:marTop w:val="0"/>
          <w:marBottom w:val="0"/>
          <w:divBdr>
            <w:top w:val="none" w:sz="0" w:space="0" w:color="auto"/>
            <w:left w:val="none" w:sz="0" w:space="0" w:color="auto"/>
            <w:bottom w:val="none" w:sz="0" w:space="0" w:color="auto"/>
            <w:right w:val="none" w:sz="0" w:space="0" w:color="auto"/>
          </w:divBdr>
        </w:div>
        <w:div w:id="520822255">
          <w:marLeft w:val="1354"/>
          <w:marRight w:val="0"/>
          <w:marTop w:val="0"/>
          <w:marBottom w:val="0"/>
          <w:divBdr>
            <w:top w:val="none" w:sz="0" w:space="0" w:color="auto"/>
            <w:left w:val="none" w:sz="0" w:space="0" w:color="auto"/>
            <w:bottom w:val="none" w:sz="0" w:space="0" w:color="auto"/>
            <w:right w:val="none" w:sz="0" w:space="0" w:color="auto"/>
          </w:divBdr>
        </w:div>
        <w:div w:id="640115546">
          <w:marLeft w:val="1354"/>
          <w:marRight w:val="0"/>
          <w:marTop w:val="0"/>
          <w:marBottom w:val="0"/>
          <w:divBdr>
            <w:top w:val="none" w:sz="0" w:space="0" w:color="auto"/>
            <w:left w:val="none" w:sz="0" w:space="0" w:color="auto"/>
            <w:bottom w:val="none" w:sz="0" w:space="0" w:color="auto"/>
            <w:right w:val="none" w:sz="0" w:space="0" w:color="auto"/>
          </w:divBdr>
        </w:div>
        <w:div w:id="839732675">
          <w:marLeft w:val="1354"/>
          <w:marRight w:val="0"/>
          <w:marTop w:val="0"/>
          <w:marBottom w:val="0"/>
          <w:divBdr>
            <w:top w:val="none" w:sz="0" w:space="0" w:color="auto"/>
            <w:left w:val="none" w:sz="0" w:space="0" w:color="auto"/>
            <w:bottom w:val="none" w:sz="0" w:space="0" w:color="auto"/>
            <w:right w:val="none" w:sz="0" w:space="0" w:color="auto"/>
          </w:divBdr>
        </w:div>
        <w:div w:id="926110389">
          <w:marLeft w:val="1354"/>
          <w:marRight w:val="0"/>
          <w:marTop w:val="0"/>
          <w:marBottom w:val="0"/>
          <w:divBdr>
            <w:top w:val="none" w:sz="0" w:space="0" w:color="auto"/>
            <w:left w:val="none" w:sz="0" w:space="0" w:color="auto"/>
            <w:bottom w:val="none" w:sz="0" w:space="0" w:color="auto"/>
            <w:right w:val="none" w:sz="0" w:space="0" w:color="auto"/>
          </w:divBdr>
        </w:div>
        <w:div w:id="1192301872">
          <w:marLeft w:val="1354"/>
          <w:marRight w:val="0"/>
          <w:marTop w:val="0"/>
          <w:marBottom w:val="0"/>
          <w:divBdr>
            <w:top w:val="none" w:sz="0" w:space="0" w:color="auto"/>
            <w:left w:val="none" w:sz="0" w:space="0" w:color="auto"/>
            <w:bottom w:val="none" w:sz="0" w:space="0" w:color="auto"/>
            <w:right w:val="none" w:sz="0" w:space="0" w:color="auto"/>
          </w:divBdr>
        </w:div>
        <w:div w:id="1261332102">
          <w:marLeft w:val="1354"/>
          <w:marRight w:val="0"/>
          <w:marTop w:val="0"/>
          <w:marBottom w:val="0"/>
          <w:divBdr>
            <w:top w:val="none" w:sz="0" w:space="0" w:color="auto"/>
            <w:left w:val="none" w:sz="0" w:space="0" w:color="auto"/>
            <w:bottom w:val="none" w:sz="0" w:space="0" w:color="auto"/>
            <w:right w:val="none" w:sz="0" w:space="0" w:color="auto"/>
          </w:divBdr>
        </w:div>
        <w:div w:id="1483429378">
          <w:marLeft w:val="547"/>
          <w:marRight w:val="0"/>
          <w:marTop w:val="0"/>
          <w:marBottom w:val="0"/>
          <w:divBdr>
            <w:top w:val="none" w:sz="0" w:space="0" w:color="auto"/>
            <w:left w:val="none" w:sz="0" w:space="0" w:color="auto"/>
            <w:bottom w:val="none" w:sz="0" w:space="0" w:color="auto"/>
            <w:right w:val="none" w:sz="0" w:space="0" w:color="auto"/>
          </w:divBdr>
        </w:div>
        <w:div w:id="1588005274">
          <w:marLeft w:val="1354"/>
          <w:marRight w:val="0"/>
          <w:marTop w:val="0"/>
          <w:marBottom w:val="0"/>
          <w:divBdr>
            <w:top w:val="none" w:sz="0" w:space="0" w:color="auto"/>
            <w:left w:val="none" w:sz="0" w:space="0" w:color="auto"/>
            <w:bottom w:val="none" w:sz="0" w:space="0" w:color="auto"/>
            <w:right w:val="none" w:sz="0" w:space="0" w:color="auto"/>
          </w:divBdr>
        </w:div>
        <w:div w:id="1782068148">
          <w:marLeft w:val="1354"/>
          <w:marRight w:val="0"/>
          <w:marTop w:val="0"/>
          <w:marBottom w:val="0"/>
          <w:divBdr>
            <w:top w:val="none" w:sz="0" w:space="0" w:color="auto"/>
            <w:left w:val="none" w:sz="0" w:space="0" w:color="auto"/>
            <w:bottom w:val="none" w:sz="0" w:space="0" w:color="auto"/>
            <w:right w:val="none" w:sz="0" w:space="0" w:color="auto"/>
          </w:divBdr>
        </w:div>
        <w:div w:id="1954239778">
          <w:marLeft w:val="1354"/>
          <w:marRight w:val="0"/>
          <w:marTop w:val="0"/>
          <w:marBottom w:val="0"/>
          <w:divBdr>
            <w:top w:val="none" w:sz="0" w:space="0" w:color="auto"/>
            <w:left w:val="none" w:sz="0" w:space="0" w:color="auto"/>
            <w:bottom w:val="none" w:sz="0" w:space="0" w:color="auto"/>
            <w:right w:val="none" w:sz="0" w:space="0" w:color="auto"/>
          </w:divBdr>
        </w:div>
        <w:div w:id="2026706081">
          <w:marLeft w:val="547"/>
          <w:marRight w:val="0"/>
          <w:marTop w:val="0"/>
          <w:marBottom w:val="0"/>
          <w:divBdr>
            <w:top w:val="none" w:sz="0" w:space="0" w:color="auto"/>
            <w:left w:val="none" w:sz="0" w:space="0" w:color="auto"/>
            <w:bottom w:val="none" w:sz="0" w:space="0" w:color="auto"/>
            <w:right w:val="none" w:sz="0" w:space="0" w:color="auto"/>
          </w:divBdr>
        </w:div>
      </w:divsChild>
    </w:div>
    <w:div w:id="1224758379">
      <w:bodyDiv w:val="1"/>
      <w:marLeft w:val="0"/>
      <w:marRight w:val="0"/>
      <w:marTop w:val="0"/>
      <w:marBottom w:val="0"/>
      <w:divBdr>
        <w:top w:val="none" w:sz="0" w:space="0" w:color="auto"/>
        <w:left w:val="none" w:sz="0" w:space="0" w:color="auto"/>
        <w:bottom w:val="none" w:sz="0" w:space="0" w:color="auto"/>
        <w:right w:val="none" w:sz="0" w:space="0" w:color="auto"/>
      </w:divBdr>
      <w:divsChild>
        <w:div w:id="237718193">
          <w:marLeft w:val="547"/>
          <w:marRight w:val="0"/>
          <w:marTop w:val="0"/>
          <w:marBottom w:val="0"/>
          <w:divBdr>
            <w:top w:val="none" w:sz="0" w:space="0" w:color="auto"/>
            <w:left w:val="none" w:sz="0" w:space="0" w:color="auto"/>
            <w:bottom w:val="none" w:sz="0" w:space="0" w:color="auto"/>
            <w:right w:val="none" w:sz="0" w:space="0" w:color="auto"/>
          </w:divBdr>
        </w:div>
        <w:div w:id="503282001">
          <w:marLeft w:val="547"/>
          <w:marRight w:val="0"/>
          <w:marTop w:val="0"/>
          <w:marBottom w:val="0"/>
          <w:divBdr>
            <w:top w:val="none" w:sz="0" w:space="0" w:color="auto"/>
            <w:left w:val="none" w:sz="0" w:space="0" w:color="auto"/>
            <w:bottom w:val="none" w:sz="0" w:space="0" w:color="auto"/>
            <w:right w:val="none" w:sz="0" w:space="0" w:color="auto"/>
          </w:divBdr>
        </w:div>
        <w:div w:id="639454786">
          <w:marLeft w:val="547"/>
          <w:marRight w:val="0"/>
          <w:marTop w:val="0"/>
          <w:marBottom w:val="0"/>
          <w:divBdr>
            <w:top w:val="none" w:sz="0" w:space="0" w:color="auto"/>
            <w:left w:val="none" w:sz="0" w:space="0" w:color="auto"/>
            <w:bottom w:val="none" w:sz="0" w:space="0" w:color="auto"/>
            <w:right w:val="none" w:sz="0" w:space="0" w:color="auto"/>
          </w:divBdr>
        </w:div>
      </w:divsChild>
    </w:div>
    <w:div w:id="1245918366">
      <w:bodyDiv w:val="1"/>
      <w:marLeft w:val="0"/>
      <w:marRight w:val="0"/>
      <w:marTop w:val="0"/>
      <w:marBottom w:val="0"/>
      <w:divBdr>
        <w:top w:val="none" w:sz="0" w:space="0" w:color="auto"/>
        <w:left w:val="none" w:sz="0" w:space="0" w:color="auto"/>
        <w:bottom w:val="none" w:sz="0" w:space="0" w:color="auto"/>
        <w:right w:val="none" w:sz="0" w:space="0" w:color="auto"/>
      </w:divBdr>
      <w:divsChild>
        <w:div w:id="853113434">
          <w:marLeft w:val="547"/>
          <w:marRight w:val="0"/>
          <w:marTop w:val="0"/>
          <w:marBottom w:val="0"/>
          <w:divBdr>
            <w:top w:val="none" w:sz="0" w:space="0" w:color="auto"/>
            <w:left w:val="none" w:sz="0" w:space="0" w:color="auto"/>
            <w:bottom w:val="none" w:sz="0" w:space="0" w:color="auto"/>
            <w:right w:val="none" w:sz="0" w:space="0" w:color="auto"/>
          </w:divBdr>
        </w:div>
        <w:div w:id="1290430873">
          <w:marLeft w:val="547"/>
          <w:marRight w:val="0"/>
          <w:marTop w:val="0"/>
          <w:marBottom w:val="0"/>
          <w:divBdr>
            <w:top w:val="none" w:sz="0" w:space="0" w:color="auto"/>
            <w:left w:val="none" w:sz="0" w:space="0" w:color="auto"/>
            <w:bottom w:val="none" w:sz="0" w:space="0" w:color="auto"/>
            <w:right w:val="none" w:sz="0" w:space="0" w:color="auto"/>
          </w:divBdr>
        </w:div>
        <w:div w:id="2071803332">
          <w:marLeft w:val="547"/>
          <w:marRight w:val="0"/>
          <w:marTop w:val="0"/>
          <w:marBottom w:val="0"/>
          <w:divBdr>
            <w:top w:val="none" w:sz="0" w:space="0" w:color="auto"/>
            <w:left w:val="none" w:sz="0" w:space="0" w:color="auto"/>
            <w:bottom w:val="none" w:sz="0" w:space="0" w:color="auto"/>
            <w:right w:val="none" w:sz="0" w:space="0" w:color="auto"/>
          </w:divBdr>
        </w:div>
      </w:divsChild>
    </w:div>
    <w:div w:id="1251357143">
      <w:bodyDiv w:val="1"/>
      <w:marLeft w:val="0"/>
      <w:marRight w:val="0"/>
      <w:marTop w:val="0"/>
      <w:marBottom w:val="0"/>
      <w:divBdr>
        <w:top w:val="none" w:sz="0" w:space="0" w:color="auto"/>
        <w:left w:val="none" w:sz="0" w:space="0" w:color="auto"/>
        <w:bottom w:val="none" w:sz="0" w:space="0" w:color="auto"/>
        <w:right w:val="none" w:sz="0" w:space="0" w:color="auto"/>
      </w:divBdr>
    </w:div>
    <w:div w:id="1257253135">
      <w:bodyDiv w:val="1"/>
      <w:marLeft w:val="0"/>
      <w:marRight w:val="0"/>
      <w:marTop w:val="0"/>
      <w:marBottom w:val="0"/>
      <w:divBdr>
        <w:top w:val="none" w:sz="0" w:space="0" w:color="auto"/>
        <w:left w:val="none" w:sz="0" w:space="0" w:color="auto"/>
        <w:bottom w:val="none" w:sz="0" w:space="0" w:color="auto"/>
        <w:right w:val="none" w:sz="0" w:space="0" w:color="auto"/>
      </w:divBdr>
      <w:divsChild>
        <w:div w:id="6518252">
          <w:marLeft w:val="547"/>
          <w:marRight w:val="0"/>
          <w:marTop w:val="200"/>
          <w:marBottom w:val="0"/>
          <w:divBdr>
            <w:top w:val="none" w:sz="0" w:space="0" w:color="auto"/>
            <w:left w:val="none" w:sz="0" w:space="0" w:color="auto"/>
            <w:bottom w:val="none" w:sz="0" w:space="0" w:color="auto"/>
            <w:right w:val="none" w:sz="0" w:space="0" w:color="auto"/>
          </w:divBdr>
        </w:div>
        <w:div w:id="14313893">
          <w:marLeft w:val="547"/>
          <w:marRight w:val="0"/>
          <w:marTop w:val="200"/>
          <w:marBottom w:val="0"/>
          <w:divBdr>
            <w:top w:val="none" w:sz="0" w:space="0" w:color="auto"/>
            <w:left w:val="none" w:sz="0" w:space="0" w:color="auto"/>
            <w:bottom w:val="none" w:sz="0" w:space="0" w:color="auto"/>
            <w:right w:val="none" w:sz="0" w:space="0" w:color="auto"/>
          </w:divBdr>
        </w:div>
        <w:div w:id="316809489">
          <w:marLeft w:val="547"/>
          <w:marRight w:val="0"/>
          <w:marTop w:val="200"/>
          <w:marBottom w:val="0"/>
          <w:divBdr>
            <w:top w:val="none" w:sz="0" w:space="0" w:color="auto"/>
            <w:left w:val="none" w:sz="0" w:space="0" w:color="auto"/>
            <w:bottom w:val="none" w:sz="0" w:space="0" w:color="auto"/>
            <w:right w:val="none" w:sz="0" w:space="0" w:color="auto"/>
          </w:divBdr>
        </w:div>
        <w:div w:id="405689455">
          <w:marLeft w:val="547"/>
          <w:marRight w:val="0"/>
          <w:marTop w:val="200"/>
          <w:marBottom w:val="0"/>
          <w:divBdr>
            <w:top w:val="none" w:sz="0" w:space="0" w:color="auto"/>
            <w:left w:val="none" w:sz="0" w:space="0" w:color="auto"/>
            <w:bottom w:val="none" w:sz="0" w:space="0" w:color="auto"/>
            <w:right w:val="none" w:sz="0" w:space="0" w:color="auto"/>
          </w:divBdr>
        </w:div>
        <w:div w:id="896627870">
          <w:marLeft w:val="547"/>
          <w:marRight w:val="0"/>
          <w:marTop w:val="200"/>
          <w:marBottom w:val="0"/>
          <w:divBdr>
            <w:top w:val="none" w:sz="0" w:space="0" w:color="auto"/>
            <w:left w:val="none" w:sz="0" w:space="0" w:color="auto"/>
            <w:bottom w:val="none" w:sz="0" w:space="0" w:color="auto"/>
            <w:right w:val="none" w:sz="0" w:space="0" w:color="auto"/>
          </w:divBdr>
        </w:div>
        <w:div w:id="1123186418">
          <w:marLeft w:val="547"/>
          <w:marRight w:val="0"/>
          <w:marTop w:val="200"/>
          <w:marBottom w:val="0"/>
          <w:divBdr>
            <w:top w:val="none" w:sz="0" w:space="0" w:color="auto"/>
            <w:left w:val="none" w:sz="0" w:space="0" w:color="auto"/>
            <w:bottom w:val="none" w:sz="0" w:space="0" w:color="auto"/>
            <w:right w:val="none" w:sz="0" w:space="0" w:color="auto"/>
          </w:divBdr>
        </w:div>
        <w:div w:id="1197305057">
          <w:marLeft w:val="547"/>
          <w:marRight w:val="0"/>
          <w:marTop w:val="200"/>
          <w:marBottom w:val="0"/>
          <w:divBdr>
            <w:top w:val="none" w:sz="0" w:space="0" w:color="auto"/>
            <w:left w:val="none" w:sz="0" w:space="0" w:color="auto"/>
            <w:bottom w:val="none" w:sz="0" w:space="0" w:color="auto"/>
            <w:right w:val="none" w:sz="0" w:space="0" w:color="auto"/>
          </w:divBdr>
        </w:div>
        <w:div w:id="1579630357">
          <w:marLeft w:val="547"/>
          <w:marRight w:val="0"/>
          <w:marTop w:val="200"/>
          <w:marBottom w:val="0"/>
          <w:divBdr>
            <w:top w:val="none" w:sz="0" w:space="0" w:color="auto"/>
            <w:left w:val="none" w:sz="0" w:space="0" w:color="auto"/>
            <w:bottom w:val="none" w:sz="0" w:space="0" w:color="auto"/>
            <w:right w:val="none" w:sz="0" w:space="0" w:color="auto"/>
          </w:divBdr>
        </w:div>
        <w:div w:id="1807770971">
          <w:marLeft w:val="547"/>
          <w:marRight w:val="0"/>
          <w:marTop w:val="200"/>
          <w:marBottom w:val="0"/>
          <w:divBdr>
            <w:top w:val="none" w:sz="0" w:space="0" w:color="auto"/>
            <w:left w:val="none" w:sz="0" w:space="0" w:color="auto"/>
            <w:bottom w:val="none" w:sz="0" w:space="0" w:color="auto"/>
            <w:right w:val="none" w:sz="0" w:space="0" w:color="auto"/>
          </w:divBdr>
        </w:div>
      </w:divsChild>
    </w:div>
    <w:div w:id="1294100179">
      <w:bodyDiv w:val="1"/>
      <w:marLeft w:val="0"/>
      <w:marRight w:val="0"/>
      <w:marTop w:val="0"/>
      <w:marBottom w:val="0"/>
      <w:divBdr>
        <w:top w:val="none" w:sz="0" w:space="0" w:color="auto"/>
        <w:left w:val="none" w:sz="0" w:space="0" w:color="auto"/>
        <w:bottom w:val="none" w:sz="0" w:space="0" w:color="auto"/>
        <w:right w:val="none" w:sz="0" w:space="0" w:color="auto"/>
      </w:divBdr>
    </w:div>
    <w:div w:id="1298072697">
      <w:bodyDiv w:val="1"/>
      <w:marLeft w:val="0"/>
      <w:marRight w:val="0"/>
      <w:marTop w:val="0"/>
      <w:marBottom w:val="0"/>
      <w:divBdr>
        <w:top w:val="none" w:sz="0" w:space="0" w:color="auto"/>
        <w:left w:val="none" w:sz="0" w:space="0" w:color="auto"/>
        <w:bottom w:val="none" w:sz="0" w:space="0" w:color="auto"/>
        <w:right w:val="none" w:sz="0" w:space="0" w:color="auto"/>
      </w:divBdr>
      <w:divsChild>
        <w:div w:id="194468823">
          <w:marLeft w:val="446"/>
          <w:marRight w:val="0"/>
          <w:marTop w:val="0"/>
          <w:marBottom w:val="0"/>
          <w:divBdr>
            <w:top w:val="none" w:sz="0" w:space="0" w:color="auto"/>
            <w:left w:val="none" w:sz="0" w:space="0" w:color="auto"/>
            <w:bottom w:val="none" w:sz="0" w:space="0" w:color="auto"/>
            <w:right w:val="none" w:sz="0" w:space="0" w:color="auto"/>
          </w:divBdr>
        </w:div>
        <w:div w:id="437218029">
          <w:marLeft w:val="446"/>
          <w:marRight w:val="0"/>
          <w:marTop w:val="0"/>
          <w:marBottom w:val="0"/>
          <w:divBdr>
            <w:top w:val="none" w:sz="0" w:space="0" w:color="auto"/>
            <w:left w:val="none" w:sz="0" w:space="0" w:color="auto"/>
            <w:bottom w:val="none" w:sz="0" w:space="0" w:color="auto"/>
            <w:right w:val="none" w:sz="0" w:space="0" w:color="auto"/>
          </w:divBdr>
        </w:div>
        <w:div w:id="1017848946">
          <w:marLeft w:val="446"/>
          <w:marRight w:val="0"/>
          <w:marTop w:val="0"/>
          <w:marBottom w:val="0"/>
          <w:divBdr>
            <w:top w:val="none" w:sz="0" w:space="0" w:color="auto"/>
            <w:left w:val="none" w:sz="0" w:space="0" w:color="auto"/>
            <w:bottom w:val="none" w:sz="0" w:space="0" w:color="auto"/>
            <w:right w:val="none" w:sz="0" w:space="0" w:color="auto"/>
          </w:divBdr>
        </w:div>
      </w:divsChild>
    </w:div>
    <w:div w:id="1316686134">
      <w:bodyDiv w:val="1"/>
      <w:marLeft w:val="0"/>
      <w:marRight w:val="0"/>
      <w:marTop w:val="0"/>
      <w:marBottom w:val="0"/>
      <w:divBdr>
        <w:top w:val="none" w:sz="0" w:space="0" w:color="auto"/>
        <w:left w:val="none" w:sz="0" w:space="0" w:color="auto"/>
        <w:bottom w:val="none" w:sz="0" w:space="0" w:color="auto"/>
        <w:right w:val="none" w:sz="0" w:space="0" w:color="auto"/>
      </w:divBdr>
      <w:divsChild>
        <w:div w:id="345794050">
          <w:marLeft w:val="446"/>
          <w:marRight w:val="0"/>
          <w:marTop w:val="0"/>
          <w:marBottom w:val="0"/>
          <w:divBdr>
            <w:top w:val="none" w:sz="0" w:space="0" w:color="auto"/>
            <w:left w:val="none" w:sz="0" w:space="0" w:color="auto"/>
            <w:bottom w:val="none" w:sz="0" w:space="0" w:color="auto"/>
            <w:right w:val="none" w:sz="0" w:space="0" w:color="auto"/>
          </w:divBdr>
        </w:div>
        <w:div w:id="800927897">
          <w:marLeft w:val="446"/>
          <w:marRight w:val="0"/>
          <w:marTop w:val="0"/>
          <w:marBottom w:val="0"/>
          <w:divBdr>
            <w:top w:val="none" w:sz="0" w:space="0" w:color="auto"/>
            <w:left w:val="none" w:sz="0" w:space="0" w:color="auto"/>
            <w:bottom w:val="none" w:sz="0" w:space="0" w:color="auto"/>
            <w:right w:val="none" w:sz="0" w:space="0" w:color="auto"/>
          </w:divBdr>
        </w:div>
        <w:div w:id="1873224391">
          <w:marLeft w:val="446"/>
          <w:marRight w:val="0"/>
          <w:marTop w:val="0"/>
          <w:marBottom w:val="0"/>
          <w:divBdr>
            <w:top w:val="none" w:sz="0" w:space="0" w:color="auto"/>
            <w:left w:val="none" w:sz="0" w:space="0" w:color="auto"/>
            <w:bottom w:val="none" w:sz="0" w:space="0" w:color="auto"/>
            <w:right w:val="none" w:sz="0" w:space="0" w:color="auto"/>
          </w:divBdr>
        </w:div>
      </w:divsChild>
    </w:div>
    <w:div w:id="1335255804">
      <w:bodyDiv w:val="1"/>
      <w:marLeft w:val="0"/>
      <w:marRight w:val="0"/>
      <w:marTop w:val="0"/>
      <w:marBottom w:val="0"/>
      <w:divBdr>
        <w:top w:val="none" w:sz="0" w:space="0" w:color="auto"/>
        <w:left w:val="none" w:sz="0" w:space="0" w:color="auto"/>
        <w:bottom w:val="none" w:sz="0" w:space="0" w:color="auto"/>
        <w:right w:val="none" w:sz="0" w:space="0" w:color="auto"/>
      </w:divBdr>
    </w:div>
    <w:div w:id="1345209470">
      <w:bodyDiv w:val="1"/>
      <w:marLeft w:val="0"/>
      <w:marRight w:val="0"/>
      <w:marTop w:val="0"/>
      <w:marBottom w:val="0"/>
      <w:divBdr>
        <w:top w:val="none" w:sz="0" w:space="0" w:color="auto"/>
        <w:left w:val="none" w:sz="0" w:space="0" w:color="auto"/>
        <w:bottom w:val="none" w:sz="0" w:space="0" w:color="auto"/>
        <w:right w:val="none" w:sz="0" w:space="0" w:color="auto"/>
      </w:divBdr>
      <w:divsChild>
        <w:div w:id="1989702793">
          <w:marLeft w:val="446"/>
          <w:marRight w:val="0"/>
          <w:marTop w:val="0"/>
          <w:marBottom w:val="0"/>
          <w:divBdr>
            <w:top w:val="none" w:sz="0" w:space="0" w:color="auto"/>
            <w:left w:val="none" w:sz="0" w:space="0" w:color="auto"/>
            <w:bottom w:val="none" w:sz="0" w:space="0" w:color="auto"/>
            <w:right w:val="none" w:sz="0" w:space="0" w:color="auto"/>
          </w:divBdr>
        </w:div>
      </w:divsChild>
    </w:div>
    <w:div w:id="1354261860">
      <w:bodyDiv w:val="1"/>
      <w:marLeft w:val="0"/>
      <w:marRight w:val="0"/>
      <w:marTop w:val="0"/>
      <w:marBottom w:val="0"/>
      <w:divBdr>
        <w:top w:val="none" w:sz="0" w:space="0" w:color="auto"/>
        <w:left w:val="none" w:sz="0" w:space="0" w:color="auto"/>
        <w:bottom w:val="none" w:sz="0" w:space="0" w:color="auto"/>
        <w:right w:val="none" w:sz="0" w:space="0" w:color="auto"/>
      </w:divBdr>
    </w:div>
    <w:div w:id="1356688636">
      <w:bodyDiv w:val="1"/>
      <w:marLeft w:val="0"/>
      <w:marRight w:val="0"/>
      <w:marTop w:val="0"/>
      <w:marBottom w:val="0"/>
      <w:divBdr>
        <w:top w:val="none" w:sz="0" w:space="0" w:color="auto"/>
        <w:left w:val="none" w:sz="0" w:space="0" w:color="auto"/>
        <w:bottom w:val="none" w:sz="0" w:space="0" w:color="auto"/>
        <w:right w:val="none" w:sz="0" w:space="0" w:color="auto"/>
      </w:divBdr>
      <w:divsChild>
        <w:div w:id="17853650">
          <w:marLeft w:val="446"/>
          <w:marRight w:val="0"/>
          <w:marTop w:val="0"/>
          <w:marBottom w:val="0"/>
          <w:divBdr>
            <w:top w:val="none" w:sz="0" w:space="0" w:color="auto"/>
            <w:left w:val="none" w:sz="0" w:space="0" w:color="auto"/>
            <w:bottom w:val="none" w:sz="0" w:space="0" w:color="auto"/>
            <w:right w:val="none" w:sz="0" w:space="0" w:color="auto"/>
          </w:divBdr>
        </w:div>
        <w:div w:id="1162813950">
          <w:marLeft w:val="446"/>
          <w:marRight w:val="0"/>
          <w:marTop w:val="0"/>
          <w:marBottom w:val="0"/>
          <w:divBdr>
            <w:top w:val="none" w:sz="0" w:space="0" w:color="auto"/>
            <w:left w:val="none" w:sz="0" w:space="0" w:color="auto"/>
            <w:bottom w:val="none" w:sz="0" w:space="0" w:color="auto"/>
            <w:right w:val="none" w:sz="0" w:space="0" w:color="auto"/>
          </w:divBdr>
        </w:div>
        <w:div w:id="1867331440">
          <w:marLeft w:val="446"/>
          <w:marRight w:val="0"/>
          <w:marTop w:val="0"/>
          <w:marBottom w:val="0"/>
          <w:divBdr>
            <w:top w:val="none" w:sz="0" w:space="0" w:color="auto"/>
            <w:left w:val="none" w:sz="0" w:space="0" w:color="auto"/>
            <w:bottom w:val="none" w:sz="0" w:space="0" w:color="auto"/>
            <w:right w:val="none" w:sz="0" w:space="0" w:color="auto"/>
          </w:divBdr>
        </w:div>
      </w:divsChild>
    </w:div>
    <w:div w:id="1370255252">
      <w:bodyDiv w:val="1"/>
      <w:marLeft w:val="0"/>
      <w:marRight w:val="0"/>
      <w:marTop w:val="0"/>
      <w:marBottom w:val="0"/>
      <w:divBdr>
        <w:top w:val="none" w:sz="0" w:space="0" w:color="auto"/>
        <w:left w:val="none" w:sz="0" w:space="0" w:color="auto"/>
        <w:bottom w:val="none" w:sz="0" w:space="0" w:color="auto"/>
        <w:right w:val="none" w:sz="0" w:space="0" w:color="auto"/>
      </w:divBdr>
      <w:divsChild>
        <w:div w:id="457846326">
          <w:marLeft w:val="1987"/>
          <w:marRight w:val="0"/>
          <w:marTop w:val="0"/>
          <w:marBottom w:val="0"/>
          <w:divBdr>
            <w:top w:val="none" w:sz="0" w:space="0" w:color="auto"/>
            <w:left w:val="none" w:sz="0" w:space="0" w:color="auto"/>
            <w:bottom w:val="none" w:sz="0" w:space="0" w:color="auto"/>
            <w:right w:val="none" w:sz="0" w:space="0" w:color="auto"/>
          </w:divBdr>
        </w:div>
        <w:div w:id="733430471">
          <w:marLeft w:val="1267"/>
          <w:marRight w:val="0"/>
          <w:marTop w:val="0"/>
          <w:marBottom w:val="0"/>
          <w:divBdr>
            <w:top w:val="none" w:sz="0" w:space="0" w:color="auto"/>
            <w:left w:val="none" w:sz="0" w:space="0" w:color="auto"/>
            <w:bottom w:val="none" w:sz="0" w:space="0" w:color="auto"/>
            <w:right w:val="none" w:sz="0" w:space="0" w:color="auto"/>
          </w:divBdr>
        </w:div>
        <w:div w:id="746347279">
          <w:marLeft w:val="1267"/>
          <w:marRight w:val="0"/>
          <w:marTop w:val="0"/>
          <w:marBottom w:val="0"/>
          <w:divBdr>
            <w:top w:val="none" w:sz="0" w:space="0" w:color="auto"/>
            <w:left w:val="none" w:sz="0" w:space="0" w:color="auto"/>
            <w:bottom w:val="none" w:sz="0" w:space="0" w:color="auto"/>
            <w:right w:val="none" w:sz="0" w:space="0" w:color="auto"/>
          </w:divBdr>
        </w:div>
        <w:div w:id="1452432253">
          <w:marLeft w:val="1267"/>
          <w:marRight w:val="0"/>
          <w:marTop w:val="0"/>
          <w:marBottom w:val="0"/>
          <w:divBdr>
            <w:top w:val="none" w:sz="0" w:space="0" w:color="auto"/>
            <w:left w:val="none" w:sz="0" w:space="0" w:color="auto"/>
            <w:bottom w:val="none" w:sz="0" w:space="0" w:color="auto"/>
            <w:right w:val="none" w:sz="0" w:space="0" w:color="auto"/>
          </w:divBdr>
        </w:div>
        <w:div w:id="1452632592">
          <w:marLeft w:val="1987"/>
          <w:marRight w:val="0"/>
          <w:marTop w:val="0"/>
          <w:marBottom w:val="0"/>
          <w:divBdr>
            <w:top w:val="none" w:sz="0" w:space="0" w:color="auto"/>
            <w:left w:val="none" w:sz="0" w:space="0" w:color="auto"/>
            <w:bottom w:val="none" w:sz="0" w:space="0" w:color="auto"/>
            <w:right w:val="none" w:sz="0" w:space="0" w:color="auto"/>
          </w:divBdr>
        </w:div>
        <w:div w:id="1594557162">
          <w:marLeft w:val="1267"/>
          <w:marRight w:val="0"/>
          <w:marTop w:val="0"/>
          <w:marBottom w:val="0"/>
          <w:divBdr>
            <w:top w:val="none" w:sz="0" w:space="0" w:color="auto"/>
            <w:left w:val="none" w:sz="0" w:space="0" w:color="auto"/>
            <w:bottom w:val="none" w:sz="0" w:space="0" w:color="auto"/>
            <w:right w:val="none" w:sz="0" w:space="0" w:color="auto"/>
          </w:divBdr>
        </w:div>
        <w:div w:id="1646157432">
          <w:marLeft w:val="1267"/>
          <w:marRight w:val="0"/>
          <w:marTop w:val="0"/>
          <w:marBottom w:val="0"/>
          <w:divBdr>
            <w:top w:val="none" w:sz="0" w:space="0" w:color="auto"/>
            <w:left w:val="none" w:sz="0" w:space="0" w:color="auto"/>
            <w:bottom w:val="none" w:sz="0" w:space="0" w:color="auto"/>
            <w:right w:val="none" w:sz="0" w:space="0" w:color="auto"/>
          </w:divBdr>
        </w:div>
        <w:div w:id="1676422924">
          <w:marLeft w:val="1987"/>
          <w:marRight w:val="0"/>
          <w:marTop w:val="0"/>
          <w:marBottom w:val="0"/>
          <w:divBdr>
            <w:top w:val="none" w:sz="0" w:space="0" w:color="auto"/>
            <w:left w:val="none" w:sz="0" w:space="0" w:color="auto"/>
            <w:bottom w:val="none" w:sz="0" w:space="0" w:color="auto"/>
            <w:right w:val="none" w:sz="0" w:space="0" w:color="auto"/>
          </w:divBdr>
        </w:div>
        <w:div w:id="1836457634">
          <w:marLeft w:val="1267"/>
          <w:marRight w:val="0"/>
          <w:marTop w:val="0"/>
          <w:marBottom w:val="0"/>
          <w:divBdr>
            <w:top w:val="none" w:sz="0" w:space="0" w:color="auto"/>
            <w:left w:val="none" w:sz="0" w:space="0" w:color="auto"/>
            <w:bottom w:val="none" w:sz="0" w:space="0" w:color="auto"/>
            <w:right w:val="none" w:sz="0" w:space="0" w:color="auto"/>
          </w:divBdr>
        </w:div>
        <w:div w:id="1980184927">
          <w:marLeft w:val="1267"/>
          <w:marRight w:val="0"/>
          <w:marTop w:val="0"/>
          <w:marBottom w:val="0"/>
          <w:divBdr>
            <w:top w:val="none" w:sz="0" w:space="0" w:color="auto"/>
            <w:left w:val="none" w:sz="0" w:space="0" w:color="auto"/>
            <w:bottom w:val="none" w:sz="0" w:space="0" w:color="auto"/>
            <w:right w:val="none" w:sz="0" w:space="0" w:color="auto"/>
          </w:divBdr>
        </w:div>
      </w:divsChild>
    </w:div>
    <w:div w:id="1371347210">
      <w:bodyDiv w:val="1"/>
      <w:marLeft w:val="0"/>
      <w:marRight w:val="0"/>
      <w:marTop w:val="0"/>
      <w:marBottom w:val="0"/>
      <w:divBdr>
        <w:top w:val="none" w:sz="0" w:space="0" w:color="auto"/>
        <w:left w:val="none" w:sz="0" w:space="0" w:color="auto"/>
        <w:bottom w:val="none" w:sz="0" w:space="0" w:color="auto"/>
        <w:right w:val="none" w:sz="0" w:space="0" w:color="auto"/>
      </w:divBdr>
      <w:divsChild>
        <w:div w:id="205069079">
          <w:marLeft w:val="446"/>
          <w:marRight w:val="0"/>
          <w:marTop w:val="0"/>
          <w:marBottom w:val="0"/>
          <w:divBdr>
            <w:top w:val="none" w:sz="0" w:space="0" w:color="auto"/>
            <w:left w:val="none" w:sz="0" w:space="0" w:color="auto"/>
            <w:bottom w:val="none" w:sz="0" w:space="0" w:color="auto"/>
            <w:right w:val="none" w:sz="0" w:space="0" w:color="auto"/>
          </w:divBdr>
        </w:div>
        <w:div w:id="1433281077">
          <w:marLeft w:val="446"/>
          <w:marRight w:val="0"/>
          <w:marTop w:val="0"/>
          <w:marBottom w:val="0"/>
          <w:divBdr>
            <w:top w:val="none" w:sz="0" w:space="0" w:color="auto"/>
            <w:left w:val="none" w:sz="0" w:space="0" w:color="auto"/>
            <w:bottom w:val="none" w:sz="0" w:space="0" w:color="auto"/>
            <w:right w:val="none" w:sz="0" w:space="0" w:color="auto"/>
          </w:divBdr>
        </w:div>
        <w:div w:id="1927111606">
          <w:marLeft w:val="446"/>
          <w:marRight w:val="0"/>
          <w:marTop w:val="0"/>
          <w:marBottom w:val="0"/>
          <w:divBdr>
            <w:top w:val="none" w:sz="0" w:space="0" w:color="auto"/>
            <w:left w:val="none" w:sz="0" w:space="0" w:color="auto"/>
            <w:bottom w:val="none" w:sz="0" w:space="0" w:color="auto"/>
            <w:right w:val="none" w:sz="0" w:space="0" w:color="auto"/>
          </w:divBdr>
        </w:div>
      </w:divsChild>
    </w:div>
    <w:div w:id="1388652216">
      <w:bodyDiv w:val="1"/>
      <w:marLeft w:val="0"/>
      <w:marRight w:val="0"/>
      <w:marTop w:val="0"/>
      <w:marBottom w:val="0"/>
      <w:divBdr>
        <w:top w:val="none" w:sz="0" w:space="0" w:color="auto"/>
        <w:left w:val="none" w:sz="0" w:space="0" w:color="auto"/>
        <w:bottom w:val="none" w:sz="0" w:space="0" w:color="auto"/>
        <w:right w:val="none" w:sz="0" w:space="0" w:color="auto"/>
      </w:divBdr>
      <w:divsChild>
        <w:div w:id="596906538">
          <w:marLeft w:val="446"/>
          <w:marRight w:val="0"/>
          <w:marTop w:val="0"/>
          <w:marBottom w:val="0"/>
          <w:divBdr>
            <w:top w:val="none" w:sz="0" w:space="0" w:color="auto"/>
            <w:left w:val="none" w:sz="0" w:space="0" w:color="auto"/>
            <w:bottom w:val="none" w:sz="0" w:space="0" w:color="auto"/>
            <w:right w:val="none" w:sz="0" w:space="0" w:color="auto"/>
          </w:divBdr>
        </w:div>
        <w:div w:id="1456488141">
          <w:marLeft w:val="446"/>
          <w:marRight w:val="0"/>
          <w:marTop w:val="0"/>
          <w:marBottom w:val="0"/>
          <w:divBdr>
            <w:top w:val="none" w:sz="0" w:space="0" w:color="auto"/>
            <w:left w:val="none" w:sz="0" w:space="0" w:color="auto"/>
            <w:bottom w:val="none" w:sz="0" w:space="0" w:color="auto"/>
            <w:right w:val="none" w:sz="0" w:space="0" w:color="auto"/>
          </w:divBdr>
        </w:div>
      </w:divsChild>
    </w:div>
    <w:div w:id="1391463700">
      <w:bodyDiv w:val="1"/>
      <w:marLeft w:val="0"/>
      <w:marRight w:val="0"/>
      <w:marTop w:val="0"/>
      <w:marBottom w:val="0"/>
      <w:divBdr>
        <w:top w:val="none" w:sz="0" w:space="0" w:color="auto"/>
        <w:left w:val="none" w:sz="0" w:space="0" w:color="auto"/>
        <w:bottom w:val="none" w:sz="0" w:space="0" w:color="auto"/>
        <w:right w:val="none" w:sz="0" w:space="0" w:color="auto"/>
      </w:divBdr>
      <w:divsChild>
        <w:div w:id="424573359">
          <w:marLeft w:val="446"/>
          <w:marRight w:val="0"/>
          <w:marTop w:val="0"/>
          <w:marBottom w:val="0"/>
          <w:divBdr>
            <w:top w:val="none" w:sz="0" w:space="0" w:color="auto"/>
            <w:left w:val="none" w:sz="0" w:space="0" w:color="auto"/>
            <w:bottom w:val="none" w:sz="0" w:space="0" w:color="auto"/>
            <w:right w:val="none" w:sz="0" w:space="0" w:color="auto"/>
          </w:divBdr>
        </w:div>
        <w:div w:id="1685282157">
          <w:marLeft w:val="446"/>
          <w:marRight w:val="0"/>
          <w:marTop w:val="0"/>
          <w:marBottom w:val="0"/>
          <w:divBdr>
            <w:top w:val="none" w:sz="0" w:space="0" w:color="auto"/>
            <w:left w:val="none" w:sz="0" w:space="0" w:color="auto"/>
            <w:bottom w:val="none" w:sz="0" w:space="0" w:color="auto"/>
            <w:right w:val="none" w:sz="0" w:space="0" w:color="auto"/>
          </w:divBdr>
        </w:div>
      </w:divsChild>
    </w:div>
    <w:div w:id="1412433594">
      <w:bodyDiv w:val="1"/>
      <w:marLeft w:val="0"/>
      <w:marRight w:val="0"/>
      <w:marTop w:val="0"/>
      <w:marBottom w:val="0"/>
      <w:divBdr>
        <w:top w:val="none" w:sz="0" w:space="0" w:color="auto"/>
        <w:left w:val="none" w:sz="0" w:space="0" w:color="auto"/>
        <w:bottom w:val="none" w:sz="0" w:space="0" w:color="auto"/>
        <w:right w:val="none" w:sz="0" w:space="0" w:color="auto"/>
      </w:divBdr>
      <w:divsChild>
        <w:div w:id="1942907910">
          <w:marLeft w:val="446"/>
          <w:marRight w:val="0"/>
          <w:marTop w:val="0"/>
          <w:marBottom w:val="0"/>
          <w:divBdr>
            <w:top w:val="none" w:sz="0" w:space="0" w:color="auto"/>
            <w:left w:val="none" w:sz="0" w:space="0" w:color="auto"/>
            <w:bottom w:val="none" w:sz="0" w:space="0" w:color="auto"/>
            <w:right w:val="none" w:sz="0" w:space="0" w:color="auto"/>
          </w:divBdr>
        </w:div>
      </w:divsChild>
    </w:div>
    <w:div w:id="1422214493">
      <w:bodyDiv w:val="1"/>
      <w:marLeft w:val="0"/>
      <w:marRight w:val="0"/>
      <w:marTop w:val="0"/>
      <w:marBottom w:val="0"/>
      <w:divBdr>
        <w:top w:val="none" w:sz="0" w:space="0" w:color="auto"/>
        <w:left w:val="none" w:sz="0" w:space="0" w:color="auto"/>
        <w:bottom w:val="none" w:sz="0" w:space="0" w:color="auto"/>
        <w:right w:val="none" w:sz="0" w:space="0" w:color="auto"/>
      </w:divBdr>
      <w:divsChild>
        <w:div w:id="403644415">
          <w:marLeft w:val="446"/>
          <w:marRight w:val="0"/>
          <w:marTop w:val="0"/>
          <w:marBottom w:val="0"/>
          <w:divBdr>
            <w:top w:val="none" w:sz="0" w:space="0" w:color="auto"/>
            <w:left w:val="none" w:sz="0" w:space="0" w:color="auto"/>
            <w:bottom w:val="none" w:sz="0" w:space="0" w:color="auto"/>
            <w:right w:val="none" w:sz="0" w:space="0" w:color="auto"/>
          </w:divBdr>
        </w:div>
        <w:div w:id="1418476287">
          <w:marLeft w:val="446"/>
          <w:marRight w:val="0"/>
          <w:marTop w:val="0"/>
          <w:marBottom w:val="0"/>
          <w:divBdr>
            <w:top w:val="none" w:sz="0" w:space="0" w:color="auto"/>
            <w:left w:val="none" w:sz="0" w:space="0" w:color="auto"/>
            <w:bottom w:val="none" w:sz="0" w:space="0" w:color="auto"/>
            <w:right w:val="none" w:sz="0" w:space="0" w:color="auto"/>
          </w:divBdr>
        </w:div>
      </w:divsChild>
    </w:div>
    <w:div w:id="1424372722">
      <w:bodyDiv w:val="1"/>
      <w:marLeft w:val="0"/>
      <w:marRight w:val="0"/>
      <w:marTop w:val="0"/>
      <w:marBottom w:val="0"/>
      <w:divBdr>
        <w:top w:val="none" w:sz="0" w:space="0" w:color="auto"/>
        <w:left w:val="none" w:sz="0" w:space="0" w:color="auto"/>
        <w:bottom w:val="none" w:sz="0" w:space="0" w:color="auto"/>
        <w:right w:val="none" w:sz="0" w:space="0" w:color="auto"/>
      </w:divBdr>
      <w:divsChild>
        <w:div w:id="1430926408">
          <w:marLeft w:val="547"/>
          <w:marRight w:val="0"/>
          <w:marTop w:val="0"/>
          <w:marBottom w:val="0"/>
          <w:divBdr>
            <w:top w:val="none" w:sz="0" w:space="0" w:color="auto"/>
            <w:left w:val="none" w:sz="0" w:space="0" w:color="auto"/>
            <w:bottom w:val="none" w:sz="0" w:space="0" w:color="auto"/>
            <w:right w:val="none" w:sz="0" w:space="0" w:color="auto"/>
          </w:divBdr>
        </w:div>
        <w:div w:id="1516381167">
          <w:marLeft w:val="547"/>
          <w:marRight w:val="0"/>
          <w:marTop w:val="0"/>
          <w:marBottom w:val="0"/>
          <w:divBdr>
            <w:top w:val="none" w:sz="0" w:space="0" w:color="auto"/>
            <w:left w:val="none" w:sz="0" w:space="0" w:color="auto"/>
            <w:bottom w:val="none" w:sz="0" w:space="0" w:color="auto"/>
            <w:right w:val="none" w:sz="0" w:space="0" w:color="auto"/>
          </w:divBdr>
        </w:div>
        <w:div w:id="1617060335">
          <w:marLeft w:val="547"/>
          <w:marRight w:val="0"/>
          <w:marTop w:val="0"/>
          <w:marBottom w:val="0"/>
          <w:divBdr>
            <w:top w:val="none" w:sz="0" w:space="0" w:color="auto"/>
            <w:left w:val="none" w:sz="0" w:space="0" w:color="auto"/>
            <w:bottom w:val="none" w:sz="0" w:space="0" w:color="auto"/>
            <w:right w:val="none" w:sz="0" w:space="0" w:color="auto"/>
          </w:divBdr>
        </w:div>
      </w:divsChild>
    </w:div>
    <w:div w:id="1476099585">
      <w:bodyDiv w:val="1"/>
      <w:marLeft w:val="0"/>
      <w:marRight w:val="0"/>
      <w:marTop w:val="0"/>
      <w:marBottom w:val="0"/>
      <w:divBdr>
        <w:top w:val="none" w:sz="0" w:space="0" w:color="auto"/>
        <w:left w:val="none" w:sz="0" w:space="0" w:color="auto"/>
        <w:bottom w:val="none" w:sz="0" w:space="0" w:color="auto"/>
        <w:right w:val="none" w:sz="0" w:space="0" w:color="auto"/>
      </w:divBdr>
      <w:divsChild>
        <w:div w:id="45489646">
          <w:marLeft w:val="446"/>
          <w:marRight w:val="0"/>
          <w:marTop w:val="0"/>
          <w:marBottom w:val="0"/>
          <w:divBdr>
            <w:top w:val="none" w:sz="0" w:space="0" w:color="auto"/>
            <w:left w:val="none" w:sz="0" w:space="0" w:color="auto"/>
            <w:bottom w:val="none" w:sz="0" w:space="0" w:color="auto"/>
            <w:right w:val="none" w:sz="0" w:space="0" w:color="auto"/>
          </w:divBdr>
        </w:div>
        <w:div w:id="749545469">
          <w:marLeft w:val="446"/>
          <w:marRight w:val="0"/>
          <w:marTop w:val="0"/>
          <w:marBottom w:val="0"/>
          <w:divBdr>
            <w:top w:val="none" w:sz="0" w:space="0" w:color="auto"/>
            <w:left w:val="none" w:sz="0" w:space="0" w:color="auto"/>
            <w:bottom w:val="none" w:sz="0" w:space="0" w:color="auto"/>
            <w:right w:val="none" w:sz="0" w:space="0" w:color="auto"/>
          </w:divBdr>
        </w:div>
        <w:div w:id="1818841376">
          <w:marLeft w:val="446"/>
          <w:marRight w:val="0"/>
          <w:marTop w:val="0"/>
          <w:marBottom w:val="0"/>
          <w:divBdr>
            <w:top w:val="none" w:sz="0" w:space="0" w:color="auto"/>
            <w:left w:val="none" w:sz="0" w:space="0" w:color="auto"/>
            <w:bottom w:val="none" w:sz="0" w:space="0" w:color="auto"/>
            <w:right w:val="none" w:sz="0" w:space="0" w:color="auto"/>
          </w:divBdr>
        </w:div>
      </w:divsChild>
    </w:div>
    <w:div w:id="1497066063">
      <w:bodyDiv w:val="1"/>
      <w:marLeft w:val="0"/>
      <w:marRight w:val="0"/>
      <w:marTop w:val="0"/>
      <w:marBottom w:val="0"/>
      <w:divBdr>
        <w:top w:val="none" w:sz="0" w:space="0" w:color="auto"/>
        <w:left w:val="none" w:sz="0" w:space="0" w:color="auto"/>
        <w:bottom w:val="none" w:sz="0" w:space="0" w:color="auto"/>
        <w:right w:val="none" w:sz="0" w:space="0" w:color="auto"/>
      </w:divBdr>
    </w:div>
    <w:div w:id="1508204819">
      <w:bodyDiv w:val="1"/>
      <w:marLeft w:val="0"/>
      <w:marRight w:val="0"/>
      <w:marTop w:val="0"/>
      <w:marBottom w:val="0"/>
      <w:divBdr>
        <w:top w:val="none" w:sz="0" w:space="0" w:color="auto"/>
        <w:left w:val="none" w:sz="0" w:space="0" w:color="auto"/>
        <w:bottom w:val="none" w:sz="0" w:space="0" w:color="auto"/>
        <w:right w:val="none" w:sz="0" w:space="0" w:color="auto"/>
      </w:divBdr>
    </w:div>
    <w:div w:id="1517689126">
      <w:bodyDiv w:val="1"/>
      <w:marLeft w:val="0"/>
      <w:marRight w:val="0"/>
      <w:marTop w:val="0"/>
      <w:marBottom w:val="0"/>
      <w:divBdr>
        <w:top w:val="none" w:sz="0" w:space="0" w:color="auto"/>
        <w:left w:val="none" w:sz="0" w:space="0" w:color="auto"/>
        <w:bottom w:val="none" w:sz="0" w:space="0" w:color="auto"/>
        <w:right w:val="none" w:sz="0" w:space="0" w:color="auto"/>
      </w:divBdr>
      <w:divsChild>
        <w:div w:id="1007251377">
          <w:marLeft w:val="446"/>
          <w:marRight w:val="0"/>
          <w:marTop w:val="0"/>
          <w:marBottom w:val="0"/>
          <w:divBdr>
            <w:top w:val="none" w:sz="0" w:space="0" w:color="auto"/>
            <w:left w:val="none" w:sz="0" w:space="0" w:color="auto"/>
            <w:bottom w:val="none" w:sz="0" w:space="0" w:color="auto"/>
            <w:right w:val="none" w:sz="0" w:space="0" w:color="auto"/>
          </w:divBdr>
        </w:div>
        <w:div w:id="1747990361">
          <w:marLeft w:val="446"/>
          <w:marRight w:val="0"/>
          <w:marTop w:val="0"/>
          <w:marBottom w:val="0"/>
          <w:divBdr>
            <w:top w:val="none" w:sz="0" w:space="0" w:color="auto"/>
            <w:left w:val="none" w:sz="0" w:space="0" w:color="auto"/>
            <w:bottom w:val="none" w:sz="0" w:space="0" w:color="auto"/>
            <w:right w:val="none" w:sz="0" w:space="0" w:color="auto"/>
          </w:divBdr>
        </w:div>
      </w:divsChild>
    </w:div>
    <w:div w:id="1521042583">
      <w:bodyDiv w:val="1"/>
      <w:marLeft w:val="0"/>
      <w:marRight w:val="0"/>
      <w:marTop w:val="0"/>
      <w:marBottom w:val="0"/>
      <w:divBdr>
        <w:top w:val="none" w:sz="0" w:space="0" w:color="auto"/>
        <w:left w:val="none" w:sz="0" w:space="0" w:color="auto"/>
        <w:bottom w:val="none" w:sz="0" w:space="0" w:color="auto"/>
        <w:right w:val="none" w:sz="0" w:space="0" w:color="auto"/>
      </w:divBdr>
      <w:divsChild>
        <w:div w:id="668294907">
          <w:marLeft w:val="446"/>
          <w:marRight w:val="0"/>
          <w:marTop w:val="0"/>
          <w:marBottom w:val="0"/>
          <w:divBdr>
            <w:top w:val="none" w:sz="0" w:space="0" w:color="auto"/>
            <w:left w:val="none" w:sz="0" w:space="0" w:color="auto"/>
            <w:bottom w:val="none" w:sz="0" w:space="0" w:color="auto"/>
            <w:right w:val="none" w:sz="0" w:space="0" w:color="auto"/>
          </w:divBdr>
        </w:div>
        <w:div w:id="770197552">
          <w:marLeft w:val="446"/>
          <w:marRight w:val="0"/>
          <w:marTop w:val="0"/>
          <w:marBottom w:val="0"/>
          <w:divBdr>
            <w:top w:val="none" w:sz="0" w:space="0" w:color="auto"/>
            <w:left w:val="none" w:sz="0" w:space="0" w:color="auto"/>
            <w:bottom w:val="none" w:sz="0" w:space="0" w:color="auto"/>
            <w:right w:val="none" w:sz="0" w:space="0" w:color="auto"/>
          </w:divBdr>
        </w:div>
        <w:div w:id="811797600">
          <w:marLeft w:val="446"/>
          <w:marRight w:val="0"/>
          <w:marTop w:val="0"/>
          <w:marBottom w:val="0"/>
          <w:divBdr>
            <w:top w:val="none" w:sz="0" w:space="0" w:color="auto"/>
            <w:left w:val="none" w:sz="0" w:space="0" w:color="auto"/>
            <w:bottom w:val="none" w:sz="0" w:space="0" w:color="auto"/>
            <w:right w:val="none" w:sz="0" w:space="0" w:color="auto"/>
          </w:divBdr>
        </w:div>
      </w:divsChild>
    </w:div>
    <w:div w:id="1528059530">
      <w:bodyDiv w:val="1"/>
      <w:marLeft w:val="0"/>
      <w:marRight w:val="0"/>
      <w:marTop w:val="0"/>
      <w:marBottom w:val="0"/>
      <w:divBdr>
        <w:top w:val="none" w:sz="0" w:space="0" w:color="auto"/>
        <w:left w:val="none" w:sz="0" w:space="0" w:color="auto"/>
        <w:bottom w:val="none" w:sz="0" w:space="0" w:color="auto"/>
        <w:right w:val="none" w:sz="0" w:space="0" w:color="auto"/>
      </w:divBdr>
      <w:divsChild>
        <w:div w:id="531580275">
          <w:marLeft w:val="547"/>
          <w:marRight w:val="0"/>
          <w:marTop w:val="0"/>
          <w:marBottom w:val="0"/>
          <w:divBdr>
            <w:top w:val="none" w:sz="0" w:space="0" w:color="auto"/>
            <w:left w:val="none" w:sz="0" w:space="0" w:color="auto"/>
            <w:bottom w:val="none" w:sz="0" w:space="0" w:color="auto"/>
            <w:right w:val="none" w:sz="0" w:space="0" w:color="auto"/>
          </w:divBdr>
        </w:div>
        <w:div w:id="578759652">
          <w:marLeft w:val="547"/>
          <w:marRight w:val="0"/>
          <w:marTop w:val="0"/>
          <w:marBottom w:val="0"/>
          <w:divBdr>
            <w:top w:val="none" w:sz="0" w:space="0" w:color="auto"/>
            <w:left w:val="none" w:sz="0" w:space="0" w:color="auto"/>
            <w:bottom w:val="none" w:sz="0" w:space="0" w:color="auto"/>
            <w:right w:val="none" w:sz="0" w:space="0" w:color="auto"/>
          </w:divBdr>
        </w:div>
        <w:div w:id="1131367241">
          <w:marLeft w:val="547"/>
          <w:marRight w:val="0"/>
          <w:marTop w:val="0"/>
          <w:marBottom w:val="0"/>
          <w:divBdr>
            <w:top w:val="none" w:sz="0" w:space="0" w:color="auto"/>
            <w:left w:val="none" w:sz="0" w:space="0" w:color="auto"/>
            <w:bottom w:val="none" w:sz="0" w:space="0" w:color="auto"/>
            <w:right w:val="none" w:sz="0" w:space="0" w:color="auto"/>
          </w:divBdr>
        </w:div>
      </w:divsChild>
    </w:div>
    <w:div w:id="1562208145">
      <w:bodyDiv w:val="1"/>
      <w:marLeft w:val="0"/>
      <w:marRight w:val="0"/>
      <w:marTop w:val="0"/>
      <w:marBottom w:val="0"/>
      <w:divBdr>
        <w:top w:val="none" w:sz="0" w:space="0" w:color="auto"/>
        <w:left w:val="none" w:sz="0" w:space="0" w:color="auto"/>
        <w:bottom w:val="none" w:sz="0" w:space="0" w:color="auto"/>
        <w:right w:val="none" w:sz="0" w:space="0" w:color="auto"/>
      </w:divBdr>
      <w:divsChild>
        <w:div w:id="570189429">
          <w:marLeft w:val="446"/>
          <w:marRight w:val="0"/>
          <w:marTop w:val="0"/>
          <w:marBottom w:val="0"/>
          <w:divBdr>
            <w:top w:val="none" w:sz="0" w:space="0" w:color="auto"/>
            <w:left w:val="none" w:sz="0" w:space="0" w:color="auto"/>
            <w:bottom w:val="none" w:sz="0" w:space="0" w:color="auto"/>
            <w:right w:val="none" w:sz="0" w:space="0" w:color="auto"/>
          </w:divBdr>
        </w:div>
        <w:div w:id="2042391855">
          <w:marLeft w:val="446"/>
          <w:marRight w:val="0"/>
          <w:marTop w:val="0"/>
          <w:marBottom w:val="0"/>
          <w:divBdr>
            <w:top w:val="none" w:sz="0" w:space="0" w:color="auto"/>
            <w:left w:val="none" w:sz="0" w:space="0" w:color="auto"/>
            <w:bottom w:val="none" w:sz="0" w:space="0" w:color="auto"/>
            <w:right w:val="none" w:sz="0" w:space="0" w:color="auto"/>
          </w:divBdr>
        </w:div>
      </w:divsChild>
    </w:div>
    <w:div w:id="1630938034">
      <w:bodyDiv w:val="1"/>
      <w:marLeft w:val="0"/>
      <w:marRight w:val="0"/>
      <w:marTop w:val="0"/>
      <w:marBottom w:val="0"/>
      <w:divBdr>
        <w:top w:val="none" w:sz="0" w:space="0" w:color="auto"/>
        <w:left w:val="none" w:sz="0" w:space="0" w:color="auto"/>
        <w:bottom w:val="none" w:sz="0" w:space="0" w:color="auto"/>
        <w:right w:val="none" w:sz="0" w:space="0" w:color="auto"/>
      </w:divBdr>
      <w:divsChild>
        <w:div w:id="54671153">
          <w:marLeft w:val="446"/>
          <w:marRight w:val="0"/>
          <w:marTop w:val="0"/>
          <w:marBottom w:val="0"/>
          <w:divBdr>
            <w:top w:val="none" w:sz="0" w:space="0" w:color="auto"/>
            <w:left w:val="none" w:sz="0" w:space="0" w:color="auto"/>
            <w:bottom w:val="none" w:sz="0" w:space="0" w:color="auto"/>
            <w:right w:val="none" w:sz="0" w:space="0" w:color="auto"/>
          </w:divBdr>
        </w:div>
        <w:div w:id="1241526408">
          <w:marLeft w:val="446"/>
          <w:marRight w:val="0"/>
          <w:marTop w:val="0"/>
          <w:marBottom w:val="0"/>
          <w:divBdr>
            <w:top w:val="none" w:sz="0" w:space="0" w:color="auto"/>
            <w:left w:val="none" w:sz="0" w:space="0" w:color="auto"/>
            <w:bottom w:val="none" w:sz="0" w:space="0" w:color="auto"/>
            <w:right w:val="none" w:sz="0" w:space="0" w:color="auto"/>
          </w:divBdr>
        </w:div>
        <w:div w:id="1429043096">
          <w:marLeft w:val="446"/>
          <w:marRight w:val="0"/>
          <w:marTop w:val="0"/>
          <w:marBottom w:val="0"/>
          <w:divBdr>
            <w:top w:val="none" w:sz="0" w:space="0" w:color="auto"/>
            <w:left w:val="none" w:sz="0" w:space="0" w:color="auto"/>
            <w:bottom w:val="none" w:sz="0" w:space="0" w:color="auto"/>
            <w:right w:val="none" w:sz="0" w:space="0" w:color="auto"/>
          </w:divBdr>
        </w:div>
      </w:divsChild>
    </w:div>
    <w:div w:id="1653487878">
      <w:bodyDiv w:val="1"/>
      <w:marLeft w:val="0"/>
      <w:marRight w:val="0"/>
      <w:marTop w:val="0"/>
      <w:marBottom w:val="0"/>
      <w:divBdr>
        <w:top w:val="none" w:sz="0" w:space="0" w:color="auto"/>
        <w:left w:val="none" w:sz="0" w:space="0" w:color="auto"/>
        <w:bottom w:val="none" w:sz="0" w:space="0" w:color="auto"/>
        <w:right w:val="none" w:sz="0" w:space="0" w:color="auto"/>
      </w:divBdr>
      <w:divsChild>
        <w:div w:id="1431511302">
          <w:marLeft w:val="446"/>
          <w:marRight w:val="0"/>
          <w:marTop w:val="0"/>
          <w:marBottom w:val="0"/>
          <w:divBdr>
            <w:top w:val="none" w:sz="0" w:space="0" w:color="auto"/>
            <w:left w:val="none" w:sz="0" w:space="0" w:color="auto"/>
            <w:bottom w:val="none" w:sz="0" w:space="0" w:color="auto"/>
            <w:right w:val="none" w:sz="0" w:space="0" w:color="auto"/>
          </w:divBdr>
        </w:div>
      </w:divsChild>
    </w:div>
    <w:div w:id="1695688466">
      <w:bodyDiv w:val="1"/>
      <w:marLeft w:val="0"/>
      <w:marRight w:val="0"/>
      <w:marTop w:val="0"/>
      <w:marBottom w:val="0"/>
      <w:divBdr>
        <w:top w:val="none" w:sz="0" w:space="0" w:color="auto"/>
        <w:left w:val="none" w:sz="0" w:space="0" w:color="auto"/>
        <w:bottom w:val="none" w:sz="0" w:space="0" w:color="auto"/>
        <w:right w:val="none" w:sz="0" w:space="0" w:color="auto"/>
      </w:divBdr>
    </w:div>
    <w:div w:id="1777290371">
      <w:bodyDiv w:val="1"/>
      <w:marLeft w:val="0"/>
      <w:marRight w:val="0"/>
      <w:marTop w:val="0"/>
      <w:marBottom w:val="0"/>
      <w:divBdr>
        <w:top w:val="none" w:sz="0" w:space="0" w:color="auto"/>
        <w:left w:val="none" w:sz="0" w:space="0" w:color="auto"/>
        <w:bottom w:val="none" w:sz="0" w:space="0" w:color="auto"/>
        <w:right w:val="none" w:sz="0" w:space="0" w:color="auto"/>
      </w:divBdr>
      <w:divsChild>
        <w:div w:id="227545205">
          <w:marLeft w:val="446"/>
          <w:marRight w:val="0"/>
          <w:marTop w:val="0"/>
          <w:marBottom w:val="0"/>
          <w:divBdr>
            <w:top w:val="none" w:sz="0" w:space="0" w:color="auto"/>
            <w:left w:val="none" w:sz="0" w:space="0" w:color="auto"/>
            <w:bottom w:val="none" w:sz="0" w:space="0" w:color="auto"/>
            <w:right w:val="none" w:sz="0" w:space="0" w:color="auto"/>
          </w:divBdr>
        </w:div>
        <w:div w:id="232933315">
          <w:marLeft w:val="446"/>
          <w:marRight w:val="0"/>
          <w:marTop w:val="0"/>
          <w:marBottom w:val="0"/>
          <w:divBdr>
            <w:top w:val="none" w:sz="0" w:space="0" w:color="auto"/>
            <w:left w:val="none" w:sz="0" w:space="0" w:color="auto"/>
            <w:bottom w:val="none" w:sz="0" w:space="0" w:color="auto"/>
            <w:right w:val="none" w:sz="0" w:space="0" w:color="auto"/>
          </w:divBdr>
        </w:div>
        <w:div w:id="1355418417">
          <w:marLeft w:val="446"/>
          <w:marRight w:val="0"/>
          <w:marTop w:val="0"/>
          <w:marBottom w:val="0"/>
          <w:divBdr>
            <w:top w:val="none" w:sz="0" w:space="0" w:color="auto"/>
            <w:left w:val="none" w:sz="0" w:space="0" w:color="auto"/>
            <w:bottom w:val="none" w:sz="0" w:space="0" w:color="auto"/>
            <w:right w:val="none" w:sz="0" w:space="0" w:color="auto"/>
          </w:divBdr>
        </w:div>
      </w:divsChild>
    </w:div>
    <w:div w:id="1815177586">
      <w:bodyDiv w:val="1"/>
      <w:marLeft w:val="0"/>
      <w:marRight w:val="0"/>
      <w:marTop w:val="0"/>
      <w:marBottom w:val="0"/>
      <w:divBdr>
        <w:top w:val="none" w:sz="0" w:space="0" w:color="auto"/>
        <w:left w:val="none" w:sz="0" w:space="0" w:color="auto"/>
        <w:bottom w:val="none" w:sz="0" w:space="0" w:color="auto"/>
        <w:right w:val="none" w:sz="0" w:space="0" w:color="auto"/>
      </w:divBdr>
      <w:divsChild>
        <w:div w:id="86779266">
          <w:marLeft w:val="446"/>
          <w:marRight w:val="0"/>
          <w:marTop w:val="0"/>
          <w:marBottom w:val="0"/>
          <w:divBdr>
            <w:top w:val="none" w:sz="0" w:space="0" w:color="auto"/>
            <w:left w:val="none" w:sz="0" w:space="0" w:color="auto"/>
            <w:bottom w:val="none" w:sz="0" w:space="0" w:color="auto"/>
            <w:right w:val="none" w:sz="0" w:space="0" w:color="auto"/>
          </w:divBdr>
        </w:div>
        <w:div w:id="396779739">
          <w:marLeft w:val="446"/>
          <w:marRight w:val="0"/>
          <w:marTop w:val="0"/>
          <w:marBottom w:val="0"/>
          <w:divBdr>
            <w:top w:val="none" w:sz="0" w:space="0" w:color="auto"/>
            <w:left w:val="none" w:sz="0" w:space="0" w:color="auto"/>
            <w:bottom w:val="none" w:sz="0" w:space="0" w:color="auto"/>
            <w:right w:val="none" w:sz="0" w:space="0" w:color="auto"/>
          </w:divBdr>
        </w:div>
        <w:div w:id="673648043">
          <w:marLeft w:val="446"/>
          <w:marRight w:val="0"/>
          <w:marTop w:val="0"/>
          <w:marBottom w:val="0"/>
          <w:divBdr>
            <w:top w:val="none" w:sz="0" w:space="0" w:color="auto"/>
            <w:left w:val="none" w:sz="0" w:space="0" w:color="auto"/>
            <w:bottom w:val="none" w:sz="0" w:space="0" w:color="auto"/>
            <w:right w:val="none" w:sz="0" w:space="0" w:color="auto"/>
          </w:divBdr>
        </w:div>
      </w:divsChild>
    </w:div>
    <w:div w:id="1831603898">
      <w:bodyDiv w:val="1"/>
      <w:marLeft w:val="0"/>
      <w:marRight w:val="0"/>
      <w:marTop w:val="0"/>
      <w:marBottom w:val="0"/>
      <w:divBdr>
        <w:top w:val="none" w:sz="0" w:space="0" w:color="auto"/>
        <w:left w:val="none" w:sz="0" w:space="0" w:color="auto"/>
        <w:bottom w:val="none" w:sz="0" w:space="0" w:color="auto"/>
        <w:right w:val="none" w:sz="0" w:space="0" w:color="auto"/>
      </w:divBdr>
      <w:divsChild>
        <w:div w:id="900403950">
          <w:marLeft w:val="446"/>
          <w:marRight w:val="0"/>
          <w:marTop w:val="0"/>
          <w:marBottom w:val="0"/>
          <w:divBdr>
            <w:top w:val="none" w:sz="0" w:space="0" w:color="auto"/>
            <w:left w:val="none" w:sz="0" w:space="0" w:color="auto"/>
            <w:bottom w:val="none" w:sz="0" w:space="0" w:color="auto"/>
            <w:right w:val="none" w:sz="0" w:space="0" w:color="auto"/>
          </w:divBdr>
        </w:div>
        <w:div w:id="1627079007">
          <w:marLeft w:val="446"/>
          <w:marRight w:val="0"/>
          <w:marTop w:val="0"/>
          <w:marBottom w:val="0"/>
          <w:divBdr>
            <w:top w:val="none" w:sz="0" w:space="0" w:color="auto"/>
            <w:left w:val="none" w:sz="0" w:space="0" w:color="auto"/>
            <w:bottom w:val="none" w:sz="0" w:space="0" w:color="auto"/>
            <w:right w:val="none" w:sz="0" w:space="0" w:color="auto"/>
          </w:divBdr>
        </w:div>
      </w:divsChild>
    </w:div>
    <w:div w:id="1841694796">
      <w:bodyDiv w:val="1"/>
      <w:marLeft w:val="0"/>
      <w:marRight w:val="0"/>
      <w:marTop w:val="0"/>
      <w:marBottom w:val="0"/>
      <w:divBdr>
        <w:top w:val="none" w:sz="0" w:space="0" w:color="auto"/>
        <w:left w:val="none" w:sz="0" w:space="0" w:color="auto"/>
        <w:bottom w:val="none" w:sz="0" w:space="0" w:color="auto"/>
        <w:right w:val="none" w:sz="0" w:space="0" w:color="auto"/>
      </w:divBdr>
      <w:divsChild>
        <w:div w:id="287903347">
          <w:marLeft w:val="547"/>
          <w:marRight w:val="0"/>
          <w:marTop w:val="120"/>
          <w:marBottom w:val="0"/>
          <w:divBdr>
            <w:top w:val="none" w:sz="0" w:space="0" w:color="auto"/>
            <w:left w:val="none" w:sz="0" w:space="0" w:color="auto"/>
            <w:bottom w:val="none" w:sz="0" w:space="0" w:color="auto"/>
            <w:right w:val="none" w:sz="0" w:space="0" w:color="auto"/>
          </w:divBdr>
        </w:div>
        <w:div w:id="729039499">
          <w:marLeft w:val="547"/>
          <w:marRight w:val="0"/>
          <w:marTop w:val="120"/>
          <w:marBottom w:val="0"/>
          <w:divBdr>
            <w:top w:val="none" w:sz="0" w:space="0" w:color="auto"/>
            <w:left w:val="none" w:sz="0" w:space="0" w:color="auto"/>
            <w:bottom w:val="none" w:sz="0" w:space="0" w:color="auto"/>
            <w:right w:val="none" w:sz="0" w:space="0" w:color="auto"/>
          </w:divBdr>
        </w:div>
        <w:div w:id="920144316">
          <w:marLeft w:val="547"/>
          <w:marRight w:val="0"/>
          <w:marTop w:val="120"/>
          <w:marBottom w:val="0"/>
          <w:divBdr>
            <w:top w:val="none" w:sz="0" w:space="0" w:color="auto"/>
            <w:left w:val="none" w:sz="0" w:space="0" w:color="auto"/>
            <w:bottom w:val="none" w:sz="0" w:space="0" w:color="auto"/>
            <w:right w:val="none" w:sz="0" w:space="0" w:color="auto"/>
          </w:divBdr>
        </w:div>
        <w:div w:id="1090586530">
          <w:marLeft w:val="547"/>
          <w:marRight w:val="0"/>
          <w:marTop w:val="120"/>
          <w:marBottom w:val="0"/>
          <w:divBdr>
            <w:top w:val="none" w:sz="0" w:space="0" w:color="auto"/>
            <w:left w:val="none" w:sz="0" w:space="0" w:color="auto"/>
            <w:bottom w:val="none" w:sz="0" w:space="0" w:color="auto"/>
            <w:right w:val="none" w:sz="0" w:space="0" w:color="auto"/>
          </w:divBdr>
        </w:div>
        <w:div w:id="1121923975">
          <w:marLeft w:val="547"/>
          <w:marRight w:val="0"/>
          <w:marTop w:val="120"/>
          <w:marBottom w:val="0"/>
          <w:divBdr>
            <w:top w:val="none" w:sz="0" w:space="0" w:color="auto"/>
            <w:left w:val="none" w:sz="0" w:space="0" w:color="auto"/>
            <w:bottom w:val="none" w:sz="0" w:space="0" w:color="auto"/>
            <w:right w:val="none" w:sz="0" w:space="0" w:color="auto"/>
          </w:divBdr>
        </w:div>
        <w:div w:id="1186596008">
          <w:marLeft w:val="547"/>
          <w:marRight w:val="0"/>
          <w:marTop w:val="120"/>
          <w:marBottom w:val="0"/>
          <w:divBdr>
            <w:top w:val="none" w:sz="0" w:space="0" w:color="auto"/>
            <w:left w:val="none" w:sz="0" w:space="0" w:color="auto"/>
            <w:bottom w:val="none" w:sz="0" w:space="0" w:color="auto"/>
            <w:right w:val="none" w:sz="0" w:space="0" w:color="auto"/>
          </w:divBdr>
        </w:div>
        <w:div w:id="1191530224">
          <w:marLeft w:val="547"/>
          <w:marRight w:val="0"/>
          <w:marTop w:val="120"/>
          <w:marBottom w:val="0"/>
          <w:divBdr>
            <w:top w:val="none" w:sz="0" w:space="0" w:color="auto"/>
            <w:left w:val="none" w:sz="0" w:space="0" w:color="auto"/>
            <w:bottom w:val="none" w:sz="0" w:space="0" w:color="auto"/>
            <w:right w:val="none" w:sz="0" w:space="0" w:color="auto"/>
          </w:divBdr>
        </w:div>
        <w:div w:id="1834370535">
          <w:marLeft w:val="547"/>
          <w:marRight w:val="0"/>
          <w:marTop w:val="120"/>
          <w:marBottom w:val="0"/>
          <w:divBdr>
            <w:top w:val="none" w:sz="0" w:space="0" w:color="auto"/>
            <w:left w:val="none" w:sz="0" w:space="0" w:color="auto"/>
            <w:bottom w:val="none" w:sz="0" w:space="0" w:color="auto"/>
            <w:right w:val="none" w:sz="0" w:space="0" w:color="auto"/>
          </w:divBdr>
        </w:div>
        <w:div w:id="1960137580">
          <w:marLeft w:val="547"/>
          <w:marRight w:val="0"/>
          <w:marTop w:val="120"/>
          <w:marBottom w:val="0"/>
          <w:divBdr>
            <w:top w:val="none" w:sz="0" w:space="0" w:color="auto"/>
            <w:left w:val="none" w:sz="0" w:space="0" w:color="auto"/>
            <w:bottom w:val="none" w:sz="0" w:space="0" w:color="auto"/>
            <w:right w:val="none" w:sz="0" w:space="0" w:color="auto"/>
          </w:divBdr>
        </w:div>
      </w:divsChild>
    </w:div>
    <w:div w:id="1924415800">
      <w:bodyDiv w:val="1"/>
      <w:marLeft w:val="0"/>
      <w:marRight w:val="0"/>
      <w:marTop w:val="0"/>
      <w:marBottom w:val="0"/>
      <w:divBdr>
        <w:top w:val="none" w:sz="0" w:space="0" w:color="auto"/>
        <w:left w:val="none" w:sz="0" w:space="0" w:color="auto"/>
        <w:bottom w:val="none" w:sz="0" w:space="0" w:color="auto"/>
        <w:right w:val="none" w:sz="0" w:space="0" w:color="auto"/>
      </w:divBdr>
      <w:divsChild>
        <w:div w:id="1287465216">
          <w:marLeft w:val="446"/>
          <w:marRight w:val="0"/>
          <w:marTop w:val="0"/>
          <w:marBottom w:val="0"/>
          <w:divBdr>
            <w:top w:val="none" w:sz="0" w:space="0" w:color="auto"/>
            <w:left w:val="none" w:sz="0" w:space="0" w:color="auto"/>
            <w:bottom w:val="none" w:sz="0" w:space="0" w:color="auto"/>
            <w:right w:val="none" w:sz="0" w:space="0" w:color="auto"/>
          </w:divBdr>
        </w:div>
        <w:div w:id="1941260614">
          <w:marLeft w:val="446"/>
          <w:marRight w:val="0"/>
          <w:marTop w:val="0"/>
          <w:marBottom w:val="0"/>
          <w:divBdr>
            <w:top w:val="none" w:sz="0" w:space="0" w:color="auto"/>
            <w:left w:val="none" w:sz="0" w:space="0" w:color="auto"/>
            <w:bottom w:val="none" w:sz="0" w:space="0" w:color="auto"/>
            <w:right w:val="none" w:sz="0" w:space="0" w:color="auto"/>
          </w:divBdr>
        </w:div>
      </w:divsChild>
    </w:div>
    <w:div w:id="1944073950">
      <w:bodyDiv w:val="1"/>
      <w:marLeft w:val="0"/>
      <w:marRight w:val="0"/>
      <w:marTop w:val="0"/>
      <w:marBottom w:val="0"/>
      <w:divBdr>
        <w:top w:val="none" w:sz="0" w:space="0" w:color="auto"/>
        <w:left w:val="none" w:sz="0" w:space="0" w:color="auto"/>
        <w:bottom w:val="none" w:sz="0" w:space="0" w:color="auto"/>
        <w:right w:val="none" w:sz="0" w:space="0" w:color="auto"/>
      </w:divBdr>
      <w:divsChild>
        <w:div w:id="182209270">
          <w:marLeft w:val="547"/>
          <w:marRight w:val="0"/>
          <w:marTop w:val="0"/>
          <w:marBottom w:val="0"/>
          <w:divBdr>
            <w:top w:val="none" w:sz="0" w:space="0" w:color="auto"/>
            <w:left w:val="none" w:sz="0" w:space="0" w:color="auto"/>
            <w:bottom w:val="none" w:sz="0" w:space="0" w:color="auto"/>
            <w:right w:val="none" w:sz="0" w:space="0" w:color="auto"/>
          </w:divBdr>
        </w:div>
        <w:div w:id="872494536">
          <w:marLeft w:val="547"/>
          <w:marRight w:val="0"/>
          <w:marTop w:val="0"/>
          <w:marBottom w:val="0"/>
          <w:divBdr>
            <w:top w:val="none" w:sz="0" w:space="0" w:color="auto"/>
            <w:left w:val="none" w:sz="0" w:space="0" w:color="auto"/>
            <w:bottom w:val="none" w:sz="0" w:space="0" w:color="auto"/>
            <w:right w:val="none" w:sz="0" w:space="0" w:color="auto"/>
          </w:divBdr>
        </w:div>
        <w:div w:id="1654601630">
          <w:marLeft w:val="547"/>
          <w:marRight w:val="0"/>
          <w:marTop w:val="0"/>
          <w:marBottom w:val="0"/>
          <w:divBdr>
            <w:top w:val="none" w:sz="0" w:space="0" w:color="auto"/>
            <w:left w:val="none" w:sz="0" w:space="0" w:color="auto"/>
            <w:bottom w:val="none" w:sz="0" w:space="0" w:color="auto"/>
            <w:right w:val="none" w:sz="0" w:space="0" w:color="auto"/>
          </w:divBdr>
        </w:div>
        <w:div w:id="2060131827">
          <w:marLeft w:val="547"/>
          <w:marRight w:val="0"/>
          <w:marTop w:val="0"/>
          <w:marBottom w:val="0"/>
          <w:divBdr>
            <w:top w:val="none" w:sz="0" w:space="0" w:color="auto"/>
            <w:left w:val="none" w:sz="0" w:space="0" w:color="auto"/>
            <w:bottom w:val="none" w:sz="0" w:space="0" w:color="auto"/>
            <w:right w:val="none" w:sz="0" w:space="0" w:color="auto"/>
          </w:divBdr>
        </w:div>
      </w:divsChild>
    </w:div>
    <w:div w:id="1994141836">
      <w:bodyDiv w:val="1"/>
      <w:marLeft w:val="0"/>
      <w:marRight w:val="0"/>
      <w:marTop w:val="0"/>
      <w:marBottom w:val="0"/>
      <w:divBdr>
        <w:top w:val="none" w:sz="0" w:space="0" w:color="auto"/>
        <w:left w:val="none" w:sz="0" w:space="0" w:color="auto"/>
        <w:bottom w:val="none" w:sz="0" w:space="0" w:color="auto"/>
        <w:right w:val="none" w:sz="0" w:space="0" w:color="auto"/>
      </w:divBdr>
    </w:div>
    <w:div w:id="1999454648">
      <w:bodyDiv w:val="1"/>
      <w:marLeft w:val="0"/>
      <w:marRight w:val="0"/>
      <w:marTop w:val="0"/>
      <w:marBottom w:val="0"/>
      <w:divBdr>
        <w:top w:val="none" w:sz="0" w:space="0" w:color="auto"/>
        <w:left w:val="none" w:sz="0" w:space="0" w:color="auto"/>
        <w:bottom w:val="none" w:sz="0" w:space="0" w:color="auto"/>
        <w:right w:val="none" w:sz="0" w:space="0" w:color="auto"/>
      </w:divBdr>
    </w:div>
    <w:div w:id="2070306088">
      <w:bodyDiv w:val="1"/>
      <w:marLeft w:val="0"/>
      <w:marRight w:val="0"/>
      <w:marTop w:val="0"/>
      <w:marBottom w:val="0"/>
      <w:divBdr>
        <w:top w:val="none" w:sz="0" w:space="0" w:color="auto"/>
        <w:left w:val="none" w:sz="0" w:space="0" w:color="auto"/>
        <w:bottom w:val="none" w:sz="0" w:space="0" w:color="auto"/>
        <w:right w:val="none" w:sz="0" w:space="0" w:color="auto"/>
      </w:divBdr>
      <w:divsChild>
        <w:div w:id="570846640">
          <w:marLeft w:val="547"/>
          <w:marRight w:val="0"/>
          <w:marTop w:val="200"/>
          <w:marBottom w:val="0"/>
          <w:divBdr>
            <w:top w:val="none" w:sz="0" w:space="0" w:color="auto"/>
            <w:left w:val="none" w:sz="0" w:space="0" w:color="auto"/>
            <w:bottom w:val="none" w:sz="0" w:space="0" w:color="auto"/>
            <w:right w:val="none" w:sz="0" w:space="0" w:color="auto"/>
          </w:divBdr>
        </w:div>
        <w:div w:id="714545535">
          <w:marLeft w:val="547"/>
          <w:marRight w:val="0"/>
          <w:marTop w:val="200"/>
          <w:marBottom w:val="0"/>
          <w:divBdr>
            <w:top w:val="none" w:sz="0" w:space="0" w:color="auto"/>
            <w:left w:val="none" w:sz="0" w:space="0" w:color="auto"/>
            <w:bottom w:val="none" w:sz="0" w:space="0" w:color="auto"/>
            <w:right w:val="none" w:sz="0" w:space="0" w:color="auto"/>
          </w:divBdr>
        </w:div>
        <w:div w:id="1154834941">
          <w:marLeft w:val="547"/>
          <w:marRight w:val="0"/>
          <w:marTop w:val="200"/>
          <w:marBottom w:val="0"/>
          <w:divBdr>
            <w:top w:val="none" w:sz="0" w:space="0" w:color="auto"/>
            <w:left w:val="none" w:sz="0" w:space="0" w:color="auto"/>
            <w:bottom w:val="none" w:sz="0" w:space="0" w:color="auto"/>
            <w:right w:val="none" w:sz="0" w:space="0" w:color="auto"/>
          </w:divBdr>
        </w:div>
        <w:div w:id="1394430401">
          <w:marLeft w:val="547"/>
          <w:marRight w:val="0"/>
          <w:marTop w:val="200"/>
          <w:marBottom w:val="0"/>
          <w:divBdr>
            <w:top w:val="none" w:sz="0" w:space="0" w:color="auto"/>
            <w:left w:val="none" w:sz="0" w:space="0" w:color="auto"/>
            <w:bottom w:val="none" w:sz="0" w:space="0" w:color="auto"/>
            <w:right w:val="none" w:sz="0" w:space="0" w:color="auto"/>
          </w:divBdr>
        </w:div>
        <w:div w:id="1727334056">
          <w:marLeft w:val="547"/>
          <w:marRight w:val="0"/>
          <w:marTop w:val="200"/>
          <w:marBottom w:val="0"/>
          <w:divBdr>
            <w:top w:val="none" w:sz="0" w:space="0" w:color="auto"/>
            <w:left w:val="none" w:sz="0" w:space="0" w:color="auto"/>
            <w:bottom w:val="none" w:sz="0" w:space="0" w:color="auto"/>
            <w:right w:val="none" w:sz="0" w:space="0" w:color="auto"/>
          </w:divBdr>
        </w:div>
        <w:div w:id="1738434560">
          <w:marLeft w:val="547"/>
          <w:marRight w:val="0"/>
          <w:marTop w:val="200"/>
          <w:marBottom w:val="0"/>
          <w:divBdr>
            <w:top w:val="none" w:sz="0" w:space="0" w:color="auto"/>
            <w:left w:val="none" w:sz="0" w:space="0" w:color="auto"/>
            <w:bottom w:val="none" w:sz="0" w:space="0" w:color="auto"/>
            <w:right w:val="none" w:sz="0" w:space="0" w:color="auto"/>
          </w:divBdr>
        </w:div>
      </w:divsChild>
    </w:div>
    <w:div w:id="2081976091">
      <w:bodyDiv w:val="1"/>
      <w:marLeft w:val="0"/>
      <w:marRight w:val="0"/>
      <w:marTop w:val="0"/>
      <w:marBottom w:val="0"/>
      <w:divBdr>
        <w:top w:val="none" w:sz="0" w:space="0" w:color="auto"/>
        <w:left w:val="none" w:sz="0" w:space="0" w:color="auto"/>
        <w:bottom w:val="none" w:sz="0" w:space="0" w:color="auto"/>
        <w:right w:val="none" w:sz="0" w:space="0" w:color="auto"/>
      </w:divBdr>
      <w:divsChild>
        <w:div w:id="177813188">
          <w:marLeft w:val="446"/>
          <w:marRight w:val="0"/>
          <w:marTop w:val="0"/>
          <w:marBottom w:val="0"/>
          <w:divBdr>
            <w:top w:val="none" w:sz="0" w:space="0" w:color="auto"/>
            <w:left w:val="none" w:sz="0" w:space="0" w:color="auto"/>
            <w:bottom w:val="none" w:sz="0" w:space="0" w:color="auto"/>
            <w:right w:val="none" w:sz="0" w:space="0" w:color="auto"/>
          </w:divBdr>
        </w:div>
        <w:div w:id="214856602">
          <w:marLeft w:val="446"/>
          <w:marRight w:val="0"/>
          <w:marTop w:val="0"/>
          <w:marBottom w:val="0"/>
          <w:divBdr>
            <w:top w:val="none" w:sz="0" w:space="0" w:color="auto"/>
            <w:left w:val="none" w:sz="0" w:space="0" w:color="auto"/>
            <w:bottom w:val="none" w:sz="0" w:space="0" w:color="auto"/>
            <w:right w:val="none" w:sz="0" w:space="0" w:color="auto"/>
          </w:divBdr>
        </w:div>
        <w:div w:id="413819646">
          <w:marLeft w:val="446"/>
          <w:marRight w:val="0"/>
          <w:marTop w:val="0"/>
          <w:marBottom w:val="0"/>
          <w:divBdr>
            <w:top w:val="none" w:sz="0" w:space="0" w:color="auto"/>
            <w:left w:val="none" w:sz="0" w:space="0" w:color="auto"/>
            <w:bottom w:val="none" w:sz="0" w:space="0" w:color="auto"/>
            <w:right w:val="none" w:sz="0" w:space="0" w:color="auto"/>
          </w:divBdr>
        </w:div>
        <w:div w:id="1578514745">
          <w:marLeft w:val="446"/>
          <w:marRight w:val="0"/>
          <w:marTop w:val="0"/>
          <w:marBottom w:val="0"/>
          <w:divBdr>
            <w:top w:val="none" w:sz="0" w:space="0" w:color="auto"/>
            <w:left w:val="none" w:sz="0" w:space="0" w:color="auto"/>
            <w:bottom w:val="none" w:sz="0" w:space="0" w:color="auto"/>
            <w:right w:val="none" w:sz="0" w:space="0" w:color="auto"/>
          </w:divBdr>
        </w:div>
        <w:div w:id="1641808495">
          <w:marLeft w:val="446"/>
          <w:marRight w:val="0"/>
          <w:marTop w:val="0"/>
          <w:marBottom w:val="0"/>
          <w:divBdr>
            <w:top w:val="none" w:sz="0" w:space="0" w:color="auto"/>
            <w:left w:val="none" w:sz="0" w:space="0" w:color="auto"/>
            <w:bottom w:val="none" w:sz="0" w:space="0" w:color="auto"/>
            <w:right w:val="none" w:sz="0" w:space="0" w:color="auto"/>
          </w:divBdr>
        </w:div>
        <w:div w:id="1692994526">
          <w:marLeft w:val="446"/>
          <w:marRight w:val="0"/>
          <w:marTop w:val="0"/>
          <w:marBottom w:val="0"/>
          <w:divBdr>
            <w:top w:val="none" w:sz="0" w:space="0" w:color="auto"/>
            <w:left w:val="none" w:sz="0" w:space="0" w:color="auto"/>
            <w:bottom w:val="none" w:sz="0" w:space="0" w:color="auto"/>
            <w:right w:val="none" w:sz="0" w:space="0" w:color="auto"/>
          </w:divBdr>
        </w:div>
        <w:div w:id="1796097414">
          <w:marLeft w:val="446"/>
          <w:marRight w:val="0"/>
          <w:marTop w:val="0"/>
          <w:marBottom w:val="0"/>
          <w:divBdr>
            <w:top w:val="none" w:sz="0" w:space="0" w:color="auto"/>
            <w:left w:val="none" w:sz="0" w:space="0" w:color="auto"/>
            <w:bottom w:val="none" w:sz="0" w:space="0" w:color="auto"/>
            <w:right w:val="none" w:sz="0" w:space="0" w:color="auto"/>
          </w:divBdr>
        </w:div>
        <w:div w:id="1874883840">
          <w:marLeft w:val="446"/>
          <w:marRight w:val="0"/>
          <w:marTop w:val="0"/>
          <w:marBottom w:val="0"/>
          <w:divBdr>
            <w:top w:val="none" w:sz="0" w:space="0" w:color="auto"/>
            <w:left w:val="none" w:sz="0" w:space="0" w:color="auto"/>
            <w:bottom w:val="none" w:sz="0" w:space="0" w:color="auto"/>
            <w:right w:val="none" w:sz="0" w:space="0" w:color="auto"/>
          </w:divBdr>
        </w:div>
        <w:div w:id="1923366205">
          <w:marLeft w:val="446"/>
          <w:marRight w:val="0"/>
          <w:marTop w:val="0"/>
          <w:marBottom w:val="0"/>
          <w:divBdr>
            <w:top w:val="none" w:sz="0" w:space="0" w:color="auto"/>
            <w:left w:val="none" w:sz="0" w:space="0" w:color="auto"/>
            <w:bottom w:val="none" w:sz="0" w:space="0" w:color="auto"/>
            <w:right w:val="none" w:sz="0" w:space="0" w:color="auto"/>
          </w:divBdr>
        </w:div>
        <w:div w:id="1973559107">
          <w:marLeft w:val="446"/>
          <w:marRight w:val="0"/>
          <w:marTop w:val="0"/>
          <w:marBottom w:val="0"/>
          <w:divBdr>
            <w:top w:val="none" w:sz="0" w:space="0" w:color="auto"/>
            <w:left w:val="none" w:sz="0" w:space="0" w:color="auto"/>
            <w:bottom w:val="none" w:sz="0" w:space="0" w:color="auto"/>
            <w:right w:val="none" w:sz="0" w:space="0" w:color="auto"/>
          </w:divBdr>
        </w:div>
        <w:div w:id="2008437195">
          <w:marLeft w:val="446"/>
          <w:marRight w:val="0"/>
          <w:marTop w:val="0"/>
          <w:marBottom w:val="0"/>
          <w:divBdr>
            <w:top w:val="none" w:sz="0" w:space="0" w:color="auto"/>
            <w:left w:val="none" w:sz="0" w:space="0" w:color="auto"/>
            <w:bottom w:val="none" w:sz="0" w:space="0" w:color="auto"/>
            <w:right w:val="none" w:sz="0" w:space="0" w:color="auto"/>
          </w:divBdr>
        </w:div>
        <w:div w:id="2023050400">
          <w:marLeft w:val="446"/>
          <w:marRight w:val="0"/>
          <w:marTop w:val="0"/>
          <w:marBottom w:val="0"/>
          <w:divBdr>
            <w:top w:val="none" w:sz="0" w:space="0" w:color="auto"/>
            <w:left w:val="none" w:sz="0" w:space="0" w:color="auto"/>
            <w:bottom w:val="none" w:sz="0" w:space="0" w:color="auto"/>
            <w:right w:val="none" w:sz="0" w:space="0" w:color="auto"/>
          </w:divBdr>
        </w:div>
      </w:divsChild>
    </w:div>
    <w:div w:id="2101948934">
      <w:bodyDiv w:val="1"/>
      <w:marLeft w:val="0"/>
      <w:marRight w:val="0"/>
      <w:marTop w:val="0"/>
      <w:marBottom w:val="0"/>
      <w:divBdr>
        <w:top w:val="none" w:sz="0" w:space="0" w:color="auto"/>
        <w:left w:val="none" w:sz="0" w:space="0" w:color="auto"/>
        <w:bottom w:val="none" w:sz="0" w:space="0" w:color="auto"/>
        <w:right w:val="none" w:sz="0" w:space="0" w:color="auto"/>
      </w:divBdr>
      <w:divsChild>
        <w:div w:id="106507869">
          <w:marLeft w:val="547"/>
          <w:marRight w:val="0"/>
          <w:marTop w:val="0"/>
          <w:marBottom w:val="0"/>
          <w:divBdr>
            <w:top w:val="none" w:sz="0" w:space="0" w:color="auto"/>
            <w:left w:val="none" w:sz="0" w:space="0" w:color="auto"/>
            <w:bottom w:val="none" w:sz="0" w:space="0" w:color="auto"/>
            <w:right w:val="none" w:sz="0" w:space="0" w:color="auto"/>
          </w:divBdr>
        </w:div>
        <w:div w:id="697434880">
          <w:marLeft w:val="547"/>
          <w:marRight w:val="0"/>
          <w:marTop w:val="0"/>
          <w:marBottom w:val="0"/>
          <w:divBdr>
            <w:top w:val="none" w:sz="0" w:space="0" w:color="auto"/>
            <w:left w:val="none" w:sz="0" w:space="0" w:color="auto"/>
            <w:bottom w:val="none" w:sz="0" w:space="0" w:color="auto"/>
            <w:right w:val="none" w:sz="0" w:space="0" w:color="auto"/>
          </w:divBdr>
        </w:div>
        <w:div w:id="991326402">
          <w:marLeft w:val="547"/>
          <w:marRight w:val="0"/>
          <w:marTop w:val="0"/>
          <w:marBottom w:val="0"/>
          <w:divBdr>
            <w:top w:val="none" w:sz="0" w:space="0" w:color="auto"/>
            <w:left w:val="none" w:sz="0" w:space="0" w:color="auto"/>
            <w:bottom w:val="none" w:sz="0" w:space="0" w:color="auto"/>
            <w:right w:val="none" w:sz="0" w:space="0" w:color="auto"/>
          </w:divBdr>
        </w:div>
      </w:divsChild>
    </w:div>
    <w:div w:id="2127921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2926">
          <w:marLeft w:val="446"/>
          <w:marRight w:val="0"/>
          <w:marTop w:val="0"/>
          <w:marBottom w:val="0"/>
          <w:divBdr>
            <w:top w:val="none" w:sz="0" w:space="0" w:color="auto"/>
            <w:left w:val="none" w:sz="0" w:space="0" w:color="auto"/>
            <w:bottom w:val="none" w:sz="0" w:space="0" w:color="auto"/>
            <w:right w:val="none" w:sz="0" w:space="0" w:color="auto"/>
          </w:divBdr>
        </w:div>
        <w:div w:id="21150497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ccgovau.sharepoint.com/sites/Documents/Shared%20Documents/ACLEI%20-%20Staff%20Information/ACLEI%20-%20Media/Handover%20March%202024/Infomation%20sheet/Operation%20Bannister/nacc.go.au" TargetMode="External"/><Relationship Id="rId18" Type="http://schemas.openxmlformats.org/officeDocument/2006/relationships/hyperlink" Target="https://naccgovau.sharepoint.com/sites/Documents/Shared%20Documents/ACLEI%20-%20Staff%20Information/ACLEI%20-%20Media/Handover%20March%202024/Infomation%20sheet/Operation%20Bannister/nacc.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reativecommons.org/licenses/by/4.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creativecommon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pmc.gov.au/resources/commonwealth-coat-arms-information-and-guidelin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austlii.edu.au/cgi-bin/viewdoc/au/cases/nsw/NSWCA/2014/421.html" TargetMode="External"/><Relationship Id="rId1" Type="http://schemas.openxmlformats.org/officeDocument/2006/relationships/hyperlink" Target="https://www.austlii.edu.au/cgi-bin/viewdoc/au/cases/nsw/NSWCA/2014/421.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3FA33FA8CDF4C70B533109F67772EB6"/>
        <w:category>
          <w:name w:val="General"/>
          <w:gallery w:val="placeholder"/>
        </w:category>
        <w:types>
          <w:type w:val="bbPlcHdr"/>
        </w:types>
        <w:behaviors>
          <w:behavior w:val="content"/>
        </w:behaviors>
        <w:guid w:val="{F8BDBC4E-317C-43A8-A284-E5B0779E4B69}"/>
      </w:docPartPr>
      <w:docPartBody>
        <w:p w:rsidR="00521508" w:rsidRDefault="00521508" w:rsidP="00521508">
          <w:pPr>
            <w:pStyle w:val="23FA33FA8CDF4C70B533109F67772EB6"/>
          </w:pPr>
          <w:r w:rsidRPr="00216C5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paign Medium">
    <w:altName w:val="Calibri"/>
    <w:panose1 w:val="00000000000000000000"/>
    <w:charset w:val="4D"/>
    <w:family w:val="auto"/>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Work Sans SemiBold">
    <w:charset w:val="00"/>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ork Sans Light">
    <w:charset w:val="00"/>
    <w:family w:val="auto"/>
    <w:pitch w:val="variable"/>
    <w:sig w:usb0="A00000FF" w:usb1="5000E07B" w:usb2="00000000" w:usb3="00000000" w:csb0="00000193"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508"/>
    <w:rsid w:val="00521508"/>
    <w:rsid w:val="008D24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1508"/>
    <w:rPr>
      <w:color w:val="666666"/>
    </w:rPr>
  </w:style>
  <w:style w:type="paragraph" w:customStyle="1" w:styleId="23FA33FA8CDF4C70B533109F67772EB6">
    <w:name w:val="23FA33FA8CDF4C70B533109F67772EB6"/>
    <w:rsid w:val="00521508"/>
    <w:pPr>
      <w:keepLines/>
      <w:spacing w:before="240" w:after="240" w:line="360" w:lineRule="auto"/>
    </w:pPr>
    <w:rPr>
      <w:rFonts w:ascii="Work Sans" w:eastAsiaTheme="minorHAnsi" w:hAnsi="Work Sans"/>
      <w:bCs/>
      <w:color w:val="000000" w:themeColor="text1"/>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CC">
  <a:themeElements>
    <a:clrScheme name="NACC">
      <a:dk1>
        <a:srgbClr val="2F3A48"/>
      </a:dk1>
      <a:lt1>
        <a:sysClr val="window" lastClr="FFFFFF"/>
      </a:lt1>
      <a:dk2>
        <a:srgbClr val="2274B5"/>
      </a:dk2>
      <a:lt2>
        <a:srgbClr val="FFFFFF"/>
      </a:lt2>
      <a:accent1>
        <a:srgbClr val="2F3A48"/>
      </a:accent1>
      <a:accent2>
        <a:srgbClr val="2274B5"/>
      </a:accent2>
      <a:accent3>
        <a:srgbClr val="54C6D3"/>
      </a:accent3>
      <a:accent4>
        <a:srgbClr val="FFFFFF"/>
      </a:accent4>
      <a:accent5>
        <a:srgbClr val="FFFFFF"/>
      </a:accent5>
      <a:accent6>
        <a:srgbClr val="000000"/>
      </a:accent6>
      <a:hlink>
        <a:srgbClr val="0563C1"/>
      </a:hlink>
      <a:folHlink>
        <a:srgbClr val="954F72"/>
      </a:folHlink>
    </a:clrScheme>
    <a:fontScheme name="NACC Factsheets">
      <a:majorFont>
        <a:latin typeface="Work Sans"/>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3ef9a5-4179-4f6e-b243-538f324b96dc">
      <UserInfo>
        <DisplayName>Koray Adal</DisplayName>
        <AccountId>9913</AccountId>
        <AccountType/>
      </UserInfo>
    </SharedWithUsers>
    <lcf76f155ced4ddcb4097134ff3c332f xmlns="12801b14-058d-4392-ba41-b45a84fef611">
      <Terms xmlns="http://schemas.microsoft.com/office/infopath/2007/PartnerControls"/>
    </lcf76f155ced4ddcb4097134ff3c332f>
    <TaxCatchAll xmlns="bf3ef9a5-4179-4f6e-b243-538f324b96d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F26B1D08548743916FF9B3CE18B07B" ma:contentTypeVersion="14" ma:contentTypeDescription="Create a new document." ma:contentTypeScope="" ma:versionID="a998b57434acead40b70fc3f276cab29">
  <xsd:schema xmlns:xsd="http://www.w3.org/2001/XMLSchema" xmlns:xs="http://www.w3.org/2001/XMLSchema" xmlns:p="http://schemas.microsoft.com/office/2006/metadata/properties" xmlns:ns2="12801b14-058d-4392-ba41-b45a84fef611" xmlns:ns3="bf3ef9a5-4179-4f6e-b243-538f324b96dc" targetNamespace="http://schemas.microsoft.com/office/2006/metadata/properties" ma:root="true" ma:fieldsID="85bf22a6d88a0515f7f20fe981c45df2" ns2:_="" ns3:_="">
    <xsd:import namespace="12801b14-058d-4392-ba41-b45a84fef611"/>
    <xsd:import namespace="bf3ef9a5-4179-4f6e-b243-538f324b96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01b14-058d-4392-ba41-b45a84fef6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4fff482-d92e-4230-8274-7db54dbfc7a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3ef9a5-4179-4f6e-b243-538f324b96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51afb0e-eff2-4ca0-a486-3b4f15f0fc16}" ma:internalName="TaxCatchAll" ma:showField="CatchAllData" ma:web="bf3ef9a5-4179-4f6e-b243-538f324b96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2898B4-91E7-4DF6-AABB-D675F7835F68}">
  <ds:schemaRefs>
    <ds:schemaRef ds:uri="http://purl.org/dc/dcmitype/"/>
    <ds:schemaRef ds:uri="http://purl.org/dc/elements/1.1/"/>
    <ds:schemaRef ds:uri="http://schemas.microsoft.com/office/2006/documentManagement/types"/>
    <ds:schemaRef ds:uri="http://www.w3.org/XML/1998/namespace"/>
    <ds:schemaRef ds:uri="1316ae24-60f4-4d67-acbd-1267dac1a8d7"/>
    <ds:schemaRef ds:uri="http://schemas.microsoft.com/office/infopath/2007/PartnerControls"/>
    <ds:schemaRef ds:uri="http://purl.org/dc/terms/"/>
    <ds:schemaRef ds:uri="d2e9e14e-99e1-497c-83a5-3b28ccefc3c2"/>
    <ds:schemaRef ds:uri="http://schemas.openxmlformats.org/package/2006/metadata/core-propertie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4CD85663-C2EF-4772-9D70-958CF1005E5A}">
  <ds:schemaRefs>
    <ds:schemaRef ds:uri="http://schemas.openxmlformats.org/officeDocument/2006/bibliography"/>
  </ds:schemaRefs>
</ds:datastoreItem>
</file>

<file path=customXml/itemProps3.xml><?xml version="1.0" encoding="utf-8"?>
<ds:datastoreItem xmlns:ds="http://schemas.openxmlformats.org/officeDocument/2006/customXml" ds:itemID="{CE34D7A0-0E18-480B-952A-0D20982EE3B8}">
  <ds:schemaRefs>
    <ds:schemaRef ds:uri="http://schemas.microsoft.com/sharepoint/v3/contenttype/forms"/>
  </ds:schemaRefs>
</ds:datastoreItem>
</file>

<file path=customXml/itemProps4.xml><?xml version="1.0" encoding="utf-8"?>
<ds:datastoreItem xmlns:ds="http://schemas.openxmlformats.org/officeDocument/2006/customXml" ds:itemID="{311ABA94-8112-4320-8F6F-BB5154BF4B4E}"/>
</file>

<file path=docProps/app.xml><?xml version="1.0" encoding="utf-8"?>
<Properties xmlns="http://schemas.openxmlformats.org/officeDocument/2006/extended-properties" xmlns:vt="http://schemas.openxmlformats.org/officeDocument/2006/docPropsVTypes">
  <Template>Normal</Template>
  <TotalTime>0</TotalTime>
  <Pages>48</Pages>
  <Words>10271</Words>
  <Characters>58550</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68684</CharactersWithSpaces>
  <SharedDoc>false</SharedDoc>
  <HLinks>
    <vt:vector size="180" baseType="variant">
      <vt:variant>
        <vt:i4>1048637</vt:i4>
      </vt:variant>
      <vt:variant>
        <vt:i4>149</vt:i4>
      </vt:variant>
      <vt:variant>
        <vt:i4>0</vt:i4>
      </vt:variant>
      <vt:variant>
        <vt:i4>5</vt:i4>
      </vt:variant>
      <vt:variant>
        <vt:lpwstr/>
      </vt:variant>
      <vt:variant>
        <vt:lpwstr>_Toc228362149</vt:lpwstr>
      </vt:variant>
      <vt:variant>
        <vt:i4>1048637</vt:i4>
      </vt:variant>
      <vt:variant>
        <vt:i4>143</vt:i4>
      </vt:variant>
      <vt:variant>
        <vt:i4>0</vt:i4>
      </vt:variant>
      <vt:variant>
        <vt:i4>5</vt:i4>
      </vt:variant>
      <vt:variant>
        <vt:lpwstr/>
      </vt:variant>
      <vt:variant>
        <vt:lpwstr>_Toc228362148</vt:lpwstr>
      </vt:variant>
      <vt:variant>
        <vt:i4>1048637</vt:i4>
      </vt:variant>
      <vt:variant>
        <vt:i4>137</vt:i4>
      </vt:variant>
      <vt:variant>
        <vt:i4>0</vt:i4>
      </vt:variant>
      <vt:variant>
        <vt:i4>5</vt:i4>
      </vt:variant>
      <vt:variant>
        <vt:lpwstr/>
      </vt:variant>
      <vt:variant>
        <vt:lpwstr>_Toc228362147</vt:lpwstr>
      </vt:variant>
      <vt:variant>
        <vt:i4>1048637</vt:i4>
      </vt:variant>
      <vt:variant>
        <vt:i4>131</vt:i4>
      </vt:variant>
      <vt:variant>
        <vt:i4>0</vt:i4>
      </vt:variant>
      <vt:variant>
        <vt:i4>5</vt:i4>
      </vt:variant>
      <vt:variant>
        <vt:lpwstr/>
      </vt:variant>
      <vt:variant>
        <vt:lpwstr>_Toc228362146</vt:lpwstr>
      </vt:variant>
      <vt:variant>
        <vt:i4>1048637</vt:i4>
      </vt:variant>
      <vt:variant>
        <vt:i4>125</vt:i4>
      </vt:variant>
      <vt:variant>
        <vt:i4>0</vt:i4>
      </vt:variant>
      <vt:variant>
        <vt:i4>5</vt:i4>
      </vt:variant>
      <vt:variant>
        <vt:lpwstr/>
      </vt:variant>
      <vt:variant>
        <vt:lpwstr>_Toc228362145</vt:lpwstr>
      </vt:variant>
      <vt:variant>
        <vt:i4>1048637</vt:i4>
      </vt:variant>
      <vt:variant>
        <vt:i4>119</vt:i4>
      </vt:variant>
      <vt:variant>
        <vt:i4>0</vt:i4>
      </vt:variant>
      <vt:variant>
        <vt:i4>5</vt:i4>
      </vt:variant>
      <vt:variant>
        <vt:lpwstr/>
      </vt:variant>
      <vt:variant>
        <vt:lpwstr>_Toc228362144</vt:lpwstr>
      </vt:variant>
      <vt:variant>
        <vt:i4>1048637</vt:i4>
      </vt:variant>
      <vt:variant>
        <vt:i4>113</vt:i4>
      </vt:variant>
      <vt:variant>
        <vt:i4>0</vt:i4>
      </vt:variant>
      <vt:variant>
        <vt:i4>5</vt:i4>
      </vt:variant>
      <vt:variant>
        <vt:lpwstr/>
      </vt:variant>
      <vt:variant>
        <vt:lpwstr>_Toc228362143</vt:lpwstr>
      </vt:variant>
      <vt:variant>
        <vt:i4>1048637</vt:i4>
      </vt:variant>
      <vt:variant>
        <vt:i4>107</vt:i4>
      </vt:variant>
      <vt:variant>
        <vt:i4>0</vt:i4>
      </vt:variant>
      <vt:variant>
        <vt:i4>5</vt:i4>
      </vt:variant>
      <vt:variant>
        <vt:lpwstr/>
      </vt:variant>
      <vt:variant>
        <vt:lpwstr>_Toc228362142</vt:lpwstr>
      </vt:variant>
      <vt:variant>
        <vt:i4>1048637</vt:i4>
      </vt:variant>
      <vt:variant>
        <vt:i4>101</vt:i4>
      </vt:variant>
      <vt:variant>
        <vt:i4>0</vt:i4>
      </vt:variant>
      <vt:variant>
        <vt:i4>5</vt:i4>
      </vt:variant>
      <vt:variant>
        <vt:lpwstr/>
      </vt:variant>
      <vt:variant>
        <vt:lpwstr>_Toc228362141</vt:lpwstr>
      </vt:variant>
      <vt:variant>
        <vt:i4>1048637</vt:i4>
      </vt:variant>
      <vt:variant>
        <vt:i4>95</vt:i4>
      </vt:variant>
      <vt:variant>
        <vt:i4>0</vt:i4>
      </vt:variant>
      <vt:variant>
        <vt:i4>5</vt:i4>
      </vt:variant>
      <vt:variant>
        <vt:lpwstr/>
      </vt:variant>
      <vt:variant>
        <vt:lpwstr>_Toc228362140</vt:lpwstr>
      </vt:variant>
      <vt:variant>
        <vt:i4>1507389</vt:i4>
      </vt:variant>
      <vt:variant>
        <vt:i4>89</vt:i4>
      </vt:variant>
      <vt:variant>
        <vt:i4>0</vt:i4>
      </vt:variant>
      <vt:variant>
        <vt:i4>5</vt:i4>
      </vt:variant>
      <vt:variant>
        <vt:lpwstr/>
      </vt:variant>
      <vt:variant>
        <vt:lpwstr>_Toc228362139</vt:lpwstr>
      </vt:variant>
      <vt:variant>
        <vt:i4>1507389</vt:i4>
      </vt:variant>
      <vt:variant>
        <vt:i4>83</vt:i4>
      </vt:variant>
      <vt:variant>
        <vt:i4>0</vt:i4>
      </vt:variant>
      <vt:variant>
        <vt:i4>5</vt:i4>
      </vt:variant>
      <vt:variant>
        <vt:lpwstr/>
      </vt:variant>
      <vt:variant>
        <vt:lpwstr>_Toc228362138</vt:lpwstr>
      </vt:variant>
      <vt:variant>
        <vt:i4>1507389</vt:i4>
      </vt:variant>
      <vt:variant>
        <vt:i4>77</vt:i4>
      </vt:variant>
      <vt:variant>
        <vt:i4>0</vt:i4>
      </vt:variant>
      <vt:variant>
        <vt:i4>5</vt:i4>
      </vt:variant>
      <vt:variant>
        <vt:lpwstr/>
      </vt:variant>
      <vt:variant>
        <vt:lpwstr>_Toc228362137</vt:lpwstr>
      </vt:variant>
      <vt:variant>
        <vt:i4>1507389</vt:i4>
      </vt:variant>
      <vt:variant>
        <vt:i4>71</vt:i4>
      </vt:variant>
      <vt:variant>
        <vt:i4>0</vt:i4>
      </vt:variant>
      <vt:variant>
        <vt:i4>5</vt:i4>
      </vt:variant>
      <vt:variant>
        <vt:lpwstr/>
      </vt:variant>
      <vt:variant>
        <vt:lpwstr>_Toc228362136</vt:lpwstr>
      </vt:variant>
      <vt:variant>
        <vt:i4>1507389</vt:i4>
      </vt:variant>
      <vt:variant>
        <vt:i4>65</vt:i4>
      </vt:variant>
      <vt:variant>
        <vt:i4>0</vt:i4>
      </vt:variant>
      <vt:variant>
        <vt:i4>5</vt:i4>
      </vt:variant>
      <vt:variant>
        <vt:lpwstr/>
      </vt:variant>
      <vt:variant>
        <vt:lpwstr>_Toc228362135</vt:lpwstr>
      </vt:variant>
      <vt:variant>
        <vt:i4>1507389</vt:i4>
      </vt:variant>
      <vt:variant>
        <vt:i4>59</vt:i4>
      </vt:variant>
      <vt:variant>
        <vt:i4>0</vt:i4>
      </vt:variant>
      <vt:variant>
        <vt:i4>5</vt:i4>
      </vt:variant>
      <vt:variant>
        <vt:lpwstr/>
      </vt:variant>
      <vt:variant>
        <vt:lpwstr>_Toc228362134</vt:lpwstr>
      </vt:variant>
      <vt:variant>
        <vt:i4>1507389</vt:i4>
      </vt:variant>
      <vt:variant>
        <vt:i4>53</vt:i4>
      </vt:variant>
      <vt:variant>
        <vt:i4>0</vt:i4>
      </vt:variant>
      <vt:variant>
        <vt:i4>5</vt:i4>
      </vt:variant>
      <vt:variant>
        <vt:lpwstr/>
      </vt:variant>
      <vt:variant>
        <vt:lpwstr>_Toc228362133</vt:lpwstr>
      </vt:variant>
      <vt:variant>
        <vt:i4>1507389</vt:i4>
      </vt:variant>
      <vt:variant>
        <vt:i4>47</vt:i4>
      </vt:variant>
      <vt:variant>
        <vt:i4>0</vt:i4>
      </vt:variant>
      <vt:variant>
        <vt:i4>5</vt:i4>
      </vt:variant>
      <vt:variant>
        <vt:lpwstr/>
      </vt:variant>
      <vt:variant>
        <vt:lpwstr>_Toc228362132</vt:lpwstr>
      </vt:variant>
      <vt:variant>
        <vt:i4>1507389</vt:i4>
      </vt:variant>
      <vt:variant>
        <vt:i4>41</vt:i4>
      </vt:variant>
      <vt:variant>
        <vt:i4>0</vt:i4>
      </vt:variant>
      <vt:variant>
        <vt:i4>5</vt:i4>
      </vt:variant>
      <vt:variant>
        <vt:lpwstr/>
      </vt:variant>
      <vt:variant>
        <vt:lpwstr>_Toc228362131</vt:lpwstr>
      </vt:variant>
      <vt:variant>
        <vt:i4>1507389</vt:i4>
      </vt:variant>
      <vt:variant>
        <vt:i4>35</vt:i4>
      </vt:variant>
      <vt:variant>
        <vt:i4>0</vt:i4>
      </vt:variant>
      <vt:variant>
        <vt:i4>5</vt:i4>
      </vt:variant>
      <vt:variant>
        <vt:lpwstr/>
      </vt:variant>
      <vt:variant>
        <vt:lpwstr>_Toc228362130</vt:lpwstr>
      </vt:variant>
      <vt:variant>
        <vt:i4>1441853</vt:i4>
      </vt:variant>
      <vt:variant>
        <vt:i4>29</vt:i4>
      </vt:variant>
      <vt:variant>
        <vt:i4>0</vt:i4>
      </vt:variant>
      <vt:variant>
        <vt:i4>5</vt:i4>
      </vt:variant>
      <vt:variant>
        <vt:lpwstr/>
      </vt:variant>
      <vt:variant>
        <vt:lpwstr>_Toc228362129</vt:lpwstr>
      </vt:variant>
      <vt:variant>
        <vt:i4>1441853</vt:i4>
      </vt:variant>
      <vt:variant>
        <vt:i4>23</vt:i4>
      </vt:variant>
      <vt:variant>
        <vt:i4>0</vt:i4>
      </vt:variant>
      <vt:variant>
        <vt:i4>5</vt:i4>
      </vt:variant>
      <vt:variant>
        <vt:lpwstr/>
      </vt:variant>
      <vt:variant>
        <vt:lpwstr>_Toc228362128</vt:lpwstr>
      </vt:variant>
      <vt:variant>
        <vt:i4>1441853</vt:i4>
      </vt:variant>
      <vt:variant>
        <vt:i4>17</vt:i4>
      </vt:variant>
      <vt:variant>
        <vt:i4>0</vt:i4>
      </vt:variant>
      <vt:variant>
        <vt:i4>5</vt:i4>
      </vt:variant>
      <vt:variant>
        <vt:lpwstr/>
      </vt:variant>
      <vt:variant>
        <vt:lpwstr>_Toc228362127</vt:lpwstr>
      </vt:variant>
      <vt:variant>
        <vt:i4>3539044</vt:i4>
      </vt:variant>
      <vt:variant>
        <vt:i4>12</vt:i4>
      </vt:variant>
      <vt:variant>
        <vt:i4>0</vt:i4>
      </vt:variant>
      <vt:variant>
        <vt:i4>5</vt:i4>
      </vt:variant>
      <vt:variant>
        <vt:lpwstr>https://www.pmc.gov.au/resources/commonwealth-coat-arms-information-and-guidelines</vt:lpwstr>
      </vt:variant>
      <vt:variant>
        <vt:lpwstr/>
      </vt:variant>
      <vt:variant>
        <vt:i4>524296</vt:i4>
      </vt:variant>
      <vt:variant>
        <vt:i4>9</vt:i4>
      </vt:variant>
      <vt:variant>
        <vt:i4>0</vt:i4>
      </vt:variant>
      <vt:variant>
        <vt:i4>5</vt:i4>
      </vt:variant>
      <vt:variant>
        <vt:lpwstr>https://www.creativecommons.org/licenses/by/4.0/</vt:lpwstr>
      </vt:variant>
      <vt:variant>
        <vt:lpwstr/>
      </vt:variant>
      <vt:variant>
        <vt:i4>1114206</vt:i4>
      </vt:variant>
      <vt:variant>
        <vt:i4>6</vt:i4>
      </vt:variant>
      <vt:variant>
        <vt:i4>0</vt:i4>
      </vt:variant>
      <vt:variant>
        <vt:i4>5</vt:i4>
      </vt:variant>
      <vt:variant>
        <vt:lpwstr>https://creativecommons.org/</vt:lpwstr>
      </vt:variant>
      <vt:variant>
        <vt:lpwstr/>
      </vt:variant>
      <vt:variant>
        <vt:i4>3604532</vt:i4>
      </vt:variant>
      <vt:variant>
        <vt:i4>3</vt:i4>
      </vt:variant>
      <vt:variant>
        <vt:i4>0</vt:i4>
      </vt:variant>
      <vt:variant>
        <vt:i4>5</vt:i4>
      </vt:variant>
      <vt:variant>
        <vt:lpwstr>https://naccgovau.sharepoint.com/sites/Documents/Shared Documents/ACLEI - Staff Information/ACLEI - Media/Handover March 2024/Infomation sheet/Operation Bannister/nacc.gov.au</vt:lpwstr>
      </vt:variant>
      <vt:variant>
        <vt:lpwstr/>
      </vt:variant>
      <vt:variant>
        <vt:i4>851981</vt:i4>
      </vt:variant>
      <vt:variant>
        <vt:i4>0</vt:i4>
      </vt:variant>
      <vt:variant>
        <vt:i4>0</vt:i4>
      </vt:variant>
      <vt:variant>
        <vt:i4>5</vt:i4>
      </vt:variant>
      <vt:variant>
        <vt:lpwstr>https://naccgovau.sharepoint.com/sites/Documents/Shared Documents/ACLEI - Staff Information/ACLEI - Media/Handover March 2024/Infomation sheet/Operation Bannister/nacc.go.au</vt:lpwstr>
      </vt:variant>
      <vt:variant>
        <vt:lpwstr/>
      </vt:variant>
      <vt:variant>
        <vt:i4>1245276</vt:i4>
      </vt:variant>
      <vt:variant>
        <vt:i4>3</vt:i4>
      </vt:variant>
      <vt:variant>
        <vt:i4>0</vt:i4>
      </vt:variant>
      <vt:variant>
        <vt:i4>5</vt:i4>
      </vt:variant>
      <vt:variant>
        <vt:lpwstr>https://www.austlii.edu.au/cgi-bin/viewdoc/au/cases/nsw/NSWCA/2014/421.html</vt:lpwstr>
      </vt:variant>
      <vt:variant>
        <vt:lpwstr>para62</vt:lpwstr>
      </vt:variant>
      <vt:variant>
        <vt:i4>2162792</vt:i4>
      </vt:variant>
      <vt:variant>
        <vt:i4>0</vt:i4>
      </vt:variant>
      <vt:variant>
        <vt:i4>0</vt:i4>
      </vt:variant>
      <vt:variant>
        <vt:i4>5</vt:i4>
      </vt:variant>
      <vt:variant>
        <vt:lpwstr>https://www.austlii.edu.au/cgi-bin/viewdoc/au/cases/nsw/NSWCA/2014/421.html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2026-05-01T01:03:00Z</dcterms:created>
  <dcterms:modified xsi:type="dcterms:W3CDTF">2026-05-01T01:09:00Z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2804129a,1a05a00e,2d3f4e42</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5589b9ed,660325c6,3ca1e11</vt:lpwstr>
  </property>
  <property fmtid="{D5CDD505-2E9C-101B-9397-08002B2CF9AE}" pid="6" name="ClassificationContentMarkingFooterFontProps">
    <vt:lpwstr>#ff0000,12,Aptos</vt:lpwstr>
  </property>
  <property fmtid="{D5CDD505-2E9C-101B-9397-08002B2CF9AE}" pid="7" name="ClassificationContentMarkingFooterText">
    <vt:lpwstr>OFFICIAL </vt:lpwstr>
  </property>
  <property fmtid="{D5CDD505-2E9C-101B-9397-08002B2CF9AE}" pid="8" name="MSIP_Label_4ba86659-d6e4-4b6d-88ae-202639b32f10_Enabled">
    <vt:lpwstr>true</vt:lpwstr>
  </property>
  <property fmtid="{D5CDD505-2E9C-101B-9397-08002B2CF9AE}" pid="9" name="MSIP_Label_4ba86659-d6e4-4b6d-88ae-202639b32f10_SetDate">
    <vt:lpwstr>2026-05-01T01:04:40Z</vt:lpwstr>
  </property>
  <property fmtid="{D5CDD505-2E9C-101B-9397-08002B2CF9AE}" pid="10" name="MSIP_Label_4ba86659-d6e4-4b6d-88ae-202639b32f10_Method">
    <vt:lpwstr>Privileged</vt:lpwstr>
  </property>
  <property fmtid="{D5CDD505-2E9C-101B-9397-08002B2CF9AE}" pid="11" name="MSIP_Label_4ba86659-d6e4-4b6d-88ae-202639b32f10_Name">
    <vt:lpwstr>58a895b5-cb81-4777-98ae-74e2a157223f</vt:lpwstr>
  </property>
  <property fmtid="{D5CDD505-2E9C-101B-9397-08002B2CF9AE}" pid="12" name="MSIP_Label_4ba86659-d6e4-4b6d-88ae-202639b32f10_SiteId">
    <vt:lpwstr>f7f84514-8dcd-479a-9ae7-7501fc047b54</vt:lpwstr>
  </property>
  <property fmtid="{D5CDD505-2E9C-101B-9397-08002B2CF9AE}" pid="13" name="MSIP_Label_4ba86659-d6e4-4b6d-88ae-202639b32f10_ActionId">
    <vt:lpwstr>9605f2af-82e8-4e94-9f12-31be371daa3e</vt:lpwstr>
  </property>
  <property fmtid="{D5CDD505-2E9C-101B-9397-08002B2CF9AE}" pid="14" name="MSIP_Label_4ba86659-d6e4-4b6d-88ae-202639b32f10_ContentBits">
    <vt:lpwstr>3</vt:lpwstr>
  </property>
  <property fmtid="{D5CDD505-2E9C-101B-9397-08002B2CF9AE}" pid="15" name="MSIP_Label_4ba86659-d6e4-4b6d-88ae-202639b32f10_Tag">
    <vt:lpwstr>10, 0, 1, 1</vt:lpwstr>
  </property>
  <property fmtid="{D5CDD505-2E9C-101B-9397-08002B2CF9AE}" pid="16" name="MediaServiceImageTags">
    <vt:lpwstr/>
  </property>
  <property fmtid="{D5CDD505-2E9C-101B-9397-08002B2CF9AE}" pid="17" name="ContentTypeId">
    <vt:lpwstr>0x01010085F26B1D08548743916FF9B3CE18B07B</vt:lpwstr>
  </property>
  <property fmtid="{D5CDD505-2E9C-101B-9397-08002B2CF9AE}" pid="18" name="docLang">
    <vt:lpwstr>en</vt:lpwstr>
  </property>
</Properties>
</file>