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1243" w14:textId="77777777" w:rsidR="00CB095E" w:rsidRDefault="00CB095E" w:rsidP="00923AA6">
      <w:pPr>
        <w:spacing w:before="0"/>
      </w:pPr>
      <w:r>
        <w:rPr>
          <w:noProof/>
        </w:rPr>
        <w:drawing>
          <wp:inline distT="0" distB="0" distL="0" distR="0" wp14:anchorId="4AF269BD" wp14:editId="50CF4CC7">
            <wp:extent cx="3441700" cy="645939"/>
            <wp:effectExtent l="0" t="0" r="6350" b="1905"/>
            <wp:docPr id="515868639" name="Picture 8" descr="National Anti-Corruptio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68639" name="Picture 8" descr="National Anti-Corruption Commissi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02" cy="6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E5C20" w14:textId="463F689E" w:rsidR="00740738" w:rsidRPr="003707EA" w:rsidRDefault="00B65A20" w:rsidP="003707EA">
      <w:pPr>
        <w:pStyle w:val="Heading1"/>
      </w:pPr>
      <w:r w:rsidRPr="003B122A">
        <w:rPr>
          <w:rFonts w:ascii="Work Sans SemiBold" w:hAnsi="Work Sans SemiBold"/>
          <w:noProof/>
        </w:rPr>
        <w:drawing>
          <wp:anchor distT="0" distB="0" distL="114300" distR="114300" simplePos="0" relativeHeight="251658240" behindDoc="1" locked="0" layoutInCell="1" allowOverlap="1" wp14:anchorId="3BC15552" wp14:editId="02F2FB44">
            <wp:simplePos x="0" y="0"/>
            <wp:positionH relativeFrom="column">
              <wp:posOffset>-909637</wp:posOffset>
            </wp:positionH>
            <wp:positionV relativeFrom="page">
              <wp:posOffset>4762</wp:posOffset>
            </wp:positionV>
            <wp:extent cx="175885" cy="10715625"/>
            <wp:effectExtent l="0" t="0" r="0" b="0"/>
            <wp:wrapNone/>
            <wp:docPr id="6195782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782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34" cy="10986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738" w:rsidRPr="003B122A">
        <w:rPr>
          <w:rFonts w:ascii="Work Sans SemiBold" w:hAnsi="Work Sans SemiBold"/>
        </w:rPr>
        <w:t>Case study</w:t>
      </w:r>
      <w:r w:rsidR="00740738">
        <w:br/>
        <w:t xml:space="preserve">Operation </w:t>
      </w:r>
      <w:r w:rsidR="00DB3BC4">
        <w:t>Wilson</w:t>
      </w:r>
    </w:p>
    <w:p w14:paraId="5E31EDDA" w14:textId="2FEF4C6A" w:rsidR="00E04324" w:rsidRPr="00B11CE0" w:rsidRDefault="00A8467F" w:rsidP="00B11CE0">
      <w:pPr>
        <w:pStyle w:val="Subtitle"/>
      </w:pPr>
      <w:r>
        <w:t>Operation Wi</w:t>
      </w:r>
      <w:r w:rsidR="005336B4">
        <w:t xml:space="preserve">lson </w:t>
      </w:r>
      <w:r w:rsidRPr="00A8467F">
        <w:t>inv</w:t>
      </w:r>
      <w:r w:rsidR="00990710">
        <w:t>estigated</w:t>
      </w:r>
      <w:r w:rsidRPr="00A8467F">
        <w:t xml:space="preserve"> a</w:t>
      </w:r>
      <w:r w:rsidR="007A35BF">
        <w:t>n</w:t>
      </w:r>
      <w:r w:rsidRPr="00A8467F">
        <w:t xml:space="preserve"> Australian Border Force </w:t>
      </w:r>
      <w:r w:rsidR="00DE2C98">
        <w:t>(ABF)</w:t>
      </w:r>
      <w:r w:rsidR="00E25805">
        <w:t xml:space="preserve"> officer </w:t>
      </w:r>
      <w:r w:rsidR="00403F75">
        <w:t xml:space="preserve">and his connection </w:t>
      </w:r>
      <w:r w:rsidR="00E25805">
        <w:t>to</w:t>
      </w:r>
      <w:r w:rsidR="004800B8">
        <w:t xml:space="preserve"> the importation of</w:t>
      </w:r>
      <w:r w:rsidR="00403F75">
        <w:t xml:space="preserve"> </w:t>
      </w:r>
      <w:r w:rsidRPr="00A8467F">
        <w:t>illicit tobacc</w:t>
      </w:r>
      <w:r w:rsidR="00120867">
        <w:t>o</w:t>
      </w:r>
      <w:r w:rsidR="00C8360A">
        <w:t>.</w:t>
      </w:r>
    </w:p>
    <w:p w14:paraId="7D520E69" w14:textId="7832F51B" w:rsidR="00AA10F3" w:rsidRPr="00AA10F3" w:rsidRDefault="005F419C" w:rsidP="00AA10F3">
      <w:r>
        <w:t xml:space="preserve">Operation Wilson </w:t>
      </w:r>
      <w:r w:rsidR="00AA10F3" w:rsidRPr="00AA10F3">
        <w:t xml:space="preserve">was a joint investigation by the former Australian Commission for Law Enforcement Integrity (ACLEI), the Department of </w:t>
      </w:r>
      <w:r w:rsidR="00B11CE0">
        <w:t>Home Affairs</w:t>
      </w:r>
      <w:r w:rsidR="00AA10F3" w:rsidRPr="00AA10F3">
        <w:t xml:space="preserve"> (</w:t>
      </w:r>
      <w:r w:rsidR="00B11CE0">
        <w:t>Home Affairs</w:t>
      </w:r>
      <w:r w:rsidR="00AA10F3" w:rsidRPr="00AA10F3">
        <w:t>), the Australian Federal Police and Victoria Police</w:t>
      </w:r>
      <w:r w:rsidR="00DA4DBF" w:rsidRPr="00DA4DBF">
        <w:t xml:space="preserve">, which was finalised after 1 July 2023 by the National </w:t>
      </w:r>
      <w:r w:rsidR="00B11CE0">
        <w:t>Anti-Corruption</w:t>
      </w:r>
      <w:r w:rsidR="00DA4DBF" w:rsidRPr="00DA4DBF">
        <w:t xml:space="preserve"> Commission</w:t>
      </w:r>
      <w:r w:rsidR="00AA10F3" w:rsidRPr="00AA10F3">
        <w:t>.</w:t>
      </w:r>
    </w:p>
    <w:p w14:paraId="7653C42C" w14:textId="5B245F59" w:rsidR="009A1881" w:rsidRPr="009A1881" w:rsidRDefault="00EB4135" w:rsidP="009A1881">
      <w:r>
        <w:t xml:space="preserve">With the exception of </w:t>
      </w:r>
      <w:r w:rsidR="00B11CE0">
        <w:t>Mr </w:t>
      </w:r>
      <w:r w:rsidR="00743ED0">
        <w:t>Jonah</w:t>
      </w:r>
      <w:r>
        <w:t xml:space="preserve"> Hs</w:t>
      </w:r>
      <w:r w:rsidR="002F0942">
        <w:t>u</w:t>
      </w:r>
      <w:r w:rsidR="00743ED0">
        <w:t xml:space="preserve"> (</w:t>
      </w:r>
      <w:r w:rsidR="00B11CE0">
        <w:t>Mr </w:t>
      </w:r>
      <w:r w:rsidR="00743ED0">
        <w:t>Hsu)</w:t>
      </w:r>
      <w:r w:rsidR="002F0942">
        <w:t xml:space="preserve">, names of companies and individuals in this case study are </w:t>
      </w:r>
      <w:r w:rsidR="009A1881" w:rsidRPr="009A1881">
        <w:t>pseudonyms</w:t>
      </w:r>
      <w:r w:rsidR="002F0942">
        <w:t>.</w:t>
      </w:r>
    </w:p>
    <w:p w14:paraId="713759E2" w14:textId="1CB48C2A" w:rsidR="00D207D8" w:rsidRPr="006F5BE9" w:rsidRDefault="004D290D" w:rsidP="00B11CE0">
      <w:pPr>
        <w:pStyle w:val="Heading2"/>
      </w:pPr>
      <w:r>
        <w:t>Corruption at the Australian border</w:t>
      </w:r>
      <w:r w:rsidR="004D1956">
        <w:t xml:space="preserve"> and </w:t>
      </w:r>
      <w:r w:rsidR="00387CAA">
        <w:t>inside</w:t>
      </w:r>
      <w:r w:rsidR="00492B66">
        <w:t>r</w:t>
      </w:r>
      <w:r w:rsidR="00387CAA">
        <w:t xml:space="preserve"> </w:t>
      </w:r>
      <w:r w:rsidR="00387CAA" w:rsidRPr="00B11CE0">
        <w:t>threats</w:t>
      </w:r>
    </w:p>
    <w:p w14:paraId="65040127" w14:textId="0A535E45" w:rsidR="0006737F" w:rsidRDefault="00037273" w:rsidP="00917CFE">
      <w:r w:rsidRPr="00037273">
        <w:t xml:space="preserve">Corruption risks at the Australian border are often </w:t>
      </w:r>
      <w:r w:rsidR="00525E1A">
        <w:t>lin</w:t>
      </w:r>
      <w:r w:rsidR="004D1956">
        <w:t>ked</w:t>
      </w:r>
      <w:r w:rsidRPr="00037273">
        <w:t xml:space="preserve"> with </w:t>
      </w:r>
      <w:r w:rsidR="00E01B04">
        <w:t>inside</w:t>
      </w:r>
      <w:r w:rsidR="00D62309">
        <w:t>r</w:t>
      </w:r>
      <w:r w:rsidR="00E01B04">
        <w:t xml:space="preserve"> threats</w:t>
      </w:r>
      <w:r w:rsidRPr="00037273">
        <w:t>.</w:t>
      </w:r>
    </w:p>
    <w:p w14:paraId="493923E2" w14:textId="13626F4E" w:rsidR="00037273" w:rsidRDefault="00164C0A" w:rsidP="00917CFE">
      <w:r>
        <w:t>I</w:t>
      </w:r>
      <w:r w:rsidR="00241AA9">
        <w:t>nsiders</w:t>
      </w:r>
      <w:r w:rsidR="00C37E6A">
        <w:t xml:space="preserve"> may</w:t>
      </w:r>
      <w:r w:rsidR="00037273" w:rsidRPr="00037273">
        <w:t xml:space="preserve"> </w:t>
      </w:r>
      <w:r w:rsidR="00190ADD">
        <w:t>use</w:t>
      </w:r>
      <w:r w:rsidR="00190ADD" w:rsidRPr="00037273">
        <w:t xml:space="preserve"> </w:t>
      </w:r>
      <w:r w:rsidR="00037273" w:rsidRPr="00037273">
        <w:t xml:space="preserve">their </w:t>
      </w:r>
      <w:r>
        <w:t xml:space="preserve">authorised </w:t>
      </w:r>
      <w:r w:rsidR="00037273" w:rsidRPr="00037273">
        <w:t xml:space="preserve">access to information, </w:t>
      </w:r>
      <w:r w:rsidR="0006737F">
        <w:t>systems or secure areas</w:t>
      </w:r>
      <w:r w:rsidR="00037273" w:rsidRPr="00037273">
        <w:t xml:space="preserve"> to assist criminal </w:t>
      </w:r>
      <w:r w:rsidR="008235B0">
        <w:t>networks</w:t>
      </w:r>
      <w:r w:rsidR="00513B7A">
        <w:t xml:space="preserve"> to</w:t>
      </w:r>
      <w:r w:rsidR="00037273" w:rsidRPr="00037273">
        <w:t xml:space="preserve"> </w:t>
      </w:r>
      <w:r w:rsidR="008235B0">
        <w:t>move</w:t>
      </w:r>
      <w:r w:rsidR="00037273" w:rsidRPr="00037273">
        <w:t xml:space="preserve"> illicit </w:t>
      </w:r>
      <w:r w:rsidR="00513B7A">
        <w:t xml:space="preserve">goods including </w:t>
      </w:r>
      <w:r w:rsidR="00037273" w:rsidRPr="00037273">
        <w:t>drugs, tobacco</w:t>
      </w:r>
      <w:r w:rsidR="00513B7A">
        <w:t xml:space="preserve"> or</w:t>
      </w:r>
      <w:r w:rsidR="00037273" w:rsidRPr="00037273">
        <w:t xml:space="preserve"> weapons</w:t>
      </w:r>
      <w:r w:rsidR="00513B7A">
        <w:t>.</w:t>
      </w:r>
    </w:p>
    <w:p w14:paraId="3175FABB" w14:textId="2F165282" w:rsidR="00A72470" w:rsidRDefault="00EE45C1" w:rsidP="00917CFE">
      <w:r>
        <w:t>In this</w:t>
      </w:r>
      <w:r w:rsidR="00A85B37">
        <w:t xml:space="preserve"> case</w:t>
      </w:r>
      <w:r w:rsidR="0017451C">
        <w:t xml:space="preserve">, </w:t>
      </w:r>
      <w:r w:rsidR="002827C1">
        <w:t>an ABF</w:t>
      </w:r>
      <w:r w:rsidR="008235B0">
        <w:t xml:space="preserve"> employee</w:t>
      </w:r>
      <w:r w:rsidR="00FE3508">
        <w:t xml:space="preserve"> us</w:t>
      </w:r>
      <w:r>
        <w:t>ed</w:t>
      </w:r>
      <w:r w:rsidR="00FE3508">
        <w:t xml:space="preserve"> his </w:t>
      </w:r>
      <w:r w:rsidR="009A50B9">
        <w:t xml:space="preserve">official </w:t>
      </w:r>
      <w:r w:rsidR="004B670F">
        <w:t xml:space="preserve">position to access </w:t>
      </w:r>
      <w:r w:rsidR="00CD656A">
        <w:t xml:space="preserve">information </w:t>
      </w:r>
      <w:r w:rsidR="006B55F4" w:rsidRPr="006B55F4">
        <w:t xml:space="preserve">for </w:t>
      </w:r>
      <w:r w:rsidR="006B55F4">
        <w:t xml:space="preserve">the purpose of assisting an associate </w:t>
      </w:r>
      <w:r w:rsidR="002A06AB" w:rsidRPr="002A06AB">
        <w:t>who was being investigated for illicit tobacco imports</w:t>
      </w:r>
      <w:r w:rsidR="00BB7520">
        <w:t xml:space="preserve">. His conduct </w:t>
      </w:r>
      <w:r w:rsidR="002A06AB">
        <w:t>was an</w:t>
      </w:r>
      <w:r w:rsidR="00BB7520">
        <w:t xml:space="preserve"> </w:t>
      </w:r>
      <w:hyperlink r:id="rId10" w:anchor="abuse-office" w:history="1">
        <w:r w:rsidR="00A72470" w:rsidRPr="00A72470">
          <w:rPr>
            <w:rStyle w:val="Hyperlink"/>
          </w:rPr>
          <w:t>abuse of office</w:t>
        </w:r>
      </w:hyperlink>
      <w:r w:rsidR="00F259B5">
        <w:t>.</w:t>
      </w:r>
    </w:p>
    <w:p w14:paraId="76647B40" w14:textId="77777777" w:rsidR="00D207D8" w:rsidRDefault="00D207D8" w:rsidP="000D6658">
      <w:pPr>
        <w:pStyle w:val="Heading2"/>
        <w:spacing w:before="480"/>
      </w:pPr>
      <w:r w:rsidRPr="00C44CEE">
        <w:lastRenderedPageBreak/>
        <w:t>Referral</w:t>
      </w:r>
    </w:p>
    <w:p w14:paraId="42F048B8" w14:textId="3B242073" w:rsidR="00F100A8" w:rsidRDefault="00DB3ED8" w:rsidP="00F100A8">
      <w:r>
        <w:t>In 2021, a</w:t>
      </w:r>
      <w:r w:rsidR="00F100A8">
        <w:t xml:space="preserve">n ABF investigation </w:t>
      </w:r>
      <w:r w:rsidR="00BA47F6">
        <w:t xml:space="preserve">identified </w:t>
      </w:r>
      <w:r w:rsidR="00F100A8">
        <w:t xml:space="preserve">that </w:t>
      </w:r>
      <w:r>
        <w:t>an Australian registered company</w:t>
      </w:r>
      <w:r w:rsidR="00C41BA2">
        <w:t xml:space="preserve"> (</w:t>
      </w:r>
      <w:r w:rsidR="00F100A8">
        <w:t>StockGrains</w:t>
      </w:r>
      <w:r w:rsidR="00C41BA2">
        <w:t>)</w:t>
      </w:r>
      <w:r w:rsidR="00C11C51">
        <w:t xml:space="preserve"> imported</w:t>
      </w:r>
      <w:r w:rsidR="00F100A8">
        <w:t xml:space="preserve"> more than 14 million illicit cigarettes concealed </w:t>
      </w:r>
      <w:r w:rsidR="00314A35">
        <w:t>in</w:t>
      </w:r>
      <w:r w:rsidR="00F100A8">
        <w:t xml:space="preserve"> fertiliser</w:t>
      </w:r>
      <w:r w:rsidR="005B7461">
        <w:t xml:space="preserve"> consignments</w:t>
      </w:r>
      <w:r w:rsidR="00F100A8">
        <w:t>. StockGrains did not have a permit to import tobacco.</w:t>
      </w:r>
    </w:p>
    <w:p w14:paraId="17228626" w14:textId="1DF8D43D" w:rsidR="00F100A8" w:rsidRDefault="00B11CE0" w:rsidP="00F100A8">
      <w:r>
        <w:t>Mr </w:t>
      </w:r>
      <w:r w:rsidR="006F17B4">
        <w:t>Hsu</w:t>
      </w:r>
      <w:r w:rsidR="006F17B4" w:rsidDel="00E42B83">
        <w:t xml:space="preserve"> </w:t>
      </w:r>
      <w:r w:rsidR="006F17B4">
        <w:t>was a</w:t>
      </w:r>
      <w:r w:rsidR="00E42B83">
        <w:t>n</w:t>
      </w:r>
      <w:r w:rsidR="000C5066">
        <w:t xml:space="preserve"> ABF employee</w:t>
      </w:r>
      <w:r w:rsidR="00D67E22">
        <w:t>.</w:t>
      </w:r>
      <w:r w:rsidR="00236117">
        <w:t xml:space="preserve"> </w:t>
      </w:r>
      <w:r w:rsidR="00D67E22">
        <w:t>He</w:t>
      </w:r>
      <w:r w:rsidR="00F100A8">
        <w:t xml:space="preserve"> became a person of interest </w:t>
      </w:r>
      <w:r w:rsidR="004B58D2">
        <w:t>to the A</w:t>
      </w:r>
      <w:r w:rsidR="00BE5DF2">
        <w:t>BF</w:t>
      </w:r>
      <w:r w:rsidR="00B94A23">
        <w:t xml:space="preserve"> </w:t>
      </w:r>
      <w:r w:rsidR="005B7461">
        <w:t xml:space="preserve">after </w:t>
      </w:r>
      <w:r w:rsidR="00F100A8">
        <w:t xml:space="preserve">he introduced an employee of </w:t>
      </w:r>
      <w:r w:rsidR="00D113ED">
        <w:t>the company that managed the import clearance process for consignments</w:t>
      </w:r>
      <w:r w:rsidR="00C41BA2">
        <w:t xml:space="preserve"> (</w:t>
      </w:r>
      <w:r w:rsidR="00551207">
        <w:t>Logistics</w:t>
      </w:r>
      <w:r w:rsidR="00D03D93">
        <w:t xml:space="preserve"> </w:t>
      </w:r>
      <w:r w:rsidR="007A4080">
        <w:t>P</w:t>
      </w:r>
      <w:r w:rsidR="00D03D93">
        <w:t xml:space="preserve">ty </w:t>
      </w:r>
      <w:r w:rsidR="007A4080">
        <w:t>L</w:t>
      </w:r>
      <w:r w:rsidR="00D03D93">
        <w:t>td</w:t>
      </w:r>
      <w:r w:rsidR="00C41BA2">
        <w:t>)</w:t>
      </w:r>
      <w:r w:rsidR="00C11C51">
        <w:t xml:space="preserve">, </w:t>
      </w:r>
      <w:r w:rsidR="00F100A8">
        <w:t>to</w:t>
      </w:r>
      <w:r w:rsidR="007248D0">
        <w:t xml:space="preserve"> a man</w:t>
      </w:r>
      <w:r w:rsidR="00D03D93">
        <w:t xml:space="preserve"> (</w:t>
      </w:r>
      <w:r>
        <w:t>Mr </w:t>
      </w:r>
      <w:r w:rsidR="00D03D93">
        <w:t>Blue)</w:t>
      </w:r>
      <w:r w:rsidR="007248D0">
        <w:t xml:space="preserve"> who was being </w:t>
      </w:r>
      <w:r w:rsidR="007248D0" w:rsidRPr="009501E4">
        <w:t>investigated for illicit tobacco imports</w:t>
      </w:r>
      <w:r w:rsidR="00D03D93">
        <w:t>.</w:t>
      </w:r>
    </w:p>
    <w:p w14:paraId="5FB27CCA" w14:textId="14526BC3" w:rsidR="00285174" w:rsidRPr="00285174" w:rsidRDefault="008D2266" w:rsidP="00285174">
      <w:r>
        <w:t xml:space="preserve">In May 2021, </w:t>
      </w:r>
      <w:r w:rsidR="00B11CE0">
        <w:t>Home Affairs</w:t>
      </w:r>
      <w:r w:rsidR="00727B74">
        <w:t xml:space="preserve"> made</w:t>
      </w:r>
      <w:r w:rsidR="00A015ED">
        <w:t xml:space="preserve"> a formal notification </w:t>
      </w:r>
      <w:r w:rsidR="001F6DC5">
        <w:t>to</w:t>
      </w:r>
      <w:r w:rsidR="00285174" w:rsidRPr="00285174">
        <w:t xml:space="preserve"> ACLEI</w:t>
      </w:r>
      <w:r>
        <w:t xml:space="preserve"> </w:t>
      </w:r>
      <w:r w:rsidR="00285174" w:rsidRPr="00285174">
        <w:t xml:space="preserve">under the </w:t>
      </w:r>
      <w:r w:rsidR="00285174" w:rsidRPr="00860E09">
        <w:rPr>
          <w:i/>
          <w:iCs/>
        </w:rPr>
        <w:t>Law Enforcement Integrity Commissioner Act 2006</w:t>
      </w:r>
      <w:r w:rsidR="009D3FB6" w:rsidRPr="00860E09">
        <w:rPr>
          <w:i/>
          <w:iCs/>
        </w:rPr>
        <w:t xml:space="preserve"> </w:t>
      </w:r>
      <w:r w:rsidR="009D3FB6">
        <w:t>(</w:t>
      </w:r>
      <w:r w:rsidR="00285174" w:rsidRPr="00285174">
        <w:t>no</w:t>
      </w:r>
      <w:r w:rsidR="00314A35">
        <w:t xml:space="preserve"> longer in force</w:t>
      </w:r>
      <w:r w:rsidR="005C1498">
        <w:t>)</w:t>
      </w:r>
      <w:bookmarkStart w:id="0" w:name="_Hlk202450162"/>
      <w:r w:rsidR="00285174" w:rsidRPr="00285174">
        <w:t>.</w:t>
      </w:r>
      <w:bookmarkEnd w:id="0"/>
    </w:p>
    <w:p w14:paraId="789346C3" w14:textId="5D76CCC0" w:rsidR="001200FE" w:rsidRPr="00795F07" w:rsidRDefault="005C1498" w:rsidP="001200FE">
      <w:r>
        <w:t xml:space="preserve">Under the </w:t>
      </w:r>
      <w:r w:rsidRPr="00893DA9">
        <w:rPr>
          <w:i/>
          <w:iCs/>
        </w:rPr>
        <w:t xml:space="preserve">National </w:t>
      </w:r>
      <w:r w:rsidR="00B11CE0">
        <w:rPr>
          <w:i/>
          <w:iCs/>
        </w:rPr>
        <w:t>Anti-Corruption</w:t>
      </w:r>
      <w:r w:rsidRPr="00893DA9">
        <w:rPr>
          <w:i/>
          <w:iCs/>
        </w:rPr>
        <w:t xml:space="preserve"> Commission </w:t>
      </w:r>
      <w:r w:rsidR="00F41A0E">
        <w:rPr>
          <w:i/>
          <w:iCs/>
        </w:rPr>
        <w:t>Act</w:t>
      </w:r>
      <w:r w:rsidRPr="00893DA9">
        <w:rPr>
          <w:i/>
          <w:iCs/>
        </w:rPr>
        <w:t xml:space="preserve"> 2022</w:t>
      </w:r>
      <w:r w:rsidR="00F41A0E">
        <w:rPr>
          <w:i/>
          <w:iCs/>
        </w:rPr>
        <w:t xml:space="preserve"> </w:t>
      </w:r>
      <w:r w:rsidR="00F41A0E" w:rsidRPr="00893DA9">
        <w:rPr>
          <w:i/>
          <w:iCs/>
        </w:rPr>
        <w:t>(NACC Act</w:t>
      </w:r>
      <w:r w:rsidR="00F41A0E">
        <w:rPr>
          <w:i/>
          <w:iCs/>
        </w:rPr>
        <w:t>)</w:t>
      </w:r>
      <w:r>
        <w:rPr>
          <w:i/>
          <w:iCs/>
        </w:rPr>
        <w:t xml:space="preserve">, </w:t>
      </w:r>
      <w:r>
        <w:t>this type of n</w:t>
      </w:r>
      <w:r w:rsidR="001200FE" w:rsidRPr="001200FE">
        <w:t xml:space="preserve">otification is </w:t>
      </w:r>
      <w:r w:rsidR="006564CA">
        <w:t xml:space="preserve">now </w:t>
      </w:r>
      <w:r w:rsidR="001200FE" w:rsidRPr="001200FE">
        <w:t xml:space="preserve">known as a </w:t>
      </w:r>
      <w:hyperlink r:id="rId11" w:history="1">
        <w:r w:rsidR="001200FE" w:rsidRPr="001200FE">
          <w:rPr>
            <w:rStyle w:val="Hyperlink"/>
          </w:rPr>
          <w:t>mandatory referral</w:t>
        </w:r>
      </w:hyperlink>
      <w:r w:rsidR="00A56AB4">
        <w:t>.</w:t>
      </w:r>
    </w:p>
    <w:p w14:paraId="55FE5D95" w14:textId="33CCC5F9" w:rsidR="00D207D8" w:rsidRPr="00C44CEE" w:rsidRDefault="00D207D8" w:rsidP="00934EC2">
      <w:pPr>
        <w:pStyle w:val="Heading2"/>
      </w:pPr>
      <w:r w:rsidRPr="00C44CEE">
        <w:t xml:space="preserve">What </w:t>
      </w:r>
      <w:r w:rsidR="000D6658">
        <w:t>h</w:t>
      </w:r>
      <w:r w:rsidRPr="00C44CEE">
        <w:t>appened</w:t>
      </w:r>
    </w:p>
    <w:p w14:paraId="52CE3CA6" w14:textId="54169F59" w:rsidR="00B475D2" w:rsidRDefault="00B475D2" w:rsidP="00F834F4">
      <w:r>
        <w:t xml:space="preserve">Operation Wilson </w:t>
      </w:r>
      <w:r w:rsidR="00CF23A5">
        <w:t>examined</w:t>
      </w:r>
      <w:r>
        <w:t xml:space="preserve"> </w:t>
      </w:r>
      <w:r w:rsidR="00B11CE0">
        <w:t>Mr </w:t>
      </w:r>
      <w:r w:rsidR="00373E0C">
        <w:t xml:space="preserve">Hsu’s connection </w:t>
      </w:r>
      <w:r w:rsidR="006564CA">
        <w:t>to</w:t>
      </w:r>
      <w:r w:rsidR="00373E0C">
        <w:t xml:space="preserve"> </w:t>
      </w:r>
      <w:r w:rsidR="00425347">
        <w:t>StockGrains,</w:t>
      </w:r>
      <w:r w:rsidR="00373E0C">
        <w:t xml:space="preserve"> and the consignments </w:t>
      </w:r>
      <w:r w:rsidR="00E70FAB">
        <w:t xml:space="preserve">identified </w:t>
      </w:r>
      <w:r w:rsidR="006564CA">
        <w:t>in</w:t>
      </w:r>
      <w:r w:rsidR="00E70FAB">
        <w:t xml:space="preserve"> the</w:t>
      </w:r>
      <w:r w:rsidR="00373E0C">
        <w:t xml:space="preserve"> ABF </w:t>
      </w:r>
      <w:r w:rsidR="00E70FAB">
        <w:t>investigation.</w:t>
      </w:r>
    </w:p>
    <w:p w14:paraId="677CF582" w14:textId="0DF9C5EA" w:rsidR="008D441E" w:rsidRDefault="00B11CE0" w:rsidP="008D441E">
      <w:r>
        <w:t>Mr </w:t>
      </w:r>
      <w:r w:rsidR="000452C9">
        <w:t xml:space="preserve">Hsu joined the ABF in 2019. </w:t>
      </w:r>
      <w:r w:rsidR="000B0B3C">
        <w:t>He</w:t>
      </w:r>
      <w:r w:rsidR="008D441E">
        <w:t xml:space="preserve"> had known </w:t>
      </w:r>
      <w:r>
        <w:t>Mr </w:t>
      </w:r>
      <w:r w:rsidR="008D441E">
        <w:t xml:space="preserve">Blue since 2013. </w:t>
      </w:r>
      <w:r>
        <w:t>Mr </w:t>
      </w:r>
      <w:r w:rsidR="008D441E">
        <w:t xml:space="preserve">Blue was the Managing Director of </w:t>
      </w:r>
      <w:r w:rsidR="00772E89">
        <w:t xml:space="preserve">a </w:t>
      </w:r>
      <w:r w:rsidR="008D441E">
        <w:t xml:space="preserve">Singapore-registered company (Skyfields) and the Director of StockGrains. </w:t>
      </w:r>
      <w:r>
        <w:t>Mr </w:t>
      </w:r>
      <w:r w:rsidR="008D441E">
        <w:t>Hsu</w:t>
      </w:r>
      <w:r w:rsidR="00772E89">
        <w:t xml:space="preserve"> </w:t>
      </w:r>
      <w:r w:rsidR="008D441E">
        <w:t>invested money in Skyfields</w:t>
      </w:r>
      <w:r w:rsidR="00183502">
        <w:t xml:space="preserve">, </w:t>
      </w:r>
      <w:r w:rsidR="008D441E">
        <w:t xml:space="preserve">had been employed by the company since 2018 as a Compliance Officer and acted as ‘Market Manager China’. He continued working </w:t>
      </w:r>
      <w:r w:rsidR="004B670E">
        <w:t>at</w:t>
      </w:r>
      <w:r w:rsidR="008D441E">
        <w:t xml:space="preserve"> Skyfields throughout his employment at the ABF.</w:t>
      </w:r>
    </w:p>
    <w:p w14:paraId="04DC85BB" w14:textId="4EE92508" w:rsidR="002031B4" w:rsidRDefault="00D529F4" w:rsidP="0015288A">
      <w:r>
        <w:t xml:space="preserve">Between 2019 and 2021, while </w:t>
      </w:r>
      <w:r w:rsidR="00E13D1F">
        <w:t>working at</w:t>
      </w:r>
      <w:r>
        <w:t xml:space="preserve"> ABF, </w:t>
      </w:r>
      <w:r w:rsidR="00B11CE0">
        <w:t>Mr </w:t>
      </w:r>
      <w:r>
        <w:t xml:space="preserve">Hsu received </w:t>
      </w:r>
      <w:r w:rsidR="0009201E">
        <w:t xml:space="preserve">payments totalling </w:t>
      </w:r>
      <w:r>
        <w:t xml:space="preserve">more than $200,000 from Skyfields or </w:t>
      </w:r>
      <w:r w:rsidR="00B11CE0">
        <w:t>Mr </w:t>
      </w:r>
      <w:r>
        <w:t>Blue</w:t>
      </w:r>
      <w:r w:rsidR="00F935D1">
        <w:t>.</w:t>
      </w:r>
    </w:p>
    <w:p w14:paraId="537A66C9" w14:textId="3621D0DE" w:rsidR="0029727F" w:rsidRDefault="00B11CE0" w:rsidP="0015288A">
      <w:r>
        <w:t>Mr </w:t>
      </w:r>
      <w:r w:rsidR="00BE60F8">
        <w:t>Hsu did not d</w:t>
      </w:r>
      <w:r w:rsidR="005D6880">
        <w:t>isclose his relationship</w:t>
      </w:r>
      <w:r w:rsidR="00BE60F8">
        <w:t xml:space="preserve"> with </w:t>
      </w:r>
      <w:r>
        <w:t>Mr </w:t>
      </w:r>
      <w:r w:rsidR="00BE60F8">
        <w:t>Blue or</w:t>
      </w:r>
      <w:r w:rsidR="005D6880">
        <w:t xml:space="preserve"> his involvement with</w:t>
      </w:r>
      <w:r w:rsidR="00BE60F8">
        <w:t xml:space="preserve"> Skyfields </w:t>
      </w:r>
      <w:r w:rsidR="00B509A6">
        <w:t>during his ABF recruitment</w:t>
      </w:r>
      <w:r w:rsidR="00BA183A">
        <w:t xml:space="preserve"> process </w:t>
      </w:r>
      <w:r w:rsidR="00436142">
        <w:t>or</w:t>
      </w:r>
      <w:r w:rsidR="00B509A6">
        <w:t xml:space="preserve"> security clearance</w:t>
      </w:r>
      <w:r w:rsidR="00436142">
        <w:t xml:space="preserve"> </w:t>
      </w:r>
      <w:r w:rsidR="00BA183A">
        <w:t>checks</w:t>
      </w:r>
      <w:r w:rsidR="00436142">
        <w:t>.</w:t>
      </w:r>
      <w:r w:rsidR="00866D99">
        <w:t xml:space="preserve"> </w:t>
      </w:r>
      <w:r w:rsidR="00B329DC">
        <w:t xml:space="preserve">He </w:t>
      </w:r>
      <w:r w:rsidR="00BC208A">
        <w:t>later</w:t>
      </w:r>
      <w:r w:rsidR="00C61DA7">
        <w:t xml:space="preserve"> </w:t>
      </w:r>
      <w:r w:rsidR="00B329DC">
        <w:t>concealed these associations</w:t>
      </w:r>
      <w:r w:rsidR="007A5127">
        <w:t xml:space="preserve"> and employment</w:t>
      </w:r>
      <w:r w:rsidR="00B329DC">
        <w:t xml:space="preserve"> </w:t>
      </w:r>
      <w:r w:rsidR="009E6A5E">
        <w:t xml:space="preserve">from the ABF </w:t>
      </w:r>
      <w:r w:rsidR="00BC208A">
        <w:t xml:space="preserve">when applying </w:t>
      </w:r>
      <w:r w:rsidR="000A40C6">
        <w:t>for</w:t>
      </w:r>
      <w:r w:rsidR="00BC208A">
        <w:t xml:space="preserve"> secondary </w:t>
      </w:r>
      <w:r w:rsidR="00BA3BA4">
        <w:t>employment with Skyfields</w:t>
      </w:r>
      <w:r w:rsidR="00275D91">
        <w:t xml:space="preserve"> (which</w:t>
      </w:r>
      <w:r w:rsidR="00BA3BA4">
        <w:t xml:space="preserve"> was rejected</w:t>
      </w:r>
      <w:r w:rsidR="00275D91">
        <w:t>)</w:t>
      </w:r>
      <w:r w:rsidR="000A40C6">
        <w:t>,</w:t>
      </w:r>
      <w:r w:rsidR="009E1419">
        <w:t xml:space="preserve"> and </w:t>
      </w:r>
      <w:r w:rsidR="000A40C6">
        <w:t>again in further</w:t>
      </w:r>
      <w:r w:rsidR="00275D91">
        <w:t xml:space="preserve"> employment suitability documentation and in</w:t>
      </w:r>
      <w:r w:rsidR="0014470E">
        <w:t>terview</w:t>
      </w:r>
      <w:r w:rsidR="00C61DA7">
        <w:t>s</w:t>
      </w:r>
      <w:r w:rsidR="0014470E">
        <w:t>.</w:t>
      </w:r>
    </w:p>
    <w:p w14:paraId="62199A57" w14:textId="11137B0D" w:rsidR="002C04D0" w:rsidRDefault="00E01504" w:rsidP="002C04D0">
      <w:r>
        <w:lastRenderedPageBreak/>
        <w:t xml:space="preserve">In </w:t>
      </w:r>
      <w:r w:rsidR="002C04D0">
        <w:t>March 2021,</w:t>
      </w:r>
      <w:r>
        <w:t xml:space="preserve"> on 2 occasions</w:t>
      </w:r>
      <w:r w:rsidR="002C04D0">
        <w:t xml:space="preserve"> and at </w:t>
      </w:r>
      <w:r w:rsidR="00B11CE0">
        <w:t>Mr </w:t>
      </w:r>
      <w:r w:rsidR="002C04D0">
        <w:t xml:space="preserve">Blue’s request, </w:t>
      </w:r>
      <w:r w:rsidR="00B11CE0">
        <w:t>Mr </w:t>
      </w:r>
      <w:r w:rsidR="002C04D0">
        <w:t>Hsu accessed restricted</w:t>
      </w:r>
      <w:r w:rsidR="002D31C0">
        <w:t xml:space="preserve"> information in the </w:t>
      </w:r>
      <w:r w:rsidR="002C04D0">
        <w:t>ABF’s Integrated Cargo System</w:t>
      </w:r>
      <w:r w:rsidR="002F6410">
        <w:t xml:space="preserve"> (ICS)</w:t>
      </w:r>
      <w:r w:rsidR="002C04D0">
        <w:t xml:space="preserve"> relating to StockGrain</w:t>
      </w:r>
      <w:r w:rsidR="00B817FD">
        <w:t>s</w:t>
      </w:r>
      <w:r w:rsidR="002C04D0">
        <w:t xml:space="preserve"> containers, including containers holding illicit cigarettes.</w:t>
      </w:r>
    </w:p>
    <w:p w14:paraId="38D97A3C" w14:textId="083470A4" w:rsidR="002C04D0" w:rsidRDefault="000A40C6" w:rsidP="002C04D0">
      <w:r>
        <w:t>I</w:t>
      </w:r>
      <w:r w:rsidR="00B17B59">
        <w:t xml:space="preserve">n </w:t>
      </w:r>
      <w:r w:rsidR="002C04D0">
        <w:t xml:space="preserve">April </w:t>
      </w:r>
      <w:r w:rsidR="00B17B59">
        <w:t>2021,</w:t>
      </w:r>
      <w:r>
        <w:t xml:space="preserve"> on 2 further </w:t>
      </w:r>
      <w:r w:rsidR="00710141">
        <w:t>occasions</w:t>
      </w:r>
      <w:r>
        <w:t>,</w:t>
      </w:r>
      <w:r w:rsidR="00B17B59">
        <w:t xml:space="preserve"> </w:t>
      </w:r>
      <w:r w:rsidR="00B11CE0">
        <w:t>Mr </w:t>
      </w:r>
      <w:r w:rsidR="00B17B59" w:rsidRPr="00F834F4">
        <w:t xml:space="preserve">Hsu </w:t>
      </w:r>
      <w:r w:rsidR="002B744B">
        <w:t>accessed</w:t>
      </w:r>
      <w:r w:rsidR="00B17B59" w:rsidRPr="00F834F4">
        <w:t xml:space="preserve"> </w:t>
      </w:r>
      <w:r w:rsidR="00533E88">
        <w:t>intelligence</w:t>
      </w:r>
      <w:r w:rsidR="00B17B59" w:rsidRPr="00F834F4">
        <w:t xml:space="preserve"> reports </w:t>
      </w:r>
      <w:r w:rsidR="002C04D0">
        <w:t xml:space="preserve">in </w:t>
      </w:r>
      <w:r w:rsidR="002B744B" w:rsidRPr="00F834F4">
        <w:t>the ABF’s N</w:t>
      </w:r>
      <w:r w:rsidR="002B744B">
        <w:t xml:space="preserve">ational </w:t>
      </w:r>
      <w:r w:rsidR="002B744B" w:rsidRPr="00F834F4">
        <w:t>I</w:t>
      </w:r>
      <w:r w:rsidR="002B744B">
        <w:t xml:space="preserve">ntelligence System </w:t>
      </w:r>
      <w:r w:rsidR="002E2353">
        <w:t>(NIS</w:t>
      </w:r>
      <w:r w:rsidR="00CE05DF">
        <w:t xml:space="preserve">) </w:t>
      </w:r>
      <w:r w:rsidR="00B17B59" w:rsidRPr="00F834F4">
        <w:t>relating to 6 seized shipments linked to StockGrains</w:t>
      </w:r>
      <w:r w:rsidR="002B744B">
        <w:t>. He also accessed</w:t>
      </w:r>
      <w:r w:rsidR="00B17B59" w:rsidRPr="00F834F4">
        <w:t xml:space="preserve"> intelligence </w:t>
      </w:r>
      <w:r w:rsidR="0016330F">
        <w:t>relating to</w:t>
      </w:r>
      <w:r w:rsidR="00B17B59" w:rsidRPr="00F834F4">
        <w:t xml:space="preserve"> </w:t>
      </w:r>
      <w:r w:rsidR="00B11CE0">
        <w:t>Mr </w:t>
      </w:r>
      <w:r w:rsidR="00B17B59" w:rsidRPr="00F834F4">
        <w:t>Blue and StockGrains</w:t>
      </w:r>
      <w:r w:rsidR="008145E8">
        <w:t>.</w:t>
      </w:r>
    </w:p>
    <w:p w14:paraId="014E0C61" w14:textId="31E10970" w:rsidR="002C04D0" w:rsidRDefault="00413DFD" w:rsidP="002C04D0">
      <w:r>
        <w:t xml:space="preserve">Although </w:t>
      </w:r>
      <w:r w:rsidR="00B11CE0">
        <w:t>Mr </w:t>
      </w:r>
      <w:r w:rsidR="008145E8">
        <w:t>Hsu had</w:t>
      </w:r>
      <w:r w:rsidR="0016330F">
        <w:t xml:space="preserve"> legitimate</w:t>
      </w:r>
      <w:r w:rsidR="008145E8">
        <w:t xml:space="preserve"> access to </w:t>
      </w:r>
      <w:r w:rsidR="00D63FE7">
        <w:t>ABF</w:t>
      </w:r>
      <w:r w:rsidR="002F6410">
        <w:t xml:space="preserve">’s ICS </w:t>
      </w:r>
      <w:r w:rsidR="00CE05DF">
        <w:t>and NIS</w:t>
      </w:r>
      <w:r w:rsidR="00D63FE7">
        <w:t xml:space="preserve"> </w:t>
      </w:r>
      <w:r w:rsidR="008145E8">
        <w:t xml:space="preserve">as part of his </w:t>
      </w:r>
      <w:r w:rsidR="009C6B4F">
        <w:t>role</w:t>
      </w:r>
      <w:r w:rsidR="008145E8">
        <w:t xml:space="preserve">, </w:t>
      </w:r>
      <w:r>
        <w:t>he</w:t>
      </w:r>
      <w:r w:rsidR="008145E8">
        <w:t xml:space="preserve"> did not have</w:t>
      </w:r>
      <w:r w:rsidR="0016330F">
        <w:t xml:space="preserve"> a lawful or work-related</w:t>
      </w:r>
      <w:r w:rsidR="00CB2DE9">
        <w:t xml:space="preserve"> reason</w:t>
      </w:r>
      <w:r w:rsidR="00101DC5">
        <w:t xml:space="preserve"> to </w:t>
      </w:r>
      <w:r w:rsidR="00C11C51">
        <w:t>access information</w:t>
      </w:r>
      <w:r w:rsidR="00901992">
        <w:t xml:space="preserve"> relating to </w:t>
      </w:r>
      <w:r w:rsidR="00B11CE0">
        <w:t>Mr </w:t>
      </w:r>
      <w:r w:rsidR="00901992">
        <w:t>Blue</w:t>
      </w:r>
      <w:r w:rsidR="00996430">
        <w:t xml:space="preserve"> or StockGrains</w:t>
      </w:r>
      <w:r w:rsidR="008145E8">
        <w:t>.</w:t>
      </w:r>
    </w:p>
    <w:p w14:paraId="7A12A496" w14:textId="5C3F1B5C" w:rsidR="00D207D8" w:rsidRDefault="00D207D8" w:rsidP="00B52874">
      <w:pPr>
        <w:pStyle w:val="Heading2"/>
      </w:pPr>
      <w:r w:rsidRPr="00C44CEE">
        <w:t>Outcome</w:t>
      </w:r>
    </w:p>
    <w:p w14:paraId="294F669A" w14:textId="5D0431B5" w:rsidR="00661FC4" w:rsidRDefault="003F14B5" w:rsidP="00FF4F96">
      <w:r>
        <w:t xml:space="preserve">The Commissioner found that </w:t>
      </w:r>
      <w:r w:rsidR="00B11CE0">
        <w:t>Mr </w:t>
      </w:r>
      <w:r>
        <w:t xml:space="preserve">Hsu </w:t>
      </w:r>
      <w:r w:rsidR="00027965">
        <w:t>had engaged in corrupt conduct</w:t>
      </w:r>
      <w:r w:rsidR="003D5CA3">
        <w:t xml:space="preserve">, by </w:t>
      </w:r>
      <w:r w:rsidR="00027965">
        <w:t>abus</w:t>
      </w:r>
      <w:r w:rsidR="00CB2DE9">
        <w:t>ing his</w:t>
      </w:r>
      <w:r w:rsidR="00027965">
        <w:t xml:space="preserve"> office</w:t>
      </w:r>
      <w:r w:rsidR="00CA4913">
        <w:t xml:space="preserve"> by</w:t>
      </w:r>
      <w:r w:rsidR="00AE5047" w:rsidRPr="00AE5047">
        <w:t xml:space="preserve"> accessing official information </w:t>
      </w:r>
      <w:r w:rsidR="006E56F7">
        <w:t>for purposes unrelated to o</w:t>
      </w:r>
      <w:r w:rsidR="00AE5047" w:rsidRPr="00AE5047">
        <w:t>fficial duties.</w:t>
      </w:r>
      <w:r w:rsidR="00391FAD">
        <w:t xml:space="preserve"> </w:t>
      </w:r>
    </w:p>
    <w:p w14:paraId="73F59CBF" w14:textId="1A6C407C" w:rsidR="00E87D10" w:rsidRDefault="00294EFF" w:rsidP="00FF4F96">
      <w:r w:rsidRPr="00294EFF">
        <w:t xml:space="preserve">On 17 June 2021, </w:t>
      </w:r>
      <w:r w:rsidR="00B11CE0">
        <w:t>Mr </w:t>
      </w:r>
      <w:r w:rsidRPr="00294EFF">
        <w:t xml:space="preserve">Hsu was arrested and charged by </w:t>
      </w:r>
      <w:r w:rsidR="000F70D1">
        <w:t>Victoria Police</w:t>
      </w:r>
      <w:r w:rsidR="00442071">
        <w:t xml:space="preserve"> with </w:t>
      </w:r>
      <w:r w:rsidR="00687860">
        <w:t>2</w:t>
      </w:r>
      <w:r w:rsidR="000E052F">
        <w:t> </w:t>
      </w:r>
      <w:r w:rsidR="00442071">
        <w:t xml:space="preserve">offences under the </w:t>
      </w:r>
      <w:r w:rsidR="00566851" w:rsidRPr="00294EFF">
        <w:t>Criminal Code</w:t>
      </w:r>
      <w:r w:rsidR="007B26D0">
        <w:t xml:space="preserve"> (Cth)</w:t>
      </w:r>
      <w:r w:rsidR="00521D4D">
        <w:t>:</w:t>
      </w:r>
    </w:p>
    <w:p w14:paraId="309676A6" w14:textId="271E1400" w:rsidR="00E87D10" w:rsidRDefault="00294EFF" w:rsidP="00E87D10">
      <w:pPr>
        <w:pStyle w:val="ListParagraph"/>
        <w:numPr>
          <w:ilvl w:val="0"/>
          <w:numId w:val="17"/>
        </w:numPr>
      </w:pPr>
      <w:r w:rsidRPr="00294EFF">
        <w:t>abuse of public office</w:t>
      </w:r>
      <w:r w:rsidR="00ED3749">
        <w:t xml:space="preserve">, pursuant to </w:t>
      </w:r>
      <w:r w:rsidR="00050D95">
        <w:t xml:space="preserve">subsection </w:t>
      </w:r>
      <w:r w:rsidR="00ED3749">
        <w:t>142</w:t>
      </w:r>
      <w:r w:rsidR="006D1E4B">
        <w:t>.2(1) and</w:t>
      </w:r>
    </w:p>
    <w:p w14:paraId="171CC46C" w14:textId="159D447C" w:rsidR="00294EFF" w:rsidRDefault="00294EFF" w:rsidP="00E87D10">
      <w:pPr>
        <w:pStyle w:val="ListParagraph"/>
        <w:numPr>
          <w:ilvl w:val="0"/>
          <w:numId w:val="17"/>
        </w:numPr>
      </w:pPr>
      <w:r w:rsidRPr="00294EFF">
        <w:t>unauthorised access of restricted data</w:t>
      </w:r>
      <w:r w:rsidR="006D1E4B">
        <w:t xml:space="preserve">, pursuant to </w:t>
      </w:r>
      <w:r w:rsidR="00050D95">
        <w:t xml:space="preserve">subsection </w:t>
      </w:r>
      <w:r w:rsidR="001217DA">
        <w:t>487.1</w:t>
      </w:r>
      <w:r w:rsidR="00050D95">
        <w:t>(1)</w:t>
      </w:r>
      <w:r w:rsidRPr="00294EFF">
        <w:t>.</w:t>
      </w:r>
    </w:p>
    <w:p w14:paraId="10DCF6F8" w14:textId="04E7E8CB" w:rsidR="00FF4F96" w:rsidRDefault="00FF4F96" w:rsidP="00FF4F96">
      <w:r w:rsidRPr="00FF4F96">
        <w:t xml:space="preserve">On 21 June 2021, </w:t>
      </w:r>
      <w:r w:rsidR="000F70D1">
        <w:t>Victoria Police</w:t>
      </w:r>
      <w:r w:rsidRPr="00FF4F96">
        <w:t xml:space="preserve"> referred the prosecution of </w:t>
      </w:r>
      <w:r w:rsidR="00B11CE0">
        <w:t>Mr </w:t>
      </w:r>
      <w:r w:rsidRPr="00FF4F96">
        <w:t>Hsu to the Commonwealth Director of Public Prosecution.</w:t>
      </w:r>
    </w:p>
    <w:p w14:paraId="5E18830A" w14:textId="0AD60EF1" w:rsidR="00E50D72" w:rsidRPr="00E50D72" w:rsidRDefault="00E50D72" w:rsidP="00E50D72">
      <w:r w:rsidRPr="00E50D72">
        <w:t xml:space="preserve">On 21 November 2022, </w:t>
      </w:r>
      <w:r w:rsidR="00B11CE0">
        <w:t>Mr </w:t>
      </w:r>
      <w:r w:rsidRPr="00E50D72">
        <w:t>Hsu appeared in the Melbourne Magistrates</w:t>
      </w:r>
      <w:r w:rsidR="00C87F54">
        <w:t>’</w:t>
      </w:r>
      <w:r w:rsidRPr="00E50D72">
        <w:t xml:space="preserve"> Court and pleaded guilty to 2 charges of unauthorised access to restricted data.</w:t>
      </w:r>
      <w:r w:rsidR="00D2224F">
        <w:t xml:space="preserve"> </w:t>
      </w:r>
      <w:r w:rsidR="008A6224">
        <w:t>He</w:t>
      </w:r>
      <w:r w:rsidRPr="00E50D72">
        <w:t xml:space="preserve"> was convicted and fined $4</w:t>
      </w:r>
      <w:r w:rsidR="00343C51">
        <w:t>,</w:t>
      </w:r>
      <w:r w:rsidRPr="00E50D72">
        <w:t>000.</w:t>
      </w:r>
    </w:p>
    <w:p w14:paraId="6C6B7E2E" w14:textId="51404EC9" w:rsidR="00FF4F96" w:rsidRDefault="00E50D72" w:rsidP="00FF4F96">
      <w:r w:rsidRPr="00E50D72">
        <w:t>On 19 June 2023, the County Court of Victoria</w:t>
      </w:r>
      <w:r w:rsidR="00EA49D9" w:rsidRPr="00EA49D9">
        <w:t xml:space="preserve"> </w:t>
      </w:r>
      <w:r w:rsidR="00EA49D9" w:rsidRPr="00E50D72">
        <w:t xml:space="preserve">affirmed </w:t>
      </w:r>
      <w:r w:rsidR="00EA49D9">
        <w:t>the sentence on</w:t>
      </w:r>
      <w:r w:rsidR="00EA49D9" w:rsidRPr="00E50D72">
        <w:t xml:space="preserve"> appeal</w:t>
      </w:r>
      <w:r w:rsidR="00EA49D9">
        <w:t>.</w:t>
      </w:r>
    </w:p>
    <w:p w14:paraId="07159EA3" w14:textId="3567FE0A" w:rsidR="00F62497" w:rsidRDefault="00F62497" w:rsidP="00F62497">
      <w:r>
        <w:t xml:space="preserve">ACLEI also notified the Australian Government Security Vetting Agency about </w:t>
      </w:r>
      <w:r w:rsidR="00B11CE0">
        <w:t>Mr </w:t>
      </w:r>
      <w:r>
        <w:t>Hsu’s actions, ensuring that this was on record for all future applications for Commonwealth employment.</w:t>
      </w:r>
    </w:p>
    <w:p w14:paraId="59367C67" w14:textId="5F218192" w:rsidR="00D207D8" w:rsidRPr="00C44CEE" w:rsidRDefault="00794346" w:rsidP="006C446C">
      <w:pPr>
        <w:pStyle w:val="Heading2"/>
      </w:pPr>
      <w:r>
        <w:lastRenderedPageBreak/>
        <w:t>C</w:t>
      </w:r>
      <w:r w:rsidR="000D6658" w:rsidRPr="00C44CEE">
        <w:t>orruption prevention</w:t>
      </w:r>
      <w:r>
        <w:t xml:space="preserve"> </w:t>
      </w:r>
      <w:r w:rsidR="004C3C57">
        <w:t>takeaways</w:t>
      </w:r>
    </w:p>
    <w:p w14:paraId="6942329E" w14:textId="23DF6940" w:rsidR="00C04B96" w:rsidRDefault="00C04B96" w:rsidP="00C04B96">
      <w:r>
        <w:t xml:space="preserve">Operation Wilson highlights the risks associated with insider threats and </w:t>
      </w:r>
      <w:r w:rsidRPr="0019164B">
        <w:t>access to official information</w:t>
      </w:r>
      <w:r>
        <w:t>.</w:t>
      </w:r>
    </w:p>
    <w:p w14:paraId="1CF55E83" w14:textId="398757C7" w:rsidR="00BB0E2E" w:rsidRDefault="00F84C27" w:rsidP="008F0F6C">
      <w:r>
        <w:t xml:space="preserve">Insider threats </w:t>
      </w:r>
      <w:r w:rsidR="00EB0A75">
        <w:t>remain</w:t>
      </w:r>
      <w:r>
        <w:t xml:space="preserve"> an ongoing corruption risk</w:t>
      </w:r>
      <w:r w:rsidR="0001661B">
        <w:t xml:space="preserve"> </w:t>
      </w:r>
      <w:r w:rsidR="00EB0A75">
        <w:t>for</w:t>
      </w:r>
      <w:r w:rsidR="0001661B">
        <w:t xml:space="preserve"> the ABF and </w:t>
      </w:r>
      <w:r w:rsidR="00D25C49">
        <w:t>other</w:t>
      </w:r>
      <w:r w:rsidR="0001661B">
        <w:t xml:space="preserve"> Commonwealth </w:t>
      </w:r>
      <w:r w:rsidR="00D25C49">
        <w:t>agencies</w:t>
      </w:r>
      <w:r>
        <w:t>.</w:t>
      </w:r>
    </w:p>
    <w:p w14:paraId="1EC1DA09" w14:textId="50CFCB12" w:rsidR="00015D9F" w:rsidRDefault="00015D9F" w:rsidP="008F0F6C">
      <w:r>
        <w:t xml:space="preserve">In this case, </w:t>
      </w:r>
      <w:r w:rsidR="00B11CE0">
        <w:t>Mr </w:t>
      </w:r>
      <w:r>
        <w:t xml:space="preserve">Hsu </w:t>
      </w:r>
      <w:r w:rsidR="00D975DF">
        <w:t>acted as</w:t>
      </w:r>
      <w:r w:rsidR="0089766F">
        <w:t xml:space="preserve"> an intentional insider</w:t>
      </w:r>
      <w:r w:rsidR="00AC1DF8">
        <w:t xml:space="preserve"> (see </w:t>
      </w:r>
      <w:r w:rsidR="00AC1DF8" w:rsidRPr="000E0146">
        <w:t>Further information</w:t>
      </w:r>
      <w:r w:rsidR="008F7DA4">
        <w:t>)</w:t>
      </w:r>
      <w:r w:rsidR="004A7D59">
        <w:t xml:space="preserve">. </w:t>
      </w:r>
    </w:p>
    <w:p w14:paraId="3FF3DF2F" w14:textId="74CAC66A" w:rsidR="005729DE" w:rsidRDefault="00B11CE0" w:rsidP="008F0F6C">
      <w:r>
        <w:t>Mr </w:t>
      </w:r>
      <w:r w:rsidR="00803223">
        <w:t xml:space="preserve">Hsu completed all </w:t>
      </w:r>
      <w:r w:rsidR="001647D5">
        <w:t xml:space="preserve">required </w:t>
      </w:r>
      <w:r w:rsidR="00803223">
        <w:t>employment suitability</w:t>
      </w:r>
      <w:r w:rsidR="00CA7CBD">
        <w:t xml:space="preserve"> and</w:t>
      </w:r>
      <w:r w:rsidR="00803223">
        <w:t xml:space="preserve"> clearance processes, declarations and forms</w:t>
      </w:r>
      <w:r w:rsidR="00CA7CBD">
        <w:t>, but f</w:t>
      </w:r>
      <w:r w:rsidR="00803223">
        <w:t>ailed to d</w:t>
      </w:r>
      <w:r w:rsidR="00CA7CBD">
        <w:t>isclose key</w:t>
      </w:r>
      <w:r w:rsidR="00803223">
        <w:t xml:space="preserve"> associations and secondary employment.</w:t>
      </w:r>
    </w:p>
    <w:p w14:paraId="5629E56C" w14:textId="508DACE2" w:rsidR="00B34292" w:rsidDel="0058209D" w:rsidRDefault="00B34292" w:rsidP="008F0F6C">
      <w:r w:rsidRPr="00B34292" w:rsidDel="0058209D">
        <w:t xml:space="preserve">Proactive detection programs and </w:t>
      </w:r>
      <w:r w:rsidR="0001652A" w:rsidDel="0058209D">
        <w:t xml:space="preserve">system access </w:t>
      </w:r>
      <w:r w:rsidRPr="00B34292" w:rsidDel="0058209D">
        <w:t>audits</w:t>
      </w:r>
      <w:r w:rsidR="0001652A" w:rsidDel="0058209D">
        <w:t xml:space="preserve"> can help agencies identify and respond to u</w:t>
      </w:r>
      <w:r w:rsidRPr="00B34292" w:rsidDel="0058209D">
        <w:t xml:space="preserve">nauthorised access </w:t>
      </w:r>
      <w:r w:rsidR="0001652A" w:rsidDel="0058209D">
        <w:t>or</w:t>
      </w:r>
      <w:r w:rsidRPr="00B34292" w:rsidDel="0058209D">
        <w:t xml:space="preserve"> misuse of official information.</w:t>
      </w:r>
    </w:p>
    <w:p w14:paraId="7960A96B" w14:textId="1706189C" w:rsidR="001B3746" w:rsidRDefault="00D651CF" w:rsidP="008F0F6C">
      <w:r w:rsidRPr="00D651CF">
        <w:t xml:space="preserve">The Commission encourages agencies to </w:t>
      </w:r>
      <w:r w:rsidR="00A04A00">
        <w:t>regular</w:t>
      </w:r>
      <w:r w:rsidR="00C27AF5">
        <w:t>ly</w:t>
      </w:r>
      <w:r w:rsidR="00A04A00">
        <w:t xml:space="preserve"> </w:t>
      </w:r>
      <w:r w:rsidRPr="00D651CF">
        <w:t>review</w:t>
      </w:r>
      <w:r w:rsidR="00A04A00">
        <w:t xml:space="preserve"> </w:t>
      </w:r>
      <w:r w:rsidRPr="00D651CF">
        <w:t>the</w:t>
      </w:r>
      <w:r w:rsidR="003B3AD3">
        <w:t>ir</w:t>
      </w:r>
      <w:r w:rsidRPr="00D651CF">
        <w:t xml:space="preserve"> control</w:t>
      </w:r>
      <w:r w:rsidR="00C94BC0">
        <w:t>s</w:t>
      </w:r>
      <w:r w:rsidR="007A3C98">
        <w:t xml:space="preserve"> relat</w:t>
      </w:r>
      <w:r w:rsidR="00C94BC0">
        <w:t>ing</w:t>
      </w:r>
      <w:r w:rsidR="007A3C98">
        <w:t xml:space="preserve"> to insider threats</w:t>
      </w:r>
      <w:r w:rsidR="00AC6219">
        <w:t xml:space="preserve"> (see</w:t>
      </w:r>
      <w:r w:rsidR="007A14F9">
        <w:t xml:space="preserve"> </w:t>
      </w:r>
      <w:r w:rsidR="007A14F9" w:rsidRPr="000E0146">
        <w:t>F</w:t>
      </w:r>
      <w:r w:rsidR="00AC6219" w:rsidRPr="000E0146">
        <w:t>urther information</w:t>
      </w:r>
      <w:r w:rsidR="00AC6219">
        <w:t>).</w:t>
      </w:r>
      <w:r w:rsidR="00224738">
        <w:t xml:space="preserve"> These include</w:t>
      </w:r>
      <w:r w:rsidR="00A54E99">
        <w:t>:</w:t>
      </w:r>
    </w:p>
    <w:p w14:paraId="248E078C" w14:textId="21FF3446" w:rsidR="007912E4" w:rsidRDefault="0015403E" w:rsidP="007912E4">
      <w:pPr>
        <w:pStyle w:val="ListParagraph"/>
        <w:numPr>
          <w:ilvl w:val="0"/>
          <w:numId w:val="16"/>
        </w:numPr>
      </w:pPr>
      <w:r>
        <w:t>e</w:t>
      </w:r>
      <w:r w:rsidR="007912E4">
        <w:t>mployment suitability and vetting processes</w:t>
      </w:r>
    </w:p>
    <w:p w14:paraId="387CD593" w14:textId="11141C1F" w:rsidR="007912E4" w:rsidRDefault="0015403E" w:rsidP="007912E4">
      <w:pPr>
        <w:pStyle w:val="ListParagraph"/>
        <w:numPr>
          <w:ilvl w:val="0"/>
          <w:numId w:val="16"/>
        </w:numPr>
      </w:pPr>
      <w:r>
        <w:t>s</w:t>
      </w:r>
      <w:r w:rsidR="007912E4">
        <w:t>econdary employment declarations and approval processes</w:t>
      </w:r>
    </w:p>
    <w:p w14:paraId="0184F366" w14:textId="2A8E863A" w:rsidR="007912E4" w:rsidRDefault="0015403E" w:rsidP="007912E4">
      <w:pPr>
        <w:pStyle w:val="ListParagraph"/>
        <w:numPr>
          <w:ilvl w:val="0"/>
          <w:numId w:val="16"/>
        </w:numPr>
      </w:pPr>
      <w:r>
        <w:t>a</w:t>
      </w:r>
      <w:r w:rsidR="007912E4">
        <w:t>nnual and ongoing declarations of interests, associations and conflicts of interest</w:t>
      </w:r>
      <w:r>
        <w:t>.</w:t>
      </w:r>
    </w:p>
    <w:p w14:paraId="705E33F0" w14:textId="1375CCBB" w:rsidR="007E1D57" w:rsidRDefault="007E1D57" w:rsidP="00660890">
      <w:pPr>
        <w:pStyle w:val="Heading2"/>
      </w:pPr>
      <w:bookmarkStart w:id="1" w:name="_Further_information"/>
      <w:bookmarkEnd w:id="1"/>
      <w:r w:rsidRPr="00EB5E03">
        <w:t xml:space="preserve">Further </w:t>
      </w:r>
      <w:r>
        <w:t>i</w:t>
      </w:r>
      <w:r w:rsidRPr="00EB5E03">
        <w:t>nformation</w:t>
      </w:r>
    </w:p>
    <w:p w14:paraId="34D569E1" w14:textId="0085C679" w:rsidR="00D25871" w:rsidRPr="003F2F91" w:rsidRDefault="003F2F91" w:rsidP="001639C4">
      <w:pPr>
        <w:pStyle w:val="ListParagraph"/>
        <w:numPr>
          <w:ilvl w:val="0"/>
          <w:numId w:val="16"/>
        </w:numPr>
      </w:pPr>
      <w:r>
        <w:t xml:space="preserve">See </w:t>
      </w:r>
      <w:hyperlink r:id="rId12" w:anchor="operation-wilson" w:history="1">
        <w:r w:rsidR="0015403E" w:rsidRPr="005A754E">
          <w:rPr>
            <w:rStyle w:val="Hyperlink"/>
          </w:rPr>
          <w:t>Operation Wilso</w:t>
        </w:r>
        <w:r w:rsidR="006D59FA" w:rsidRPr="005A754E">
          <w:rPr>
            <w:rStyle w:val="Hyperlink"/>
          </w:rPr>
          <w:t>n Investigation Report</w:t>
        </w:r>
      </w:hyperlink>
      <w:r w:rsidR="00FE37AC" w:rsidRPr="003F2F91">
        <w:t>.</w:t>
      </w:r>
    </w:p>
    <w:p w14:paraId="73D5A784" w14:textId="34077632" w:rsidR="008F7DA4" w:rsidRDefault="00DC6648" w:rsidP="00E30111">
      <w:pPr>
        <w:pStyle w:val="ListParagraph"/>
        <w:numPr>
          <w:ilvl w:val="0"/>
          <w:numId w:val="16"/>
        </w:numPr>
      </w:pPr>
      <w:r w:rsidRPr="00C425F8">
        <w:t xml:space="preserve">The </w:t>
      </w:r>
      <w:hyperlink r:id="rId13" w:history="1">
        <w:r w:rsidR="00930A09" w:rsidRPr="001639C4">
          <w:rPr>
            <w:rStyle w:val="Hyperlink"/>
          </w:rPr>
          <w:t>Commonwealth Integrity Maturity Framework</w:t>
        </w:r>
      </w:hyperlink>
      <w:r w:rsidRPr="00C425F8">
        <w:t xml:space="preserve"> provides information to support the design, implementation and review of integrity frameworks.</w:t>
      </w:r>
    </w:p>
    <w:p w14:paraId="464816F4" w14:textId="773F7D6F" w:rsidR="00B94ECF" w:rsidRPr="00E30111" w:rsidRDefault="0056263A" w:rsidP="001639C4">
      <w:pPr>
        <w:pStyle w:val="ListParagraph"/>
        <w:numPr>
          <w:ilvl w:val="0"/>
          <w:numId w:val="16"/>
        </w:numPr>
      </w:pPr>
      <w:r>
        <w:t>For information on insider threats, see</w:t>
      </w:r>
      <w:r w:rsidR="007E6631">
        <w:t xml:space="preserve"> the</w:t>
      </w:r>
      <w:r w:rsidR="00115CF1">
        <w:t xml:space="preserve"> </w:t>
      </w:r>
      <w:r w:rsidR="008F7DA4">
        <w:t xml:space="preserve">Attorney-General’s Department, </w:t>
      </w:r>
      <w:hyperlink r:id="rId14" w:history="1">
        <w:r w:rsidR="008F7DA4" w:rsidRPr="00D975DF">
          <w:rPr>
            <w:rStyle w:val="Hyperlink"/>
            <w:i/>
            <w:iCs/>
          </w:rPr>
          <w:t>Countering the Insider Threat: A guide for Australian Government</w:t>
        </w:r>
      </w:hyperlink>
      <w:r w:rsidR="00CD0D68">
        <w:t>.</w:t>
      </w:r>
    </w:p>
    <w:p w14:paraId="5C412297" w14:textId="1B6D2C45" w:rsidR="007E1D57" w:rsidRPr="00660890" w:rsidRDefault="007E1D57" w:rsidP="001639C4">
      <w:pPr>
        <w:pStyle w:val="ListParagraph"/>
        <w:numPr>
          <w:ilvl w:val="0"/>
          <w:numId w:val="22"/>
        </w:numPr>
      </w:pPr>
      <w:r w:rsidRPr="00660890">
        <w:t xml:space="preserve">To report a corruption issue, see </w:t>
      </w:r>
      <w:hyperlink r:id="rId15" w:history="1">
        <w:r w:rsidR="0015403E" w:rsidRPr="00660890">
          <w:rPr>
            <w:rStyle w:val="Hyperlink"/>
          </w:rPr>
          <w:t>report corrupt conduct</w:t>
        </w:r>
      </w:hyperlink>
      <w:r w:rsidR="00816F5D" w:rsidRPr="00660890">
        <w:t>.</w:t>
      </w:r>
    </w:p>
    <w:sectPr w:rsidR="007E1D57" w:rsidRPr="00660890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B205" w14:textId="77777777" w:rsidR="00812409" w:rsidRDefault="00812409" w:rsidP="00B65A20">
      <w:pPr>
        <w:spacing w:before="0" w:after="0" w:line="240" w:lineRule="auto"/>
      </w:pPr>
      <w:r>
        <w:separator/>
      </w:r>
    </w:p>
  </w:endnote>
  <w:endnote w:type="continuationSeparator" w:id="0">
    <w:p w14:paraId="78F519A3" w14:textId="77777777" w:rsidR="00812409" w:rsidRDefault="00812409" w:rsidP="00B65A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1" w:fontKey="{BF1E8536-CFF4-48C8-B93A-26A2AF73E1F7}"/>
    <w:embedBold r:id="rId2" w:fontKey="{F0F92034-F333-4ED3-881E-44A3B0A80EA5}"/>
    <w:embedItalic r:id="rId3" w:fontKey="{FFC1F469-C8D9-488B-9AE4-CF7D9299AA44}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4" w:fontKey="{1E7613E0-F806-4C04-819D-892749722DF4}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fontKey="{530D841F-5245-4DB6-B632-9763942C3D17}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6" w:fontKey="{902E9331-5CEA-4860-BDCF-3005BB34537B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5A49" w14:textId="6AEA5E95" w:rsidR="00B65A20" w:rsidRDefault="00373C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3C3B5E3C" wp14:editId="0FD3D6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1535934223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E3D9C" w14:textId="762E8B38" w:rsidR="00373C53" w:rsidRPr="00373C53" w:rsidRDefault="00373C53" w:rsidP="00373C5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3C5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B5E3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 " style="position:absolute;margin-left:0;margin-top:0;width:49pt;height:48.95pt;z-index:2516633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F1E3D9C" w14:textId="762E8B38" w:rsidR="00373C53" w:rsidRPr="00373C53" w:rsidRDefault="00373C53" w:rsidP="00373C5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3C5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7016" w14:textId="0570049B" w:rsidR="00B65A20" w:rsidRPr="00DB4162" w:rsidRDefault="00DB4162" w:rsidP="00DB4162">
    <w:pPr>
      <w:pStyle w:val="Footer"/>
      <w:pBdr>
        <w:top w:val="single" w:sz="8" w:space="18" w:color="1B598C" w:themeColor="text1"/>
      </w:pBdr>
      <w:tabs>
        <w:tab w:val="clear" w:pos="4513"/>
      </w:tabs>
      <w:rPr>
        <w:color w:val="1B598C" w:themeColor="text1"/>
      </w:rPr>
    </w:pPr>
    <w:r w:rsidRPr="00DB4162">
      <w:t xml:space="preserve">Operation </w:t>
    </w:r>
    <w:r w:rsidR="00DB3BC4">
      <w:t>Wilson</w:t>
    </w:r>
    <w:r w:rsidRPr="00DB4162">
      <w:t xml:space="preserve"> </w:t>
    </w:r>
    <w:r w:rsidRPr="00DB4162">
      <w:rPr>
        <w:rFonts w:ascii="Work Sans Light" w:hAnsi="Work Sans Light"/>
      </w:rPr>
      <w:t>Case Study</w:t>
    </w:r>
    <w:r w:rsidRPr="00DB4162">
      <w:rPr>
        <w:color w:val="1B598C" w:themeColor="text1"/>
      </w:rPr>
      <w:tab/>
    </w:r>
    <w:r w:rsidRPr="002B0A78">
      <w:rPr>
        <w:b/>
        <w:bCs/>
        <w:color w:val="1B598C" w:themeColor="text1"/>
      </w:rPr>
      <w:fldChar w:fldCharType="begin"/>
    </w:r>
    <w:r w:rsidRPr="002B0A78">
      <w:rPr>
        <w:b/>
        <w:bCs/>
        <w:color w:val="1B598C" w:themeColor="text1"/>
      </w:rPr>
      <w:instrText xml:space="preserve"> PAGE   \* MERGEFORMAT </w:instrText>
    </w:r>
    <w:r w:rsidRPr="002B0A78">
      <w:rPr>
        <w:b/>
        <w:bCs/>
        <w:color w:val="1B598C" w:themeColor="text1"/>
      </w:rPr>
      <w:fldChar w:fldCharType="separate"/>
    </w:r>
    <w:r w:rsidRPr="002B0A78">
      <w:rPr>
        <w:b/>
        <w:bCs/>
        <w:noProof/>
        <w:color w:val="1B598C" w:themeColor="text1"/>
      </w:rPr>
      <w:t>1</w:t>
    </w:r>
    <w:r w:rsidRPr="002B0A78">
      <w:rPr>
        <w:b/>
        <w:bCs/>
        <w:noProof/>
        <w:color w:val="1B598C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CCFD" w14:textId="045747A5" w:rsidR="00B65A20" w:rsidRDefault="00373C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23642B16" wp14:editId="659255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163907460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D53AC" w14:textId="3CFFB4D1" w:rsidR="00373C53" w:rsidRPr="00373C53" w:rsidRDefault="00373C53" w:rsidP="00373C5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3C5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42B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 " style="position:absolute;margin-left:0;margin-top:0;width:49pt;height:48.95pt;z-index:2516623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27D53AC" w14:textId="3CFFB4D1" w:rsidR="00373C53" w:rsidRPr="00373C53" w:rsidRDefault="00373C53" w:rsidP="00373C5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3C5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6E8F" w14:textId="77777777" w:rsidR="00812409" w:rsidRDefault="00812409" w:rsidP="00B65A20">
      <w:pPr>
        <w:spacing w:before="0" w:after="0" w:line="240" w:lineRule="auto"/>
      </w:pPr>
      <w:r>
        <w:separator/>
      </w:r>
    </w:p>
  </w:footnote>
  <w:footnote w:type="continuationSeparator" w:id="0">
    <w:p w14:paraId="7FB0495D" w14:textId="77777777" w:rsidR="00812409" w:rsidRDefault="00812409" w:rsidP="00B65A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D2C8" w14:textId="4C4A9FF2" w:rsidR="00B65A20" w:rsidRDefault="00373C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65E6F67B" wp14:editId="56554C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68338666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C75B4" w14:textId="3ACC422C" w:rsidR="00373C53" w:rsidRPr="00373C53" w:rsidRDefault="00373C53" w:rsidP="00373C5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3C5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6F6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49pt;height:48.9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CCC75B4" w14:textId="3ACC422C" w:rsidR="00373C53" w:rsidRPr="00373C53" w:rsidRDefault="00373C53" w:rsidP="00373C5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3C5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391E" w14:textId="52C6B8D2" w:rsidR="00B65A20" w:rsidRDefault="00373C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8" behindDoc="0" locked="0" layoutInCell="1" allowOverlap="1" wp14:anchorId="2CAD2961" wp14:editId="2A4482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194445815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3DAE2" w14:textId="22B0B438" w:rsidR="00373C53" w:rsidRPr="00373C53" w:rsidRDefault="00373C53" w:rsidP="00373C5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73C5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D29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8.95pt;z-index:2516592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06C3DAE2" w14:textId="22B0B438" w:rsidR="00373C53" w:rsidRPr="00373C53" w:rsidRDefault="00373C53" w:rsidP="00373C5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73C5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B4E"/>
    <w:multiLevelType w:val="hybridMultilevel"/>
    <w:tmpl w:val="ECC29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0029"/>
    <w:multiLevelType w:val="multilevel"/>
    <w:tmpl w:val="717C2BE4"/>
    <w:numStyleLink w:val="NumberedHeadings"/>
  </w:abstractNum>
  <w:abstractNum w:abstractNumId="2" w15:restartNumberingAfterBreak="0">
    <w:nsid w:val="151E4C44"/>
    <w:multiLevelType w:val="hybridMultilevel"/>
    <w:tmpl w:val="468E1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03B89"/>
    <w:multiLevelType w:val="hybridMultilevel"/>
    <w:tmpl w:val="91E46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77A9"/>
    <w:multiLevelType w:val="hybridMultilevel"/>
    <w:tmpl w:val="DF16CB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97F94"/>
    <w:multiLevelType w:val="hybridMultilevel"/>
    <w:tmpl w:val="E472A1B0"/>
    <w:lvl w:ilvl="0" w:tplc="7180C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598C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4387B"/>
    <w:multiLevelType w:val="hybridMultilevel"/>
    <w:tmpl w:val="EFD2E4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9E71F9"/>
    <w:multiLevelType w:val="hybridMultilevel"/>
    <w:tmpl w:val="44304E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F37F3F"/>
    <w:multiLevelType w:val="hybridMultilevel"/>
    <w:tmpl w:val="EA8A3D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4C7742"/>
    <w:multiLevelType w:val="hybridMultilevel"/>
    <w:tmpl w:val="E63E5B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C200BC"/>
    <w:multiLevelType w:val="hybridMultilevel"/>
    <w:tmpl w:val="B5843C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D272A"/>
    <w:multiLevelType w:val="hybridMultilevel"/>
    <w:tmpl w:val="40FC96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E35FFD"/>
    <w:multiLevelType w:val="hybridMultilevel"/>
    <w:tmpl w:val="C412716E"/>
    <w:lvl w:ilvl="0" w:tplc="0AC44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598C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3407D"/>
    <w:multiLevelType w:val="hybridMultilevel"/>
    <w:tmpl w:val="60BEC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E1E8F6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E1E8F6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E1E8F6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A062B"/>
    <w:multiLevelType w:val="multilevel"/>
    <w:tmpl w:val="AE44E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67FD4"/>
    <w:multiLevelType w:val="hybridMultilevel"/>
    <w:tmpl w:val="56383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B1F43"/>
    <w:multiLevelType w:val="hybridMultilevel"/>
    <w:tmpl w:val="03066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31C98"/>
    <w:multiLevelType w:val="hybridMultilevel"/>
    <w:tmpl w:val="6C8CAE62"/>
    <w:lvl w:ilvl="0" w:tplc="6282A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598C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307F1"/>
    <w:multiLevelType w:val="hybridMultilevel"/>
    <w:tmpl w:val="D33080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A431CC"/>
    <w:multiLevelType w:val="hybridMultilevel"/>
    <w:tmpl w:val="18AE2A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BA15BA"/>
    <w:multiLevelType w:val="hybridMultilevel"/>
    <w:tmpl w:val="67B4E2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9906205">
    <w:abstractNumId w:val="14"/>
  </w:num>
  <w:num w:numId="2" w16cid:durableId="1465386588">
    <w:abstractNumId w:val="1"/>
  </w:num>
  <w:num w:numId="3" w16cid:durableId="1025713970">
    <w:abstractNumId w:val="15"/>
  </w:num>
  <w:num w:numId="4" w16cid:durableId="192352348">
    <w:abstractNumId w:val="13"/>
  </w:num>
  <w:num w:numId="5" w16cid:durableId="584344321">
    <w:abstractNumId w:val="21"/>
  </w:num>
  <w:num w:numId="6" w16cid:durableId="1443112456">
    <w:abstractNumId w:val="8"/>
  </w:num>
  <w:num w:numId="7" w16cid:durableId="108549202">
    <w:abstractNumId w:val="2"/>
  </w:num>
  <w:num w:numId="8" w16cid:durableId="831219617">
    <w:abstractNumId w:val="11"/>
  </w:num>
  <w:num w:numId="9" w16cid:durableId="177083973">
    <w:abstractNumId w:val="20"/>
  </w:num>
  <w:num w:numId="10" w16cid:durableId="847216348">
    <w:abstractNumId w:val="0"/>
  </w:num>
  <w:num w:numId="11" w16cid:durableId="1037118719">
    <w:abstractNumId w:val="19"/>
  </w:num>
  <w:num w:numId="12" w16cid:durableId="577786656">
    <w:abstractNumId w:val="9"/>
  </w:num>
  <w:num w:numId="13" w16cid:durableId="2100173456">
    <w:abstractNumId w:val="10"/>
  </w:num>
  <w:num w:numId="14" w16cid:durableId="1069691610">
    <w:abstractNumId w:val="4"/>
  </w:num>
  <w:num w:numId="15" w16cid:durableId="111091864">
    <w:abstractNumId w:val="7"/>
  </w:num>
  <w:num w:numId="16" w16cid:durableId="68382746">
    <w:abstractNumId w:val="18"/>
  </w:num>
  <w:num w:numId="17" w16cid:durableId="897664488">
    <w:abstractNumId w:val="5"/>
  </w:num>
  <w:num w:numId="18" w16cid:durableId="616908433">
    <w:abstractNumId w:val="17"/>
  </w:num>
  <w:num w:numId="19" w16cid:durableId="919948874">
    <w:abstractNumId w:val="6"/>
  </w:num>
  <w:num w:numId="20" w16cid:durableId="2064866060">
    <w:abstractNumId w:val="3"/>
  </w:num>
  <w:num w:numId="21" w16cid:durableId="1057437194">
    <w:abstractNumId w:val="16"/>
  </w:num>
  <w:num w:numId="22" w16cid:durableId="2107579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TrueTypeFont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2"/>
    <w:rsid w:val="00001D5C"/>
    <w:rsid w:val="00002F70"/>
    <w:rsid w:val="00003B93"/>
    <w:rsid w:val="000135C2"/>
    <w:rsid w:val="00015D9F"/>
    <w:rsid w:val="0001652A"/>
    <w:rsid w:val="0001661B"/>
    <w:rsid w:val="000223AC"/>
    <w:rsid w:val="00022AE3"/>
    <w:rsid w:val="00022F72"/>
    <w:rsid w:val="00024BD5"/>
    <w:rsid w:val="0002583A"/>
    <w:rsid w:val="00025F71"/>
    <w:rsid w:val="00027965"/>
    <w:rsid w:val="00030453"/>
    <w:rsid w:val="00033803"/>
    <w:rsid w:val="00034B23"/>
    <w:rsid w:val="00036B9A"/>
    <w:rsid w:val="00037273"/>
    <w:rsid w:val="000378F8"/>
    <w:rsid w:val="000434C0"/>
    <w:rsid w:val="00043C89"/>
    <w:rsid w:val="000452C9"/>
    <w:rsid w:val="00045AB7"/>
    <w:rsid w:val="000500C4"/>
    <w:rsid w:val="00050D95"/>
    <w:rsid w:val="0005234D"/>
    <w:rsid w:val="00055843"/>
    <w:rsid w:val="00057C2A"/>
    <w:rsid w:val="00063D75"/>
    <w:rsid w:val="00064789"/>
    <w:rsid w:val="00067314"/>
    <w:rsid w:val="0006737F"/>
    <w:rsid w:val="00070BAB"/>
    <w:rsid w:val="00071B58"/>
    <w:rsid w:val="00073B36"/>
    <w:rsid w:val="000747B9"/>
    <w:rsid w:val="0007507A"/>
    <w:rsid w:val="000768A1"/>
    <w:rsid w:val="00080A1F"/>
    <w:rsid w:val="0008139E"/>
    <w:rsid w:val="000828F2"/>
    <w:rsid w:val="000839C9"/>
    <w:rsid w:val="00085441"/>
    <w:rsid w:val="00085A67"/>
    <w:rsid w:val="00086900"/>
    <w:rsid w:val="000910C1"/>
    <w:rsid w:val="0009177D"/>
    <w:rsid w:val="00091CE0"/>
    <w:rsid w:val="0009201E"/>
    <w:rsid w:val="000923A1"/>
    <w:rsid w:val="00093391"/>
    <w:rsid w:val="00095A53"/>
    <w:rsid w:val="000A00BC"/>
    <w:rsid w:val="000A1646"/>
    <w:rsid w:val="000A2F7B"/>
    <w:rsid w:val="000A40C6"/>
    <w:rsid w:val="000A5739"/>
    <w:rsid w:val="000B05E6"/>
    <w:rsid w:val="000B0B3C"/>
    <w:rsid w:val="000B17B6"/>
    <w:rsid w:val="000B5AC8"/>
    <w:rsid w:val="000B7AA7"/>
    <w:rsid w:val="000C0268"/>
    <w:rsid w:val="000C140F"/>
    <w:rsid w:val="000C5066"/>
    <w:rsid w:val="000C5589"/>
    <w:rsid w:val="000C6D04"/>
    <w:rsid w:val="000D1D33"/>
    <w:rsid w:val="000D40F3"/>
    <w:rsid w:val="000D6658"/>
    <w:rsid w:val="000D6E5A"/>
    <w:rsid w:val="000E0146"/>
    <w:rsid w:val="000E052F"/>
    <w:rsid w:val="000E1341"/>
    <w:rsid w:val="000E18BB"/>
    <w:rsid w:val="000E1E9F"/>
    <w:rsid w:val="000E3C0D"/>
    <w:rsid w:val="000E4E7C"/>
    <w:rsid w:val="000E75FA"/>
    <w:rsid w:val="000F0060"/>
    <w:rsid w:val="000F148C"/>
    <w:rsid w:val="000F18B2"/>
    <w:rsid w:val="000F3220"/>
    <w:rsid w:val="000F70D1"/>
    <w:rsid w:val="000F79A4"/>
    <w:rsid w:val="00100524"/>
    <w:rsid w:val="00101DC5"/>
    <w:rsid w:val="00102221"/>
    <w:rsid w:val="00105179"/>
    <w:rsid w:val="00110ECD"/>
    <w:rsid w:val="001127F3"/>
    <w:rsid w:val="00115CF1"/>
    <w:rsid w:val="00120005"/>
    <w:rsid w:val="001200FE"/>
    <w:rsid w:val="00120867"/>
    <w:rsid w:val="001217DA"/>
    <w:rsid w:val="001249DB"/>
    <w:rsid w:val="00126AF1"/>
    <w:rsid w:val="00130293"/>
    <w:rsid w:val="001317E2"/>
    <w:rsid w:val="00135FCD"/>
    <w:rsid w:val="00141375"/>
    <w:rsid w:val="0014285A"/>
    <w:rsid w:val="00143707"/>
    <w:rsid w:val="0014470E"/>
    <w:rsid w:val="001461F8"/>
    <w:rsid w:val="001469A9"/>
    <w:rsid w:val="001500CF"/>
    <w:rsid w:val="0015288A"/>
    <w:rsid w:val="0015403E"/>
    <w:rsid w:val="0016330F"/>
    <w:rsid w:val="001639C4"/>
    <w:rsid w:val="001647D5"/>
    <w:rsid w:val="00164C0A"/>
    <w:rsid w:val="00170121"/>
    <w:rsid w:val="0017451C"/>
    <w:rsid w:val="00175B00"/>
    <w:rsid w:val="00177587"/>
    <w:rsid w:val="00177F09"/>
    <w:rsid w:val="00183502"/>
    <w:rsid w:val="00190ADD"/>
    <w:rsid w:val="00191102"/>
    <w:rsid w:val="00191243"/>
    <w:rsid w:val="001915F2"/>
    <w:rsid w:val="0019164B"/>
    <w:rsid w:val="00191901"/>
    <w:rsid w:val="001939AE"/>
    <w:rsid w:val="001A2E20"/>
    <w:rsid w:val="001A5398"/>
    <w:rsid w:val="001A7D38"/>
    <w:rsid w:val="001B1DDE"/>
    <w:rsid w:val="001B3746"/>
    <w:rsid w:val="001B3A6D"/>
    <w:rsid w:val="001B6564"/>
    <w:rsid w:val="001C2759"/>
    <w:rsid w:val="001C35A2"/>
    <w:rsid w:val="001C5A6F"/>
    <w:rsid w:val="001C62B8"/>
    <w:rsid w:val="001D1751"/>
    <w:rsid w:val="001E2904"/>
    <w:rsid w:val="001E5136"/>
    <w:rsid w:val="001F2342"/>
    <w:rsid w:val="001F3205"/>
    <w:rsid w:val="001F538D"/>
    <w:rsid w:val="001F6DC5"/>
    <w:rsid w:val="001F75CE"/>
    <w:rsid w:val="00201810"/>
    <w:rsid w:val="00202554"/>
    <w:rsid w:val="00202963"/>
    <w:rsid w:val="002031B4"/>
    <w:rsid w:val="00210AF9"/>
    <w:rsid w:val="0021105B"/>
    <w:rsid w:val="002139F2"/>
    <w:rsid w:val="0021402E"/>
    <w:rsid w:val="002141D6"/>
    <w:rsid w:val="00217277"/>
    <w:rsid w:val="002176ED"/>
    <w:rsid w:val="00217F3A"/>
    <w:rsid w:val="002212B3"/>
    <w:rsid w:val="002218EA"/>
    <w:rsid w:val="002240D2"/>
    <w:rsid w:val="00224738"/>
    <w:rsid w:val="0022785E"/>
    <w:rsid w:val="00230482"/>
    <w:rsid w:val="00233742"/>
    <w:rsid w:val="00236117"/>
    <w:rsid w:val="00236691"/>
    <w:rsid w:val="00241AA9"/>
    <w:rsid w:val="00242353"/>
    <w:rsid w:val="00245CB4"/>
    <w:rsid w:val="002544A3"/>
    <w:rsid w:val="002569E2"/>
    <w:rsid w:val="00264E12"/>
    <w:rsid w:val="0026636B"/>
    <w:rsid w:val="00267FD7"/>
    <w:rsid w:val="00273158"/>
    <w:rsid w:val="002754DC"/>
    <w:rsid w:val="00275D91"/>
    <w:rsid w:val="00276569"/>
    <w:rsid w:val="002778E3"/>
    <w:rsid w:val="0028145F"/>
    <w:rsid w:val="00281D3C"/>
    <w:rsid w:val="00282082"/>
    <w:rsid w:val="002827C1"/>
    <w:rsid w:val="00283A02"/>
    <w:rsid w:val="00285174"/>
    <w:rsid w:val="00290074"/>
    <w:rsid w:val="00290775"/>
    <w:rsid w:val="0029444A"/>
    <w:rsid w:val="00294EFF"/>
    <w:rsid w:val="0029668B"/>
    <w:rsid w:val="0029727F"/>
    <w:rsid w:val="00297BD5"/>
    <w:rsid w:val="002A06AB"/>
    <w:rsid w:val="002A44EC"/>
    <w:rsid w:val="002A6B38"/>
    <w:rsid w:val="002B0801"/>
    <w:rsid w:val="002B08A0"/>
    <w:rsid w:val="002B0A78"/>
    <w:rsid w:val="002B453E"/>
    <w:rsid w:val="002B5453"/>
    <w:rsid w:val="002B58DA"/>
    <w:rsid w:val="002B5C91"/>
    <w:rsid w:val="002B744B"/>
    <w:rsid w:val="002C04D0"/>
    <w:rsid w:val="002C3AB1"/>
    <w:rsid w:val="002C3F04"/>
    <w:rsid w:val="002C4726"/>
    <w:rsid w:val="002C7DE4"/>
    <w:rsid w:val="002D0EE1"/>
    <w:rsid w:val="002D16B0"/>
    <w:rsid w:val="002D31C0"/>
    <w:rsid w:val="002D4584"/>
    <w:rsid w:val="002D4CE7"/>
    <w:rsid w:val="002D71AA"/>
    <w:rsid w:val="002E2353"/>
    <w:rsid w:val="002E44EF"/>
    <w:rsid w:val="002E5BA2"/>
    <w:rsid w:val="002F0942"/>
    <w:rsid w:val="002F27D0"/>
    <w:rsid w:val="002F3D0A"/>
    <w:rsid w:val="002F4746"/>
    <w:rsid w:val="002F6410"/>
    <w:rsid w:val="003010D6"/>
    <w:rsid w:val="00302161"/>
    <w:rsid w:val="00302521"/>
    <w:rsid w:val="00303AD2"/>
    <w:rsid w:val="00304330"/>
    <w:rsid w:val="003107E5"/>
    <w:rsid w:val="003145C1"/>
    <w:rsid w:val="00314A35"/>
    <w:rsid w:val="00315012"/>
    <w:rsid w:val="003155D1"/>
    <w:rsid w:val="00321C8D"/>
    <w:rsid w:val="00322449"/>
    <w:rsid w:val="003244BB"/>
    <w:rsid w:val="0032622B"/>
    <w:rsid w:val="003279A8"/>
    <w:rsid w:val="00331CFB"/>
    <w:rsid w:val="00331DAF"/>
    <w:rsid w:val="0033231A"/>
    <w:rsid w:val="00342028"/>
    <w:rsid w:val="00343C51"/>
    <w:rsid w:val="00343CF0"/>
    <w:rsid w:val="00344346"/>
    <w:rsid w:val="00344C66"/>
    <w:rsid w:val="003459DA"/>
    <w:rsid w:val="00346113"/>
    <w:rsid w:val="003529DA"/>
    <w:rsid w:val="00356E0D"/>
    <w:rsid w:val="00360726"/>
    <w:rsid w:val="003610C7"/>
    <w:rsid w:val="003614AF"/>
    <w:rsid w:val="003637AD"/>
    <w:rsid w:val="003650EA"/>
    <w:rsid w:val="003707EA"/>
    <w:rsid w:val="003709D3"/>
    <w:rsid w:val="00373C53"/>
    <w:rsid w:val="00373E0C"/>
    <w:rsid w:val="00373F00"/>
    <w:rsid w:val="00374C83"/>
    <w:rsid w:val="00380316"/>
    <w:rsid w:val="003840B2"/>
    <w:rsid w:val="003847F9"/>
    <w:rsid w:val="003850F4"/>
    <w:rsid w:val="00387CAA"/>
    <w:rsid w:val="00390A25"/>
    <w:rsid w:val="00391FAD"/>
    <w:rsid w:val="003921CF"/>
    <w:rsid w:val="00396FD9"/>
    <w:rsid w:val="00397600"/>
    <w:rsid w:val="003A0B5D"/>
    <w:rsid w:val="003A26CF"/>
    <w:rsid w:val="003A729A"/>
    <w:rsid w:val="003B122A"/>
    <w:rsid w:val="003B1D7D"/>
    <w:rsid w:val="003B294C"/>
    <w:rsid w:val="003B3AD3"/>
    <w:rsid w:val="003C0CAA"/>
    <w:rsid w:val="003C2FB8"/>
    <w:rsid w:val="003D1E40"/>
    <w:rsid w:val="003D20C4"/>
    <w:rsid w:val="003D2524"/>
    <w:rsid w:val="003D5CA3"/>
    <w:rsid w:val="003D737A"/>
    <w:rsid w:val="003E0577"/>
    <w:rsid w:val="003E2ABD"/>
    <w:rsid w:val="003E6095"/>
    <w:rsid w:val="003F10B5"/>
    <w:rsid w:val="003F14B5"/>
    <w:rsid w:val="003F2F91"/>
    <w:rsid w:val="003F3E62"/>
    <w:rsid w:val="003F496A"/>
    <w:rsid w:val="003F5F43"/>
    <w:rsid w:val="003F6D9E"/>
    <w:rsid w:val="00400AFD"/>
    <w:rsid w:val="00403F75"/>
    <w:rsid w:val="004053E2"/>
    <w:rsid w:val="00405F6F"/>
    <w:rsid w:val="004070EA"/>
    <w:rsid w:val="00411B78"/>
    <w:rsid w:val="004125DC"/>
    <w:rsid w:val="00413DFD"/>
    <w:rsid w:val="00420D6E"/>
    <w:rsid w:val="00425347"/>
    <w:rsid w:val="004262D6"/>
    <w:rsid w:val="004338B5"/>
    <w:rsid w:val="00433F3B"/>
    <w:rsid w:val="00436142"/>
    <w:rsid w:val="00442071"/>
    <w:rsid w:val="004428A5"/>
    <w:rsid w:val="00445333"/>
    <w:rsid w:val="00453788"/>
    <w:rsid w:val="00455EE7"/>
    <w:rsid w:val="00457BAB"/>
    <w:rsid w:val="00462436"/>
    <w:rsid w:val="00462C67"/>
    <w:rsid w:val="00466C42"/>
    <w:rsid w:val="0047301B"/>
    <w:rsid w:val="00475BD1"/>
    <w:rsid w:val="00476AB9"/>
    <w:rsid w:val="004800B8"/>
    <w:rsid w:val="00492B66"/>
    <w:rsid w:val="00495885"/>
    <w:rsid w:val="004A2276"/>
    <w:rsid w:val="004A3D32"/>
    <w:rsid w:val="004A695C"/>
    <w:rsid w:val="004A7984"/>
    <w:rsid w:val="004A7D59"/>
    <w:rsid w:val="004B1145"/>
    <w:rsid w:val="004B5387"/>
    <w:rsid w:val="004B5727"/>
    <w:rsid w:val="004B58D2"/>
    <w:rsid w:val="004B5EAE"/>
    <w:rsid w:val="004B64B3"/>
    <w:rsid w:val="004B670E"/>
    <w:rsid w:val="004B670F"/>
    <w:rsid w:val="004B6CF5"/>
    <w:rsid w:val="004B6CF7"/>
    <w:rsid w:val="004B6DAE"/>
    <w:rsid w:val="004C211B"/>
    <w:rsid w:val="004C2AD3"/>
    <w:rsid w:val="004C3806"/>
    <w:rsid w:val="004C3C57"/>
    <w:rsid w:val="004C633C"/>
    <w:rsid w:val="004D1956"/>
    <w:rsid w:val="004D2545"/>
    <w:rsid w:val="004D290D"/>
    <w:rsid w:val="004D357E"/>
    <w:rsid w:val="004D4B65"/>
    <w:rsid w:val="004D657A"/>
    <w:rsid w:val="004D68C1"/>
    <w:rsid w:val="004E3A19"/>
    <w:rsid w:val="004E3A21"/>
    <w:rsid w:val="004E6052"/>
    <w:rsid w:val="004E649F"/>
    <w:rsid w:val="004E7248"/>
    <w:rsid w:val="004F11EF"/>
    <w:rsid w:val="004F3B74"/>
    <w:rsid w:val="005000C1"/>
    <w:rsid w:val="00502031"/>
    <w:rsid w:val="00503F56"/>
    <w:rsid w:val="00504E79"/>
    <w:rsid w:val="00505170"/>
    <w:rsid w:val="005138A5"/>
    <w:rsid w:val="00513B7A"/>
    <w:rsid w:val="00515369"/>
    <w:rsid w:val="00515690"/>
    <w:rsid w:val="00517C03"/>
    <w:rsid w:val="00521D4D"/>
    <w:rsid w:val="00524093"/>
    <w:rsid w:val="00525E1A"/>
    <w:rsid w:val="00531AF6"/>
    <w:rsid w:val="005336B4"/>
    <w:rsid w:val="00533E88"/>
    <w:rsid w:val="00535B75"/>
    <w:rsid w:val="0053652F"/>
    <w:rsid w:val="00536C41"/>
    <w:rsid w:val="005421D5"/>
    <w:rsid w:val="0054265A"/>
    <w:rsid w:val="00550625"/>
    <w:rsid w:val="00550883"/>
    <w:rsid w:val="00551207"/>
    <w:rsid w:val="00552E9C"/>
    <w:rsid w:val="00552E9F"/>
    <w:rsid w:val="00561D92"/>
    <w:rsid w:val="0056263A"/>
    <w:rsid w:val="00565810"/>
    <w:rsid w:val="00566851"/>
    <w:rsid w:val="005729DE"/>
    <w:rsid w:val="00573069"/>
    <w:rsid w:val="00575779"/>
    <w:rsid w:val="0058209D"/>
    <w:rsid w:val="00585A30"/>
    <w:rsid w:val="00586DED"/>
    <w:rsid w:val="00586E5D"/>
    <w:rsid w:val="0058792A"/>
    <w:rsid w:val="00590286"/>
    <w:rsid w:val="00590C57"/>
    <w:rsid w:val="00594949"/>
    <w:rsid w:val="0059544B"/>
    <w:rsid w:val="005A3D69"/>
    <w:rsid w:val="005A754E"/>
    <w:rsid w:val="005B19C5"/>
    <w:rsid w:val="005B7461"/>
    <w:rsid w:val="005C1498"/>
    <w:rsid w:val="005C2040"/>
    <w:rsid w:val="005C2236"/>
    <w:rsid w:val="005C7C16"/>
    <w:rsid w:val="005D1B9A"/>
    <w:rsid w:val="005D2C5C"/>
    <w:rsid w:val="005D3316"/>
    <w:rsid w:val="005D3428"/>
    <w:rsid w:val="005D539A"/>
    <w:rsid w:val="005D6880"/>
    <w:rsid w:val="005D6F15"/>
    <w:rsid w:val="005D7146"/>
    <w:rsid w:val="005E0D12"/>
    <w:rsid w:val="005E12E9"/>
    <w:rsid w:val="005E6570"/>
    <w:rsid w:val="005E6FBC"/>
    <w:rsid w:val="005F07CF"/>
    <w:rsid w:val="005F4022"/>
    <w:rsid w:val="005F419C"/>
    <w:rsid w:val="005F4547"/>
    <w:rsid w:val="005F5A32"/>
    <w:rsid w:val="005F7551"/>
    <w:rsid w:val="005F7BE4"/>
    <w:rsid w:val="0060030A"/>
    <w:rsid w:val="00602ED4"/>
    <w:rsid w:val="00607CE8"/>
    <w:rsid w:val="006106F7"/>
    <w:rsid w:val="006132A8"/>
    <w:rsid w:val="0061346E"/>
    <w:rsid w:val="006147CA"/>
    <w:rsid w:val="00614E3C"/>
    <w:rsid w:val="00621B28"/>
    <w:rsid w:val="00621BFC"/>
    <w:rsid w:val="006229C1"/>
    <w:rsid w:val="00622AAA"/>
    <w:rsid w:val="00624A44"/>
    <w:rsid w:val="0063175B"/>
    <w:rsid w:val="0063253F"/>
    <w:rsid w:val="00633385"/>
    <w:rsid w:val="006348F9"/>
    <w:rsid w:val="0063557C"/>
    <w:rsid w:val="00640155"/>
    <w:rsid w:val="00640ADD"/>
    <w:rsid w:val="00641958"/>
    <w:rsid w:val="0064710D"/>
    <w:rsid w:val="00647546"/>
    <w:rsid w:val="0064778F"/>
    <w:rsid w:val="00652AF5"/>
    <w:rsid w:val="00655016"/>
    <w:rsid w:val="006564CA"/>
    <w:rsid w:val="006570A0"/>
    <w:rsid w:val="00657748"/>
    <w:rsid w:val="00660890"/>
    <w:rsid w:val="00661562"/>
    <w:rsid w:val="00661FC4"/>
    <w:rsid w:val="00670236"/>
    <w:rsid w:val="00670347"/>
    <w:rsid w:val="0067389C"/>
    <w:rsid w:val="006769D7"/>
    <w:rsid w:val="00676AD1"/>
    <w:rsid w:val="00683BF5"/>
    <w:rsid w:val="00687404"/>
    <w:rsid w:val="00687860"/>
    <w:rsid w:val="006919B3"/>
    <w:rsid w:val="00693C59"/>
    <w:rsid w:val="0069411E"/>
    <w:rsid w:val="00695BAA"/>
    <w:rsid w:val="00697F16"/>
    <w:rsid w:val="006A2968"/>
    <w:rsid w:val="006A7261"/>
    <w:rsid w:val="006B52A9"/>
    <w:rsid w:val="006B55F4"/>
    <w:rsid w:val="006B6FFD"/>
    <w:rsid w:val="006B72DF"/>
    <w:rsid w:val="006B7C6F"/>
    <w:rsid w:val="006C446C"/>
    <w:rsid w:val="006C471F"/>
    <w:rsid w:val="006C49A5"/>
    <w:rsid w:val="006C5B91"/>
    <w:rsid w:val="006D1D38"/>
    <w:rsid w:val="006D1E4B"/>
    <w:rsid w:val="006D281F"/>
    <w:rsid w:val="006D282D"/>
    <w:rsid w:val="006D3939"/>
    <w:rsid w:val="006D59FA"/>
    <w:rsid w:val="006D78CF"/>
    <w:rsid w:val="006E4F47"/>
    <w:rsid w:val="006E56F7"/>
    <w:rsid w:val="006F083E"/>
    <w:rsid w:val="006F0F28"/>
    <w:rsid w:val="006F17B4"/>
    <w:rsid w:val="006F2E28"/>
    <w:rsid w:val="006F5BE9"/>
    <w:rsid w:val="00706C64"/>
    <w:rsid w:val="00707464"/>
    <w:rsid w:val="00710141"/>
    <w:rsid w:val="007107BC"/>
    <w:rsid w:val="00712552"/>
    <w:rsid w:val="0071405A"/>
    <w:rsid w:val="00714431"/>
    <w:rsid w:val="00714D98"/>
    <w:rsid w:val="00716F13"/>
    <w:rsid w:val="00720DCC"/>
    <w:rsid w:val="00722000"/>
    <w:rsid w:val="007248D0"/>
    <w:rsid w:val="0072538F"/>
    <w:rsid w:val="00726722"/>
    <w:rsid w:val="00727643"/>
    <w:rsid w:val="00727858"/>
    <w:rsid w:val="00727B74"/>
    <w:rsid w:val="00730830"/>
    <w:rsid w:val="00733987"/>
    <w:rsid w:val="00735BEF"/>
    <w:rsid w:val="00740738"/>
    <w:rsid w:val="00740E11"/>
    <w:rsid w:val="00743C58"/>
    <w:rsid w:val="00743ED0"/>
    <w:rsid w:val="00745925"/>
    <w:rsid w:val="007473E6"/>
    <w:rsid w:val="00747440"/>
    <w:rsid w:val="00747BE0"/>
    <w:rsid w:val="00753E7B"/>
    <w:rsid w:val="0076612C"/>
    <w:rsid w:val="00767E70"/>
    <w:rsid w:val="007702D1"/>
    <w:rsid w:val="007704BB"/>
    <w:rsid w:val="007718C1"/>
    <w:rsid w:val="00772E89"/>
    <w:rsid w:val="0077760A"/>
    <w:rsid w:val="00780340"/>
    <w:rsid w:val="00781543"/>
    <w:rsid w:val="00781C0A"/>
    <w:rsid w:val="00782135"/>
    <w:rsid w:val="00787792"/>
    <w:rsid w:val="00787D8F"/>
    <w:rsid w:val="007912E4"/>
    <w:rsid w:val="00791312"/>
    <w:rsid w:val="00791681"/>
    <w:rsid w:val="007938CA"/>
    <w:rsid w:val="00794346"/>
    <w:rsid w:val="00795796"/>
    <w:rsid w:val="00795F07"/>
    <w:rsid w:val="007A14F9"/>
    <w:rsid w:val="007A2431"/>
    <w:rsid w:val="007A35BF"/>
    <w:rsid w:val="007A3C98"/>
    <w:rsid w:val="007A4080"/>
    <w:rsid w:val="007A5127"/>
    <w:rsid w:val="007A5851"/>
    <w:rsid w:val="007B26D0"/>
    <w:rsid w:val="007B576F"/>
    <w:rsid w:val="007B767F"/>
    <w:rsid w:val="007C3600"/>
    <w:rsid w:val="007C548A"/>
    <w:rsid w:val="007D17E3"/>
    <w:rsid w:val="007D57EB"/>
    <w:rsid w:val="007E0B9F"/>
    <w:rsid w:val="007E1635"/>
    <w:rsid w:val="007E1D57"/>
    <w:rsid w:val="007E2C8C"/>
    <w:rsid w:val="007E6631"/>
    <w:rsid w:val="007F1068"/>
    <w:rsid w:val="007F445F"/>
    <w:rsid w:val="007F5BEB"/>
    <w:rsid w:val="007F6324"/>
    <w:rsid w:val="007F6C5D"/>
    <w:rsid w:val="008002F0"/>
    <w:rsid w:val="00801A84"/>
    <w:rsid w:val="00803223"/>
    <w:rsid w:val="008117DA"/>
    <w:rsid w:val="00811DCE"/>
    <w:rsid w:val="00812133"/>
    <w:rsid w:val="00812409"/>
    <w:rsid w:val="008135FC"/>
    <w:rsid w:val="00813AB7"/>
    <w:rsid w:val="008145E8"/>
    <w:rsid w:val="00816655"/>
    <w:rsid w:val="00816F5D"/>
    <w:rsid w:val="008227AF"/>
    <w:rsid w:val="008235B0"/>
    <w:rsid w:val="00823F70"/>
    <w:rsid w:val="0082436C"/>
    <w:rsid w:val="0082547C"/>
    <w:rsid w:val="00832360"/>
    <w:rsid w:val="00835CD7"/>
    <w:rsid w:val="00840020"/>
    <w:rsid w:val="008422CD"/>
    <w:rsid w:val="00842358"/>
    <w:rsid w:val="00844D8B"/>
    <w:rsid w:val="00846DC3"/>
    <w:rsid w:val="00846E3A"/>
    <w:rsid w:val="008525F3"/>
    <w:rsid w:val="00853A70"/>
    <w:rsid w:val="0085442F"/>
    <w:rsid w:val="00855775"/>
    <w:rsid w:val="00860E09"/>
    <w:rsid w:val="00860EA3"/>
    <w:rsid w:val="00861BFC"/>
    <w:rsid w:val="00862071"/>
    <w:rsid w:val="00864AF8"/>
    <w:rsid w:val="00864E32"/>
    <w:rsid w:val="008660EA"/>
    <w:rsid w:val="00866D99"/>
    <w:rsid w:val="0087058C"/>
    <w:rsid w:val="00872204"/>
    <w:rsid w:val="0087517E"/>
    <w:rsid w:val="00876036"/>
    <w:rsid w:val="00876F1B"/>
    <w:rsid w:val="00881188"/>
    <w:rsid w:val="00881B2A"/>
    <w:rsid w:val="0088516B"/>
    <w:rsid w:val="0088621E"/>
    <w:rsid w:val="00886BA7"/>
    <w:rsid w:val="00886D0C"/>
    <w:rsid w:val="00891337"/>
    <w:rsid w:val="00893C56"/>
    <w:rsid w:val="00893DA9"/>
    <w:rsid w:val="00893DF8"/>
    <w:rsid w:val="008949D1"/>
    <w:rsid w:val="00895901"/>
    <w:rsid w:val="0089766F"/>
    <w:rsid w:val="008A08AE"/>
    <w:rsid w:val="008A5CCA"/>
    <w:rsid w:val="008A6224"/>
    <w:rsid w:val="008A6383"/>
    <w:rsid w:val="008B3C9E"/>
    <w:rsid w:val="008B5652"/>
    <w:rsid w:val="008B6557"/>
    <w:rsid w:val="008C04DA"/>
    <w:rsid w:val="008C2A47"/>
    <w:rsid w:val="008C65CE"/>
    <w:rsid w:val="008D1EAE"/>
    <w:rsid w:val="008D2266"/>
    <w:rsid w:val="008D28BA"/>
    <w:rsid w:val="008D441E"/>
    <w:rsid w:val="008D5520"/>
    <w:rsid w:val="008D573C"/>
    <w:rsid w:val="008D687F"/>
    <w:rsid w:val="008E0E0F"/>
    <w:rsid w:val="008E1A9E"/>
    <w:rsid w:val="008E4FFB"/>
    <w:rsid w:val="008E6D82"/>
    <w:rsid w:val="008F080F"/>
    <w:rsid w:val="008F0A97"/>
    <w:rsid w:val="008F0F6C"/>
    <w:rsid w:val="008F0F9C"/>
    <w:rsid w:val="008F2538"/>
    <w:rsid w:val="008F4951"/>
    <w:rsid w:val="008F7781"/>
    <w:rsid w:val="008F7DA4"/>
    <w:rsid w:val="00901992"/>
    <w:rsid w:val="009048C8"/>
    <w:rsid w:val="00906A59"/>
    <w:rsid w:val="00911E24"/>
    <w:rsid w:val="00913B79"/>
    <w:rsid w:val="0091727B"/>
    <w:rsid w:val="00917CD1"/>
    <w:rsid w:val="00917CFE"/>
    <w:rsid w:val="00921836"/>
    <w:rsid w:val="00923353"/>
    <w:rsid w:val="00923AA6"/>
    <w:rsid w:val="00923C4C"/>
    <w:rsid w:val="00923CB1"/>
    <w:rsid w:val="00925062"/>
    <w:rsid w:val="00925334"/>
    <w:rsid w:val="00927496"/>
    <w:rsid w:val="00930A09"/>
    <w:rsid w:val="00931255"/>
    <w:rsid w:val="00934EC2"/>
    <w:rsid w:val="00936081"/>
    <w:rsid w:val="00937733"/>
    <w:rsid w:val="00940503"/>
    <w:rsid w:val="00944933"/>
    <w:rsid w:val="00945484"/>
    <w:rsid w:val="009501E4"/>
    <w:rsid w:val="0095398C"/>
    <w:rsid w:val="009552EE"/>
    <w:rsid w:val="0096001B"/>
    <w:rsid w:val="009607E6"/>
    <w:rsid w:val="00960E57"/>
    <w:rsid w:val="00961CA4"/>
    <w:rsid w:val="00963B57"/>
    <w:rsid w:val="009658DB"/>
    <w:rsid w:val="00965EAB"/>
    <w:rsid w:val="00966EC2"/>
    <w:rsid w:val="00970006"/>
    <w:rsid w:val="00975F63"/>
    <w:rsid w:val="0098051E"/>
    <w:rsid w:val="0098063B"/>
    <w:rsid w:val="0098113A"/>
    <w:rsid w:val="00981923"/>
    <w:rsid w:val="00981ADA"/>
    <w:rsid w:val="00981CB4"/>
    <w:rsid w:val="00985583"/>
    <w:rsid w:val="0098732E"/>
    <w:rsid w:val="00990710"/>
    <w:rsid w:val="00991E1E"/>
    <w:rsid w:val="00992B4F"/>
    <w:rsid w:val="00996430"/>
    <w:rsid w:val="00997EA0"/>
    <w:rsid w:val="009A1881"/>
    <w:rsid w:val="009A50B9"/>
    <w:rsid w:val="009B0CB5"/>
    <w:rsid w:val="009B236A"/>
    <w:rsid w:val="009B243E"/>
    <w:rsid w:val="009B394D"/>
    <w:rsid w:val="009B5BA0"/>
    <w:rsid w:val="009B7B71"/>
    <w:rsid w:val="009C20FF"/>
    <w:rsid w:val="009C6B4F"/>
    <w:rsid w:val="009C778D"/>
    <w:rsid w:val="009D3FB6"/>
    <w:rsid w:val="009D459D"/>
    <w:rsid w:val="009D5B9A"/>
    <w:rsid w:val="009E1419"/>
    <w:rsid w:val="009E1D21"/>
    <w:rsid w:val="009E3642"/>
    <w:rsid w:val="009E665D"/>
    <w:rsid w:val="009E6A5E"/>
    <w:rsid w:val="009F298C"/>
    <w:rsid w:val="009F6A5A"/>
    <w:rsid w:val="009F6D36"/>
    <w:rsid w:val="009F7D09"/>
    <w:rsid w:val="00A01563"/>
    <w:rsid w:val="00A015ED"/>
    <w:rsid w:val="00A033B9"/>
    <w:rsid w:val="00A04A00"/>
    <w:rsid w:val="00A06AE0"/>
    <w:rsid w:val="00A146BA"/>
    <w:rsid w:val="00A2214F"/>
    <w:rsid w:val="00A323AA"/>
    <w:rsid w:val="00A3540E"/>
    <w:rsid w:val="00A362F3"/>
    <w:rsid w:val="00A3652D"/>
    <w:rsid w:val="00A43E2E"/>
    <w:rsid w:val="00A543E4"/>
    <w:rsid w:val="00A54E99"/>
    <w:rsid w:val="00A554E6"/>
    <w:rsid w:val="00A56AB4"/>
    <w:rsid w:val="00A618F4"/>
    <w:rsid w:val="00A712A9"/>
    <w:rsid w:val="00A72470"/>
    <w:rsid w:val="00A75BC2"/>
    <w:rsid w:val="00A762B0"/>
    <w:rsid w:val="00A8164C"/>
    <w:rsid w:val="00A830BA"/>
    <w:rsid w:val="00A8446F"/>
    <w:rsid w:val="00A8467F"/>
    <w:rsid w:val="00A85B37"/>
    <w:rsid w:val="00A85FF0"/>
    <w:rsid w:val="00A86213"/>
    <w:rsid w:val="00A96236"/>
    <w:rsid w:val="00A97044"/>
    <w:rsid w:val="00AA048C"/>
    <w:rsid w:val="00AA10F3"/>
    <w:rsid w:val="00AA1B20"/>
    <w:rsid w:val="00AA2D9C"/>
    <w:rsid w:val="00AA4464"/>
    <w:rsid w:val="00AB09A4"/>
    <w:rsid w:val="00AB1FB0"/>
    <w:rsid w:val="00AC1DF8"/>
    <w:rsid w:val="00AC3B0C"/>
    <w:rsid w:val="00AC5B04"/>
    <w:rsid w:val="00AC6219"/>
    <w:rsid w:val="00AC64D9"/>
    <w:rsid w:val="00AC7E88"/>
    <w:rsid w:val="00AD1909"/>
    <w:rsid w:val="00AD4BC9"/>
    <w:rsid w:val="00AD69A0"/>
    <w:rsid w:val="00AE10F7"/>
    <w:rsid w:val="00AE42B2"/>
    <w:rsid w:val="00AE4794"/>
    <w:rsid w:val="00AE5047"/>
    <w:rsid w:val="00AF4975"/>
    <w:rsid w:val="00AF551E"/>
    <w:rsid w:val="00AF730D"/>
    <w:rsid w:val="00AF78D6"/>
    <w:rsid w:val="00B00414"/>
    <w:rsid w:val="00B02C37"/>
    <w:rsid w:val="00B0459C"/>
    <w:rsid w:val="00B05960"/>
    <w:rsid w:val="00B11CE0"/>
    <w:rsid w:val="00B13598"/>
    <w:rsid w:val="00B14E97"/>
    <w:rsid w:val="00B15B36"/>
    <w:rsid w:val="00B17B59"/>
    <w:rsid w:val="00B20340"/>
    <w:rsid w:val="00B26031"/>
    <w:rsid w:val="00B26295"/>
    <w:rsid w:val="00B27813"/>
    <w:rsid w:val="00B322C2"/>
    <w:rsid w:val="00B329DC"/>
    <w:rsid w:val="00B34292"/>
    <w:rsid w:val="00B34DC6"/>
    <w:rsid w:val="00B35C8F"/>
    <w:rsid w:val="00B40FF1"/>
    <w:rsid w:val="00B43424"/>
    <w:rsid w:val="00B44144"/>
    <w:rsid w:val="00B475D2"/>
    <w:rsid w:val="00B509A6"/>
    <w:rsid w:val="00B52874"/>
    <w:rsid w:val="00B533A0"/>
    <w:rsid w:val="00B6076B"/>
    <w:rsid w:val="00B613FB"/>
    <w:rsid w:val="00B63E2D"/>
    <w:rsid w:val="00B64484"/>
    <w:rsid w:val="00B64958"/>
    <w:rsid w:val="00B65A20"/>
    <w:rsid w:val="00B666A3"/>
    <w:rsid w:val="00B7231B"/>
    <w:rsid w:val="00B75623"/>
    <w:rsid w:val="00B75A11"/>
    <w:rsid w:val="00B75B64"/>
    <w:rsid w:val="00B76234"/>
    <w:rsid w:val="00B817FD"/>
    <w:rsid w:val="00B8232F"/>
    <w:rsid w:val="00B84045"/>
    <w:rsid w:val="00B8406C"/>
    <w:rsid w:val="00B864B8"/>
    <w:rsid w:val="00B87270"/>
    <w:rsid w:val="00B9028D"/>
    <w:rsid w:val="00B93A2C"/>
    <w:rsid w:val="00B94A23"/>
    <w:rsid w:val="00B94ECF"/>
    <w:rsid w:val="00B95DF6"/>
    <w:rsid w:val="00BA183A"/>
    <w:rsid w:val="00BA2459"/>
    <w:rsid w:val="00BA247D"/>
    <w:rsid w:val="00BA3BA4"/>
    <w:rsid w:val="00BA42F2"/>
    <w:rsid w:val="00BA47F6"/>
    <w:rsid w:val="00BA4D81"/>
    <w:rsid w:val="00BA5D66"/>
    <w:rsid w:val="00BA7042"/>
    <w:rsid w:val="00BB0E15"/>
    <w:rsid w:val="00BB0E2E"/>
    <w:rsid w:val="00BB2966"/>
    <w:rsid w:val="00BB4B2F"/>
    <w:rsid w:val="00BB5115"/>
    <w:rsid w:val="00BB7520"/>
    <w:rsid w:val="00BB7E87"/>
    <w:rsid w:val="00BC208A"/>
    <w:rsid w:val="00BC4929"/>
    <w:rsid w:val="00BC755F"/>
    <w:rsid w:val="00BC7F3A"/>
    <w:rsid w:val="00BD3660"/>
    <w:rsid w:val="00BD417C"/>
    <w:rsid w:val="00BE20C0"/>
    <w:rsid w:val="00BE2470"/>
    <w:rsid w:val="00BE56D5"/>
    <w:rsid w:val="00BE57DC"/>
    <w:rsid w:val="00BE5DF2"/>
    <w:rsid w:val="00BE60F8"/>
    <w:rsid w:val="00BE71C2"/>
    <w:rsid w:val="00BE7272"/>
    <w:rsid w:val="00BF0E11"/>
    <w:rsid w:val="00BF3607"/>
    <w:rsid w:val="00BF381E"/>
    <w:rsid w:val="00BF433E"/>
    <w:rsid w:val="00C04B96"/>
    <w:rsid w:val="00C067D4"/>
    <w:rsid w:val="00C101C2"/>
    <w:rsid w:val="00C106B8"/>
    <w:rsid w:val="00C11C51"/>
    <w:rsid w:val="00C1243F"/>
    <w:rsid w:val="00C13161"/>
    <w:rsid w:val="00C13BD2"/>
    <w:rsid w:val="00C149FF"/>
    <w:rsid w:val="00C14B4F"/>
    <w:rsid w:val="00C2070B"/>
    <w:rsid w:val="00C21F5B"/>
    <w:rsid w:val="00C22FC7"/>
    <w:rsid w:val="00C23DF4"/>
    <w:rsid w:val="00C2449B"/>
    <w:rsid w:val="00C244A5"/>
    <w:rsid w:val="00C27708"/>
    <w:rsid w:val="00C27AF5"/>
    <w:rsid w:val="00C316D3"/>
    <w:rsid w:val="00C317FD"/>
    <w:rsid w:val="00C32B19"/>
    <w:rsid w:val="00C34864"/>
    <w:rsid w:val="00C3517A"/>
    <w:rsid w:val="00C37E6A"/>
    <w:rsid w:val="00C40D24"/>
    <w:rsid w:val="00C40F8B"/>
    <w:rsid w:val="00C41BA2"/>
    <w:rsid w:val="00C425F8"/>
    <w:rsid w:val="00C42645"/>
    <w:rsid w:val="00C432AC"/>
    <w:rsid w:val="00C4498F"/>
    <w:rsid w:val="00C54949"/>
    <w:rsid w:val="00C556C8"/>
    <w:rsid w:val="00C574C5"/>
    <w:rsid w:val="00C61DA7"/>
    <w:rsid w:val="00C62F0F"/>
    <w:rsid w:val="00C647D1"/>
    <w:rsid w:val="00C663BA"/>
    <w:rsid w:val="00C72398"/>
    <w:rsid w:val="00C7398F"/>
    <w:rsid w:val="00C74EC2"/>
    <w:rsid w:val="00C74F04"/>
    <w:rsid w:val="00C76731"/>
    <w:rsid w:val="00C76BFB"/>
    <w:rsid w:val="00C80649"/>
    <w:rsid w:val="00C82253"/>
    <w:rsid w:val="00C825A8"/>
    <w:rsid w:val="00C82AE3"/>
    <w:rsid w:val="00C8360A"/>
    <w:rsid w:val="00C84085"/>
    <w:rsid w:val="00C87D9A"/>
    <w:rsid w:val="00C87F54"/>
    <w:rsid w:val="00C92E91"/>
    <w:rsid w:val="00C93FBD"/>
    <w:rsid w:val="00C94BC0"/>
    <w:rsid w:val="00C94C40"/>
    <w:rsid w:val="00C94C77"/>
    <w:rsid w:val="00C9585A"/>
    <w:rsid w:val="00C97550"/>
    <w:rsid w:val="00C97595"/>
    <w:rsid w:val="00CA057C"/>
    <w:rsid w:val="00CA23A5"/>
    <w:rsid w:val="00CA4913"/>
    <w:rsid w:val="00CA4CED"/>
    <w:rsid w:val="00CA6D6D"/>
    <w:rsid w:val="00CA7CBD"/>
    <w:rsid w:val="00CB095E"/>
    <w:rsid w:val="00CB2DE9"/>
    <w:rsid w:val="00CB3A3A"/>
    <w:rsid w:val="00CB3C0C"/>
    <w:rsid w:val="00CC068F"/>
    <w:rsid w:val="00CC25D7"/>
    <w:rsid w:val="00CC2CEA"/>
    <w:rsid w:val="00CC464B"/>
    <w:rsid w:val="00CC50E1"/>
    <w:rsid w:val="00CC5B9A"/>
    <w:rsid w:val="00CC774F"/>
    <w:rsid w:val="00CD0070"/>
    <w:rsid w:val="00CD03B2"/>
    <w:rsid w:val="00CD076F"/>
    <w:rsid w:val="00CD0804"/>
    <w:rsid w:val="00CD0D68"/>
    <w:rsid w:val="00CD449E"/>
    <w:rsid w:val="00CD5331"/>
    <w:rsid w:val="00CD656A"/>
    <w:rsid w:val="00CD71ED"/>
    <w:rsid w:val="00CE05DF"/>
    <w:rsid w:val="00CE451B"/>
    <w:rsid w:val="00CE6577"/>
    <w:rsid w:val="00CE67CA"/>
    <w:rsid w:val="00CF0608"/>
    <w:rsid w:val="00CF23A5"/>
    <w:rsid w:val="00CF2B22"/>
    <w:rsid w:val="00CF5A02"/>
    <w:rsid w:val="00D003AE"/>
    <w:rsid w:val="00D03D93"/>
    <w:rsid w:val="00D04E96"/>
    <w:rsid w:val="00D101F6"/>
    <w:rsid w:val="00D113ED"/>
    <w:rsid w:val="00D1764F"/>
    <w:rsid w:val="00D176A0"/>
    <w:rsid w:val="00D207D8"/>
    <w:rsid w:val="00D2224F"/>
    <w:rsid w:val="00D230BC"/>
    <w:rsid w:val="00D23629"/>
    <w:rsid w:val="00D24B36"/>
    <w:rsid w:val="00D25871"/>
    <w:rsid w:val="00D25C49"/>
    <w:rsid w:val="00D30650"/>
    <w:rsid w:val="00D31893"/>
    <w:rsid w:val="00D32C1A"/>
    <w:rsid w:val="00D35395"/>
    <w:rsid w:val="00D36BAC"/>
    <w:rsid w:val="00D46254"/>
    <w:rsid w:val="00D476B4"/>
    <w:rsid w:val="00D523AE"/>
    <w:rsid w:val="00D529F4"/>
    <w:rsid w:val="00D6079B"/>
    <w:rsid w:val="00D61E85"/>
    <w:rsid w:val="00D62309"/>
    <w:rsid w:val="00D62793"/>
    <w:rsid w:val="00D63FE7"/>
    <w:rsid w:val="00D651CF"/>
    <w:rsid w:val="00D65C82"/>
    <w:rsid w:val="00D66E8A"/>
    <w:rsid w:val="00D67B01"/>
    <w:rsid w:val="00D67E22"/>
    <w:rsid w:val="00D77CAC"/>
    <w:rsid w:val="00D813C3"/>
    <w:rsid w:val="00D84890"/>
    <w:rsid w:val="00D855F6"/>
    <w:rsid w:val="00D85AA6"/>
    <w:rsid w:val="00D87CC9"/>
    <w:rsid w:val="00D90550"/>
    <w:rsid w:val="00D905C2"/>
    <w:rsid w:val="00D95017"/>
    <w:rsid w:val="00D962D1"/>
    <w:rsid w:val="00D975DF"/>
    <w:rsid w:val="00DA1066"/>
    <w:rsid w:val="00DA33CC"/>
    <w:rsid w:val="00DA38AC"/>
    <w:rsid w:val="00DA4020"/>
    <w:rsid w:val="00DA4DBF"/>
    <w:rsid w:val="00DA5453"/>
    <w:rsid w:val="00DA55B7"/>
    <w:rsid w:val="00DA5EE6"/>
    <w:rsid w:val="00DB3BC4"/>
    <w:rsid w:val="00DB3ED8"/>
    <w:rsid w:val="00DB4162"/>
    <w:rsid w:val="00DB5760"/>
    <w:rsid w:val="00DB586B"/>
    <w:rsid w:val="00DB67F2"/>
    <w:rsid w:val="00DB69E4"/>
    <w:rsid w:val="00DB7BC5"/>
    <w:rsid w:val="00DC12C5"/>
    <w:rsid w:val="00DC1335"/>
    <w:rsid w:val="00DC13A9"/>
    <w:rsid w:val="00DC3FC5"/>
    <w:rsid w:val="00DC53F8"/>
    <w:rsid w:val="00DC6648"/>
    <w:rsid w:val="00DD0706"/>
    <w:rsid w:val="00DD111D"/>
    <w:rsid w:val="00DD3D41"/>
    <w:rsid w:val="00DD44E0"/>
    <w:rsid w:val="00DE03E7"/>
    <w:rsid w:val="00DE18A6"/>
    <w:rsid w:val="00DE1FDA"/>
    <w:rsid w:val="00DE2C98"/>
    <w:rsid w:val="00DE2E7B"/>
    <w:rsid w:val="00DE60FB"/>
    <w:rsid w:val="00DE6160"/>
    <w:rsid w:val="00DE70EC"/>
    <w:rsid w:val="00DE7504"/>
    <w:rsid w:val="00E01504"/>
    <w:rsid w:val="00E01B04"/>
    <w:rsid w:val="00E024B2"/>
    <w:rsid w:val="00E039B0"/>
    <w:rsid w:val="00E04324"/>
    <w:rsid w:val="00E05FE0"/>
    <w:rsid w:val="00E0780D"/>
    <w:rsid w:val="00E1058F"/>
    <w:rsid w:val="00E10B23"/>
    <w:rsid w:val="00E1290B"/>
    <w:rsid w:val="00E12C12"/>
    <w:rsid w:val="00E13D1F"/>
    <w:rsid w:val="00E14043"/>
    <w:rsid w:val="00E154D2"/>
    <w:rsid w:val="00E21B79"/>
    <w:rsid w:val="00E24E57"/>
    <w:rsid w:val="00E25805"/>
    <w:rsid w:val="00E2797D"/>
    <w:rsid w:val="00E30111"/>
    <w:rsid w:val="00E37942"/>
    <w:rsid w:val="00E41070"/>
    <w:rsid w:val="00E42B83"/>
    <w:rsid w:val="00E432C7"/>
    <w:rsid w:val="00E47964"/>
    <w:rsid w:val="00E50B96"/>
    <w:rsid w:val="00E50D72"/>
    <w:rsid w:val="00E52346"/>
    <w:rsid w:val="00E561FC"/>
    <w:rsid w:val="00E61C00"/>
    <w:rsid w:val="00E63E96"/>
    <w:rsid w:val="00E64057"/>
    <w:rsid w:val="00E65E6E"/>
    <w:rsid w:val="00E66CBA"/>
    <w:rsid w:val="00E66E94"/>
    <w:rsid w:val="00E67514"/>
    <w:rsid w:val="00E70FAB"/>
    <w:rsid w:val="00E75066"/>
    <w:rsid w:val="00E757A5"/>
    <w:rsid w:val="00E803B9"/>
    <w:rsid w:val="00E819C1"/>
    <w:rsid w:val="00E834BD"/>
    <w:rsid w:val="00E845AD"/>
    <w:rsid w:val="00E87D10"/>
    <w:rsid w:val="00E92E1D"/>
    <w:rsid w:val="00E976BD"/>
    <w:rsid w:val="00EA257E"/>
    <w:rsid w:val="00EA37ED"/>
    <w:rsid w:val="00EA49D9"/>
    <w:rsid w:val="00EA4F4E"/>
    <w:rsid w:val="00EA5339"/>
    <w:rsid w:val="00EB0A75"/>
    <w:rsid w:val="00EB1F95"/>
    <w:rsid w:val="00EB4135"/>
    <w:rsid w:val="00EB68E0"/>
    <w:rsid w:val="00EB7532"/>
    <w:rsid w:val="00EB75E0"/>
    <w:rsid w:val="00EC48BF"/>
    <w:rsid w:val="00EC55C8"/>
    <w:rsid w:val="00EC6094"/>
    <w:rsid w:val="00EC6F4A"/>
    <w:rsid w:val="00EC74FF"/>
    <w:rsid w:val="00EC78E2"/>
    <w:rsid w:val="00ED3749"/>
    <w:rsid w:val="00ED5501"/>
    <w:rsid w:val="00ED589B"/>
    <w:rsid w:val="00ED603D"/>
    <w:rsid w:val="00EE2843"/>
    <w:rsid w:val="00EE3696"/>
    <w:rsid w:val="00EE45C1"/>
    <w:rsid w:val="00EF1511"/>
    <w:rsid w:val="00EF1ACC"/>
    <w:rsid w:val="00EF4FE8"/>
    <w:rsid w:val="00EF53E7"/>
    <w:rsid w:val="00EF6CD1"/>
    <w:rsid w:val="00EF7033"/>
    <w:rsid w:val="00EF7807"/>
    <w:rsid w:val="00F01B53"/>
    <w:rsid w:val="00F01D4B"/>
    <w:rsid w:val="00F100A8"/>
    <w:rsid w:val="00F10BF9"/>
    <w:rsid w:val="00F10DD5"/>
    <w:rsid w:val="00F13D8A"/>
    <w:rsid w:val="00F14DF3"/>
    <w:rsid w:val="00F1662E"/>
    <w:rsid w:val="00F20257"/>
    <w:rsid w:val="00F2281F"/>
    <w:rsid w:val="00F24294"/>
    <w:rsid w:val="00F259B5"/>
    <w:rsid w:val="00F33113"/>
    <w:rsid w:val="00F33DBD"/>
    <w:rsid w:val="00F36038"/>
    <w:rsid w:val="00F36841"/>
    <w:rsid w:val="00F41A0E"/>
    <w:rsid w:val="00F41D43"/>
    <w:rsid w:val="00F45088"/>
    <w:rsid w:val="00F505EE"/>
    <w:rsid w:val="00F51A30"/>
    <w:rsid w:val="00F547F4"/>
    <w:rsid w:val="00F5597D"/>
    <w:rsid w:val="00F62497"/>
    <w:rsid w:val="00F62C8B"/>
    <w:rsid w:val="00F62DE8"/>
    <w:rsid w:val="00F63F5E"/>
    <w:rsid w:val="00F70E8B"/>
    <w:rsid w:val="00F756A5"/>
    <w:rsid w:val="00F80D81"/>
    <w:rsid w:val="00F80F88"/>
    <w:rsid w:val="00F81902"/>
    <w:rsid w:val="00F834F4"/>
    <w:rsid w:val="00F84C27"/>
    <w:rsid w:val="00F86FBF"/>
    <w:rsid w:val="00F9020A"/>
    <w:rsid w:val="00F935D1"/>
    <w:rsid w:val="00F97185"/>
    <w:rsid w:val="00FA0559"/>
    <w:rsid w:val="00FA1B3D"/>
    <w:rsid w:val="00FA25E0"/>
    <w:rsid w:val="00FA3820"/>
    <w:rsid w:val="00FA4923"/>
    <w:rsid w:val="00FA6917"/>
    <w:rsid w:val="00FA7859"/>
    <w:rsid w:val="00FB0FF4"/>
    <w:rsid w:val="00FB2029"/>
    <w:rsid w:val="00FB3C75"/>
    <w:rsid w:val="00FB4B40"/>
    <w:rsid w:val="00FB744E"/>
    <w:rsid w:val="00FC0ABC"/>
    <w:rsid w:val="00FC2C74"/>
    <w:rsid w:val="00FC390F"/>
    <w:rsid w:val="00FC673C"/>
    <w:rsid w:val="00FC78A9"/>
    <w:rsid w:val="00FC7DE4"/>
    <w:rsid w:val="00FD2289"/>
    <w:rsid w:val="00FD382C"/>
    <w:rsid w:val="00FD4E6A"/>
    <w:rsid w:val="00FD6D11"/>
    <w:rsid w:val="00FD76DB"/>
    <w:rsid w:val="00FE3508"/>
    <w:rsid w:val="00FE37AC"/>
    <w:rsid w:val="00FE7F3A"/>
    <w:rsid w:val="00FF0035"/>
    <w:rsid w:val="00FF0234"/>
    <w:rsid w:val="00FF0C92"/>
    <w:rsid w:val="00FF4B05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7C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EC2"/>
    <w:pPr>
      <w:spacing w:before="240" w:after="240" w:line="360" w:lineRule="auto"/>
    </w:pPr>
    <w:rPr>
      <w:color w:val="2F3A48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38"/>
    <w:pPr>
      <w:keepNext/>
      <w:keepLines/>
      <w:spacing w:before="480" w:after="720" w:line="240" w:lineRule="auto"/>
      <w:outlineLvl w:val="0"/>
    </w:pPr>
    <w:rPr>
      <w:rFonts w:ascii="Work Sans Light" w:eastAsiaTheme="majorEastAsia" w:hAnsi="Work Sans Light" w:cstheme="majorBidi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35"/>
    <w:pPr>
      <w:keepNext/>
      <w:keepLines/>
      <w:outlineLvl w:val="1"/>
    </w:pPr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E6"/>
    <w:pPr>
      <w:keepNext/>
      <w:keepLines/>
      <w:outlineLvl w:val="2"/>
    </w:pPr>
    <w:rPr>
      <w:rFonts w:ascii="Work Sans SemiBold" w:eastAsiaTheme="majorEastAsia" w:hAnsi="Work Sans SemiBold" w:cstheme="majorBidi"/>
      <w:color w:val="auto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788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1B598C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5A20"/>
    <w:pPr>
      <w:keepNext/>
      <w:keepLines/>
      <w:spacing w:before="80" w:after="40"/>
      <w:outlineLvl w:val="4"/>
    </w:pPr>
    <w:rPr>
      <w:rFonts w:eastAsiaTheme="majorEastAsia" w:cstheme="majorBidi"/>
      <w:color w:val="2DA1A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4396D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20"/>
    <w:pPr>
      <w:keepNext/>
      <w:keepLines/>
      <w:spacing w:before="40" w:after="0"/>
      <w:outlineLvl w:val="6"/>
    </w:pPr>
    <w:rPr>
      <w:rFonts w:eastAsiaTheme="majorEastAsia" w:cstheme="majorBidi"/>
      <w:color w:val="4396D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20"/>
    <w:pPr>
      <w:keepNext/>
      <w:keepLines/>
      <w:spacing w:after="0"/>
      <w:outlineLvl w:val="7"/>
    </w:pPr>
    <w:rPr>
      <w:rFonts w:eastAsiaTheme="majorEastAsia" w:cstheme="majorBidi"/>
      <w:i/>
      <w:iCs/>
      <w:color w:val="2374B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20"/>
    <w:pPr>
      <w:keepNext/>
      <w:keepLines/>
      <w:spacing w:after="0"/>
      <w:outlineLvl w:val="8"/>
    </w:pPr>
    <w:rPr>
      <w:rFonts w:eastAsiaTheme="majorEastAsia" w:cstheme="majorBidi"/>
      <w:color w:val="2374B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38"/>
    <w:rPr>
      <w:rFonts w:ascii="Work Sans Light" w:eastAsiaTheme="majorEastAsia" w:hAnsi="Work Sans Light" w:cstheme="majorBidi"/>
      <w:color w:val="2F3A48" w:themeColor="text2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1635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07E6"/>
    <w:rPr>
      <w:rFonts w:ascii="Work Sans SemiBold" w:eastAsiaTheme="majorEastAsia" w:hAnsi="Work Sans SemiBold" w:cstheme="majorBid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3788"/>
    <w:rPr>
      <w:rFonts w:asciiTheme="majorHAnsi" w:eastAsiaTheme="majorEastAsia" w:hAnsiTheme="majorHAnsi" w:cstheme="majorBidi"/>
      <w:b/>
      <w:iCs/>
      <w:color w:val="1B598C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65A20"/>
    <w:rPr>
      <w:rFonts w:eastAsiaTheme="majorEastAsia" w:cstheme="majorBidi"/>
      <w:color w:val="2DA1A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20"/>
    <w:rPr>
      <w:rFonts w:eastAsiaTheme="majorEastAsia" w:cstheme="majorBidi"/>
      <w:i/>
      <w:iCs/>
      <w:color w:val="4396D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20"/>
    <w:rPr>
      <w:rFonts w:eastAsiaTheme="majorEastAsia" w:cstheme="majorBidi"/>
      <w:color w:val="4396D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20"/>
    <w:rPr>
      <w:rFonts w:eastAsiaTheme="majorEastAsia" w:cstheme="majorBidi"/>
      <w:i/>
      <w:iCs/>
      <w:color w:val="2374B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20"/>
    <w:rPr>
      <w:rFonts w:eastAsiaTheme="majorEastAsia" w:cstheme="majorBidi"/>
      <w:color w:val="2374B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146"/>
    <w:pPr>
      <w:numPr>
        <w:ilvl w:val="1"/>
      </w:numPr>
    </w:pPr>
    <w:rPr>
      <w:rFonts w:eastAsiaTheme="majorEastAsia" w:cstheme="majorBidi"/>
      <w:color w:val="1B598C" w:themeColor="text1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146"/>
    <w:rPr>
      <w:rFonts w:eastAsiaTheme="majorEastAsia" w:cstheme="majorBidi"/>
      <w:color w:val="1B598C" w:themeColor="text1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20"/>
    <w:pPr>
      <w:spacing w:before="160"/>
      <w:jc w:val="center"/>
    </w:pPr>
    <w:rPr>
      <w:i/>
      <w:iCs/>
      <w:color w:val="2986D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20"/>
    <w:rPr>
      <w:i/>
      <w:iCs/>
      <w:color w:val="2986D4" w:themeColor="text1" w:themeTint="BF"/>
    </w:rPr>
  </w:style>
  <w:style w:type="paragraph" w:styleId="ListParagraph">
    <w:name w:val="List Paragraph"/>
    <w:basedOn w:val="Normal"/>
    <w:uiPriority w:val="34"/>
    <w:qFormat/>
    <w:rsid w:val="0066156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B65A20"/>
    <w:rPr>
      <w:i/>
      <w:iCs/>
      <w:color w:val="2DA1A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20"/>
    <w:pPr>
      <w:pBdr>
        <w:top w:val="single" w:sz="4" w:space="10" w:color="2DA1AF" w:themeColor="accent1" w:themeShade="BF"/>
        <w:bottom w:val="single" w:sz="4" w:space="10" w:color="2DA1AF" w:themeColor="accent1" w:themeShade="BF"/>
      </w:pBdr>
      <w:spacing w:before="360" w:after="360"/>
      <w:ind w:left="864" w:right="864"/>
      <w:jc w:val="center"/>
    </w:pPr>
    <w:rPr>
      <w:i/>
      <w:iCs/>
      <w:color w:val="2DA1A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20"/>
    <w:rPr>
      <w:i/>
      <w:iCs/>
      <w:color w:val="2DA1A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20"/>
    <w:rPr>
      <w:b/>
      <w:bCs/>
      <w:smallCaps/>
      <w:color w:val="2DA1A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20"/>
  </w:style>
  <w:style w:type="paragraph" w:styleId="Footer">
    <w:name w:val="footer"/>
    <w:basedOn w:val="Normal"/>
    <w:link w:val="FooterChar"/>
    <w:uiPriority w:val="99"/>
    <w:unhideWhenUsed/>
    <w:qFormat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20"/>
  </w:style>
  <w:style w:type="paragraph" w:customStyle="1" w:styleId="Tealbarhighlight">
    <w:name w:val="Teal bar highlight"/>
    <w:basedOn w:val="Normal"/>
    <w:next w:val="Normal"/>
    <w:qFormat/>
    <w:rsid w:val="002B0A78"/>
    <w:pPr>
      <w:pBdr>
        <w:left w:val="single" w:sz="36" w:space="12" w:color="54C6D3" w:themeColor="accent1"/>
      </w:pBdr>
      <w:spacing w:before="400" w:after="120"/>
      <w:ind w:left="374"/>
    </w:pPr>
  </w:style>
  <w:style w:type="paragraph" w:customStyle="1" w:styleId="Yellobarhighlight">
    <w:name w:val="Yello bar highlight"/>
    <w:basedOn w:val="Tealbarhighlight"/>
    <w:next w:val="Normal"/>
    <w:qFormat/>
    <w:rsid w:val="002B0A78"/>
    <w:pPr>
      <w:pBdr>
        <w:left w:val="single" w:sz="36" w:space="12" w:color="FFCA3A" w:themeColor="accent2"/>
      </w:pBdr>
    </w:pPr>
  </w:style>
  <w:style w:type="paragraph" w:customStyle="1" w:styleId="Heading1Numbered">
    <w:name w:val="Heading 1 Numbered"/>
    <w:basedOn w:val="Heading1"/>
    <w:uiPriority w:val="10"/>
    <w:qFormat/>
    <w:rsid w:val="00661562"/>
    <w:pPr>
      <w:numPr>
        <w:numId w:val="2"/>
      </w:numPr>
      <w:tabs>
        <w:tab w:val="num" w:pos="360"/>
      </w:tabs>
      <w:suppressAutoHyphens/>
      <w:spacing w:after="300" w:line="480" w:lineRule="atLeast"/>
      <w:ind w:left="0" w:firstLine="0"/>
      <w:contextualSpacing/>
    </w:pPr>
    <w:rPr>
      <w:rFonts w:asciiTheme="majorHAnsi" w:hAnsiTheme="majorHAnsi"/>
      <w:b/>
      <w:color w:val="FFCA3A" w:themeColor="accent2"/>
      <w:kern w:val="0"/>
      <w:sz w:val="40"/>
      <w:szCs w:val="32"/>
      <w14:ligatures w14:val="none"/>
    </w:rPr>
  </w:style>
  <w:style w:type="paragraph" w:customStyle="1" w:styleId="Heading2Numbered">
    <w:name w:val="Heading 2 Numbered"/>
    <w:basedOn w:val="Heading2"/>
    <w:uiPriority w:val="10"/>
    <w:qFormat/>
    <w:rsid w:val="00661562"/>
    <w:pPr>
      <w:numPr>
        <w:ilvl w:val="1"/>
        <w:numId w:val="2"/>
      </w:numPr>
      <w:tabs>
        <w:tab w:val="num" w:pos="360"/>
      </w:tabs>
      <w:suppressAutoHyphens/>
      <w:spacing w:before="360" w:after="120" w:line="320" w:lineRule="atLeast"/>
      <w:ind w:left="0" w:firstLine="0"/>
      <w:contextualSpacing/>
    </w:pPr>
    <w:rPr>
      <w:rFonts w:asciiTheme="majorHAnsi" w:hAnsiTheme="majorHAnsi"/>
      <w:b/>
      <w:color w:val="2F3A48" w:themeColor="text2"/>
      <w:kern w:val="0"/>
      <w:szCs w:val="26"/>
      <w14:ligatures w14:val="none"/>
    </w:rPr>
  </w:style>
  <w:style w:type="paragraph" w:customStyle="1" w:styleId="Heading3Numbered">
    <w:name w:val="Heading 3 Numbered"/>
    <w:basedOn w:val="Heading3"/>
    <w:uiPriority w:val="10"/>
    <w:qFormat/>
    <w:rsid w:val="00661562"/>
    <w:pPr>
      <w:numPr>
        <w:ilvl w:val="2"/>
        <w:numId w:val="2"/>
      </w:numPr>
      <w:tabs>
        <w:tab w:val="num" w:pos="360"/>
      </w:tabs>
      <w:suppressAutoHyphens/>
      <w:spacing w:after="120"/>
      <w:ind w:left="0" w:firstLine="0"/>
    </w:pPr>
    <w:rPr>
      <w:rFonts w:asciiTheme="majorHAnsi" w:hAnsiTheme="majorHAnsi"/>
      <w:b/>
      <w:color w:val="1B598C" w:themeColor="text1"/>
      <w:kern w:val="0"/>
      <w:sz w:val="20"/>
      <w:szCs w:val="24"/>
      <w14:ligatures w14:val="none"/>
    </w:rPr>
  </w:style>
  <w:style w:type="paragraph" w:customStyle="1" w:styleId="NormalNumbered">
    <w:name w:val="Normal Numbered"/>
    <w:basedOn w:val="Normal"/>
    <w:uiPriority w:val="3"/>
    <w:qFormat/>
    <w:rsid w:val="00661562"/>
    <w:pPr>
      <w:numPr>
        <w:ilvl w:val="6"/>
        <w:numId w:val="2"/>
      </w:numPr>
      <w:suppressAutoHyphens/>
    </w:pPr>
    <w:rPr>
      <w:color w:val="1B598C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61562"/>
    <w:rPr>
      <w:color w:val="0070C0"/>
      <w:u w:val="single"/>
    </w:rPr>
  </w:style>
  <w:style w:type="numbering" w:customStyle="1" w:styleId="NumberedHeadings">
    <w:name w:val="Numbered Headings"/>
    <w:uiPriority w:val="99"/>
    <w:rsid w:val="00661562"/>
    <w:pPr>
      <w:numPr>
        <w:numId w:val="1"/>
      </w:numPr>
    </w:pPr>
  </w:style>
  <w:style w:type="paragraph" w:styleId="Revision">
    <w:name w:val="Revision"/>
    <w:hidden/>
    <w:uiPriority w:val="99"/>
    <w:semiHidden/>
    <w:rsid w:val="00067314"/>
    <w:pPr>
      <w:spacing w:after="0" w:line="240" w:lineRule="auto"/>
    </w:pPr>
    <w:rPr>
      <w:color w:val="2F3A48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676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AD1"/>
    <w:rPr>
      <w:color w:val="2F3A48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AD1"/>
    <w:rPr>
      <w:b/>
      <w:bCs/>
      <w:color w:val="2F3A48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48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F1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61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61B"/>
    <w:rPr>
      <w:color w:val="2F3A48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61B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7276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acc.gov.au/commonwealth-integrity-maturity-framewor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acc.gov.au/investigation-reports-and-case-studi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cc.gov.au/mandatory-referra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cc.gov.au/reporting-and-investigating-corruption/report-corrupt-conduct" TargetMode="External"/><Relationship Id="rId10" Type="http://schemas.openxmlformats.org/officeDocument/2006/relationships/hyperlink" Target="https://www.nacc.gov.au/reporting-and-investigating-corruption/what-corrupt-conduc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g.gov.au/integrity/publications/countering-insider-threat-guide-australian-government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ACC factsheets">
  <a:themeElements>
    <a:clrScheme name="Factsheets">
      <a:dk1>
        <a:srgbClr val="1B598C"/>
      </a:dk1>
      <a:lt1>
        <a:srgbClr val="E1E8F6"/>
      </a:lt1>
      <a:dk2>
        <a:srgbClr val="2F3A48"/>
      </a:dk2>
      <a:lt2>
        <a:srgbClr val="F1F4FA"/>
      </a:lt2>
      <a:accent1>
        <a:srgbClr val="54C6D3"/>
      </a:accent1>
      <a:accent2>
        <a:srgbClr val="FFCA3A"/>
      </a:accent2>
      <a:accent3>
        <a:srgbClr val="1A5A8D"/>
      </a:accent3>
      <a:accent4>
        <a:srgbClr val="44546A"/>
      </a:accent4>
      <a:accent5>
        <a:srgbClr val="FFFFFF"/>
      </a:accent5>
      <a:accent6>
        <a:srgbClr val="2F3A48"/>
      </a:accent6>
      <a:hlink>
        <a:srgbClr val="0563C1"/>
      </a:hlink>
      <a:folHlink>
        <a:srgbClr val="954F72"/>
      </a:folHlink>
    </a:clrScheme>
    <a:fontScheme name="Work Sans">
      <a:majorFont>
        <a:latin typeface="Work Sans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E8D4-2487-4100-8900-BF8517AA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Links>
    <vt:vector size="54" baseType="variant">
      <vt:variant>
        <vt:i4>5963776</vt:i4>
      </vt:variant>
      <vt:variant>
        <vt:i4>24</vt:i4>
      </vt:variant>
      <vt:variant>
        <vt:i4>0</vt:i4>
      </vt:variant>
      <vt:variant>
        <vt:i4>5</vt:i4>
      </vt:variant>
      <vt:variant>
        <vt:lpwstr>https://www.nacc.gov.au/reporting-and-investigating-corruption/report-corrupt-conduct</vt:lpwstr>
      </vt:variant>
      <vt:variant>
        <vt:lpwstr/>
      </vt:variant>
      <vt:variant>
        <vt:i4>8061044</vt:i4>
      </vt:variant>
      <vt:variant>
        <vt:i4>21</vt:i4>
      </vt:variant>
      <vt:variant>
        <vt:i4>0</vt:i4>
      </vt:variant>
      <vt:variant>
        <vt:i4>5</vt:i4>
      </vt:variant>
      <vt:variant>
        <vt:lpwstr>https://www.ag.gov.au/integrity/publications/countering-insider-threat-guide-australian-government</vt:lpwstr>
      </vt:variant>
      <vt:variant>
        <vt:lpwstr/>
      </vt:variant>
      <vt:variant>
        <vt:i4>5898320</vt:i4>
      </vt:variant>
      <vt:variant>
        <vt:i4>18</vt:i4>
      </vt:variant>
      <vt:variant>
        <vt:i4>0</vt:i4>
      </vt:variant>
      <vt:variant>
        <vt:i4>5</vt:i4>
      </vt:variant>
      <vt:variant>
        <vt:lpwstr>https://www.nacc.gov.au/commonwealth-integrity-maturity-framework</vt:lpwstr>
      </vt:variant>
      <vt:variant>
        <vt:lpwstr/>
      </vt:variant>
      <vt:variant>
        <vt:i4>7536738</vt:i4>
      </vt:variant>
      <vt:variant>
        <vt:i4>15</vt:i4>
      </vt:variant>
      <vt:variant>
        <vt:i4>0</vt:i4>
      </vt:variant>
      <vt:variant>
        <vt:i4>5</vt:i4>
      </vt:variant>
      <vt:variant>
        <vt:lpwstr>https://www.nacc.gov.au/investigation-reports-and-case-studies</vt:lpwstr>
      </vt:variant>
      <vt:variant>
        <vt:lpwstr>operation-wilson</vt:lpwstr>
      </vt:variant>
      <vt:variant>
        <vt:i4>1376275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_Further_information</vt:lpwstr>
      </vt:variant>
      <vt:variant>
        <vt:i4>1376275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_Further_information</vt:lpwstr>
      </vt:variant>
      <vt:variant>
        <vt:i4>2424868</vt:i4>
      </vt:variant>
      <vt:variant>
        <vt:i4>6</vt:i4>
      </vt:variant>
      <vt:variant>
        <vt:i4>0</vt:i4>
      </vt:variant>
      <vt:variant>
        <vt:i4>5</vt:i4>
      </vt:variant>
      <vt:variant>
        <vt:lpwstr>https://www.nacc.gov.au/mandatory-referrals</vt:lpwstr>
      </vt:variant>
      <vt:variant>
        <vt:lpwstr/>
      </vt:variant>
      <vt:variant>
        <vt:i4>4915276</vt:i4>
      </vt:variant>
      <vt:variant>
        <vt:i4>3</vt:i4>
      </vt:variant>
      <vt:variant>
        <vt:i4>0</vt:i4>
      </vt:variant>
      <vt:variant>
        <vt:i4>5</vt:i4>
      </vt:variant>
      <vt:variant>
        <vt:lpwstr>https://www.nacc.gov.au/reporting-and-investigating-corruption/what-corrupt-conduct</vt:lpwstr>
      </vt:variant>
      <vt:variant>
        <vt:lpwstr>misuse-info</vt:lpwstr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https://www.nacc.gov.au/reporting-and-investigating-corruption/what-corrupt-conduct</vt:lpwstr>
      </vt:variant>
      <vt:variant>
        <vt:lpwstr>abuse-office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2026-07-09T23:49:00Z</dcterms:created>
  <dcterms:modified xsi:type="dcterms:W3CDTF">2026-07-09T23:54:00Z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73e613a8,28bba727,2c57d571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61b24b30,5b8c7f0f,51bc5f62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 </vt:lpwstr>
  </property>
  <property fmtid="{D5CDD505-2E9C-101B-9397-08002B2CF9AE}" pid="8" name="MSIP_Label_4ba86659-d6e4-4b6d-88ae-202639b32f10_Enabled">
    <vt:lpwstr>true</vt:lpwstr>
  </property>
  <property fmtid="{D5CDD505-2E9C-101B-9397-08002B2CF9AE}" pid="9" name="MSIP_Label_4ba86659-d6e4-4b6d-88ae-202639b32f10_SetDate">
    <vt:lpwstr>2026-07-09T23:49:49Z</vt:lpwstr>
  </property>
  <property fmtid="{D5CDD505-2E9C-101B-9397-08002B2CF9AE}" pid="10" name="MSIP_Label_4ba86659-d6e4-4b6d-88ae-202639b32f10_Method">
    <vt:lpwstr>Privileged</vt:lpwstr>
  </property>
  <property fmtid="{D5CDD505-2E9C-101B-9397-08002B2CF9AE}" pid="11" name="MSIP_Label_4ba86659-d6e4-4b6d-88ae-202639b32f10_Name">
    <vt:lpwstr>58a895b5-cb81-4777-98ae-74e2a157223f</vt:lpwstr>
  </property>
  <property fmtid="{D5CDD505-2E9C-101B-9397-08002B2CF9AE}" pid="12" name="MSIP_Label_4ba86659-d6e4-4b6d-88ae-202639b32f10_SiteId">
    <vt:lpwstr>f7f84514-8dcd-479a-9ae7-7501fc047b54</vt:lpwstr>
  </property>
  <property fmtid="{D5CDD505-2E9C-101B-9397-08002B2CF9AE}" pid="13" name="MSIP_Label_4ba86659-d6e4-4b6d-88ae-202639b32f10_ActionId">
    <vt:lpwstr>9877c8d7-d544-4826-bc07-f84a4d3de4bd</vt:lpwstr>
  </property>
  <property fmtid="{D5CDD505-2E9C-101B-9397-08002B2CF9AE}" pid="14" name="MSIP_Label_4ba86659-d6e4-4b6d-88ae-202639b32f10_ContentBits">
    <vt:lpwstr>3</vt:lpwstr>
  </property>
  <property fmtid="{D5CDD505-2E9C-101B-9397-08002B2CF9AE}" pid="15" name="MSIP_Label_4ba86659-d6e4-4b6d-88ae-202639b32f10_Tag">
    <vt:lpwstr>10, 0, 1, 1</vt:lpwstr>
  </property>
</Properties>
</file>