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E3BD6" w14:textId="7B1CCF46" w:rsidR="001844FD" w:rsidRPr="007A39FD" w:rsidRDefault="00236D7D" w:rsidP="00257C1A">
      <w:pPr>
        <w:spacing w:before="0" w:after="1560"/>
        <w:rPr>
          <w:color w:val="auto"/>
        </w:rPr>
      </w:pPr>
      <w:r w:rsidRPr="007A39FD">
        <w:rPr>
          <w:rFonts w:cs="Arial"/>
          <w:b/>
          <w:bCs/>
          <w:noProof/>
          <w:color w:val="auto"/>
          <w:sz w:val="24"/>
          <w:lang w:eastAsia="en-AU"/>
        </w:rPr>
        <mc:AlternateContent>
          <mc:Choice Requires="wps">
            <w:drawing>
              <wp:anchor distT="0" distB="0" distL="114300" distR="114300" simplePos="0" relativeHeight="251658241" behindDoc="0" locked="0" layoutInCell="1" allowOverlap="1" wp14:anchorId="5009FEC9" wp14:editId="530B86ED">
                <wp:simplePos x="0" y="0"/>
                <wp:positionH relativeFrom="page">
                  <wp:align>left</wp:align>
                </wp:positionH>
                <wp:positionV relativeFrom="paragraph">
                  <wp:posOffset>-991207</wp:posOffset>
                </wp:positionV>
                <wp:extent cx="7558644" cy="202922"/>
                <wp:effectExtent l="0" t="0" r="4445" b="6985"/>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8644" cy="202922"/>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DB994" id="Rectangle 7" o:spid="_x0000_s1026" alt="&quot;&quot;" style="position:absolute;margin-left:0;margin-top:-78.05pt;width:595.15pt;height:16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" fillcolor="#2f3a48 [3215]" stroked="f" strokeweight="1pt">
                <w10:wrap anchorx="page"/>
              </v:rect>
            </w:pict>
          </mc:Fallback>
        </mc:AlternateContent>
      </w:r>
      <w:r w:rsidR="006909C2" w:rsidRPr="007A39FD">
        <w:rPr>
          <w:noProof/>
          <w:color w:val="auto"/>
          <w:lang w:eastAsia="en-AU"/>
        </w:rPr>
        <mc:AlternateContent>
          <mc:Choice Requires="wps">
            <w:drawing>
              <wp:anchor distT="0" distB="0" distL="114300" distR="114300" simplePos="0" relativeHeight="251658240" behindDoc="1" locked="0" layoutInCell="1" allowOverlap="1" wp14:anchorId="2A803DD0" wp14:editId="5AC6F9A2">
                <wp:simplePos x="0" y="0"/>
                <wp:positionH relativeFrom="page">
                  <wp:posOffset>0</wp:posOffset>
                </wp:positionH>
                <wp:positionV relativeFrom="margin">
                  <wp:posOffset>-191875</wp:posOffset>
                </wp:positionV>
                <wp:extent cx="7562215" cy="1007745"/>
                <wp:effectExtent l="0" t="0" r="635" b="1905"/>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2215" cy="100774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9AF24" id="Rectangle 9" o:spid="_x0000_s1026" alt="&quot;&quot;" style="position:absolute;margin-left:0;margin-top:-15.1pt;width:595.45pt;height:79.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" fillcolor="#2f3a48 [3215]" stroked="f" strokeweight="1pt">
                <w10:wrap anchorx="page" anchory="margin"/>
              </v:rect>
            </w:pict>
          </mc:Fallback>
        </mc:AlternateContent>
      </w:r>
      <w:r w:rsidR="006909C2" w:rsidRPr="007A39FD">
        <w:rPr>
          <w:noProof/>
          <w:color w:val="auto"/>
          <w:lang w:eastAsia="en-AU"/>
        </w:rPr>
        <w:drawing>
          <wp:inline distT="0" distB="0" distL="0" distR="0" wp14:anchorId="14D01168" wp14:editId="3CBFF646">
            <wp:extent cx="2875405" cy="540000"/>
            <wp:effectExtent l="0" t="0" r="127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8"/>
                    <a:stretch>
                      <a:fillRect/>
                    </a:stretch>
                  </pic:blipFill>
                  <pic:spPr>
                    <a:xfrm>
                      <a:off x="0" y="0"/>
                      <a:ext cx="2875405" cy="540000"/>
                    </a:xfrm>
                    <a:prstGeom prst="rect">
                      <a:avLst/>
                    </a:prstGeom>
                  </pic:spPr>
                </pic:pic>
              </a:graphicData>
            </a:graphic>
          </wp:inline>
        </w:drawing>
      </w:r>
    </w:p>
    <w:p w14:paraId="3CFA4E98" w14:textId="42A8DF10" w:rsidR="005C1983" w:rsidRPr="007A39FD" w:rsidRDefault="29338422" w:rsidP="00AA1C0D">
      <w:pPr>
        <w:pStyle w:val="Heading1"/>
      </w:pPr>
      <w:bookmarkStart w:id="0" w:name="_Toc162274921"/>
      <w:r w:rsidRPr="007A39FD">
        <w:t>National Anti-Corruption Commission</w:t>
      </w:r>
      <w:r w:rsidR="47EAA5D1" w:rsidRPr="007A39FD">
        <w:t xml:space="preserve"> Enterprise Agreement</w:t>
      </w:r>
      <w:r w:rsidR="3F094448" w:rsidRPr="007A39FD">
        <w:t xml:space="preserve"> 2024-2027</w:t>
      </w:r>
      <w:bookmarkEnd w:id="0"/>
    </w:p>
    <w:p w14:paraId="69A5EC7E" w14:textId="77777777" w:rsidR="0086399C" w:rsidRPr="007A39FD" w:rsidRDefault="0086399C" w:rsidP="003F59DC">
      <w:pPr>
        <w:rPr>
          <w:color w:val="auto"/>
          <w:lang w:val="en-US"/>
        </w:rPr>
      </w:pPr>
    </w:p>
    <w:p w14:paraId="32F24812" w14:textId="77777777" w:rsidR="00C91B11" w:rsidRPr="007A39FD" w:rsidRDefault="00C91B11" w:rsidP="003F59DC">
      <w:pPr>
        <w:rPr>
          <w:color w:val="auto"/>
          <w:lang w:val="en-US"/>
        </w:rPr>
      </w:pPr>
    </w:p>
    <w:p w14:paraId="13C39A4E" w14:textId="77777777" w:rsidR="00C91B11" w:rsidRPr="007A39FD" w:rsidRDefault="00C91B11" w:rsidP="003F59DC">
      <w:pPr>
        <w:rPr>
          <w:color w:val="auto"/>
          <w:lang w:val="en-US"/>
        </w:rPr>
      </w:pPr>
    </w:p>
    <w:p w14:paraId="52036BEA" w14:textId="77777777" w:rsidR="00C91B11" w:rsidRPr="007A39FD" w:rsidRDefault="00C91B11" w:rsidP="003F59DC">
      <w:pPr>
        <w:rPr>
          <w:color w:val="auto"/>
          <w:lang w:val="en-US"/>
        </w:rPr>
      </w:pPr>
    </w:p>
    <w:p w14:paraId="5A2182EE" w14:textId="77777777" w:rsidR="003F01E7" w:rsidRPr="007A39FD" w:rsidRDefault="003F01E7" w:rsidP="00520E64">
      <w:pPr>
        <w:rPr>
          <w:rFonts w:eastAsiaTheme="minorEastAsia"/>
          <w:color w:val="auto"/>
          <w:lang w:val="en-US"/>
        </w:rPr>
        <w:sectPr w:rsidR="003F01E7" w:rsidRPr="007A39FD" w:rsidSect="00547D3E">
          <w:headerReference w:type="even" r:id="rId9"/>
          <w:headerReference w:type="default" r:id="rId10"/>
          <w:footerReference w:type="even" r:id="rId11"/>
          <w:footerReference w:type="default" r:id="rId12"/>
          <w:headerReference w:type="first" r:id="rId13"/>
          <w:footerReference w:type="first" r:id="rId14"/>
          <w:pgSz w:w="11906" w:h="16838" w:code="9"/>
          <w:pgMar w:top="1560" w:right="1418" w:bottom="1418" w:left="1418" w:header="0" w:footer="680" w:gutter="0"/>
          <w:cols w:space="708"/>
          <w:titlePg/>
          <w:docGrid w:linePitch="360"/>
        </w:sectPr>
      </w:pPr>
    </w:p>
    <w:p w14:paraId="52A8D47A" w14:textId="77777777" w:rsidR="006909C2" w:rsidRPr="007A39FD" w:rsidRDefault="008B7FBA">
      <w:pPr>
        <w:suppressAutoHyphens w:val="0"/>
        <w:spacing w:before="0" w:after="0" w:line="240" w:lineRule="auto"/>
        <w:rPr>
          <w:rFonts w:eastAsiaTheme="minorEastAsia"/>
          <w:color w:val="auto"/>
          <w:lang w:val="en-US"/>
        </w:rPr>
      </w:pPr>
      <w:r w:rsidRPr="007A39FD">
        <w:rPr>
          <w:rFonts w:cs="Arial"/>
          <w:b/>
          <w:bCs/>
          <w:noProof/>
          <w:color w:val="auto"/>
          <w:sz w:val="24"/>
          <w:lang w:eastAsia="en-AU"/>
        </w:rPr>
        <mc:AlternateContent>
          <mc:Choice Requires="wps">
            <w:drawing>
              <wp:anchor distT="0" distB="0" distL="114300" distR="114300" simplePos="0" relativeHeight="251658243" behindDoc="0" locked="0" layoutInCell="1" allowOverlap="1" wp14:anchorId="0D388924" wp14:editId="0A3001FB">
                <wp:simplePos x="0" y="0"/>
                <wp:positionH relativeFrom="page">
                  <wp:align>left</wp:align>
                </wp:positionH>
                <wp:positionV relativeFrom="paragraph">
                  <wp:posOffset>5716744</wp:posOffset>
                </wp:positionV>
                <wp:extent cx="7558644" cy="202922"/>
                <wp:effectExtent l="0" t="0" r="4445" b="698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8644" cy="202922"/>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FE0DD" id="Rectangle 1" o:spid="_x0000_s1026" alt="&quot;&quot;" style="position:absolute;margin-left:0;margin-top:450.15pt;width:595.15pt;height:16pt;z-index:25165824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" fillcolor="#2f3a48 [3215]" stroked="f" strokeweight="1pt">
                <w10:wrap anchorx="page"/>
              </v:rect>
            </w:pict>
          </mc:Fallback>
        </mc:AlternateContent>
      </w:r>
      <w:r w:rsidR="00236D7D" w:rsidRPr="007A39FD">
        <w:rPr>
          <w:rFonts w:cs="Arial"/>
          <w:b/>
          <w:bCs/>
          <w:noProof/>
          <w:color w:val="auto"/>
          <w:sz w:val="24"/>
          <w:lang w:eastAsia="en-AU"/>
        </w:rPr>
        <mc:AlternateContent>
          <mc:Choice Requires="wps">
            <w:drawing>
              <wp:anchor distT="0" distB="0" distL="114300" distR="114300" simplePos="0" relativeHeight="251658242" behindDoc="0" locked="0" layoutInCell="1" allowOverlap="1" wp14:anchorId="4CF1F30F" wp14:editId="2236EF87">
                <wp:simplePos x="0" y="0"/>
                <wp:positionH relativeFrom="page">
                  <wp:align>left</wp:align>
                </wp:positionH>
                <wp:positionV relativeFrom="paragraph">
                  <wp:posOffset>5922494</wp:posOffset>
                </wp:positionV>
                <wp:extent cx="7558405" cy="202565"/>
                <wp:effectExtent l="0" t="0" r="4445" b="698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8405" cy="202565"/>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EC8E1" id="Rectangle 8" o:spid="_x0000_s1026" alt="&quot;&quot;" style="position:absolute;margin-left:0;margin-top:466.35pt;width:595.15pt;height:15.9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" fillcolor="#2f3a48 [3215]" stroked="f" strokeweight="1pt">
                <w10:wrap anchorx="page"/>
              </v:rect>
            </w:pict>
          </mc:Fallback>
        </mc:AlternateContent>
      </w:r>
      <w:r w:rsidR="006909C2" w:rsidRPr="007A39FD">
        <w:rPr>
          <w:rFonts w:eastAsiaTheme="minorEastAsia"/>
          <w:color w:val="auto"/>
          <w:lang w:val="en-US"/>
        </w:rPr>
        <w:br w:type="page"/>
      </w:r>
    </w:p>
    <w:sdt>
      <w:sdtPr>
        <w:rPr>
          <w:rFonts w:eastAsiaTheme="minorHAnsi" w:cstheme="minorBidi"/>
          <w:color w:val="000000" w:themeColor="text1"/>
          <w:sz w:val="20"/>
          <w:szCs w:val="20"/>
        </w:rPr>
        <w:id w:val="1378106615"/>
        <w:docPartObj>
          <w:docPartGallery w:val="Table of Contents"/>
          <w:docPartUnique/>
        </w:docPartObj>
      </w:sdtPr>
      <w:sdtContent>
        <w:p w14:paraId="31EC3B5D" w14:textId="77777777" w:rsidR="00312EF6" w:rsidRPr="007A39FD" w:rsidRDefault="0F0FE154">
          <w:pPr>
            <w:pStyle w:val="TOCHeading"/>
          </w:pPr>
          <w:r w:rsidRPr="007A39FD">
            <w:t>Contents</w:t>
          </w:r>
        </w:p>
        <w:p w14:paraId="14AB6BAD" w14:textId="7B598378" w:rsidR="00BA12CC" w:rsidRDefault="00303D3C">
          <w:pPr>
            <w:pStyle w:val="TOC1"/>
            <w:rPr>
              <w:rFonts w:asciiTheme="minorHAnsi" w:eastAsiaTheme="minorEastAsia" w:hAnsiTheme="minorHAnsi"/>
              <w:b w:val="0"/>
              <w:noProof/>
              <w:kern w:val="2"/>
              <w:sz w:val="22"/>
              <w:szCs w:val="22"/>
              <w:lang w:eastAsia="en-AU"/>
              <w14:ligatures w14:val="standardContextual"/>
            </w:rPr>
          </w:pPr>
          <w:r w:rsidRPr="007A39FD">
            <w:fldChar w:fldCharType="begin"/>
          </w:r>
          <w:r w:rsidR="00312EF6" w:rsidRPr="007A39FD">
            <w:instrText>TOC \o "1-3" \h \z \u</w:instrText>
          </w:r>
          <w:r w:rsidRPr="007A39FD">
            <w:fldChar w:fldCharType="separate"/>
          </w:r>
          <w:hyperlink w:anchor="_Toc162274921" w:history="1">
            <w:r w:rsidR="00BA12CC" w:rsidRPr="00A2659C">
              <w:rPr>
                <w:rStyle w:val="Hyperlink"/>
                <w:noProof/>
              </w:rPr>
              <w:t>National Anti-Corruption Commission Enterprise Agreement 2024-2027</w:t>
            </w:r>
            <w:r w:rsidR="00BA12CC">
              <w:rPr>
                <w:noProof/>
                <w:webHidden/>
              </w:rPr>
              <w:tab/>
            </w:r>
            <w:r w:rsidR="00BA12CC">
              <w:rPr>
                <w:noProof/>
                <w:webHidden/>
              </w:rPr>
              <w:fldChar w:fldCharType="begin"/>
            </w:r>
            <w:r w:rsidR="00BA12CC">
              <w:rPr>
                <w:noProof/>
                <w:webHidden/>
              </w:rPr>
              <w:instrText xml:space="preserve"> PAGEREF _Toc162274921 \h </w:instrText>
            </w:r>
            <w:r w:rsidR="00BA12CC">
              <w:rPr>
                <w:noProof/>
                <w:webHidden/>
              </w:rPr>
            </w:r>
            <w:r w:rsidR="00BA12CC">
              <w:rPr>
                <w:noProof/>
                <w:webHidden/>
              </w:rPr>
              <w:fldChar w:fldCharType="separate"/>
            </w:r>
            <w:r w:rsidR="00BA12CC">
              <w:rPr>
                <w:noProof/>
                <w:webHidden/>
              </w:rPr>
              <w:t>1</w:t>
            </w:r>
            <w:r w:rsidR="00BA12CC">
              <w:rPr>
                <w:noProof/>
                <w:webHidden/>
              </w:rPr>
              <w:fldChar w:fldCharType="end"/>
            </w:r>
          </w:hyperlink>
        </w:p>
        <w:p w14:paraId="0F4E895E" w14:textId="42825BFD" w:rsidR="00BA12CC" w:rsidRDefault="00BA12CC">
          <w:pPr>
            <w:pStyle w:val="TOC1"/>
            <w:rPr>
              <w:rFonts w:asciiTheme="minorHAnsi" w:eastAsiaTheme="minorEastAsia" w:hAnsiTheme="minorHAnsi"/>
              <w:b w:val="0"/>
              <w:noProof/>
              <w:kern w:val="2"/>
              <w:sz w:val="22"/>
              <w:szCs w:val="22"/>
              <w:lang w:eastAsia="en-AU"/>
              <w14:ligatures w14:val="standardContextual"/>
            </w:rPr>
          </w:pPr>
          <w:hyperlink w:anchor="_Toc162274922" w:history="1">
            <w:r w:rsidRPr="00A2659C">
              <w:rPr>
                <w:rStyle w:val="Hyperlink"/>
                <w:noProof/>
              </w:rPr>
              <w:t>1.</w:t>
            </w:r>
            <w:r>
              <w:rPr>
                <w:rFonts w:asciiTheme="minorHAnsi" w:eastAsiaTheme="minorEastAsia" w:hAnsiTheme="minorHAnsi"/>
                <w:b w:val="0"/>
                <w:noProof/>
                <w:kern w:val="2"/>
                <w:sz w:val="22"/>
                <w:szCs w:val="22"/>
                <w:lang w:eastAsia="en-AU"/>
                <w14:ligatures w14:val="standardContextual"/>
              </w:rPr>
              <w:tab/>
            </w:r>
            <w:r w:rsidRPr="00A2659C">
              <w:rPr>
                <w:rStyle w:val="Hyperlink"/>
                <w:noProof/>
              </w:rPr>
              <w:t>Title of the Agreement</w:t>
            </w:r>
            <w:r>
              <w:rPr>
                <w:noProof/>
                <w:webHidden/>
              </w:rPr>
              <w:tab/>
            </w:r>
            <w:r>
              <w:rPr>
                <w:noProof/>
                <w:webHidden/>
              </w:rPr>
              <w:fldChar w:fldCharType="begin"/>
            </w:r>
            <w:r>
              <w:rPr>
                <w:noProof/>
                <w:webHidden/>
              </w:rPr>
              <w:instrText xml:space="preserve"> PAGEREF _Toc162274922 \h </w:instrText>
            </w:r>
            <w:r>
              <w:rPr>
                <w:noProof/>
                <w:webHidden/>
              </w:rPr>
            </w:r>
            <w:r>
              <w:rPr>
                <w:noProof/>
                <w:webHidden/>
              </w:rPr>
              <w:fldChar w:fldCharType="separate"/>
            </w:r>
            <w:r>
              <w:rPr>
                <w:noProof/>
                <w:webHidden/>
              </w:rPr>
              <w:t>6</w:t>
            </w:r>
            <w:r>
              <w:rPr>
                <w:noProof/>
                <w:webHidden/>
              </w:rPr>
              <w:fldChar w:fldCharType="end"/>
            </w:r>
          </w:hyperlink>
        </w:p>
        <w:p w14:paraId="52F8937E" w14:textId="76BEB55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23" w:history="1">
            <w:r w:rsidRPr="00A2659C">
              <w:rPr>
                <w:rStyle w:val="Hyperlink"/>
                <w:noProof/>
              </w:rPr>
              <w:t>2.</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Definitions</w:t>
            </w:r>
            <w:r>
              <w:rPr>
                <w:noProof/>
                <w:webHidden/>
              </w:rPr>
              <w:tab/>
            </w:r>
            <w:r>
              <w:rPr>
                <w:noProof/>
                <w:webHidden/>
              </w:rPr>
              <w:fldChar w:fldCharType="begin"/>
            </w:r>
            <w:r>
              <w:rPr>
                <w:noProof/>
                <w:webHidden/>
              </w:rPr>
              <w:instrText xml:space="preserve"> PAGEREF _Toc162274923 \h </w:instrText>
            </w:r>
            <w:r>
              <w:rPr>
                <w:noProof/>
                <w:webHidden/>
              </w:rPr>
            </w:r>
            <w:r>
              <w:rPr>
                <w:noProof/>
                <w:webHidden/>
              </w:rPr>
              <w:fldChar w:fldCharType="separate"/>
            </w:r>
            <w:r>
              <w:rPr>
                <w:noProof/>
                <w:webHidden/>
              </w:rPr>
              <w:t>6</w:t>
            </w:r>
            <w:r>
              <w:rPr>
                <w:noProof/>
                <w:webHidden/>
              </w:rPr>
              <w:fldChar w:fldCharType="end"/>
            </w:r>
          </w:hyperlink>
        </w:p>
        <w:p w14:paraId="253F3965" w14:textId="31B7EDAE"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24" w:history="1">
            <w:r w:rsidRPr="00A2659C">
              <w:rPr>
                <w:rStyle w:val="Hyperlink"/>
                <w:noProof/>
              </w:rPr>
              <w:t>3.</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Parties Covered</w:t>
            </w:r>
            <w:r>
              <w:rPr>
                <w:noProof/>
                <w:webHidden/>
              </w:rPr>
              <w:tab/>
            </w:r>
            <w:r>
              <w:rPr>
                <w:noProof/>
                <w:webHidden/>
              </w:rPr>
              <w:fldChar w:fldCharType="begin"/>
            </w:r>
            <w:r>
              <w:rPr>
                <w:noProof/>
                <w:webHidden/>
              </w:rPr>
              <w:instrText xml:space="preserve"> PAGEREF _Toc162274924 \h </w:instrText>
            </w:r>
            <w:r>
              <w:rPr>
                <w:noProof/>
                <w:webHidden/>
              </w:rPr>
            </w:r>
            <w:r>
              <w:rPr>
                <w:noProof/>
                <w:webHidden/>
              </w:rPr>
              <w:fldChar w:fldCharType="separate"/>
            </w:r>
            <w:r>
              <w:rPr>
                <w:noProof/>
                <w:webHidden/>
              </w:rPr>
              <w:t>8</w:t>
            </w:r>
            <w:r>
              <w:rPr>
                <w:noProof/>
                <w:webHidden/>
              </w:rPr>
              <w:fldChar w:fldCharType="end"/>
            </w:r>
          </w:hyperlink>
        </w:p>
        <w:p w14:paraId="05898B65" w14:textId="057B78CA"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25" w:history="1">
            <w:r w:rsidRPr="00A2659C">
              <w:rPr>
                <w:rStyle w:val="Hyperlink"/>
                <w:noProof/>
              </w:rPr>
              <w:t>4.</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Duration</w:t>
            </w:r>
            <w:r>
              <w:rPr>
                <w:noProof/>
                <w:webHidden/>
              </w:rPr>
              <w:tab/>
            </w:r>
            <w:r>
              <w:rPr>
                <w:noProof/>
                <w:webHidden/>
              </w:rPr>
              <w:fldChar w:fldCharType="begin"/>
            </w:r>
            <w:r>
              <w:rPr>
                <w:noProof/>
                <w:webHidden/>
              </w:rPr>
              <w:instrText xml:space="preserve"> PAGEREF _Toc162274925 \h </w:instrText>
            </w:r>
            <w:r>
              <w:rPr>
                <w:noProof/>
                <w:webHidden/>
              </w:rPr>
            </w:r>
            <w:r>
              <w:rPr>
                <w:noProof/>
                <w:webHidden/>
              </w:rPr>
              <w:fldChar w:fldCharType="separate"/>
            </w:r>
            <w:r>
              <w:rPr>
                <w:noProof/>
                <w:webHidden/>
              </w:rPr>
              <w:t>8</w:t>
            </w:r>
            <w:r>
              <w:rPr>
                <w:noProof/>
                <w:webHidden/>
              </w:rPr>
              <w:fldChar w:fldCharType="end"/>
            </w:r>
          </w:hyperlink>
        </w:p>
        <w:p w14:paraId="08B561E9" w14:textId="516E963C"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26" w:history="1">
            <w:r w:rsidRPr="00A2659C">
              <w:rPr>
                <w:rStyle w:val="Hyperlink"/>
                <w:noProof/>
              </w:rPr>
              <w:t>5.</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Variations to the Agreement</w:t>
            </w:r>
            <w:r>
              <w:rPr>
                <w:noProof/>
                <w:webHidden/>
              </w:rPr>
              <w:tab/>
            </w:r>
            <w:r>
              <w:rPr>
                <w:noProof/>
                <w:webHidden/>
              </w:rPr>
              <w:fldChar w:fldCharType="begin"/>
            </w:r>
            <w:r>
              <w:rPr>
                <w:noProof/>
                <w:webHidden/>
              </w:rPr>
              <w:instrText xml:space="preserve"> PAGEREF _Toc162274926 \h </w:instrText>
            </w:r>
            <w:r>
              <w:rPr>
                <w:noProof/>
                <w:webHidden/>
              </w:rPr>
            </w:r>
            <w:r>
              <w:rPr>
                <w:noProof/>
                <w:webHidden/>
              </w:rPr>
              <w:fldChar w:fldCharType="separate"/>
            </w:r>
            <w:r>
              <w:rPr>
                <w:noProof/>
                <w:webHidden/>
              </w:rPr>
              <w:t>8</w:t>
            </w:r>
            <w:r>
              <w:rPr>
                <w:noProof/>
                <w:webHidden/>
              </w:rPr>
              <w:fldChar w:fldCharType="end"/>
            </w:r>
          </w:hyperlink>
        </w:p>
        <w:p w14:paraId="3179CE4F" w14:textId="136B1660"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27" w:history="1">
            <w:r w:rsidRPr="00A2659C">
              <w:rPr>
                <w:rStyle w:val="Hyperlink"/>
                <w:noProof/>
              </w:rPr>
              <w:t>6.</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Delegations</w:t>
            </w:r>
            <w:r>
              <w:rPr>
                <w:noProof/>
                <w:webHidden/>
              </w:rPr>
              <w:tab/>
            </w:r>
            <w:r>
              <w:rPr>
                <w:noProof/>
                <w:webHidden/>
              </w:rPr>
              <w:fldChar w:fldCharType="begin"/>
            </w:r>
            <w:r>
              <w:rPr>
                <w:noProof/>
                <w:webHidden/>
              </w:rPr>
              <w:instrText xml:space="preserve"> PAGEREF _Toc162274927 \h </w:instrText>
            </w:r>
            <w:r>
              <w:rPr>
                <w:noProof/>
                <w:webHidden/>
              </w:rPr>
            </w:r>
            <w:r>
              <w:rPr>
                <w:noProof/>
                <w:webHidden/>
              </w:rPr>
              <w:fldChar w:fldCharType="separate"/>
            </w:r>
            <w:r>
              <w:rPr>
                <w:noProof/>
                <w:webHidden/>
              </w:rPr>
              <w:t>8</w:t>
            </w:r>
            <w:r>
              <w:rPr>
                <w:noProof/>
                <w:webHidden/>
              </w:rPr>
              <w:fldChar w:fldCharType="end"/>
            </w:r>
          </w:hyperlink>
        </w:p>
        <w:p w14:paraId="28EC7C0D" w14:textId="42C7A812"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28" w:history="1">
            <w:r w:rsidRPr="00A2659C">
              <w:rPr>
                <w:rStyle w:val="Hyperlink"/>
                <w:noProof/>
              </w:rPr>
              <w:t>7.</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NES precedence</w:t>
            </w:r>
            <w:r>
              <w:rPr>
                <w:noProof/>
                <w:webHidden/>
              </w:rPr>
              <w:tab/>
            </w:r>
            <w:r>
              <w:rPr>
                <w:noProof/>
                <w:webHidden/>
              </w:rPr>
              <w:fldChar w:fldCharType="begin"/>
            </w:r>
            <w:r>
              <w:rPr>
                <w:noProof/>
                <w:webHidden/>
              </w:rPr>
              <w:instrText xml:space="preserve"> PAGEREF _Toc162274928 \h </w:instrText>
            </w:r>
            <w:r>
              <w:rPr>
                <w:noProof/>
                <w:webHidden/>
              </w:rPr>
            </w:r>
            <w:r>
              <w:rPr>
                <w:noProof/>
                <w:webHidden/>
              </w:rPr>
              <w:fldChar w:fldCharType="separate"/>
            </w:r>
            <w:r>
              <w:rPr>
                <w:noProof/>
                <w:webHidden/>
              </w:rPr>
              <w:t>9</w:t>
            </w:r>
            <w:r>
              <w:rPr>
                <w:noProof/>
                <w:webHidden/>
              </w:rPr>
              <w:fldChar w:fldCharType="end"/>
            </w:r>
          </w:hyperlink>
        </w:p>
        <w:p w14:paraId="135FBFEA" w14:textId="5E53F5A6"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29" w:history="1">
            <w:r w:rsidRPr="00A2659C">
              <w:rPr>
                <w:rStyle w:val="Hyperlink"/>
                <w:noProof/>
              </w:rPr>
              <w:t>8.</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Closed comprehensive agreement</w:t>
            </w:r>
            <w:r>
              <w:rPr>
                <w:noProof/>
                <w:webHidden/>
              </w:rPr>
              <w:tab/>
            </w:r>
            <w:r>
              <w:rPr>
                <w:noProof/>
                <w:webHidden/>
              </w:rPr>
              <w:fldChar w:fldCharType="begin"/>
            </w:r>
            <w:r>
              <w:rPr>
                <w:noProof/>
                <w:webHidden/>
              </w:rPr>
              <w:instrText xml:space="preserve"> PAGEREF _Toc162274929 \h </w:instrText>
            </w:r>
            <w:r>
              <w:rPr>
                <w:noProof/>
                <w:webHidden/>
              </w:rPr>
            </w:r>
            <w:r>
              <w:rPr>
                <w:noProof/>
                <w:webHidden/>
              </w:rPr>
              <w:fldChar w:fldCharType="separate"/>
            </w:r>
            <w:r>
              <w:rPr>
                <w:noProof/>
                <w:webHidden/>
              </w:rPr>
              <w:t>9</w:t>
            </w:r>
            <w:r>
              <w:rPr>
                <w:noProof/>
                <w:webHidden/>
              </w:rPr>
              <w:fldChar w:fldCharType="end"/>
            </w:r>
          </w:hyperlink>
        </w:p>
        <w:p w14:paraId="5B522888" w14:textId="1B14161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0" w:history="1">
            <w:r w:rsidRPr="00A2659C">
              <w:rPr>
                <w:rStyle w:val="Hyperlink"/>
                <w:noProof/>
              </w:rPr>
              <w:t>9.</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Signature of Parties</w:t>
            </w:r>
            <w:r>
              <w:rPr>
                <w:noProof/>
                <w:webHidden/>
              </w:rPr>
              <w:tab/>
            </w:r>
            <w:r>
              <w:rPr>
                <w:noProof/>
                <w:webHidden/>
              </w:rPr>
              <w:fldChar w:fldCharType="begin"/>
            </w:r>
            <w:r>
              <w:rPr>
                <w:noProof/>
                <w:webHidden/>
              </w:rPr>
              <w:instrText xml:space="preserve"> PAGEREF _Toc162274930 \h </w:instrText>
            </w:r>
            <w:r>
              <w:rPr>
                <w:noProof/>
                <w:webHidden/>
              </w:rPr>
            </w:r>
            <w:r>
              <w:rPr>
                <w:noProof/>
                <w:webHidden/>
              </w:rPr>
              <w:fldChar w:fldCharType="separate"/>
            </w:r>
            <w:r>
              <w:rPr>
                <w:noProof/>
                <w:webHidden/>
              </w:rPr>
              <w:t>9</w:t>
            </w:r>
            <w:r>
              <w:rPr>
                <w:noProof/>
                <w:webHidden/>
              </w:rPr>
              <w:fldChar w:fldCharType="end"/>
            </w:r>
          </w:hyperlink>
        </w:p>
        <w:p w14:paraId="79E9CFE8" w14:textId="153773E4" w:rsidR="00BA12CC" w:rsidRDefault="00BA12CC">
          <w:pPr>
            <w:pStyle w:val="TOC1"/>
            <w:rPr>
              <w:rFonts w:asciiTheme="minorHAnsi" w:eastAsiaTheme="minorEastAsia" w:hAnsiTheme="minorHAnsi"/>
              <w:b w:val="0"/>
              <w:noProof/>
              <w:kern w:val="2"/>
              <w:sz w:val="22"/>
              <w:szCs w:val="22"/>
              <w:lang w:eastAsia="en-AU"/>
              <w14:ligatures w14:val="standardContextual"/>
            </w:rPr>
          </w:pPr>
          <w:hyperlink w:anchor="_Toc162274931" w:history="1">
            <w:r w:rsidRPr="00A2659C">
              <w:rPr>
                <w:rStyle w:val="Hyperlink"/>
                <w:noProof/>
              </w:rPr>
              <w:t>Remuneration &amp; Classifications</w:t>
            </w:r>
            <w:r>
              <w:rPr>
                <w:noProof/>
                <w:webHidden/>
              </w:rPr>
              <w:tab/>
            </w:r>
            <w:r>
              <w:rPr>
                <w:noProof/>
                <w:webHidden/>
              </w:rPr>
              <w:fldChar w:fldCharType="begin"/>
            </w:r>
            <w:r>
              <w:rPr>
                <w:noProof/>
                <w:webHidden/>
              </w:rPr>
              <w:instrText xml:space="preserve"> PAGEREF _Toc162274931 \h </w:instrText>
            </w:r>
            <w:r>
              <w:rPr>
                <w:noProof/>
                <w:webHidden/>
              </w:rPr>
            </w:r>
            <w:r>
              <w:rPr>
                <w:noProof/>
                <w:webHidden/>
              </w:rPr>
              <w:fldChar w:fldCharType="separate"/>
            </w:r>
            <w:r>
              <w:rPr>
                <w:noProof/>
                <w:webHidden/>
              </w:rPr>
              <w:t>10</w:t>
            </w:r>
            <w:r>
              <w:rPr>
                <w:noProof/>
                <w:webHidden/>
              </w:rPr>
              <w:fldChar w:fldCharType="end"/>
            </w:r>
          </w:hyperlink>
        </w:p>
        <w:p w14:paraId="19D9E3B5" w14:textId="1CA9E29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2" w:history="1">
            <w:r w:rsidRPr="00A2659C">
              <w:rPr>
                <w:rStyle w:val="Hyperlink"/>
                <w:noProof/>
              </w:rPr>
              <w:t>10.</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Salary Increases</w:t>
            </w:r>
            <w:r>
              <w:rPr>
                <w:noProof/>
                <w:webHidden/>
              </w:rPr>
              <w:tab/>
            </w:r>
            <w:r>
              <w:rPr>
                <w:noProof/>
                <w:webHidden/>
              </w:rPr>
              <w:fldChar w:fldCharType="begin"/>
            </w:r>
            <w:r>
              <w:rPr>
                <w:noProof/>
                <w:webHidden/>
              </w:rPr>
              <w:instrText xml:space="preserve"> PAGEREF _Toc162274932 \h </w:instrText>
            </w:r>
            <w:r>
              <w:rPr>
                <w:noProof/>
                <w:webHidden/>
              </w:rPr>
            </w:r>
            <w:r>
              <w:rPr>
                <w:noProof/>
                <w:webHidden/>
              </w:rPr>
              <w:fldChar w:fldCharType="separate"/>
            </w:r>
            <w:r>
              <w:rPr>
                <w:noProof/>
                <w:webHidden/>
              </w:rPr>
              <w:t>10</w:t>
            </w:r>
            <w:r>
              <w:rPr>
                <w:noProof/>
                <w:webHidden/>
              </w:rPr>
              <w:fldChar w:fldCharType="end"/>
            </w:r>
          </w:hyperlink>
        </w:p>
        <w:p w14:paraId="570143EF" w14:textId="09217CCD"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3" w:history="1">
            <w:r w:rsidRPr="00A2659C">
              <w:rPr>
                <w:rStyle w:val="Hyperlink"/>
                <w:noProof/>
              </w:rPr>
              <w:t>11.</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Payment of salary</w:t>
            </w:r>
            <w:r>
              <w:rPr>
                <w:noProof/>
                <w:webHidden/>
              </w:rPr>
              <w:tab/>
            </w:r>
            <w:r>
              <w:rPr>
                <w:noProof/>
                <w:webHidden/>
              </w:rPr>
              <w:fldChar w:fldCharType="begin"/>
            </w:r>
            <w:r>
              <w:rPr>
                <w:noProof/>
                <w:webHidden/>
              </w:rPr>
              <w:instrText xml:space="preserve"> PAGEREF _Toc162274933 \h </w:instrText>
            </w:r>
            <w:r>
              <w:rPr>
                <w:noProof/>
                <w:webHidden/>
              </w:rPr>
            </w:r>
            <w:r>
              <w:rPr>
                <w:noProof/>
                <w:webHidden/>
              </w:rPr>
              <w:fldChar w:fldCharType="separate"/>
            </w:r>
            <w:r>
              <w:rPr>
                <w:noProof/>
                <w:webHidden/>
              </w:rPr>
              <w:t>10</w:t>
            </w:r>
            <w:r>
              <w:rPr>
                <w:noProof/>
                <w:webHidden/>
              </w:rPr>
              <w:fldChar w:fldCharType="end"/>
            </w:r>
          </w:hyperlink>
        </w:p>
        <w:p w14:paraId="669815F7" w14:textId="1D45D3B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4" w:history="1">
            <w:r w:rsidRPr="00A2659C">
              <w:rPr>
                <w:rStyle w:val="Hyperlink"/>
                <w:noProof/>
              </w:rPr>
              <w:t>12.</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Salary Setting</w:t>
            </w:r>
            <w:r>
              <w:rPr>
                <w:noProof/>
                <w:webHidden/>
              </w:rPr>
              <w:tab/>
            </w:r>
            <w:r>
              <w:rPr>
                <w:noProof/>
                <w:webHidden/>
              </w:rPr>
              <w:fldChar w:fldCharType="begin"/>
            </w:r>
            <w:r>
              <w:rPr>
                <w:noProof/>
                <w:webHidden/>
              </w:rPr>
              <w:instrText xml:space="preserve"> PAGEREF _Toc162274934 \h </w:instrText>
            </w:r>
            <w:r>
              <w:rPr>
                <w:noProof/>
                <w:webHidden/>
              </w:rPr>
            </w:r>
            <w:r>
              <w:rPr>
                <w:noProof/>
                <w:webHidden/>
              </w:rPr>
              <w:fldChar w:fldCharType="separate"/>
            </w:r>
            <w:r>
              <w:rPr>
                <w:noProof/>
                <w:webHidden/>
              </w:rPr>
              <w:t>10</w:t>
            </w:r>
            <w:r>
              <w:rPr>
                <w:noProof/>
                <w:webHidden/>
              </w:rPr>
              <w:fldChar w:fldCharType="end"/>
            </w:r>
          </w:hyperlink>
        </w:p>
        <w:p w14:paraId="738FA561" w14:textId="083CC96F"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5" w:history="1">
            <w:r w:rsidRPr="00A2659C">
              <w:rPr>
                <w:rStyle w:val="Hyperlink"/>
                <w:noProof/>
              </w:rPr>
              <w:t>13.</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Overpayments</w:t>
            </w:r>
            <w:r>
              <w:rPr>
                <w:noProof/>
                <w:webHidden/>
              </w:rPr>
              <w:tab/>
            </w:r>
            <w:r>
              <w:rPr>
                <w:noProof/>
                <w:webHidden/>
              </w:rPr>
              <w:fldChar w:fldCharType="begin"/>
            </w:r>
            <w:r>
              <w:rPr>
                <w:noProof/>
                <w:webHidden/>
              </w:rPr>
              <w:instrText xml:space="preserve"> PAGEREF _Toc162274935 \h </w:instrText>
            </w:r>
            <w:r>
              <w:rPr>
                <w:noProof/>
                <w:webHidden/>
              </w:rPr>
            </w:r>
            <w:r>
              <w:rPr>
                <w:noProof/>
                <w:webHidden/>
              </w:rPr>
              <w:fldChar w:fldCharType="separate"/>
            </w:r>
            <w:r>
              <w:rPr>
                <w:noProof/>
                <w:webHidden/>
              </w:rPr>
              <w:t>11</w:t>
            </w:r>
            <w:r>
              <w:rPr>
                <w:noProof/>
                <w:webHidden/>
              </w:rPr>
              <w:fldChar w:fldCharType="end"/>
            </w:r>
          </w:hyperlink>
        </w:p>
        <w:p w14:paraId="68C875B8" w14:textId="417605BB"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6" w:history="1">
            <w:r w:rsidRPr="00A2659C">
              <w:rPr>
                <w:rStyle w:val="Hyperlink"/>
                <w:noProof/>
              </w:rPr>
              <w:t>14.</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Incremental Advancement</w:t>
            </w:r>
            <w:r>
              <w:rPr>
                <w:noProof/>
                <w:webHidden/>
              </w:rPr>
              <w:tab/>
            </w:r>
            <w:r>
              <w:rPr>
                <w:noProof/>
                <w:webHidden/>
              </w:rPr>
              <w:fldChar w:fldCharType="begin"/>
            </w:r>
            <w:r>
              <w:rPr>
                <w:noProof/>
                <w:webHidden/>
              </w:rPr>
              <w:instrText xml:space="preserve"> PAGEREF _Toc162274936 \h </w:instrText>
            </w:r>
            <w:r>
              <w:rPr>
                <w:noProof/>
                <w:webHidden/>
              </w:rPr>
            </w:r>
            <w:r>
              <w:rPr>
                <w:noProof/>
                <w:webHidden/>
              </w:rPr>
              <w:fldChar w:fldCharType="separate"/>
            </w:r>
            <w:r>
              <w:rPr>
                <w:noProof/>
                <w:webHidden/>
              </w:rPr>
              <w:t>12</w:t>
            </w:r>
            <w:r>
              <w:rPr>
                <w:noProof/>
                <w:webHidden/>
              </w:rPr>
              <w:fldChar w:fldCharType="end"/>
            </w:r>
          </w:hyperlink>
        </w:p>
        <w:p w14:paraId="6D58FADE" w14:textId="143501BC"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7" w:history="1">
            <w:r w:rsidRPr="00A2659C">
              <w:rPr>
                <w:rStyle w:val="Hyperlink"/>
                <w:noProof/>
              </w:rPr>
              <w:t>15.</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Higher Duties Allowance</w:t>
            </w:r>
            <w:r>
              <w:rPr>
                <w:noProof/>
                <w:webHidden/>
              </w:rPr>
              <w:tab/>
            </w:r>
            <w:r>
              <w:rPr>
                <w:noProof/>
                <w:webHidden/>
              </w:rPr>
              <w:fldChar w:fldCharType="begin"/>
            </w:r>
            <w:r>
              <w:rPr>
                <w:noProof/>
                <w:webHidden/>
              </w:rPr>
              <w:instrText xml:space="preserve"> PAGEREF _Toc162274937 \h </w:instrText>
            </w:r>
            <w:r>
              <w:rPr>
                <w:noProof/>
                <w:webHidden/>
              </w:rPr>
            </w:r>
            <w:r>
              <w:rPr>
                <w:noProof/>
                <w:webHidden/>
              </w:rPr>
              <w:fldChar w:fldCharType="separate"/>
            </w:r>
            <w:r>
              <w:rPr>
                <w:noProof/>
                <w:webHidden/>
              </w:rPr>
              <w:t>12</w:t>
            </w:r>
            <w:r>
              <w:rPr>
                <w:noProof/>
                <w:webHidden/>
              </w:rPr>
              <w:fldChar w:fldCharType="end"/>
            </w:r>
          </w:hyperlink>
        </w:p>
        <w:p w14:paraId="099D0D7D" w14:textId="4137165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8" w:history="1">
            <w:r w:rsidRPr="00A2659C">
              <w:rPr>
                <w:rStyle w:val="Hyperlink"/>
                <w:noProof/>
              </w:rPr>
              <w:t>16.</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Individual Flexibility Arrangements</w:t>
            </w:r>
            <w:r>
              <w:rPr>
                <w:noProof/>
                <w:webHidden/>
              </w:rPr>
              <w:tab/>
            </w:r>
            <w:r>
              <w:rPr>
                <w:noProof/>
                <w:webHidden/>
              </w:rPr>
              <w:fldChar w:fldCharType="begin"/>
            </w:r>
            <w:r>
              <w:rPr>
                <w:noProof/>
                <w:webHidden/>
              </w:rPr>
              <w:instrText xml:space="preserve"> PAGEREF _Toc162274938 \h </w:instrText>
            </w:r>
            <w:r>
              <w:rPr>
                <w:noProof/>
                <w:webHidden/>
              </w:rPr>
            </w:r>
            <w:r>
              <w:rPr>
                <w:noProof/>
                <w:webHidden/>
              </w:rPr>
              <w:fldChar w:fldCharType="separate"/>
            </w:r>
            <w:r>
              <w:rPr>
                <w:noProof/>
                <w:webHidden/>
              </w:rPr>
              <w:t>13</w:t>
            </w:r>
            <w:r>
              <w:rPr>
                <w:noProof/>
                <w:webHidden/>
              </w:rPr>
              <w:fldChar w:fldCharType="end"/>
            </w:r>
          </w:hyperlink>
        </w:p>
        <w:p w14:paraId="691B2B2E" w14:textId="6854E85C"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39" w:history="1">
            <w:r w:rsidRPr="00A2659C">
              <w:rPr>
                <w:rStyle w:val="Hyperlink"/>
                <w:noProof/>
              </w:rPr>
              <w:t>17.</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Salary Packaging</w:t>
            </w:r>
            <w:r>
              <w:rPr>
                <w:noProof/>
                <w:webHidden/>
              </w:rPr>
              <w:tab/>
            </w:r>
            <w:r>
              <w:rPr>
                <w:noProof/>
                <w:webHidden/>
              </w:rPr>
              <w:fldChar w:fldCharType="begin"/>
            </w:r>
            <w:r>
              <w:rPr>
                <w:noProof/>
                <w:webHidden/>
              </w:rPr>
              <w:instrText xml:space="preserve"> PAGEREF _Toc162274939 \h </w:instrText>
            </w:r>
            <w:r>
              <w:rPr>
                <w:noProof/>
                <w:webHidden/>
              </w:rPr>
            </w:r>
            <w:r>
              <w:rPr>
                <w:noProof/>
                <w:webHidden/>
              </w:rPr>
              <w:fldChar w:fldCharType="separate"/>
            </w:r>
            <w:r>
              <w:rPr>
                <w:noProof/>
                <w:webHidden/>
              </w:rPr>
              <w:t>14</w:t>
            </w:r>
            <w:r>
              <w:rPr>
                <w:noProof/>
                <w:webHidden/>
              </w:rPr>
              <w:fldChar w:fldCharType="end"/>
            </w:r>
          </w:hyperlink>
        </w:p>
        <w:p w14:paraId="52547B72" w14:textId="0651D87B"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40" w:history="1">
            <w:r w:rsidRPr="00A2659C">
              <w:rPr>
                <w:rStyle w:val="Hyperlink"/>
                <w:noProof/>
              </w:rPr>
              <w:t>18.</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Superannuation</w:t>
            </w:r>
            <w:r>
              <w:rPr>
                <w:noProof/>
                <w:webHidden/>
              </w:rPr>
              <w:tab/>
            </w:r>
            <w:r>
              <w:rPr>
                <w:noProof/>
                <w:webHidden/>
              </w:rPr>
              <w:fldChar w:fldCharType="begin"/>
            </w:r>
            <w:r>
              <w:rPr>
                <w:noProof/>
                <w:webHidden/>
              </w:rPr>
              <w:instrText xml:space="preserve"> PAGEREF _Toc162274940 \h </w:instrText>
            </w:r>
            <w:r>
              <w:rPr>
                <w:noProof/>
                <w:webHidden/>
              </w:rPr>
            </w:r>
            <w:r>
              <w:rPr>
                <w:noProof/>
                <w:webHidden/>
              </w:rPr>
              <w:fldChar w:fldCharType="separate"/>
            </w:r>
            <w:r>
              <w:rPr>
                <w:noProof/>
                <w:webHidden/>
              </w:rPr>
              <w:t>14</w:t>
            </w:r>
            <w:r>
              <w:rPr>
                <w:noProof/>
                <w:webHidden/>
              </w:rPr>
              <w:fldChar w:fldCharType="end"/>
            </w:r>
          </w:hyperlink>
        </w:p>
        <w:p w14:paraId="0E10A84C" w14:textId="420AF7F3"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41" w:history="1">
            <w:r w:rsidRPr="00A2659C">
              <w:rPr>
                <w:rStyle w:val="Hyperlink"/>
                <w:noProof/>
              </w:rPr>
              <w:t>19.</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Allowances</w:t>
            </w:r>
            <w:r>
              <w:rPr>
                <w:noProof/>
                <w:webHidden/>
              </w:rPr>
              <w:tab/>
            </w:r>
            <w:r>
              <w:rPr>
                <w:noProof/>
                <w:webHidden/>
              </w:rPr>
              <w:fldChar w:fldCharType="begin"/>
            </w:r>
            <w:r>
              <w:rPr>
                <w:noProof/>
                <w:webHidden/>
              </w:rPr>
              <w:instrText xml:space="preserve"> PAGEREF _Toc162274941 \h </w:instrText>
            </w:r>
            <w:r>
              <w:rPr>
                <w:noProof/>
                <w:webHidden/>
              </w:rPr>
            </w:r>
            <w:r>
              <w:rPr>
                <w:noProof/>
                <w:webHidden/>
              </w:rPr>
              <w:fldChar w:fldCharType="separate"/>
            </w:r>
            <w:r>
              <w:rPr>
                <w:noProof/>
                <w:webHidden/>
              </w:rPr>
              <w:t>14</w:t>
            </w:r>
            <w:r>
              <w:rPr>
                <w:noProof/>
                <w:webHidden/>
              </w:rPr>
              <w:fldChar w:fldCharType="end"/>
            </w:r>
          </w:hyperlink>
        </w:p>
        <w:p w14:paraId="301523F5" w14:textId="5620DFBF" w:rsidR="00BA12CC" w:rsidRDefault="00BA12CC">
          <w:pPr>
            <w:pStyle w:val="TOC3"/>
            <w:rPr>
              <w:rFonts w:eastAsiaTheme="minorEastAsia"/>
              <w:noProof/>
              <w:color w:val="auto"/>
              <w:kern w:val="2"/>
              <w:sz w:val="22"/>
              <w:szCs w:val="22"/>
              <w:lang w:eastAsia="en-AU"/>
              <w14:ligatures w14:val="standardContextual"/>
            </w:rPr>
          </w:pPr>
          <w:hyperlink w:anchor="_Toc162274942" w:history="1">
            <w:r w:rsidRPr="00A2659C">
              <w:rPr>
                <w:rStyle w:val="Hyperlink"/>
                <w:noProof/>
              </w:rPr>
              <w:t>Service Allowance</w:t>
            </w:r>
            <w:r>
              <w:rPr>
                <w:noProof/>
                <w:webHidden/>
              </w:rPr>
              <w:tab/>
            </w:r>
            <w:r>
              <w:rPr>
                <w:noProof/>
                <w:webHidden/>
              </w:rPr>
              <w:fldChar w:fldCharType="begin"/>
            </w:r>
            <w:r>
              <w:rPr>
                <w:noProof/>
                <w:webHidden/>
              </w:rPr>
              <w:instrText xml:space="preserve"> PAGEREF _Toc162274942 \h </w:instrText>
            </w:r>
            <w:r>
              <w:rPr>
                <w:noProof/>
                <w:webHidden/>
              </w:rPr>
            </w:r>
            <w:r>
              <w:rPr>
                <w:noProof/>
                <w:webHidden/>
              </w:rPr>
              <w:fldChar w:fldCharType="separate"/>
            </w:r>
            <w:r>
              <w:rPr>
                <w:noProof/>
                <w:webHidden/>
              </w:rPr>
              <w:t>14</w:t>
            </w:r>
            <w:r>
              <w:rPr>
                <w:noProof/>
                <w:webHidden/>
              </w:rPr>
              <w:fldChar w:fldCharType="end"/>
            </w:r>
          </w:hyperlink>
        </w:p>
        <w:p w14:paraId="36113842" w14:textId="11AE7B03" w:rsidR="00BA12CC" w:rsidRDefault="00BA12CC">
          <w:pPr>
            <w:pStyle w:val="TOC3"/>
            <w:rPr>
              <w:rFonts w:eastAsiaTheme="minorEastAsia"/>
              <w:noProof/>
              <w:color w:val="auto"/>
              <w:kern w:val="2"/>
              <w:sz w:val="22"/>
              <w:szCs w:val="22"/>
              <w:lang w:eastAsia="en-AU"/>
              <w14:ligatures w14:val="standardContextual"/>
            </w:rPr>
          </w:pPr>
          <w:hyperlink w:anchor="_Toc162274943" w:history="1">
            <w:r w:rsidRPr="00A2659C">
              <w:rPr>
                <w:rStyle w:val="Hyperlink"/>
                <w:noProof/>
              </w:rPr>
              <w:t>Travel allowance</w:t>
            </w:r>
            <w:r>
              <w:rPr>
                <w:noProof/>
                <w:webHidden/>
              </w:rPr>
              <w:tab/>
            </w:r>
            <w:r>
              <w:rPr>
                <w:noProof/>
                <w:webHidden/>
              </w:rPr>
              <w:fldChar w:fldCharType="begin"/>
            </w:r>
            <w:r>
              <w:rPr>
                <w:noProof/>
                <w:webHidden/>
              </w:rPr>
              <w:instrText xml:space="preserve"> PAGEREF _Toc162274943 \h </w:instrText>
            </w:r>
            <w:r>
              <w:rPr>
                <w:noProof/>
                <w:webHidden/>
              </w:rPr>
            </w:r>
            <w:r>
              <w:rPr>
                <w:noProof/>
                <w:webHidden/>
              </w:rPr>
              <w:fldChar w:fldCharType="separate"/>
            </w:r>
            <w:r>
              <w:rPr>
                <w:noProof/>
                <w:webHidden/>
              </w:rPr>
              <w:t>15</w:t>
            </w:r>
            <w:r>
              <w:rPr>
                <w:noProof/>
                <w:webHidden/>
              </w:rPr>
              <w:fldChar w:fldCharType="end"/>
            </w:r>
          </w:hyperlink>
        </w:p>
        <w:p w14:paraId="4DA8160A" w14:textId="62F408BA" w:rsidR="00BA12CC" w:rsidRDefault="00BA12CC">
          <w:pPr>
            <w:pStyle w:val="TOC3"/>
            <w:rPr>
              <w:rFonts w:eastAsiaTheme="minorEastAsia"/>
              <w:noProof/>
              <w:color w:val="auto"/>
              <w:kern w:val="2"/>
              <w:sz w:val="22"/>
              <w:szCs w:val="22"/>
              <w:lang w:eastAsia="en-AU"/>
              <w14:ligatures w14:val="standardContextual"/>
            </w:rPr>
          </w:pPr>
          <w:hyperlink w:anchor="_Toc162274944" w:history="1">
            <w:r w:rsidRPr="00A2659C">
              <w:rPr>
                <w:rStyle w:val="Hyperlink"/>
                <w:noProof/>
              </w:rPr>
              <w:t>Meal allowance</w:t>
            </w:r>
            <w:r>
              <w:rPr>
                <w:noProof/>
                <w:webHidden/>
              </w:rPr>
              <w:tab/>
            </w:r>
            <w:r>
              <w:rPr>
                <w:noProof/>
                <w:webHidden/>
              </w:rPr>
              <w:fldChar w:fldCharType="begin"/>
            </w:r>
            <w:r>
              <w:rPr>
                <w:noProof/>
                <w:webHidden/>
              </w:rPr>
              <w:instrText xml:space="preserve"> PAGEREF _Toc162274944 \h </w:instrText>
            </w:r>
            <w:r>
              <w:rPr>
                <w:noProof/>
                <w:webHidden/>
              </w:rPr>
            </w:r>
            <w:r>
              <w:rPr>
                <w:noProof/>
                <w:webHidden/>
              </w:rPr>
              <w:fldChar w:fldCharType="separate"/>
            </w:r>
            <w:r>
              <w:rPr>
                <w:noProof/>
                <w:webHidden/>
              </w:rPr>
              <w:t>15</w:t>
            </w:r>
            <w:r>
              <w:rPr>
                <w:noProof/>
                <w:webHidden/>
              </w:rPr>
              <w:fldChar w:fldCharType="end"/>
            </w:r>
          </w:hyperlink>
        </w:p>
        <w:p w14:paraId="44626436" w14:textId="468957B8" w:rsidR="00BA12CC" w:rsidRDefault="00BA12CC">
          <w:pPr>
            <w:pStyle w:val="TOC3"/>
            <w:rPr>
              <w:rFonts w:eastAsiaTheme="minorEastAsia"/>
              <w:noProof/>
              <w:color w:val="auto"/>
              <w:kern w:val="2"/>
              <w:sz w:val="22"/>
              <w:szCs w:val="22"/>
              <w:lang w:eastAsia="en-AU"/>
              <w14:ligatures w14:val="standardContextual"/>
            </w:rPr>
          </w:pPr>
          <w:hyperlink w:anchor="_Toc162274945" w:history="1">
            <w:r w:rsidRPr="00A2659C">
              <w:rPr>
                <w:rStyle w:val="Hyperlink"/>
                <w:noProof/>
              </w:rPr>
              <w:t>Workplace Responsibility Allowance</w:t>
            </w:r>
            <w:r>
              <w:rPr>
                <w:noProof/>
                <w:webHidden/>
              </w:rPr>
              <w:tab/>
            </w:r>
            <w:r>
              <w:rPr>
                <w:noProof/>
                <w:webHidden/>
              </w:rPr>
              <w:fldChar w:fldCharType="begin"/>
            </w:r>
            <w:r>
              <w:rPr>
                <w:noProof/>
                <w:webHidden/>
              </w:rPr>
              <w:instrText xml:space="preserve"> PAGEREF _Toc162274945 \h </w:instrText>
            </w:r>
            <w:r>
              <w:rPr>
                <w:noProof/>
                <w:webHidden/>
              </w:rPr>
            </w:r>
            <w:r>
              <w:rPr>
                <w:noProof/>
                <w:webHidden/>
              </w:rPr>
              <w:fldChar w:fldCharType="separate"/>
            </w:r>
            <w:r>
              <w:rPr>
                <w:noProof/>
                <w:webHidden/>
              </w:rPr>
              <w:t>15</w:t>
            </w:r>
            <w:r>
              <w:rPr>
                <w:noProof/>
                <w:webHidden/>
              </w:rPr>
              <w:fldChar w:fldCharType="end"/>
            </w:r>
          </w:hyperlink>
        </w:p>
        <w:p w14:paraId="0DAB38A6" w14:textId="6C5D072C" w:rsidR="00BA12CC" w:rsidRDefault="00BA12CC">
          <w:pPr>
            <w:pStyle w:val="TOC3"/>
            <w:rPr>
              <w:rFonts w:eastAsiaTheme="minorEastAsia"/>
              <w:noProof/>
              <w:color w:val="auto"/>
              <w:kern w:val="2"/>
              <w:sz w:val="22"/>
              <w:szCs w:val="22"/>
              <w:lang w:eastAsia="en-AU"/>
              <w14:ligatures w14:val="standardContextual"/>
            </w:rPr>
          </w:pPr>
          <w:hyperlink w:anchor="_Toc162274946" w:history="1">
            <w:r w:rsidRPr="00A2659C">
              <w:rPr>
                <w:rStyle w:val="Hyperlink"/>
                <w:noProof/>
              </w:rPr>
              <w:t>Community language allowance</w:t>
            </w:r>
            <w:r>
              <w:rPr>
                <w:noProof/>
                <w:webHidden/>
              </w:rPr>
              <w:tab/>
            </w:r>
            <w:r>
              <w:rPr>
                <w:noProof/>
                <w:webHidden/>
              </w:rPr>
              <w:fldChar w:fldCharType="begin"/>
            </w:r>
            <w:r>
              <w:rPr>
                <w:noProof/>
                <w:webHidden/>
              </w:rPr>
              <w:instrText xml:space="preserve"> PAGEREF _Toc162274946 \h </w:instrText>
            </w:r>
            <w:r>
              <w:rPr>
                <w:noProof/>
                <w:webHidden/>
              </w:rPr>
            </w:r>
            <w:r>
              <w:rPr>
                <w:noProof/>
                <w:webHidden/>
              </w:rPr>
              <w:fldChar w:fldCharType="separate"/>
            </w:r>
            <w:r>
              <w:rPr>
                <w:noProof/>
                <w:webHidden/>
              </w:rPr>
              <w:t>16</w:t>
            </w:r>
            <w:r>
              <w:rPr>
                <w:noProof/>
                <w:webHidden/>
              </w:rPr>
              <w:fldChar w:fldCharType="end"/>
            </w:r>
          </w:hyperlink>
        </w:p>
        <w:p w14:paraId="7CA8E149" w14:textId="1A660AC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47" w:history="1">
            <w:r w:rsidRPr="00A2659C">
              <w:rPr>
                <w:rStyle w:val="Hyperlink"/>
                <w:noProof/>
              </w:rPr>
              <w:t>20.</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Work Level Standards</w:t>
            </w:r>
            <w:r>
              <w:rPr>
                <w:noProof/>
                <w:webHidden/>
              </w:rPr>
              <w:tab/>
            </w:r>
            <w:r>
              <w:rPr>
                <w:noProof/>
                <w:webHidden/>
              </w:rPr>
              <w:fldChar w:fldCharType="begin"/>
            </w:r>
            <w:r>
              <w:rPr>
                <w:noProof/>
                <w:webHidden/>
              </w:rPr>
              <w:instrText xml:space="preserve"> PAGEREF _Toc162274947 \h </w:instrText>
            </w:r>
            <w:r>
              <w:rPr>
                <w:noProof/>
                <w:webHidden/>
              </w:rPr>
            </w:r>
            <w:r>
              <w:rPr>
                <w:noProof/>
                <w:webHidden/>
              </w:rPr>
              <w:fldChar w:fldCharType="separate"/>
            </w:r>
            <w:r>
              <w:rPr>
                <w:noProof/>
                <w:webHidden/>
              </w:rPr>
              <w:t>17</w:t>
            </w:r>
            <w:r>
              <w:rPr>
                <w:noProof/>
                <w:webHidden/>
              </w:rPr>
              <w:fldChar w:fldCharType="end"/>
            </w:r>
          </w:hyperlink>
        </w:p>
        <w:p w14:paraId="75D7BB6E" w14:textId="35B61DF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48" w:history="1">
            <w:r w:rsidRPr="00A2659C">
              <w:rPr>
                <w:rStyle w:val="Hyperlink"/>
                <w:noProof/>
              </w:rPr>
              <w:t>21.</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Job Classification</w:t>
            </w:r>
            <w:r>
              <w:rPr>
                <w:noProof/>
                <w:webHidden/>
              </w:rPr>
              <w:tab/>
            </w:r>
            <w:r>
              <w:rPr>
                <w:noProof/>
                <w:webHidden/>
              </w:rPr>
              <w:fldChar w:fldCharType="begin"/>
            </w:r>
            <w:r>
              <w:rPr>
                <w:noProof/>
                <w:webHidden/>
              </w:rPr>
              <w:instrText xml:space="preserve"> PAGEREF _Toc162274948 \h </w:instrText>
            </w:r>
            <w:r>
              <w:rPr>
                <w:noProof/>
                <w:webHidden/>
              </w:rPr>
            </w:r>
            <w:r>
              <w:rPr>
                <w:noProof/>
                <w:webHidden/>
              </w:rPr>
              <w:fldChar w:fldCharType="separate"/>
            </w:r>
            <w:r>
              <w:rPr>
                <w:noProof/>
                <w:webHidden/>
              </w:rPr>
              <w:t>17</w:t>
            </w:r>
            <w:r>
              <w:rPr>
                <w:noProof/>
                <w:webHidden/>
              </w:rPr>
              <w:fldChar w:fldCharType="end"/>
            </w:r>
          </w:hyperlink>
        </w:p>
        <w:p w14:paraId="703E6C5C" w14:textId="2429B272"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49" w:history="1">
            <w:r w:rsidRPr="00A2659C">
              <w:rPr>
                <w:rStyle w:val="Hyperlink"/>
                <w:noProof/>
              </w:rPr>
              <w:t>22.</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Broadband</w:t>
            </w:r>
            <w:r>
              <w:rPr>
                <w:noProof/>
                <w:webHidden/>
              </w:rPr>
              <w:tab/>
            </w:r>
            <w:r>
              <w:rPr>
                <w:noProof/>
                <w:webHidden/>
              </w:rPr>
              <w:fldChar w:fldCharType="begin"/>
            </w:r>
            <w:r>
              <w:rPr>
                <w:noProof/>
                <w:webHidden/>
              </w:rPr>
              <w:instrText xml:space="preserve"> PAGEREF _Toc162274949 \h </w:instrText>
            </w:r>
            <w:r>
              <w:rPr>
                <w:noProof/>
                <w:webHidden/>
              </w:rPr>
            </w:r>
            <w:r>
              <w:rPr>
                <w:noProof/>
                <w:webHidden/>
              </w:rPr>
              <w:fldChar w:fldCharType="separate"/>
            </w:r>
            <w:r>
              <w:rPr>
                <w:noProof/>
                <w:webHidden/>
              </w:rPr>
              <w:t>18</w:t>
            </w:r>
            <w:r>
              <w:rPr>
                <w:noProof/>
                <w:webHidden/>
              </w:rPr>
              <w:fldChar w:fldCharType="end"/>
            </w:r>
          </w:hyperlink>
        </w:p>
        <w:p w14:paraId="25CFF9F0" w14:textId="10EB3FEB" w:rsidR="00BA12CC" w:rsidRDefault="00BA12CC">
          <w:pPr>
            <w:pStyle w:val="TOC1"/>
            <w:rPr>
              <w:rFonts w:asciiTheme="minorHAnsi" w:eastAsiaTheme="minorEastAsia" w:hAnsiTheme="minorHAnsi"/>
              <w:b w:val="0"/>
              <w:noProof/>
              <w:kern w:val="2"/>
              <w:sz w:val="22"/>
              <w:szCs w:val="22"/>
              <w:lang w:eastAsia="en-AU"/>
              <w14:ligatures w14:val="standardContextual"/>
            </w:rPr>
          </w:pPr>
          <w:hyperlink w:anchor="_Toc162274950" w:history="1">
            <w:r w:rsidRPr="00A2659C">
              <w:rPr>
                <w:rStyle w:val="Hyperlink"/>
                <w:noProof/>
              </w:rPr>
              <w:t>Working hours and arrangements</w:t>
            </w:r>
            <w:r>
              <w:rPr>
                <w:noProof/>
                <w:webHidden/>
              </w:rPr>
              <w:tab/>
            </w:r>
            <w:r>
              <w:rPr>
                <w:noProof/>
                <w:webHidden/>
              </w:rPr>
              <w:fldChar w:fldCharType="begin"/>
            </w:r>
            <w:r>
              <w:rPr>
                <w:noProof/>
                <w:webHidden/>
              </w:rPr>
              <w:instrText xml:space="preserve"> PAGEREF _Toc162274950 \h </w:instrText>
            </w:r>
            <w:r>
              <w:rPr>
                <w:noProof/>
                <w:webHidden/>
              </w:rPr>
            </w:r>
            <w:r>
              <w:rPr>
                <w:noProof/>
                <w:webHidden/>
              </w:rPr>
              <w:fldChar w:fldCharType="separate"/>
            </w:r>
            <w:r>
              <w:rPr>
                <w:noProof/>
                <w:webHidden/>
              </w:rPr>
              <w:t>18</w:t>
            </w:r>
            <w:r>
              <w:rPr>
                <w:noProof/>
                <w:webHidden/>
              </w:rPr>
              <w:fldChar w:fldCharType="end"/>
            </w:r>
          </w:hyperlink>
        </w:p>
        <w:p w14:paraId="36B4310C" w14:textId="06180541"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51" w:history="1">
            <w:r w:rsidRPr="00A2659C">
              <w:rPr>
                <w:rStyle w:val="Hyperlink"/>
                <w:noProof/>
              </w:rPr>
              <w:t>23.</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Non-ongoing Employment</w:t>
            </w:r>
            <w:r>
              <w:rPr>
                <w:noProof/>
                <w:webHidden/>
              </w:rPr>
              <w:tab/>
            </w:r>
            <w:r>
              <w:rPr>
                <w:noProof/>
                <w:webHidden/>
              </w:rPr>
              <w:fldChar w:fldCharType="begin"/>
            </w:r>
            <w:r>
              <w:rPr>
                <w:noProof/>
                <w:webHidden/>
              </w:rPr>
              <w:instrText xml:space="preserve"> PAGEREF _Toc162274951 \h </w:instrText>
            </w:r>
            <w:r>
              <w:rPr>
                <w:noProof/>
                <w:webHidden/>
              </w:rPr>
            </w:r>
            <w:r>
              <w:rPr>
                <w:noProof/>
                <w:webHidden/>
              </w:rPr>
              <w:fldChar w:fldCharType="separate"/>
            </w:r>
            <w:r>
              <w:rPr>
                <w:noProof/>
                <w:webHidden/>
              </w:rPr>
              <w:t>18</w:t>
            </w:r>
            <w:r>
              <w:rPr>
                <w:noProof/>
                <w:webHidden/>
              </w:rPr>
              <w:fldChar w:fldCharType="end"/>
            </w:r>
          </w:hyperlink>
        </w:p>
        <w:p w14:paraId="39CA706D" w14:textId="6B122ACD"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52" w:history="1">
            <w:r w:rsidRPr="00A2659C">
              <w:rPr>
                <w:rStyle w:val="Hyperlink"/>
                <w:noProof/>
              </w:rPr>
              <w:t>24.</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Casual Employment</w:t>
            </w:r>
            <w:r>
              <w:rPr>
                <w:noProof/>
                <w:webHidden/>
              </w:rPr>
              <w:tab/>
            </w:r>
            <w:r>
              <w:rPr>
                <w:noProof/>
                <w:webHidden/>
              </w:rPr>
              <w:fldChar w:fldCharType="begin"/>
            </w:r>
            <w:r>
              <w:rPr>
                <w:noProof/>
                <w:webHidden/>
              </w:rPr>
              <w:instrText xml:space="preserve"> PAGEREF _Toc162274952 \h </w:instrText>
            </w:r>
            <w:r>
              <w:rPr>
                <w:noProof/>
                <w:webHidden/>
              </w:rPr>
            </w:r>
            <w:r>
              <w:rPr>
                <w:noProof/>
                <w:webHidden/>
              </w:rPr>
              <w:fldChar w:fldCharType="separate"/>
            </w:r>
            <w:r>
              <w:rPr>
                <w:noProof/>
                <w:webHidden/>
              </w:rPr>
              <w:t>18</w:t>
            </w:r>
            <w:r>
              <w:rPr>
                <w:noProof/>
                <w:webHidden/>
              </w:rPr>
              <w:fldChar w:fldCharType="end"/>
            </w:r>
          </w:hyperlink>
        </w:p>
        <w:p w14:paraId="2647E1FC" w14:textId="5FE67D0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53" w:history="1">
            <w:r w:rsidRPr="00A2659C">
              <w:rPr>
                <w:rStyle w:val="Hyperlink"/>
                <w:noProof/>
              </w:rPr>
              <w:t>25.</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Job Security</w:t>
            </w:r>
            <w:r>
              <w:rPr>
                <w:noProof/>
                <w:webHidden/>
              </w:rPr>
              <w:tab/>
            </w:r>
            <w:r>
              <w:rPr>
                <w:noProof/>
                <w:webHidden/>
              </w:rPr>
              <w:fldChar w:fldCharType="begin"/>
            </w:r>
            <w:r>
              <w:rPr>
                <w:noProof/>
                <w:webHidden/>
              </w:rPr>
              <w:instrText xml:space="preserve"> PAGEREF _Toc162274953 \h </w:instrText>
            </w:r>
            <w:r>
              <w:rPr>
                <w:noProof/>
                <w:webHidden/>
              </w:rPr>
            </w:r>
            <w:r>
              <w:rPr>
                <w:noProof/>
                <w:webHidden/>
              </w:rPr>
              <w:fldChar w:fldCharType="separate"/>
            </w:r>
            <w:r>
              <w:rPr>
                <w:noProof/>
                <w:webHidden/>
              </w:rPr>
              <w:t>19</w:t>
            </w:r>
            <w:r>
              <w:rPr>
                <w:noProof/>
                <w:webHidden/>
              </w:rPr>
              <w:fldChar w:fldCharType="end"/>
            </w:r>
          </w:hyperlink>
        </w:p>
        <w:p w14:paraId="2EB558F7" w14:textId="42EAA862" w:rsidR="00BA12CC" w:rsidRDefault="00BA12CC">
          <w:pPr>
            <w:pStyle w:val="TOC3"/>
            <w:rPr>
              <w:rFonts w:eastAsiaTheme="minorEastAsia"/>
              <w:noProof/>
              <w:color w:val="auto"/>
              <w:kern w:val="2"/>
              <w:sz w:val="22"/>
              <w:szCs w:val="22"/>
              <w:lang w:eastAsia="en-AU"/>
              <w14:ligatures w14:val="standardContextual"/>
            </w:rPr>
          </w:pPr>
          <w:hyperlink w:anchor="_Toc162274954" w:history="1">
            <w:r w:rsidRPr="00A2659C">
              <w:rPr>
                <w:rStyle w:val="Hyperlink"/>
                <w:noProof/>
              </w:rPr>
              <w:t>Commitment to ongoing employment and rebuilding APS capacity</w:t>
            </w:r>
            <w:r>
              <w:rPr>
                <w:noProof/>
                <w:webHidden/>
              </w:rPr>
              <w:tab/>
            </w:r>
            <w:r>
              <w:rPr>
                <w:noProof/>
                <w:webHidden/>
              </w:rPr>
              <w:fldChar w:fldCharType="begin"/>
            </w:r>
            <w:r>
              <w:rPr>
                <w:noProof/>
                <w:webHidden/>
              </w:rPr>
              <w:instrText xml:space="preserve"> PAGEREF _Toc162274954 \h </w:instrText>
            </w:r>
            <w:r>
              <w:rPr>
                <w:noProof/>
                <w:webHidden/>
              </w:rPr>
            </w:r>
            <w:r>
              <w:rPr>
                <w:noProof/>
                <w:webHidden/>
              </w:rPr>
              <w:fldChar w:fldCharType="separate"/>
            </w:r>
            <w:r>
              <w:rPr>
                <w:noProof/>
                <w:webHidden/>
              </w:rPr>
              <w:t>19</w:t>
            </w:r>
            <w:r>
              <w:rPr>
                <w:noProof/>
                <w:webHidden/>
              </w:rPr>
              <w:fldChar w:fldCharType="end"/>
            </w:r>
          </w:hyperlink>
        </w:p>
        <w:p w14:paraId="7E22BC17" w14:textId="31197287" w:rsidR="00BA12CC" w:rsidRDefault="00BA12CC">
          <w:pPr>
            <w:pStyle w:val="TOC3"/>
            <w:rPr>
              <w:rFonts w:eastAsiaTheme="minorEastAsia"/>
              <w:noProof/>
              <w:color w:val="auto"/>
              <w:kern w:val="2"/>
              <w:sz w:val="22"/>
              <w:szCs w:val="22"/>
              <w:lang w:eastAsia="en-AU"/>
              <w14:ligatures w14:val="standardContextual"/>
            </w:rPr>
          </w:pPr>
          <w:hyperlink w:anchor="_Toc162274955" w:history="1">
            <w:r w:rsidRPr="00A2659C">
              <w:rPr>
                <w:rStyle w:val="Hyperlink"/>
                <w:noProof/>
              </w:rPr>
              <w:t>Reporting</w:t>
            </w:r>
            <w:r>
              <w:rPr>
                <w:noProof/>
                <w:webHidden/>
              </w:rPr>
              <w:tab/>
            </w:r>
            <w:r>
              <w:rPr>
                <w:noProof/>
                <w:webHidden/>
              </w:rPr>
              <w:fldChar w:fldCharType="begin"/>
            </w:r>
            <w:r>
              <w:rPr>
                <w:noProof/>
                <w:webHidden/>
              </w:rPr>
              <w:instrText xml:space="preserve"> PAGEREF _Toc162274955 \h </w:instrText>
            </w:r>
            <w:r>
              <w:rPr>
                <w:noProof/>
                <w:webHidden/>
              </w:rPr>
            </w:r>
            <w:r>
              <w:rPr>
                <w:noProof/>
                <w:webHidden/>
              </w:rPr>
              <w:fldChar w:fldCharType="separate"/>
            </w:r>
            <w:r>
              <w:rPr>
                <w:noProof/>
                <w:webHidden/>
              </w:rPr>
              <w:t>19</w:t>
            </w:r>
            <w:r>
              <w:rPr>
                <w:noProof/>
                <w:webHidden/>
              </w:rPr>
              <w:fldChar w:fldCharType="end"/>
            </w:r>
          </w:hyperlink>
        </w:p>
        <w:p w14:paraId="1596BFAF" w14:textId="704ABBE0" w:rsidR="00BA12CC" w:rsidRDefault="00BA12CC">
          <w:pPr>
            <w:pStyle w:val="TOC3"/>
            <w:rPr>
              <w:rFonts w:eastAsiaTheme="minorEastAsia"/>
              <w:noProof/>
              <w:color w:val="auto"/>
              <w:kern w:val="2"/>
              <w:sz w:val="22"/>
              <w:szCs w:val="22"/>
              <w:lang w:eastAsia="en-AU"/>
              <w14:ligatures w14:val="standardContextual"/>
            </w:rPr>
          </w:pPr>
          <w:hyperlink w:anchor="_Toc162274956" w:history="1">
            <w:r w:rsidRPr="00A2659C">
              <w:rPr>
                <w:rStyle w:val="Hyperlink"/>
                <w:noProof/>
              </w:rPr>
              <w:t>Pathways to permanency</w:t>
            </w:r>
            <w:r>
              <w:rPr>
                <w:noProof/>
                <w:webHidden/>
              </w:rPr>
              <w:tab/>
            </w:r>
            <w:r>
              <w:rPr>
                <w:noProof/>
                <w:webHidden/>
              </w:rPr>
              <w:fldChar w:fldCharType="begin"/>
            </w:r>
            <w:r>
              <w:rPr>
                <w:noProof/>
                <w:webHidden/>
              </w:rPr>
              <w:instrText xml:space="preserve"> PAGEREF _Toc162274956 \h </w:instrText>
            </w:r>
            <w:r>
              <w:rPr>
                <w:noProof/>
                <w:webHidden/>
              </w:rPr>
            </w:r>
            <w:r>
              <w:rPr>
                <w:noProof/>
                <w:webHidden/>
              </w:rPr>
              <w:fldChar w:fldCharType="separate"/>
            </w:r>
            <w:r>
              <w:rPr>
                <w:noProof/>
                <w:webHidden/>
              </w:rPr>
              <w:t>19</w:t>
            </w:r>
            <w:r>
              <w:rPr>
                <w:noProof/>
                <w:webHidden/>
              </w:rPr>
              <w:fldChar w:fldCharType="end"/>
            </w:r>
          </w:hyperlink>
        </w:p>
        <w:p w14:paraId="534463D5" w14:textId="7A81FBE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57" w:history="1">
            <w:r w:rsidRPr="00A2659C">
              <w:rPr>
                <w:rStyle w:val="Hyperlink"/>
                <w:noProof/>
              </w:rPr>
              <w:t>26.</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Hours of Work</w:t>
            </w:r>
            <w:r>
              <w:rPr>
                <w:noProof/>
                <w:webHidden/>
              </w:rPr>
              <w:tab/>
            </w:r>
            <w:r>
              <w:rPr>
                <w:noProof/>
                <w:webHidden/>
              </w:rPr>
              <w:fldChar w:fldCharType="begin"/>
            </w:r>
            <w:r>
              <w:rPr>
                <w:noProof/>
                <w:webHidden/>
              </w:rPr>
              <w:instrText xml:space="preserve"> PAGEREF _Toc162274957 \h </w:instrText>
            </w:r>
            <w:r>
              <w:rPr>
                <w:noProof/>
                <w:webHidden/>
              </w:rPr>
            </w:r>
            <w:r>
              <w:rPr>
                <w:noProof/>
                <w:webHidden/>
              </w:rPr>
              <w:fldChar w:fldCharType="separate"/>
            </w:r>
            <w:r>
              <w:rPr>
                <w:noProof/>
                <w:webHidden/>
              </w:rPr>
              <w:t>19</w:t>
            </w:r>
            <w:r>
              <w:rPr>
                <w:noProof/>
                <w:webHidden/>
              </w:rPr>
              <w:fldChar w:fldCharType="end"/>
            </w:r>
          </w:hyperlink>
        </w:p>
        <w:p w14:paraId="01B6B242" w14:textId="39790192" w:rsidR="00BA12CC" w:rsidRDefault="00BA12CC">
          <w:pPr>
            <w:pStyle w:val="TOC3"/>
            <w:rPr>
              <w:rFonts w:eastAsiaTheme="minorEastAsia"/>
              <w:noProof/>
              <w:color w:val="auto"/>
              <w:kern w:val="2"/>
              <w:sz w:val="22"/>
              <w:szCs w:val="22"/>
              <w:lang w:eastAsia="en-AU"/>
              <w14:ligatures w14:val="standardContextual"/>
            </w:rPr>
          </w:pPr>
          <w:hyperlink w:anchor="_Toc162274958" w:history="1">
            <w:r w:rsidRPr="00A2659C">
              <w:rPr>
                <w:rStyle w:val="Hyperlink"/>
                <w:noProof/>
              </w:rPr>
              <w:t>Standard hours</w:t>
            </w:r>
            <w:r>
              <w:rPr>
                <w:noProof/>
                <w:webHidden/>
              </w:rPr>
              <w:tab/>
            </w:r>
            <w:r>
              <w:rPr>
                <w:noProof/>
                <w:webHidden/>
              </w:rPr>
              <w:fldChar w:fldCharType="begin"/>
            </w:r>
            <w:r>
              <w:rPr>
                <w:noProof/>
                <w:webHidden/>
              </w:rPr>
              <w:instrText xml:space="preserve"> PAGEREF _Toc162274958 \h </w:instrText>
            </w:r>
            <w:r>
              <w:rPr>
                <w:noProof/>
                <w:webHidden/>
              </w:rPr>
            </w:r>
            <w:r>
              <w:rPr>
                <w:noProof/>
                <w:webHidden/>
              </w:rPr>
              <w:fldChar w:fldCharType="separate"/>
            </w:r>
            <w:r>
              <w:rPr>
                <w:noProof/>
                <w:webHidden/>
              </w:rPr>
              <w:t>19</w:t>
            </w:r>
            <w:r>
              <w:rPr>
                <w:noProof/>
                <w:webHidden/>
              </w:rPr>
              <w:fldChar w:fldCharType="end"/>
            </w:r>
          </w:hyperlink>
        </w:p>
        <w:p w14:paraId="58E13337" w14:textId="3395AF80" w:rsidR="00BA12CC" w:rsidRDefault="00BA12CC">
          <w:pPr>
            <w:pStyle w:val="TOC3"/>
            <w:rPr>
              <w:rFonts w:eastAsiaTheme="minorEastAsia"/>
              <w:noProof/>
              <w:color w:val="auto"/>
              <w:kern w:val="2"/>
              <w:sz w:val="22"/>
              <w:szCs w:val="22"/>
              <w:lang w:eastAsia="en-AU"/>
              <w14:ligatures w14:val="standardContextual"/>
            </w:rPr>
          </w:pPr>
          <w:hyperlink w:anchor="_Toc162274959" w:history="1">
            <w:r w:rsidRPr="00A2659C">
              <w:rPr>
                <w:rStyle w:val="Hyperlink"/>
                <w:noProof/>
              </w:rPr>
              <w:t>Full time work</w:t>
            </w:r>
            <w:r>
              <w:rPr>
                <w:noProof/>
                <w:webHidden/>
              </w:rPr>
              <w:tab/>
            </w:r>
            <w:r>
              <w:rPr>
                <w:noProof/>
                <w:webHidden/>
              </w:rPr>
              <w:fldChar w:fldCharType="begin"/>
            </w:r>
            <w:r>
              <w:rPr>
                <w:noProof/>
                <w:webHidden/>
              </w:rPr>
              <w:instrText xml:space="preserve"> PAGEREF _Toc162274959 \h </w:instrText>
            </w:r>
            <w:r>
              <w:rPr>
                <w:noProof/>
                <w:webHidden/>
              </w:rPr>
            </w:r>
            <w:r>
              <w:rPr>
                <w:noProof/>
                <w:webHidden/>
              </w:rPr>
              <w:fldChar w:fldCharType="separate"/>
            </w:r>
            <w:r>
              <w:rPr>
                <w:noProof/>
                <w:webHidden/>
              </w:rPr>
              <w:t>19</w:t>
            </w:r>
            <w:r>
              <w:rPr>
                <w:noProof/>
                <w:webHidden/>
              </w:rPr>
              <w:fldChar w:fldCharType="end"/>
            </w:r>
          </w:hyperlink>
        </w:p>
        <w:p w14:paraId="5276A963" w14:textId="44E526D7" w:rsidR="00BA12CC" w:rsidRDefault="00BA12CC">
          <w:pPr>
            <w:pStyle w:val="TOC3"/>
            <w:rPr>
              <w:rFonts w:eastAsiaTheme="minorEastAsia"/>
              <w:noProof/>
              <w:color w:val="auto"/>
              <w:kern w:val="2"/>
              <w:sz w:val="22"/>
              <w:szCs w:val="22"/>
              <w:lang w:eastAsia="en-AU"/>
              <w14:ligatures w14:val="standardContextual"/>
            </w:rPr>
          </w:pPr>
          <w:hyperlink w:anchor="_Toc162274960" w:history="1">
            <w:r w:rsidRPr="00A2659C">
              <w:rPr>
                <w:rStyle w:val="Hyperlink"/>
                <w:noProof/>
              </w:rPr>
              <w:t>Part-time work</w:t>
            </w:r>
            <w:r>
              <w:rPr>
                <w:noProof/>
                <w:webHidden/>
              </w:rPr>
              <w:tab/>
            </w:r>
            <w:r>
              <w:rPr>
                <w:noProof/>
                <w:webHidden/>
              </w:rPr>
              <w:fldChar w:fldCharType="begin"/>
            </w:r>
            <w:r>
              <w:rPr>
                <w:noProof/>
                <w:webHidden/>
              </w:rPr>
              <w:instrText xml:space="preserve"> PAGEREF _Toc162274960 \h </w:instrText>
            </w:r>
            <w:r>
              <w:rPr>
                <w:noProof/>
                <w:webHidden/>
              </w:rPr>
            </w:r>
            <w:r>
              <w:rPr>
                <w:noProof/>
                <w:webHidden/>
              </w:rPr>
              <w:fldChar w:fldCharType="separate"/>
            </w:r>
            <w:r>
              <w:rPr>
                <w:noProof/>
                <w:webHidden/>
              </w:rPr>
              <w:t>19</w:t>
            </w:r>
            <w:r>
              <w:rPr>
                <w:noProof/>
                <w:webHidden/>
              </w:rPr>
              <w:fldChar w:fldCharType="end"/>
            </w:r>
          </w:hyperlink>
        </w:p>
        <w:p w14:paraId="2D4D14BB" w14:textId="14E21532" w:rsidR="00BA12CC" w:rsidRDefault="00BA12CC">
          <w:pPr>
            <w:pStyle w:val="TOC3"/>
            <w:rPr>
              <w:rFonts w:eastAsiaTheme="minorEastAsia"/>
              <w:noProof/>
              <w:color w:val="auto"/>
              <w:kern w:val="2"/>
              <w:sz w:val="22"/>
              <w:szCs w:val="22"/>
              <w:lang w:eastAsia="en-AU"/>
              <w14:ligatures w14:val="standardContextual"/>
            </w:rPr>
          </w:pPr>
          <w:hyperlink w:anchor="_Toc162274961" w:history="1">
            <w:r w:rsidRPr="00A2659C">
              <w:rPr>
                <w:rStyle w:val="Hyperlink"/>
                <w:noProof/>
              </w:rPr>
              <w:t>Shift work</w:t>
            </w:r>
            <w:r>
              <w:rPr>
                <w:noProof/>
                <w:webHidden/>
              </w:rPr>
              <w:tab/>
            </w:r>
            <w:r>
              <w:rPr>
                <w:noProof/>
                <w:webHidden/>
              </w:rPr>
              <w:fldChar w:fldCharType="begin"/>
            </w:r>
            <w:r>
              <w:rPr>
                <w:noProof/>
                <w:webHidden/>
              </w:rPr>
              <w:instrText xml:space="preserve"> PAGEREF _Toc162274961 \h </w:instrText>
            </w:r>
            <w:r>
              <w:rPr>
                <w:noProof/>
                <w:webHidden/>
              </w:rPr>
            </w:r>
            <w:r>
              <w:rPr>
                <w:noProof/>
                <w:webHidden/>
              </w:rPr>
              <w:fldChar w:fldCharType="separate"/>
            </w:r>
            <w:r>
              <w:rPr>
                <w:noProof/>
                <w:webHidden/>
              </w:rPr>
              <w:t>20</w:t>
            </w:r>
            <w:r>
              <w:rPr>
                <w:noProof/>
                <w:webHidden/>
              </w:rPr>
              <w:fldChar w:fldCharType="end"/>
            </w:r>
          </w:hyperlink>
        </w:p>
        <w:p w14:paraId="012114A4" w14:textId="0634DD2C"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62" w:history="1">
            <w:r w:rsidRPr="00A2659C">
              <w:rPr>
                <w:rStyle w:val="Hyperlink"/>
                <w:noProof/>
              </w:rPr>
              <w:t>27.</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Usual location of work</w:t>
            </w:r>
            <w:r>
              <w:rPr>
                <w:noProof/>
                <w:webHidden/>
              </w:rPr>
              <w:tab/>
            </w:r>
            <w:r>
              <w:rPr>
                <w:noProof/>
                <w:webHidden/>
              </w:rPr>
              <w:fldChar w:fldCharType="begin"/>
            </w:r>
            <w:r>
              <w:rPr>
                <w:noProof/>
                <w:webHidden/>
              </w:rPr>
              <w:instrText xml:space="preserve"> PAGEREF _Toc162274962 \h </w:instrText>
            </w:r>
            <w:r>
              <w:rPr>
                <w:noProof/>
                <w:webHidden/>
              </w:rPr>
            </w:r>
            <w:r>
              <w:rPr>
                <w:noProof/>
                <w:webHidden/>
              </w:rPr>
              <w:fldChar w:fldCharType="separate"/>
            </w:r>
            <w:r>
              <w:rPr>
                <w:noProof/>
                <w:webHidden/>
              </w:rPr>
              <w:t>21</w:t>
            </w:r>
            <w:r>
              <w:rPr>
                <w:noProof/>
                <w:webHidden/>
              </w:rPr>
              <w:fldChar w:fldCharType="end"/>
            </w:r>
          </w:hyperlink>
        </w:p>
        <w:p w14:paraId="6D218EB9" w14:textId="244ED9D4"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63" w:history="1">
            <w:r w:rsidRPr="00A2659C">
              <w:rPr>
                <w:rStyle w:val="Hyperlink"/>
                <w:noProof/>
              </w:rPr>
              <w:t>28.</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Flexible Working Arrangements (including WFH)</w:t>
            </w:r>
            <w:r>
              <w:rPr>
                <w:noProof/>
                <w:webHidden/>
              </w:rPr>
              <w:tab/>
            </w:r>
            <w:r>
              <w:rPr>
                <w:noProof/>
                <w:webHidden/>
              </w:rPr>
              <w:fldChar w:fldCharType="begin"/>
            </w:r>
            <w:r>
              <w:rPr>
                <w:noProof/>
                <w:webHidden/>
              </w:rPr>
              <w:instrText xml:space="preserve"> PAGEREF _Toc162274963 \h </w:instrText>
            </w:r>
            <w:r>
              <w:rPr>
                <w:noProof/>
                <w:webHidden/>
              </w:rPr>
            </w:r>
            <w:r>
              <w:rPr>
                <w:noProof/>
                <w:webHidden/>
              </w:rPr>
              <w:fldChar w:fldCharType="separate"/>
            </w:r>
            <w:r>
              <w:rPr>
                <w:noProof/>
                <w:webHidden/>
              </w:rPr>
              <w:t>21</w:t>
            </w:r>
            <w:r>
              <w:rPr>
                <w:noProof/>
                <w:webHidden/>
              </w:rPr>
              <w:fldChar w:fldCharType="end"/>
            </w:r>
          </w:hyperlink>
        </w:p>
        <w:p w14:paraId="3B6D436C" w14:textId="0813BD57" w:rsidR="00BA12CC" w:rsidRDefault="00BA12CC">
          <w:pPr>
            <w:pStyle w:val="TOC3"/>
            <w:rPr>
              <w:rFonts w:eastAsiaTheme="minorEastAsia"/>
              <w:noProof/>
              <w:color w:val="auto"/>
              <w:kern w:val="2"/>
              <w:sz w:val="22"/>
              <w:szCs w:val="22"/>
              <w:lang w:eastAsia="en-AU"/>
              <w14:ligatures w14:val="standardContextual"/>
            </w:rPr>
          </w:pPr>
          <w:hyperlink w:anchor="_Toc162274964" w:history="1">
            <w:r w:rsidRPr="00A2659C">
              <w:rPr>
                <w:rStyle w:val="Hyperlink"/>
                <w:noProof/>
              </w:rPr>
              <w:t>Requesting formal flexible working arrangements</w:t>
            </w:r>
            <w:r>
              <w:rPr>
                <w:noProof/>
                <w:webHidden/>
              </w:rPr>
              <w:tab/>
            </w:r>
            <w:r>
              <w:rPr>
                <w:noProof/>
                <w:webHidden/>
              </w:rPr>
              <w:fldChar w:fldCharType="begin"/>
            </w:r>
            <w:r>
              <w:rPr>
                <w:noProof/>
                <w:webHidden/>
              </w:rPr>
              <w:instrText xml:space="preserve"> PAGEREF _Toc162274964 \h </w:instrText>
            </w:r>
            <w:r>
              <w:rPr>
                <w:noProof/>
                <w:webHidden/>
              </w:rPr>
            </w:r>
            <w:r>
              <w:rPr>
                <w:noProof/>
                <w:webHidden/>
              </w:rPr>
              <w:fldChar w:fldCharType="separate"/>
            </w:r>
            <w:r>
              <w:rPr>
                <w:noProof/>
                <w:webHidden/>
              </w:rPr>
              <w:t>22</w:t>
            </w:r>
            <w:r>
              <w:rPr>
                <w:noProof/>
                <w:webHidden/>
              </w:rPr>
              <w:fldChar w:fldCharType="end"/>
            </w:r>
          </w:hyperlink>
        </w:p>
        <w:p w14:paraId="69C0611F" w14:textId="68EEDC20" w:rsidR="00BA12CC" w:rsidRDefault="00BA12CC">
          <w:pPr>
            <w:pStyle w:val="TOC3"/>
            <w:rPr>
              <w:rFonts w:eastAsiaTheme="minorEastAsia"/>
              <w:noProof/>
              <w:color w:val="auto"/>
              <w:kern w:val="2"/>
              <w:sz w:val="22"/>
              <w:szCs w:val="22"/>
              <w:lang w:eastAsia="en-AU"/>
              <w14:ligatures w14:val="standardContextual"/>
            </w:rPr>
          </w:pPr>
          <w:hyperlink w:anchor="_Toc162274965" w:history="1">
            <w:r w:rsidRPr="00A2659C">
              <w:rPr>
                <w:rStyle w:val="Hyperlink"/>
                <w:noProof/>
              </w:rPr>
              <w:t>Varying, pausing, or terminating flexible working arrangements</w:t>
            </w:r>
            <w:r>
              <w:rPr>
                <w:noProof/>
                <w:webHidden/>
              </w:rPr>
              <w:tab/>
            </w:r>
            <w:r>
              <w:rPr>
                <w:noProof/>
                <w:webHidden/>
              </w:rPr>
              <w:fldChar w:fldCharType="begin"/>
            </w:r>
            <w:r>
              <w:rPr>
                <w:noProof/>
                <w:webHidden/>
              </w:rPr>
              <w:instrText xml:space="preserve"> PAGEREF _Toc162274965 \h </w:instrText>
            </w:r>
            <w:r>
              <w:rPr>
                <w:noProof/>
                <w:webHidden/>
              </w:rPr>
            </w:r>
            <w:r>
              <w:rPr>
                <w:noProof/>
                <w:webHidden/>
              </w:rPr>
              <w:fldChar w:fldCharType="separate"/>
            </w:r>
            <w:r>
              <w:rPr>
                <w:noProof/>
                <w:webHidden/>
              </w:rPr>
              <w:t>23</w:t>
            </w:r>
            <w:r>
              <w:rPr>
                <w:noProof/>
                <w:webHidden/>
              </w:rPr>
              <w:fldChar w:fldCharType="end"/>
            </w:r>
          </w:hyperlink>
        </w:p>
        <w:p w14:paraId="145AC8C4" w14:textId="291F0F10" w:rsidR="00BA12CC" w:rsidRDefault="00BA12CC">
          <w:pPr>
            <w:pStyle w:val="TOC3"/>
            <w:rPr>
              <w:rFonts w:eastAsiaTheme="minorEastAsia"/>
              <w:noProof/>
              <w:color w:val="auto"/>
              <w:kern w:val="2"/>
              <w:sz w:val="22"/>
              <w:szCs w:val="22"/>
              <w:lang w:eastAsia="en-AU"/>
              <w14:ligatures w14:val="standardContextual"/>
            </w:rPr>
          </w:pPr>
          <w:hyperlink w:anchor="_Toc162274966" w:history="1">
            <w:r w:rsidRPr="00A2659C">
              <w:rPr>
                <w:rStyle w:val="Hyperlink"/>
                <w:noProof/>
              </w:rPr>
              <w:t>Working from home</w:t>
            </w:r>
            <w:r>
              <w:rPr>
                <w:noProof/>
                <w:webHidden/>
              </w:rPr>
              <w:tab/>
            </w:r>
            <w:r>
              <w:rPr>
                <w:noProof/>
                <w:webHidden/>
              </w:rPr>
              <w:fldChar w:fldCharType="begin"/>
            </w:r>
            <w:r>
              <w:rPr>
                <w:noProof/>
                <w:webHidden/>
              </w:rPr>
              <w:instrText xml:space="preserve"> PAGEREF _Toc162274966 \h </w:instrText>
            </w:r>
            <w:r>
              <w:rPr>
                <w:noProof/>
                <w:webHidden/>
              </w:rPr>
            </w:r>
            <w:r>
              <w:rPr>
                <w:noProof/>
                <w:webHidden/>
              </w:rPr>
              <w:fldChar w:fldCharType="separate"/>
            </w:r>
            <w:r>
              <w:rPr>
                <w:noProof/>
                <w:webHidden/>
              </w:rPr>
              <w:t>24</w:t>
            </w:r>
            <w:r>
              <w:rPr>
                <w:noProof/>
                <w:webHidden/>
              </w:rPr>
              <w:fldChar w:fldCharType="end"/>
            </w:r>
          </w:hyperlink>
        </w:p>
        <w:p w14:paraId="79D4CD42" w14:textId="68B44B9B" w:rsidR="00BA12CC" w:rsidRDefault="00BA12CC">
          <w:pPr>
            <w:pStyle w:val="TOC3"/>
            <w:rPr>
              <w:rFonts w:eastAsiaTheme="minorEastAsia"/>
              <w:noProof/>
              <w:color w:val="auto"/>
              <w:kern w:val="2"/>
              <w:sz w:val="22"/>
              <w:szCs w:val="22"/>
              <w:lang w:eastAsia="en-AU"/>
              <w14:ligatures w14:val="standardContextual"/>
            </w:rPr>
          </w:pPr>
          <w:hyperlink w:anchor="_Toc162274967" w:history="1">
            <w:r w:rsidRPr="00A2659C">
              <w:rPr>
                <w:rStyle w:val="Hyperlink"/>
                <w:noProof/>
              </w:rPr>
              <w:t>Ad-hoc arrangements</w:t>
            </w:r>
            <w:r>
              <w:rPr>
                <w:noProof/>
                <w:webHidden/>
              </w:rPr>
              <w:tab/>
            </w:r>
            <w:r>
              <w:rPr>
                <w:noProof/>
                <w:webHidden/>
              </w:rPr>
              <w:fldChar w:fldCharType="begin"/>
            </w:r>
            <w:r>
              <w:rPr>
                <w:noProof/>
                <w:webHidden/>
              </w:rPr>
              <w:instrText xml:space="preserve"> PAGEREF _Toc162274967 \h </w:instrText>
            </w:r>
            <w:r>
              <w:rPr>
                <w:noProof/>
                <w:webHidden/>
              </w:rPr>
            </w:r>
            <w:r>
              <w:rPr>
                <w:noProof/>
                <w:webHidden/>
              </w:rPr>
              <w:fldChar w:fldCharType="separate"/>
            </w:r>
            <w:r>
              <w:rPr>
                <w:noProof/>
                <w:webHidden/>
              </w:rPr>
              <w:t>24</w:t>
            </w:r>
            <w:r>
              <w:rPr>
                <w:noProof/>
                <w:webHidden/>
              </w:rPr>
              <w:fldChar w:fldCharType="end"/>
            </w:r>
          </w:hyperlink>
        </w:p>
        <w:p w14:paraId="73D356CF" w14:textId="2319CFCF" w:rsidR="00BA12CC" w:rsidRDefault="00BA12CC">
          <w:pPr>
            <w:pStyle w:val="TOC3"/>
            <w:rPr>
              <w:rFonts w:eastAsiaTheme="minorEastAsia"/>
              <w:noProof/>
              <w:color w:val="auto"/>
              <w:kern w:val="2"/>
              <w:sz w:val="22"/>
              <w:szCs w:val="22"/>
              <w:lang w:eastAsia="en-AU"/>
              <w14:ligatures w14:val="standardContextual"/>
            </w:rPr>
          </w:pPr>
          <w:hyperlink w:anchor="_Toc162274968" w:history="1">
            <w:r w:rsidRPr="00A2659C">
              <w:rPr>
                <w:rStyle w:val="Hyperlink"/>
                <w:noProof/>
              </w:rPr>
              <w:t>Altering span of hours</w:t>
            </w:r>
            <w:r>
              <w:rPr>
                <w:noProof/>
                <w:webHidden/>
              </w:rPr>
              <w:tab/>
            </w:r>
            <w:r>
              <w:rPr>
                <w:noProof/>
                <w:webHidden/>
              </w:rPr>
              <w:fldChar w:fldCharType="begin"/>
            </w:r>
            <w:r>
              <w:rPr>
                <w:noProof/>
                <w:webHidden/>
              </w:rPr>
              <w:instrText xml:space="preserve"> PAGEREF _Toc162274968 \h </w:instrText>
            </w:r>
            <w:r>
              <w:rPr>
                <w:noProof/>
                <w:webHidden/>
              </w:rPr>
            </w:r>
            <w:r>
              <w:rPr>
                <w:noProof/>
                <w:webHidden/>
              </w:rPr>
              <w:fldChar w:fldCharType="separate"/>
            </w:r>
            <w:r>
              <w:rPr>
                <w:noProof/>
                <w:webHidden/>
              </w:rPr>
              <w:t>25</w:t>
            </w:r>
            <w:r>
              <w:rPr>
                <w:noProof/>
                <w:webHidden/>
              </w:rPr>
              <w:fldChar w:fldCharType="end"/>
            </w:r>
          </w:hyperlink>
        </w:p>
        <w:p w14:paraId="0DB62A87" w14:textId="6EDCB00F"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69" w:history="1">
            <w:r w:rsidRPr="00A2659C">
              <w:rPr>
                <w:rStyle w:val="Hyperlink"/>
                <w:noProof/>
              </w:rPr>
              <w:t>29.</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Relocation assistance</w:t>
            </w:r>
            <w:r>
              <w:rPr>
                <w:noProof/>
                <w:webHidden/>
              </w:rPr>
              <w:tab/>
            </w:r>
            <w:r>
              <w:rPr>
                <w:noProof/>
                <w:webHidden/>
              </w:rPr>
              <w:fldChar w:fldCharType="begin"/>
            </w:r>
            <w:r>
              <w:rPr>
                <w:noProof/>
                <w:webHidden/>
              </w:rPr>
              <w:instrText xml:space="preserve"> PAGEREF _Toc162274969 \h </w:instrText>
            </w:r>
            <w:r>
              <w:rPr>
                <w:noProof/>
                <w:webHidden/>
              </w:rPr>
            </w:r>
            <w:r>
              <w:rPr>
                <w:noProof/>
                <w:webHidden/>
              </w:rPr>
              <w:fldChar w:fldCharType="separate"/>
            </w:r>
            <w:r>
              <w:rPr>
                <w:noProof/>
                <w:webHidden/>
              </w:rPr>
              <w:t>25</w:t>
            </w:r>
            <w:r>
              <w:rPr>
                <w:noProof/>
                <w:webHidden/>
              </w:rPr>
              <w:fldChar w:fldCharType="end"/>
            </w:r>
          </w:hyperlink>
        </w:p>
        <w:p w14:paraId="208A431A" w14:textId="1C6E696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70" w:history="1">
            <w:r w:rsidRPr="00A2659C">
              <w:rPr>
                <w:rStyle w:val="Hyperlink"/>
                <w:noProof/>
              </w:rPr>
              <w:t>30.</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Recording Attendance</w:t>
            </w:r>
            <w:r>
              <w:rPr>
                <w:noProof/>
                <w:webHidden/>
              </w:rPr>
              <w:tab/>
            </w:r>
            <w:r>
              <w:rPr>
                <w:noProof/>
                <w:webHidden/>
              </w:rPr>
              <w:fldChar w:fldCharType="begin"/>
            </w:r>
            <w:r>
              <w:rPr>
                <w:noProof/>
                <w:webHidden/>
              </w:rPr>
              <w:instrText xml:space="preserve"> PAGEREF _Toc162274970 \h </w:instrText>
            </w:r>
            <w:r>
              <w:rPr>
                <w:noProof/>
                <w:webHidden/>
              </w:rPr>
            </w:r>
            <w:r>
              <w:rPr>
                <w:noProof/>
                <w:webHidden/>
              </w:rPr>
              <w:fldChar w:fldCharType="separate"/>
            </w:r>
            <w:r>
              <w:rPr>
                <w:noProof/>
                <w:webHidden/>
              </w:rPr>
              <w:t>25</w:t>
            </w:r>
            <w:r>
              <w:rPr>
                <w:noProof/>
                <w:webHidden/>
              </w:rPr>
              <w:fldChar w:fldCharType="end"/>
            </w:r>
          </w:hyperlink>
        </w:p>
        <w:p w14:paraId="733D0FEA" w14:textId="03E4A5C8"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71" w:history="1">
            <w:r w:rsidRPr="00A2659C">
              <w:rPr>
                <w:rStyle w:val="Hyperlink"/>
                <w:noProof/>
              </w:rPr>
              <w:t>31.</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Flex time</w:t>
            </w:r>
            <w:r>
              <w:rPr>
                <w:noProof/>
                <w:webHidden/>
              </w:rPr>
              <w:tab/>
            </w:r>
            <w:r>
              <w:rPr>
                <w:noProof/>
                <w:webHidden/>
              </w:rPr>
              <w:fldChar w:fldCharType="begin"/>
            </w:r>
            <w:r>
              <w:rPr>
                <w:noProof/>
                <w:webHidden/>
              </w:rPr>
              <w:instrText xml:space="preserve"> PAGEREF _Toc162274971 \h </w:instrText>
            </w:r>
            <w:r>
              <w:rPr>
                <w:noProof/>
                <w:webHidden/>
              </w:rPr>
            </w:r>
            <w:r>
              <w:rPr>
                <w:noProof/>
                <w:webHidden/>
              </w:rPr>
              <w:fldChar w:fldCharType="separate"/>
            </w:r>
            <w:r>
              <w:rPr>
                <w:noProof/>
                <w:webHidden/>
              </w:rPr>
              <w:t>25</w:t>
            </w:r>
            <w:r>
              <w:rPr>
                <w:noProof/>
                <w:webHidden/>
              </w:rPr>
              <w:fldChar w:fldCharType="end"/>
            </w:r>
          </w:hyperlink>
        </w:p>
        <w:p w14:paraId="08986B30" w14:textId="49518336"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72" w:history="1">
            <w:r w:rsidRPr="00A2659C">
              <w:rPr>
                <w:rStyle w:val="Hyperlink"/>
                <w:noProof/>
              </w:rPr>
              <w:t>32.</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Executive Level TOIL</w:t>
            </w:r>
            <w:r>
              <w:rPr>
                <w:noProof/>
                <w:webHidden/>
              </w:rPr>
              <w:tab/>
            </w:r>
            <w:r>
              <w:rPr>
                <w:noProof/>
                <w:webHidden/>
              </w:rPr>
              <w:fldChar w:fldCharType="begin"/>
            </w:r>
            <w:r>
              <w:rPr>
                <w:noProof/>
                <w:webHidden/>
              </w:rPr>
              <w:instrText xml:space="preserve"> PAGEREF _Toc162274972 \h </w:instrText>
            </w:r>
            <w:r>
              <w:rPr>
                <w:noProof/>
                <w:webHidden/>
              </w:rPr>
            </w:r>
            <w:r>
              <w:rPr>
                <w:noProof/>
                <w:webHidden/>
              </w:rPr>
              <w:fldChar w:fldCharType="separate"/>
            </w:r>
            <w:r>
              <w:rPr>
                <w:noProof/>
                <w:webHidden/>
              </w:rPr>
              <w:t>26</w:t>
            </w:r>
            <w:r>
              <w:rPr>
                <w:noProof/>
                <w:webHidden/>
              </w:rPr>
              <w:fldChar w:fldCharType="end"/>
            </w:r>
          </w:hyperlink>
        </w:p>
        <w:p w14:paraId="5A54C88F" w14:textId="2601336C"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73" w:history="1">
            <w:r w:rsidRPr="00A2659C">
              <w:rPr>
                <w:rStyle w:val="Hyperlink"/>
                <w:noProof/>
              </w:rPr>
              <w:t>33.</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Travel time</w:t>
            </w:r>
            <w:r>
              <w:rPr>
                <w:noProof/>
                <w:webHidden/>
              </w:rPr>
              <w:tab/>
            </w:r>
            <w:r>
              <w:rPr>
                <w:noProof/>
                <w:webHidden/>
              </w:rPr>
              <w:fldChar w:fldCharType="begin"/>
            </w:r>
            <w:r>
              <w:rPr>
                <w:noProof/>
                <w:webHidden/>
              </w:rPr>
              <w:instrText xml:space="preserve"> PAGEREF _Toc162274973 \h </w:instrText>
            </w:r>
            <w:r>
              <w:rPr>
                <w:noProof/>
                <w:webHidden/>
              </w:rPr>
            </w:r>
            <w:r>
              <w:rPr>
                <w:noProof/>
                <w:webHidden/>
              </w:rPr>
              <w:fldChar w:fldCharType="separate"/>
            </w:r>
            <w:r>
              <w:rPr>
                <w:noProof/>
                <w:webHidden/>
              </w:rPr>
              <w:t>26</w:t>
            </w:r>
            <w:r>
              <w:rPr>
                <w:noProof/>
                <w:webHidden/>
              </w:rPr>
              <w:fldChar w:fldCharType="end"/>
            </w:r>
          </w:hyperlink>
        </w:p>
        <w:p w14:paraId="019EF1AA" w14:textId="5572E61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74" w:history="1">
            <w:r w:rsidRPr="00A2659C">
              <w:rPr>
                <w:rStyle w:val="Hyperlink"/>
                <w:noProof/>
              </w:rPr>
              <w:t>34.</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Overtime</w:t>
            </w:r>
            <w:r>
              <w:rPr>
                <w:noProof/>
                <w:webHidden/>
              </w:rPr>
              <w:tab/>
            </w:r>
            <w:r>
              <w:rPr>
                <w:noProof/>
                <w:webHidden/>
              </w:rPr>
              <w:fldChar w:fldCharType="begin"/>
            </w:r>
            <w:r>
              <w:rPr>
                <w:noProof/>
                <w:webHidden/>
              </w:rPr>
              <w:instrText xml:space="preserve"> PAGEREF _Toc162274974 \h </w:instrText>
            </w:r>
            <w:r>
              <w:rPr>
                <w:noProof/>
                <w:webHidden/>
              </w:rPr>
            </w:r>
            <w:r>
              <w:rPr>
                <w:noProof/>
                <w:webHidden/>
              </w:rPr>
              <w:fldChar w:fldCharType="separate"/>
            </w:r>
            <w:r>
              <w:rPr>
                <w:noProof/>
                <w:webHidden/>
              </w:rPr>
              <w:t>27</w:t>
            </w:r>
            <w:r>
              <w:rPr>
                <w:noProof/>
                <w:webHidden/>
              </w:rPr>
              <w:fldChar w:fldCharType="end"/>
            </w:r>
          </w:hyperlink>
        </w:p>
        <w:p w14:paraId="49A9C6D2" w14:textId="782FCBA4" w:rsidR="00BA12CC" w:rsidRDefault="00BA12CC">
          <w:pPr>
            <w:pStyle w:val="TOC3"/>
            <w:rPr>
              <w:rFonts w:eastAsiaTheme="minorEastAsia"/>
              <w:noProof/>
              <w:color w:val="auto"/>
              <w:kern w:val="2"/>
              <w:sz w:val="22"/>
              <w:szCs w:val="22"/>
              <w:lang w:eastAsia="en-AU"/>
              <w14:ligatures w14:val="standardContextual"/>
            </w:rPr>
          </w:pPr>
          <w:hyperlink w:anchor="_Toc162274975" w:history="1">
            <w:r w:rsidRPr="00A2659C">
              <w:rPr>
                <w:rStyle w:val="Hyperlink"/>
                <w:noProof/>
                <w:w w:val="105"/>
              </w:rPr>
              <w:t>Emergency</w:t>
            </w:r>
            <w:r w:rsidRPr="00A2659C">
              <w:rPr>
                <w:rStyle w:val="Hyperlink"/>
                <w:noProof/>
                <w:spacing w:val="-3"/>
                <w:w w:val="105"/>
              </w:rPr>
              <w:t xml:space="preserve"> D</w:t>
            </w:r>
            <w:r w:rsidRPr="00A2659C">
              <w:rPr>
                <w:rStyle w:val="Hyperlink"/>
                <w:noProof/>
                <w:spacing w:val="-2"/>
                <w:w w:val="105"/>
              </w:rPr>
              <w:t>uty</w:t>
            </w:r>
            <w:r>
              <w:rPr>
                <w:noProof/>
                <w:webHidden/>
              </w:rPr>
              <w:tab/>
            </w:r>
            <w:r>
              <w:rPr>
                <w:noProof/>
                <w:webHidden/>
              </w:rPr>
              <w:fldChar w:fldCharType="begin"/>
            </w:r>
            <w:r>
              <w:rPr>
                <w:noProof/>
                <w:webHidden/>
              </w:rPr>
              <w:instrText xml:space="preserve"> PAGEREF _Toc162274975 \h </w:instrText>
            </w:r>
            <w:r>
              <w:rPr>
                <w:noProof/>
                <w:webHidden/>
              </w:rPr>
            </w:r>
            <w:r>
              <w:rPr>
                <w:noProof/>
                <w:webHidden/>
              </w:rPr>
              <w:fldChar w:fldCharType="separate"/>
            </w:r>
            <w:r>
              <w:rPr>
                <w:noProof/>
                <w:webHidden/>
              </w:rPr>
              <w:t>28</w:t>
            </w:r>
            <w:r>
              <w:rPr>
                <w:noProof/>
                <w:webHidden/>
              </w:rPr>
              <w:fldChar w:fldCharType="end"/>
            </w:r>
          </w:hyperlink>
        </w:p>
        <w:p w14:paraId="113D4BBF" w14:textId="75BDD04D" w:rsidR="00BA12CC" w:rsidRDefault="00BA12CC">
          <w:pPr>
            <w:pStyle w:val="TOC3"/>
            <w:rPr>
              <w:rFonts w:eastAsiaTheme="minorEastAsia"/>
              <w:noProof/>
              <w:color w:val="auto"/>
              <w:kern w:val="2"/>
              <w:sz w:val="22"/>
              <w:szCs w:val="22"/>
              <w:lang w:eastAsia="en-AU"/>
              <w14:ligatures w14:val="standardContextual"/>
            </w:rPr>
          </w:pPr>
          <w:hyperlink w:anchor="_Toc162274976" w:history="1">
            <w:r w:rsidRPr="00A2659C">
              <w:rPr>
                <w:rStyle w:val="Hyperlink"/>
                <w:noProof/>
                <w:w w:val="105"/>
              </w:rPr>
              <w:t>Rest relief after overtime</w:t>
            </w:r>
            <w:r>
              <w:rPr>
                <w:noProof/>
                <w:webHidden/>
              </w:rPr>
              <w:tab/>
            </w:r>
            <w:r>
              <w:rPr>
                <w:noProof/>
                <w:webHidden/>
              </w:rPr>
              <w:fldChar w:fldCharType="begin"/>
            </w:r>
            <w:r>
              <w:rPr>
                <w:noProof/>
                <w:webHidden/>
              </w:rPr>
              <w:instrText xml:space="preserve"> PAGEREF _Toc162274976 \h </w:instrText>
            </w:r>
            <w:r>
              <w:rPr>
                <w:noProof/>
                <w:webHidden/>
              </w:rPr>
            </w:r>
            <w:r>
              <w:rPr>
                <w:noProof/>
                <w:webHidden/>
              </w:rPr>
              <w:fldChar w:fldCharType="separate"/>
            </w:r>
            <w:r>
              <w:rPr>
                <w:noProof/>
                <w:webHidden/>
              </w:rPr>
              <w:t>28</w:t>
            </w:r>
            <w:r>
              <w:rPr>
                <w:noProof/>
                <w:webHidden/>
              </w:rPr>
              <w:fldChar w:fldCharType="end"/>
            </w:r>
          </w:hyperlink>
        </w:p>
        <w:p w14:paraId="778F9B13" w14:textId="51B2CCB3"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77" w:history="1">
            <w:r w:rsidRPr="00A2659C">
              <w:rPr>
                <w:rStyle w:val="Hyperlink"/>
                <w:noProof/>
              </w:rPr>
              <w:t>35.</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Restriction Duty</w:t>
            </w:r>
            <w:r>
              <w:rPr>
                <w:noProof/>
                <w:webHidden/>
              </w:rPr>
              <w:tab/>
            </w:r>
            <w:r>
              <w:rPr>
                <w:noProof/>
                <w:webHidden/>
              </w:rPr>
              <w:fldChar w:fldCharType="begin"/>
            </w:r>
            <w:r>
              <w:rPr>
                <w:noProof/>
                <w:webHidden/>
              </w:rPr>
              <w:instrText xml:space="preserve"> PAGEREF _Toc162274977 \h </w:instrText>
            </w:r>
            <w:r>
              <w:rPr>
                <w:noProof/>
                <w:webHidden/>
              </w:rPr>
            </w:r>
            <w:r>
              <w:rPr>
                <w:noProof/>
                <w:webHidden/>
              </w:rPr>
              <w:fldChar w:fldCharType="separate"/>
            </w:r>
            <w:r>
              <w:rPr>
                <w:noProof/>
                <w:webHidden/>
              </w:rPr>
              <w:t>28</w:t>
            </w:r>
            <w:r>
              <w:rPr>
                <w:noProof/>
                <w:webHidden/>
              </w:rPr>
              <w:fldChar w:fldCharType="end"/>
            </w:r>
          </w:hyperlink>
        </w:p>
        <w:p w14:paraId="5B3D2D0C" w14:textId="3C261444"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78" w:history="1">
            <w:r w:rsidRPr="00A2659C">
              <w:rPr>
                <w:rStyle w:val="Hyperlink"/>
                <w:noProof/>
              </w:rPr>
              <w:t>36.</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Public Holidays</w:t>
            </w:r>
            <w:r>
              <w:rPr>
                <w:noProof/>
                <w:webHidden/>
              </w:rPr>
              <w:tab/>
            </w:r>
            <w:r>
              <w:rPr>
                <w:noProof/>
                <w:webHidden/>
              </w:rPr>
              <w:fldChar w:fldCharType="begin"/>
            </w:r>
            <w:r>
              <w:rPr>
                <w:noProof/>
                <w:webHidden/>
              </w:rPr>
              <w:instrText xml:space="preserve"> PAGEREF _Toc162274978 \h </w:instrText>
            </w:r>
            <w:r>
              <w:rPr>
                <w:noProof/>
                <w:webHidden/>
              </w:rPr>
            </w:r>
            <w:r>
              <w:rPr>
                <w:noProof/>
                <w:webHidden/>
              </w:rPr>
              <w:fldChar w:fldCharType="separate"/>
            </w:r>
            <w:r>
              <w:rPr>
                <w:noProof/>
                <w:webHidden/>
              </w:rPr>
              <w:t>29</w:t>
            </w:r>
            <w:r>
              <w:rPr>
                <w:noProof/>
                <w:webHidden/>
              </w:rPr>
              <w:fldChar w:fldCharType="end"/>
            </w:r>
          </w:hyperlink>
        </w:p>
        <w:p w14:paraId="54F61D05" w14:textId="3603E171"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79" w:history="1">
            <w:r w:rsidRPr="00A2659C">
              <w:rPr>
                <w:rStyle w:val="Hyperlink"/>
                <w:noProof/>
              </w:rPr>
              <w:t>37.</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Christmas Closedown</w:t>
            </w:r>
            <w:r>
              <w:rPr>
                <w:noProof/>
                <w:webHidden/>
              </w:rPr>
              <w:tab/>
            </w:r>
            <w:r>
              <w:rPr>
                <w:noProof/>
                <w:webHidden/>
              </w:rPr>
              <w:fldChar w:fldCharType="begin"/>
            </w:r>
            <w:r>
              <w:rPr>
                <w:noProof/>
                <w:webHidden/>
              </w:rPr>
              <w:instrText xml:space="preserve"> PAGEREF _Toc162274979 \h </w:instrText>
            </w:r>
            <w:r>
              <w:rPr>
                <w:noProof/>
                <w:webHidden/>
              </w:rPr>
            </w:r>
            <w:r>
              <w:rPr>
                <w:noProof/>
                <w:webHidden/>
              </w:rPr>
              <w:fldChar w:fldCharType="separate"/>
            </w:r>
            <w:r>
              <w:rPr>
                <w:noProof/>
                <w:webHidden/>
              </w:rPr>
              <w:t>30</w:t>
            </w:r>
            <w:r>
              <w:rPr>
                <w:noProof/>
                <w:webHidden/>
              </w:rPr>
              <w:fldChar w:fldCharType="end"/>
            </w:r>
          </w:hyperlink>
        </w:p>
        <w:p w14:paraId="00C425BB" w14:textId="266187F1" w:rsidR="00BA12CC" w:rsidRDefault="00BA12CC">
          <w:pPr>
            <w:pStyle w:val="TOC1"/>
            <w:rPr>
              <w:rFonts w:asciiTheme="minorHAnsi" w:eastAsiaTheme="minorEastAsia" w:hAnsiTheme="minorHAnsi"/>
              <w:b w:val="0"/>
              <w:noProof/>
              <w:kern w:val="2"/>
              <w:sz w:val="22"/>
              <w:szCs w:val="22"/>
              <w:lang w:eastAsia="en-AU"/>
              <w14:ligatures w14:val="standardContextual"/>
            </w:rPr>
          </w:pPr>
          <w:hyperlink w:anchor="_Toc162274980" w:history="1">
            <w:r w:rsidRPr="00A2659C">
              <w:rPr>
                <w:rStyle w:val="Hyperlink"/>
                <w:noProof/>
              </w:rPr>
              <w:t>Leave</w:t>
            </w:r>
            <w:r>
              <w:rPr>
                <w:noProof/>
                <w:webHidden/>
              </w:rPr>
              <w:tab/>
            </w:r>
            <w:r>
              <w:rPr>
                <w:noProof/>
                <w:webHidden/>
              </w:rPr>
              <w:fldChar w:fldCharType="begin"/>
            </w:r>
            <w:r>
              <w:rPr>
                <w:noProof/>
                <w:webHidden/>
              </w:rPr>
              <w:instrText xml:space="preserve"> PAGEREF _Toc162274980 \h </w:instrText>
            </w:r>
            <w:r>
              <w:rPr>
                <w:noProof/>
                <w:webHidden/>
              </w:rPr>
            </w:r>
            <w:r>
              <w:rPr>
                <w:noProof/>
                <w:webHidden/>
              </w:rPr>
              <w:fldChar w:fldCharType="separate"/>
            </w:r>
            <w:r>
              <w:rPr>
                <w:noProof/>
                <w:webHidden/>
              </w:rPr>
              <w:t>30</w:t>
            </w:r>
            <w:r>
              <w:rPr>
                <w:noProof/>
                <w:webHidden/>
              </w:rPr>
              <w:fldChar w:fldCharType="end"/>
            </w:r>
          </w:hyperlink>
        </w:p>
        <w:p w14:paraId="7FE83366" w14:textId="4A9F97F3"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81" w:history="1">
            <w:r w:rsidRPr="00A2659C">
              <w:rPr>
                <w:rStyle w:val="Hyperlink"/>
                <w:noProof/>
              </w:rPr>
              <w:t>38.</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Portability of Leave</w:t>
            </w:r>
            <w:r>
              <w:rPr>
                <w:noProof/>
                <w:webHidden/>
              </w:rPr>
              <w:tab/>
            </w:r>
            <w:r>
              <w:rPr>
                <w:noProof/>
                <w:webHidden/>
              </w:rPr>
              <w:fldChar w:fldCharType="begin"/>
            </w:r>
            <w:r>
              <w:rPr>
                <w:noProof/>
                <w:webHidden/>
              </w:rPr>
              <w:instrText xml:space="preserve"> PAGEREF _Toc162274981 \h </w:instrText>
            </w:r>
            <w:r>
              <w:rPr>
                <w:noProof/>
                <w:webHidden/>
              </w:rPr>
            </w:r>
            <w:r>
              <w:rPr>
                <w:noProof/>
                <w:webHidden/>
              </w:rPr>
              <w:fldChar w:fldCharType="separate"/>
            </w:r>
            <w:r>
              <w:rPr>
                <w:noProof/>
                <w:webHidden/>
              </w:rPr>
              <w:t>30</w:t>
            </w:r>
            <w:r>
              <w:rPr>
                <w:noProof/>
                <w:webHidden/>
              </w:rPr>
              <w:fldChar w:fldCharType="end"/>
            </w:r>
          </w:hyperlink>
        </w:p>
        <w:p w14:paraId="0A08C04D" w14:textId="14DAB084"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82" w:history="1">
            <w:r w:rsidRPr="00A2659C">
              <w:rPr>
                <w:rStyle w:val="Hyperlink"/>
                <w:noProof/>
              </w:rPr>
              <w:t>39.</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Annual Leave</w:t>
            </w:r>
            <w:r>
              <w:rPr>
                <w:noProof/>
                <w:webHidden/>
              </w:rPr>
              <w:tab/>
            </w:r>
            <w:r>
              <w:rPr>
                <w:noProof/>
                <w:webHidden/>
              </w:rPr>
              <w:fldChar w:fldCharType="begin"/>
            </w:r>
            <w:r>
              <w:rPr>
                <w:noProof/>
                <w:webHidden/>
              </w:rPr>
              <w:instrText xml:space="preserve"> PAGEREF _Toc162274982 \h </w:instrText>
            </w:r>
            <w:r>
              <w:rPr>
                <w:noProof/>
                <w:webHidden/>
              </w:rPr>
            </w:r>
            <w:r>
              <w:rPr>
                <w:noProof/>
                <w:webHidden/>
              </w:rPr>
              <w:fldChar w:fldCharType="separate"/>
            </w:r>
            <w:r>
              <w:rPr>
                <w:noProof/>
                <w:webHidden/>
              </w:rPr>
              <w:t>31</w:t>
            </w:r>
            <w:r>
              <w:rPr>
                <w:noProof/>
                <w:webHidden/>
              </w:rPr>
              <w:fldChar w:fldCharType="end"/>
            </w:r>
          </w:hyperlink>
        </w:p>
        <w:p w14:paraId="0CC60CBD" w14:textId="76C3029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83" w:history="1">
            <w:r w:rsidRPr="00A2659C">
              <w:rPr>
                <w:rStyle w:val="Hyperlink"/>
                <w:noProof/>
              </w:rPr>
              <w:t>40.</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Annual leave excess</w:t>
            </w:r>
            <w:r>
              <w:rPr>
                <w:noProof/>
                <w:webHidden/>
              </w:rPr>
              <w:tab/>
            </w:r>
            <w:r>
              <w:rPr>
                <w:noProof/>
                <w:webHidden/>
              </w:rPr>
              <w:fldChar w:fldCharType="begin"/>
            </w:r>
            <w:r>
              <w:rPr>
                <w:noProof/>
                <w:webHidden/>
              </w:rPr>
              <w:instrText xml:space="preserve"> PAGEREF _Toc162274983 \h </w:instrText>
            </w:r>
            <w:r>
              <w:rPr>
                <w:noProof/>
                <w:webHidden/>
              </w:rPr>
            </w:r>
            <w:r>
              <w:rPr>
                <w:noProof/>
                <w:webHidden/>
              </w:rPr>
              <w:fldChar w:fldCharType="separate"/>
            </w:r>
            <w:r>
              <w:rPr>
                <w:noProof/>
                <w:webHidden/>
              </w:rPr>
              <w:t>31</w:t>
            </w:r>
            <w:r>
              <w:rPr>
                <w:noProof/>
                <w:webHidden/>
              </w:rPr>
              <w:fldChar w:fldCharType="end"/>
            </w:r>
          </w:hyperlink>
        </w:p>
        <w:p w14:paraId="24E35C12" w14:textId="3D933B14"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84" w:history="1">
            <w:r w:rsidRPr="00A2659C">
              <w:rPr>
                <w:rStyle w:val="Hyperlink"/>
                <w:noProof/>
              </w:rPr>
              <w:t>41.</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Annual Leave cash out</w:t>
            </w:r>
            <w:r>
              <w:rPr>
                <w:noProof/>
                <w:webHidden/>
              </w:rPr>
              <w:tab/>
            </w:r>
            <w:r>
              <w:rPr>
                <w:noProof/>
                <w:webHidden/>
              </w:rPr>
              <w:fldChar w:fldCharType="begin"/>
            </w:r>
            <w:r>
              <w:rPr>
                <w:noProof/>
                <w:webHidden/>
              </w:rPr>
              <w:instrText xml:space="preserve"> PAGEREF _Toc162274984 \h </w:instrText>
            </w:r>
            <w:r>
              <w:rPr>
                <w:noProof/>
                <w:webHidden/>
              </w:rPr>
            </w:r>
            <w:r>
              <w:rPr>
                <w:noProof/>
                <w:webHidden/>
              </w:rPr>
              <w:fldChar w:fldCharType="separate"/>
            </w:r>
            <w:r>
              <w:rPr>
                <w:noProof/>
                <w:webHidden/>
              </w:rPr>
              <w:t>31</w:t>
            </w:r>
            <w:r>
              <w:rPr>
                <w:noProof/>
                <w:webHidden/>
              </w:rPr>
              <w:fldChar w:fldCharType="end"/>
            </w:r>
          </w:hyperlink>
        </w:p>
        <w:p w14:paraId="414FD4DD" w14:textId="3B90CEA2"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85" w:history="1">
            <w:r w:rsidRPr="00A2659C">
              <w:rPr>
                <w:rStyle w:val="Hyperlink"/>
                <w:noProof/>
              </w:rPr>
              <w:t>42.</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Purchased Leave</w:t>
            </w:r>
            <w:r>
              <w:rPr>
                <w:noProof/>
                <w:webHidden/>
              </w:rPr>
              <w:tab/>
            </w:r>
            <w:r>
              <w:rPr>
                <w:noProof/>
                <w:webHidden/>
              </w:rPr>
              <w:fldChar w:fldCharType="begin"/>
            </w:r>
            <w:r>
              <w:rPr>
                <w:noProof/>
                <w:webHidden/>
              </w:rPr>
              <w:instrText xml:space="preserve"> PAGEREF _Toc162274985 \h </w:instrText>
            </w:r>
            <w:r>
              <w:rPr>
                <w:noProof/>
                <w:webHidden/>
              </w:rPr>
            </w:r>
            <w:r>
              <w:rPr>
                <w:noProof/>
                <w:webHidden/>
              </w:rPr>
              <w:fldChar w:fldCharType="separate"/>
            </w:r>
            <w:r>
              <w:rPr>
                <w:noProof/>
                <w:webHidden/>
              </w:rPr>
              <w:t>32</w:t>
            </w:r>
            <w:r>
              <w:rPr>
                <w:noProof/>
                <w:webHidden/>
              </w:rPr>
              <w:fldChar w:fldCharType="end"/>
            </w:r>
          </w:hyperlink>
        </w:p>
        <w:p w14:paraId="2EA5F036" w14:textId="329A219A"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86" w:history="1">
            <w:r w:rsidRPr="00A2659C">
              <w:rPr>
                <w:rStyle w:val="Hyperlink"/>
                <w:noProof/>
              </w:rPr>
              <w:t>43.</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Personal Leave</w:t>
            </w:r>
            <w:r>
              <w:rPr>
                <w:noProof/>
                <w:webHidden/>
              </w:rPr>
              <w:tab/>
            </w:r>
            <w:r>
              <w:rPr>
                <w:noProof/>
                <w:webHidden/>
              </w:rPr>
              <w:fldChar w:fldCharType="begin"/>
            </w:r>
            <w:r>
              <w:rPr>
                <w:noProof/>
                <w:webHidden/>
              </w:rPr>
              <w:instrText xml:space="preserve"> PAGEREF _Toc162274986 \h </w:instrText>
            </w:r>
            <w:r>
              <w:rPr>
                <w:noProof/>
                <w:webHidden/>
              </w:rPr>
            </w:r>
            <w:r>
              <w:rPr>
                <w:noProof/>
                <w:webHidden/>
              </w:rPr>
              <w:fldChar w:fldCharType="separate"/>
            </w:r>
            <w:r>
              <w:rPr>
                <w:noProof/>
                <w:webHidden/>
              </w:rPr>
              <w:t>32</w:t>
            </w:r>
            <w:r>
              <w:rPr>
                <w:noProof/>
                <w:webHidden/>
              </w:rPr>
              <w:fldChar w:fldCharType="end"/>
            </w:r>
          </w:hyperlink>
        </w:p>
        <w:p w14:paraId="2EFD1DDC" w14:textId="0980967A" w:rsidR="00BA12CC" w:rsidRDefault="00BA12CC">
          <w:pPr>
            <w:pStyle w:val="TOC3"/>
            <w:rPr>
              <w:rFonts w:eastAsiaTheme="minorEastAsia"/>
              <w:noProof/>
              <w:color w:val="auto"/>
              <w:kern w:val="2"/>
              <w:sz w:val="22"/>
              <w:szCs w:val="22"/>
              <w:lang w:eastAsia="en-AU"/>
              <w14:ligatures w14:val="standardContextual"/>
            </w:rPr>
          </w:pPr>
          <w:hyperlink w:anchor="_Toc162274987" w:history="1">
            <w:r w:rsidRPr="00A2659C">
              <w:rPr>
                <w:rStyle w:val="Hyperlink"/>
                <w:noProof/>
              </w:rPr>
              <w:t>Entitlement</w:t>
            </w:r>
            <w:r>
              <w:rPr>
                <w:noProof/>
                <w:webHidden/>
              </w:rPr>
              <w:tab/>
            </w:r>
            <w:r>
              <w:rPr>
                <w:noProof/>
                <w:webHidden/>
              </w:rPr>
              <w:fldChar w:fldCharType="begin"/>
            </w:r>
            <w:r>
              <w:rPr>
                <w:noProof/>
                <w:webHidden/>
              </w:rPr>
              <w:instrText xml:space="preserve"> PAGEREF _Toc162274987 \h </w:instrText>
            </w:r>
            <w:r>
              <w:rPr>
                <w:noProof/>
                <w:webHidden/>
              </w:rPr>
            </w:r>
            <w:r>
              <w:rPr>
                <w:noProof/>
                <w:webHidden/>
              </w:rPr>
              <w:fldChar w:fldCharType="separate"/>
            </w:r>
            <w:r>
              <w:rPr>
                <w:noProof/>
                <w:webHidden/>
              </w:rPr>
              <w:t>32</w:t>
            </w:r>
            <w:r>
              <w:rPr>
                <w:noProof/>
                <w:webHidden/>
              </w:rPr>
              <w:fldChar w:fldCharType="end"/>
            </w:r>
          </w:hyperlink>
        </w:p>
        <w:p w14:paraId="3F6F5D62" w14:textId="715D96CD" w:rsidR="00BA12CC" w:rsidRDefault="00BA12CC">
          <w:pPr>
            <w:pStyle w:val="TOC3"/>
            <w:rPr>
              <w:rFonts w:eastAsiaTheme="minorEastAsia"/>
              <w:noProof/>
              <w:color w:val="auto"/>
              <w:kern w:val="2"/>
              <w:sz w:val="22"/>
              <w:szCs w:val="22"/>
              <w:lang w:eastAsia="en-AU"/>
              <w14:ligatures w14:val="standardContextual"/>
            </w:rPr>
          </w:pPr>
          <w:hyperlink w:anchor="_Toc162274988" w:history="1">
            <w:r w:rsidRPr="00A2659C">
              <w:rPr>
                <w:rStyle w:val="Hyperlink"/>
                <w:noProof/>
              </w:rPr>
              <w:t>Accrual</w:t>
            </w:r>
            <w:r>
              <w:rPr>
                <w:noProof/>
                <w:webHidden/>
              </w:rPr>
              <w:tab/>
            </w:r>
            <w:r>
              <w:rPr>
                <w:noProof/>
                <w:webHidden/>
              </w:rPr>
              <w:fldChar w:fldCharType="begin"/>
            </w:r>
            <w:r>
              <w:rPr>
                <w:noProof/>
                <w:webHidden/>
              </w:rPr>
              <w:instrText xml:space="preserve"> PAGEREF _Toc162274988 \h </w:instrText>
            </w:r>
            <w:r>
              <w:rPr>
                <w:noProof/>
                <w:webHidden/>
              </w:rPr>
            </w:r>
            <w:r>
              <w:rPr>
                <w:noProof/>
                <w:webHidden/>
              </w:rPr>
              <w:fldChar w:fldCharType="separate"/>
            </w:r>
            <w:r>
              <w:rPr>
                <w:noProof/>
                <w:webHidden/>
              </w:rPr>
              <w:t>32</w:t>
            </w:r>
            <w:r>
              <w:rPr>
                <w:noProof/>
                <w:webHidden/>
              </w:rPr>
              <w:fldChar w:fldCharType="end"/>
            </w:r>
          </w:hyperlink>
        </w:p>
        <w:p w14:paraId="2E5E57FD" w14:textId="46598666" w:rsidR="00BA12CC" w:rsidRDefault="00BA12CC">
          <w:pPr>
            <w:pStyle w:val="TOC3"/>
            <w:rPr>
              <w:rFonts w:eastAsiaTheme="minorEastAsia"/>
              <w:noProof/>
              <w:color w:val="auto"/>
              <w:kern w:val="2"/>
              <w:sz w:val="22"/>
              <w:szCs w:val="22"/>
              <w:lang w:eastAsia="en-AU"/>
              <w14:ligatures w14:val="standardContextual"/>
            </w:rPr>
          </w:pPr>
          <w:hyperlink w:anchor="_Toc162274989" w:history="1">
            <w:r w:rsidRPr="00A2659C">
              <w:rPr>
                <w:rStyle w:val="Hyperlink"/>
                <w:noProof/>
              </w:rPr>
              <w:t>Usage</w:t>
            </w:r>
            <w:r>
              <w:rPr>
                <w:noProof/>
                <w:webHidden/>
              </w:rPr>
              <w:tab/>
            </w:r>
            <w:r>
              <w:rPr>
                <w:noProof/>
                <w:webHidden/>
              </w:rPr>
              <w:fldChar w:fldCharType="begin"/>
            </w:r>
            <w:r>
              <w:rPr>
                <w:noProof/>
                <w:webHidden/>
              </w:rPr>
              <w:instrText xml:space="preserve"> PAGEREF _Toc162274989 \h </w:instrText>
            </w:r>
            <w:r>
              <w:rPr>
                <w:noProof/>
                <w:webHidden/>
              </w:rPr>
            </w:r>
            <w:r>
              <w:rPr>
                <w:noProof/>
                <w:webHidden/>
              </w:rPr>
              <w:fldChar w:fldCharType="separate"/>
            </w:r>
            <w:r>
              <w:rPr>
                <w:noProof/>
                <w:webHidden/>
              </w:rPr>
              <w:t>32</w:t>
            </w:r>
            <w:r>
              <w:rPr>
                <w:noProof/>
                <w:webHidden/>
              </w:rPr>
              <w:fldChar w:fldCharType="end"/>
            </w:r>
          </w:hyperlink>
        </w:p>
        <w:p w14:paraId="74624126" w14:textId="6A2B4E11" w:rsidR="00BA12CC" w:rsidRDefault="00BA12CC">
          <w:pPr>
            <w:pStyle w:val="TOC3"/>
            <w:rPr>
              <w:rFonts w:eastAsiaTheme="minorEastAsia"/>
              <w:noProof/>
              <w:color w:val="auto"/>
              <w:kern w:val="2"/>
              <w:sz w:val="22"/>
              <w:szCs w:val="22"/>
              <w:lang w:eastAsia="en-AU"/>
              <w14:ligatures w14:val="standardContextual"/>
            </w:rPr>
          </w:pPr>
          <w:hyperlink w:anchor="_Toc162274990" w:history="1">
            <w:r w:rsidRPr="00A2659C">
              <w:rPr>
                <w:rStyle w:val="Hyperlink"/>
                <w:noProof/>
              </w:rPr>
              <w:t>Carers</w:t>
            </w:r>
            <w:r>
              <w:rPr>
                <w:noProof/>
                <w:webHidden/>
              </w:rPr>
              <w:tab/>
            </w:r>
            <w:r>
              <w:rPr>
                <w:noProof/>
                <w:webHidden/>
              </w:rPr>
              <w:fldChar w:fldCharType="begin"/>
            </w:r>
            <w:r>
              <w:rPr>
                <w:noProof/>
                <w:webHidden/>
              </w:rPr>
              <w:instrText xml:space="preserve"> PAGEREF _Toc162274990 \h </w:instrText>
            </w:r>
            <w:r>
              <w:rPr>
                <w:noProof/>
                <w:webHidden/>
              </w:rPr>
            </w:r>
            <w:r>
              <w:rPr>
                <w:noProof/>
                <w:webHidden/>
              </w:rPr>
              <w:fldChar w:fldCharType="separate"/>
            </w:r>
            <w:r>
              <w:rPr>
                <w:noProof/>
                <w:webHidden/>
              </w:rPr>
              <w:t>32</w:t>
            </w:r>
            <w:r>
              <w:rPr>
                <w:noProof/>
                <w:webHidden/>
              </w:rPr>
              <w:fldChar w:fldCharType="end"/>
            </w:r>
          </w:hyperlink>
        </w:p>
        <w:p w14:paraId="786A5081" w14:textId="7E6E49C8" w:rsidR="00BA12CC" w:rsidRDefault="00BA12CC">
          <w:pPr>
            <w:pStyle w:val="TOC3"/>
            <w:rPr>
              <w:rFonts w:eastAsiaTheme="minorEastAsia"/>
              <w:noProof/>
              <w:color w:val="auto"/>
              <w:kern w:val="2"/>
              <w:sz w:val="22"/>
              <w:szCs w:val="22"/>
              <w:lang w:eastAsia="en-AU"/>
              <w14:ligatures w14:val="standardContextual"/>
            </w:rPr>
          </w:pPr>
          <w:hyperlink w:anchor="_Toc162274991" w:history="1">
            <w:r w:rsidRPr="00A2659C">
              <w:rPr>
                <w:rStyle w:val="Hyperlink"/>
                <w:noProof/>
              </w:rPr>
              <w:t>Evidence</w:t>
            </w:r>
            <w:r>
              <w:rPr>
                <w:noProof/>
                <w:webHidden/>
              </w:rPr>
              <w:tab/>
            </w:r>
            <w:r>
              <w:rPr>
                <w:noProof/>
                <w:webHidden/>
              </w:rPr>
              <w:fldChar w:fldCharType="begin"/>
            </w:r>
            <w:r>
              <w:rPr>
                <w:noProof/>
                <w:webHidden/>
              </w:rPr>
              <w:instrText xml:space="preserve"> PAGEREF _Toc162274991 \h </w:instrText>
            </w:r>
            <w:r>
              <w:rPr>
                <w:noProof/>
                <w:webHidden/>
              </w:rPr>
            </w:r>
            <w:r>
              <w:rPr>
                <w:noProof/>
                <w:webHidden/>
              </w:rPr>
              <w:fldChar w:fldCharType="separate"/>
            </w:r>
            <w:r>
              <w:rPr>
                <w:noProof/>
                <w:webHidden/>
              </w:rPr>
              <w:t>33</w:t>
            </w:r>
            <w:r>
              <w:rPr>
                <w:noProof/>
                <w:webHidden/>
              </w:rPr>
              <w:fldChar w:fldCharType="end"/>
            </w:r>
          </w:hyperlink>
        </w:p>
        <w:p w14:paraId="219F4EE4" w14:textId="6DFC964D"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92" w:history="1">
            <w:r w:rsidRPr="00A2659C">
              <w:rPr>
                <w:rStyle w:val="Hyperlink"/>
                <w:noProof/>
              </w:rPr>
              <w:t>44.</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Long Service Leave</w:t>
            </w:r>
            <w:r>
              <w:rPr>
                <w:noProof/>
                <w:webHidden/>
              </w:rPr>
              <w:tab/>
            </w:r>
            <w:r>
              <w:rPr>
                <w:noProof/>
                <w:webHidden/>
              </w:rPr>
              <w:fldChar w:fldCharType="begin"/>
            </w:r>
            <w:r>
              <w:rPr>
                <w:noProof/>
                <w:webHidden/>
              </w:rPr>
              <w:instrText xml:space="preserve"> PAGEREF _Toc162274992 \h </w:instrText>
            </w:r>
            <w:r>
              <w:rPr>
                <w:noProof/>
                <w:webHidden/>
              </w:rPr>
            </w:r>
            <w:r>
              <w:rPr>
                <w:noProof/>
                <w:webHidden/>
              </w:rPr>
              <w:fldChar w:fldCharType="separate"/>
            </w:r>
            <w:r>
              <w:rPr>
                <w:noProof/>
                <w:webHidden/>
              </w:rPr>
              <w:t>33</w:t>
            </w:r>
            <w:r>
              <w:rPr>
                <w:noProof/>
                <w:webHidden/>
              </w:rPr>
              <w:fldChar w:fldCharType="end"/>
            </w:r>
          </w:hyperlink>
        </w:p>
        <w:p w14:paraId="77A23533" w14:textId="5C335250"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93" w:history="1">
            <w:r w:rsidRPr="00A2659C">
              <w:rPr>
                <w:rStyle w:val="Hyperlink"/>
                <w:noProof/>
              </w:rPr>
              <w:t>45.</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Re-crediting of leave</w:t>
            </w:r>
            <w:r>
              <w:rPr>
                <w:noProof/>
                <w:webHidden/>
              </w:rPr>
              <w:tab/>
            </w:r>
            <w:r>
              <w:rPr>
                <w:noProof/>
                <w:webHidden/>
              </w:rPr>
              <w:fldChar w:fldCharType="begin"/>
            </w:r>
            <w:r>
              <w:rPr>
                <w:noProof/>
                <w:webHidden/>
              </w:rPr>
              <w:instrText xml:space="preserve"> PAGEREF _Toc162274993 \h </w:instrText>
            </w:r>
            <w:r>
              <w:rPr>
                <w:noProof/>
                <w:webHidden/>
              </w:rPr>
            </w:r>
            <w:r>
              <w:rPr>
                <w:noProof/>
                <w:webHidden/>
              </w:rPr>
              <w:fldChar w:fldCharType="separate"/>
            </w:r>
            <w:r>
              <w:rPr>
                <w:noProof/>
                <w:webHidden/>
              </w:rPr>
              <w:t>33</w:t>
            </w:r>
            <w:r>
              <w:rPr>
                <w:noProof/>
                <w:webHidden/>
              </w:rPr>
              <w:fldChar w:fldCharType="end"/>
            </w:r>
          </w:hyperlink>
        </w:p>
        <w:p w14:paraId="24DFE475" w14:textId="42DEF67A"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4994" w:history="1">
            <w:r w:rsidRPr="00A2659C">
              <w:rPr>
                <w:rStyle w:val="Hyperlink"/>
                <w:noProof/>
              </w:rPr>
              <w:t>46.</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Parental Leave</w:t>
            </w:r>
            <w:r>
              <w:rPr>
                <w:noProof/>
                <w:webHidden/>
              </w:rPr>
              <w:tab/>
            </w:r>
            <w:r>
              <w:rPr>
                <w:noProof/>
                <w:webHidden/>
              </w:rPr>
              <w:fldChar w:fldCharType="begin"/>
            </w:r>
            <w:r>
              <w:rPr>
                <w:noProof/>
                <w:webHidden/>
              </w:rPr>
              <w:instrText xml:space="preserve"> PAGEREF _Toc162274994 \h </w:instrText>
            </w:r>
            <w:r>
              <w:rPr>
                <w:noProof/>
                <w:webHidden/>
              </w:rPr>
            </w:r>
            <w:r>
              <w:rPr>
                <w:noProof/>
                <w:webHidden/>
              </w:rPr>
              <w:fldChar w:fldCharType="separate"/>
            </w:r>
            <w:r>
              <w:rPr>
                <w:noProof/>
                <w:webHidden/>
              </w:rPr>
              <w:t>34</w:t>
            </w:r>
            <w:r>
              <w:rPr>
                <w:noProof/>
                <w:webHidden/>
              </w:rPr>
              <w:fldChar w:fldCharType="end"/>
            </w:r>
          </w:hyperlink>
        </w:p>
        <w:p w14:paraId="3C4C2AF4" w14:textId="25D8AB2F" w:rsidR="00BA12CC" w:rsidRDefault="00BA12CC">
          <w:pPr>
            <w:pStyle w:val="TOC3"/>
            <w:rPr>
              <w:rFonts w:eastAsiaTheme="minorEastAsia"/>
              <w:noProof/>
              <w:color w:val="auto"/>
              <w:kern w:val="2"/>
              <w:sz w:val="22"/>
              <w:szCs w:val="22"/>
              <w:lang w:eastAsia="en-AU"/>
              <w14:ligatures w14:val="standardContextual"/>
            </w:rPr>
          </w:pPr>
          <w:hyperlink w:anchor="_Toc162274995" w:history="1">
            <w:r w:rsidRPr="00A2659C">
              <w:rPr>
                <w:rStyle w:val="Hyperlink"/>
                <w:noProof/>
              </w:rPr>
              <w:t>Payment during parental leave</w:t>
            </w:r>
            <w:r>
              <w:rPr>
                <w:noProof/>
                <w:webHidden/>
              </w:rPr>
              <w:tab/>
            </w:r>
            <w:r>
              <w:rPr>
                <w:noProof/>
                <w:webHidden/>
              </w:rPr>
              <w:fldChar w:fldCharType="begin"/>
            </w:r>
            <w:r>
              <w:rPr>
                <w:noProof/>
                <w:webHidden/>
              </w:rPr>
              <w:instrText xml:space="preserve"> PAGEREF _Toc162274995 \h </w:instrText>
            </w:r>
            <w:r>
              <w:rPr>
                <w:noProof/>
                <w:webHidden/>
              </w:rPr>
            </w:r>
            <w:r>
              <w:rPr>
                <w:noProof/>
                <w:webHidden/>
              </w:rPr>
              <w:fldChar w:fldCharType="separate"/>
            </w:r>
            <w:r>
              <w:rPr>
                <w:noProof/>
                <w:webHidden/>
              </w:rPr>
              <w:t>34</w:t>
            </w:r>
            <w:r>
              <w:rPr>
                <w:noProof/>
                <w:webHidden/>
              </w:rPr>
              <w:fldChar w:fldCharType="end"/>
            </w:r>
          </w:hyperlink>
        </w:p>
        <w:p w14:paraId="5118B34C" w14:textId="67BCA19D" w:rsidR="00BA12CC" w:rsidRDefault="00BA12CC">
          <w:pPr>
            <w:pStyle w:val="TOC3"/>
            <w:rPr>
              <w:rFonts w:eastAsiaTheme="minorEastAsia"/>
              <w:noProof/>
              <w:color w:val="auto"/>
              <w:kern w:val="2"/>
              <w:sz w:val="22"/>
              <w:szCs w:val="22"/>
              <w:lang w:eastAsia="en-AU"/>
              <w14:ligatures w14:val="standardContextual"/>
            </w:rPr>
          </w:pPr>
          <w:hyperlink w:anchor="_Toc162274996" w:history="1">
            <w:r w:rsidRPr="00A2659C">
              <w:rPr>
                <w:rStyle w:val="Hyperlink"/>
                <w:noProof/>
              </w:rPr>
              <w:t>Stillbirth</w:t>
            </w:r>
            <w:r>
              <w:rPr>
                <w:noProof/>
                <w:webHidden/>
              </w:rPr>
              <w:tab/>
            </w:r>
            <w:r>
              <w:rPr>
                <w:noProof/>
                <w:webHidden/>
              </w:rPr>
              <w:fldChar w:fldCharType="begin"/>
            </w:r>
            <w:r>
              <w:rPr>
                <w:noProof/>
                <w:webHidden/>
              </w:rPr>
              <w:instrText xml:space="preserve"> PAGEREF _Toc162274996 \h </w:instrText>
            </w:r>
            <w:r>
              <w:rPr>
                <w:noProof/>
                <w:webHidden/>
              </w:rPr>
            </w:r>
            <w:r>
              <w:rPr>
                <w:noProof/>
                <w:webHidden/>
              </w:rPr>
              <w:fldChar w:fldCharType="separate"/>
            </w:r>
            <w:r>
              <w:rPr>
                <w:noProof/>
                <w:webHidden/>
              </w:rPr>
              <w:t>36</w:t>
            </w:r>
            <w:r>
              <w:rPr>
                <w:noProof/>
                <w:webHidden/>
              </w:rPr>
              <w:fldChar w:fldCharType="end"/>
            </w:r>
          </w:hyperlink>
        </w:p>
        <w:p w14:paraId="3BA35096" w14:textId="120F0CC9" w:rsidR="00BA12CC" w:rsidRDefault="00BA12CC">
          <w:pPr>
            <w:pStyle w:val="TOC3"/>
            <w:rPr>
              <w:rFonts w:eastAsiaTheme="minorEastAsia"/>
              <w:noProof/>
              <w:color w:val="auto"/>
              <w:kern w:val="2"/>
              <w:sz w:val="22"/>
              <w:szCs w:val="22"/>
              <w:lang w:eastAsia="en-AU"/>
              <w14:ligatures w14:val="standardContextual"/>
            </w:rPr>
          </w:pPr>
          <w:hyperlink w:anchor="_Toc162274997" w:history="1">
            <w:r w:rsidRPr="00A2659C">
              <w:rPr>
                <w:rStyle w:val="Hyperlink"/>
                <w:noProof/>
              </w:rPr>
              <w:t>Pregnancy loss leave</w:t>
            </w:r>
            <w:r>
              <w:rPr>
                <w:noProof/>
                <w:webHidden/>
              </w:rPr>
              <w:tab/>
            </w:r>
            <w:r>
              <w:rPr>
                <w:noProof/>
                <w:webHidden/>
              </w:rPr>
              <w:fldChar w:fldCharType="begin"/>
            </w:r>
            <w:r>
              <w:rPr>
                <w:noProof/>
                <w:webHidden/>
              </w:rPr>
              <w:instrText xml:space="preserve"> PAGEREF _Toc162274997 \h </w:instrText>
            </w:r>
            <w:r>
              <w:rPr>
                <w:noProof/>
                <w:webHidden/>
              </w:rPr>
            </w:r>
            <w:r>
              <w:rPr>
                <w:noProof/>
                <w:webHidden/>
              </w:rPr>
              <w:fldChar w:fldCharType="separate"/>
            </w:r>
            <w:r>
              <w:rPr>
                <w:noProof/>
                <w:webHidden/>
              </w:rPr>
              <w:t>36</w:t>
            </w:r>
            <w:r>
              <w:rPr>
                <w:noProof/>
                <w:webHidden/>
              </w:rPr>
              <w:fldChar w:fldCharType="end"/>
            </w:r>
          </w:hyperlink>
        </w:p>
        <w:p w14:paraId="03576C81" w14:textId="276B4BB6" w:rsidR="00BA12CC" w:rsidRDefault="00BA12CC">
          <w:pPr>
            <w:pStyle w:val="TOC3"/>
            <w:rPr>
              <w:rFonts w:eastAsiaTheme="minorEastAsia"/>
              <w:noProof/>
              <w:color w:val="auto"/>
              <w:kern w:val="2"/>
              <w:sz w:val="22"/>
              <w:szCs w:val="22"/>
              <w:lang w:eastAsia="en-AU"/>
              <w14:ligatures w14:val="standardContextual"/>
            </w:rPr>
          </w:pPr>
          <w:hyperlink w:anchor="_Toc162274998" w:history="1">
            <w:r w:rsidRPr="00A2659C">
              <w:rPr>
                <w:rStyle w:val="Hyperlink"/>
                <w:noProof/>
              </w:rPr>
              <w:t>Premature birth leave</w:t>
            </w:r>
            <w:r>
              <w:rPr>
                <w:noProof/>
                <w:webHidden/>
              </w:rPr>
              <w:tab/>
            </w:r>
            <w:r>
              <w:rPr>
                <w:noProof/>
                <w:webHidden/>
              </w:rPr>
              <w:fldChar w:fldCharType="begin"/>
            </w:r>
            <w:r>
              <w:rPr>
                <w:noProof/>
                <w:webHidden/>
              </w:rPr>
              <w:instrText xml:space="preserve"> PAGEREF _Toc162274998 \h </w:instrText>
            </w:r>
            <w:r>
              <w:rPr>
                <w:noProof/>
                <w:webHidden/>
              </w:rPr>
            </w:r>
            <w:r>
              <w:rPr>
                <w:noProof/>
                <w:webHidden/>
              </w:rPr>
              <w:fldChar w:fldCharType="separate"/>
            </w:r>
            <w:r>
              <w:rPr>
                <w:noProof/>
                <w:webHidden/>
              </w:rPr>
              <w:t>36</w:t>
            </w:r>
            <w:r>
              <w:rPr>
                <w:noProof/>
                <w:webHidden/>
              </w:rPr>
              <w:fldChar w:fldCharType="end"/>
            </w:r>
          </w:hyperlink>
        </w:p>
        <w:p w14:paraId="4BEA3474" w14:textId="1EFCE9B9" w:rsidR="00BA12CC" w:rsidRDefault="00BA12CC">
          <w:pPr>
            <w:pStyle w:val="TOC3"/>
            <w:rPr>
              <w:rFonts w:eastAsiaTheme="minorEastAsia"/>
              <w:noProof/>
              <w:color w:val="auto"/>
              <w:kern w:val="2"/>
              <w:sz w:val="22"/>
              <w:szCs w:val="22"/>
              <w:lang w:eastAsia="en-AU"/>
              <w14:ligatures w14:val="standardContextual"/>
            </w:rPr>
          </w:pPr>
          <w:hyperlink w:anchor="_Toc162274999" w:history="1">
            <w:r w:rsidRPr="00A2659C">
              <w:rPr>
                <w:rStyle w:val="Hyperlink"/>
                <w:noProof/>
              </w:rPr>
              <w:t>Transitional provisions</w:t>
            </w:r>
            <w:r>
              <w:rPr>
                <w:noProof/>
                <w:webHidden/>
              </w:rPr>
              <w:tab/>
            </w:r>
            <w:r>
              <w:rPr>
                <w:noProof/>
                <w:webHidden/>
              </w:rPr>
              <w:fldChar w:fldCharType="begin"/>
            </w:r>
            <w:r>
              <w:rPr>
                <w:noProof/>
                <w:webHidden/>
              </w:rPr>
              <w:instrText xml:space="preserve"> PAGEREF _Toc162274999 \h </w:instrText>
            </w:r>
            <w:r>
              <w:rPr>
                <w:noProof/>
                <w:webHidden/>
              </w:rPr>
            </w:r>
            <w:r>
              <w:rPr>
                <w:noProof/>
                <w:webHidden/>
              </w:rPr>
              <w:fldChar w:fldCharType="separate"/>
            </w:r>
            <w:r>
              <w:rPr>
                <w:noProof/>
                <w:webHidden/>
              </w:rPr>
              <w:t>36</w:t>
            </w:r>
            <w:r>
              <w:rPr>
                <w:noProof/>
                <w:webHidden/>
              </w:rPr>
              <w:fldChar w:fldCharType="end"/>
            </w:r>
          </w:hyperlink>
        </w:p>
        <w:p w14:paraId="72EB2AB1" w14:textId="3DBD10BE"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00" w:history="1">
            <w:r w:rsidRPr="00A2659C">
              <w:rPr>
                <w:rStyle w:val="Hyperlink"/>
                <w:noProof/>
              </w:rPr>
              <w:t>47.</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Compassionate Leave</w:t>
            </w:r>
            <w:r>
              <w:rPr>
                <w:noProof/>
                <w:webHidden/>
              </w:rPr>
              <w:tab/>
            </w:r>
            <w:r>
              <w:rPr>
                <w:noProof/>
                <w:webHidden/>
              </w:rPr>
              <w:fldChar w:fldCharType="begin"/>
            </w:r>
            <w:r>
              <w:rPr>
                <w:noProof/>
                <w:webHidden/>
              </w:rPr>
              <w:instrText xml:space="preserve"> PAGEREF _Toc162275000 \h </w:instrText>
            </w:r>
            <w:r>
              <w:rPr>
                <w:noProof/>
                <w:webHidden/>
              </w:rPr>
            </w:r>
            <w:r>
              <w:rPr>
                <w:noProof/>
                <w:webHidden/>
              </w:rPr>
              <w:fldChar w:fldCharType="separate"/>
            </w:r>
            <w:r>
              <w:rPr>
                <w:noProof/>
                <w:webHidden/>
              </w:rPr>
              <w:t>36</w:t>
            </w:r>
            <w:r>
              <w:rPr>
                <w:noProof/>
                <w:webHidden/>
              </w:rPr>
              <w:fldChar w:fldCharType="end"/>
            </w:r>
          </w:hyperlink>
        </w:p>
        <w:p w14:paraId="42D1BF5D" w14:textId="7A60C89B"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01" w:history="1">
            <w:r w:rsidRPr="00A2659C">
              <w:rPr>
                <w:rStyle w:val="Hyperlink"/>
                <w:noProof/>
              </w:rPr>
              <w:t>48.</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Bereavement Leave</w:t>
            </w:r>
            <w:r>
              <w:rPr>
                <w:noProof/>
                <w:webHidden/>
              </w:rPr>
              <w:tab/>
            </w:r>
            <w:r>
              <w:rPr>
                <w:noProof/>
                <w:webHidden/>
              </w:rPr>
              <w:fldChar w:fldCharType="begin"/>
            </w:r>
            <w:r>
              <w:rPr>
                <w:noProof/>
                <w:webHidden/>
              </w:rPr>
              <w:instrText xml:space="preserve"> PAGEREF _Toc162275001 \h </w:instrText>
            </w:r>
            <w:r>
              <w:rPr>
                <w:noProof/>
                <w:webHidden/>
              </w:rPr>
            </w:r>
            <w:r>
              <w:rPr>
                <w:noProof/>
                <w:webHidden/>
              </w:rPr>
              <w:fldChar w:fldCharType="separate"/>
            </w:r>
            <w:r>
              <w:rPr>
                <w:noProof/>
                <w:webHidden/>
              </w:rPr>
              <w:t>37</w:t>
            </w:r>
            <w:r>
              <w:rPr>
                <w:noProof/>
                <w:webHidden/>
              </w:rPr>
              <w:fldChar w:fldCharType="end"/>
            </w:r>
          </w:hyperlink>
        </w:p>
        <w:p w14:paraId="03A71E64" w14:textId="14CD0799"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02" w:history="1">
            <w:r w:rsidRPr="00A2659C">
              <w:rPr>
                <w:rStyle w:val="Hyperlink"/>
                <w:noProof/>
              </w:rPr>
              <w:t>49.</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Emergency Response Leave</w:t>
            </w:r>
            <w:r>
              <w:rPr>
                <w:noProof/>
                <w:webHidden/>
              </w:rPr>
              <w:tab/>
            </w:r>
            <w:r>
              <w:rPr>
                <w:noProof/>
                <w:webHidden/>
              </w:rPr>
              <w:fldChar w:fldCharType="begin"/>
            </w:r>
            <w:r>
              <w:rPr>
                <w:noProof/>
                <w:webHidden/>
              </w:rPr>
              <w:instrText xml:space="preserve"> PAGEREF _Toc162275002 \h </w:instrText>
            </w:r>
            <w:r>
              <w:rPr>
                <w:noProof/>
                <w:webHidden/>
              </w:rPr>
            </w:r>
            <w:r>
              <w:rPr>
                <w:noProof/>
                <w:webHidden/>
              </w:rPr>
              <w:fldChar w:fldCharType="separate"/>
            </w:r>
            <w:r>
              <w:rPr>
                <w:noProof/>
                <w:webHidden/>
              </w:rPr>
              <w:t>37</w:t>
            </w:r>
            <w:r>
              <w:rPr>
                <w:noProof/>
                <w:webHidden/>
              </w:rPr>
              <w:fldChar w:fldCharType="end"/>
            </w:r>
          </w:hyperlink>
        </w:p>
        <w:p w14:paraId="3D45A05F" w14:textId="5232E9B2"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03" w:history="1">
            <w:r w:rsidRPr="00A2659C">
              <w:rPr>
                <w:rStyle w:val="Hyperlink"/>
                <w:noProof/>
              </w:rPr>
              <w:t>50.</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Jury Duty</w:t>
            </w:r>
            <w:r>
              <w:rPr>
                <w:noProof/>
                <w:webHidden/>
              </w:rPr>
              <w:tab/>
            </w:r>
            <w:r>
              <w:rPr>
                <w:noProof/>
                <w:webHidden/>
              </w:rPr>
              <w:fldChar w:fldCharType="begin"/>
            </w:r>
            <w:r>
              <w:rPr>
                <w:noProof/>
                <w:webHidden/>
              </w:rPr>
              <w:instrText xml:space="preserve"> PAGEREF _Toc162275003 \h </w:instrText>
            </w:r>
            <w:r>
              <w:rPr>
                <w:noProof/>
                <w:webHidden/>
              </w:rPr>
            </w:r>
            <w:r>
              <w:rPr>
                <w:noProof/>
                <w:webHidden/>
              </w:rPr>
              <w:fldChar w:fldCharType="separate"/>
            </w:r>
            <w:r>
              <w:rPr>
                <w:noProof/>
                <w:webHidden/>
              </w:rPr>
              <w:t>38</w:t>
            </w:r>
            <w:r>
              <w:rPr>
                <w:noProof/>
                <w:webHidden/>
              </w:rPr>
              <w:fldChar w:fldCharType="end"/>
            </w:r>
          </w:hyperlink>
        </w:p>
        <w:p w14:paraId="33261F46" w14:textId="38BF175B"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04" w:history="1">
            <w:r w:rsidRPr="00A2659C">
              <w:rPr>
                <w:rStyle w:val="Hyperlink"/>
                <w:noProof/>
              </w:rPr>
              <w:t>51.</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Leave to attend proceedings (witness leave)</w:t>
            </w:r>
            <w:r>
              <w:rPr>
                <w:noProof/>
                <w:webHidden/>
              </w:rPr>
              <w:tab/>
            </w:r>
            <w:r>
              <w:rPr>
                <w:noProof/>
                <w:webHidden/>
              </w:rPr>
              <w:fldChar w:fldCharType="begin"/>
            </w:r>
            <w:r>
              <w:rPr>
                <w:noProof/>
                <w:webHidden/>
              </w:rPr>
              <w:instrText xml:space="preserve"> PAGEREF _Toc162275004 \h </w:instrText>
            </w:r>
            <w:r>
              <w:rPr>
                <w:noProof/>
                <w:webHidden/>
              </w:rPr>
            </w:r>
            <w:r>
              <w:rPr>
                <w:noProof/>
                <w:webHidden/>
              </w:rPr>
              <w:fldChar w:fldCharType="separate"/>
            </w:r>
            <w:r>
              <w:rPr>
                <w:noProof/>
                <w:webHidden/>
              </w:rPr>
              <w:t>38</w:t>
            </w:r>
            <w:r>
              <w:rPr>
                <w:noProof/>
                <w:webHidden/>
              </w:rPr>
              <w:fldChar w:fldCharType="end"/>
            </w:r>
          </w:hyperlink>
        </w:p>
        <w:p w14:paraId="588A9433" w14:textId="4A65EB5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05" w:history="1">
            <w:r w:rsidRPr="00A2659C">
              <w:rPr>
                <w:rStyle w:val="Hyperlink"/>
                <w:noProof/>
              </w:rPr>
              <w:t>52.</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Blood donation</w:t>
            </w:r>
            <w:r>
              <w:rPr>
                <w:noProof/>
                <w:webHidden/>
              </w:rPr>
              <w:tab/>
            </w:r>
            <w:r>
              <w:rPr>
                <w:noProof/>
                <w:webHidden/>
              </w:rPr>
              <w:fldChar w:fldCharType="begin"/>
            </w:r>
            <w:r>
              <w:rPr>
                <w:noProof/>
                <w:webHidden/>
              </w:rPr>
              <w:instrText xml:space="preserve"> PAGEREF _Toc162275005 \h </w:instrText>
            </w:r>
            <w:r>
              <w:rPr>
                <w:noProof/>
                <w:webHidden/>
              </w:rPr>
            </w:r>
            <w:r>
              <w:rPr>
                <w:noProof/>
                <w:webHidden/>
              </w:rPr>
              <w:fldChar w:fldCharType="separate"/>
            </w:r>
            <w:r>
              <w:rPr>
                <w:noProof/>
                <w:webHidden/>
              </w:rPr>
              <w:t>38</w:t>
            </w:r>
            <w:r>
              <w:rPr>
                <w:noProof/>
                <w:webHidden/>
              </w:rPr>
              <w:fldChar w:fldCharType="end"/>
            </w:r>
          </w:hyperlink>
        </w:p>
        <w:p w14:paraId="57644536" w14:textId="3BDA5DC8"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06" w:history="1">
            <w:r w:rsidRPr="00A2659C">
              <w:rPr>
                <w:rStyle w:val="Hyperlink"/>
                <w:noProof/>
              </w:rPr>
              <w:t>53.</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Cultural, ceremonial &amp; NAIDOC leave</w:t>
            </w:r>
            <w:r>
              <w:rPr>
                <w:noProof/>
                <w:webHidden/>
              </w:rPr>
              <w:tab/>
            </w:r>
            <w:r>
              <w:rPr>
                <w:noProof/>
                <w:webHidden/>
              </w:rPr>
              <w:fldChar w:fldCharType="begin"/>
            </w:r>
            <w:r>
              <w:rPr>
                <w:noProof/>
                <w:webHidden/>
              </w:rPr>
              <w:instrText xml:space="preserve"> PAGEREF _Toc162275006 \h </w:instrText>
            </w:r>
            <w:r>
              <w:rPr>
                <w:noProof/>
                <w:webHidden/>
              </w:rPr>
            </w:r>
            <w:r>
              <w:rPr>
                <w:noProof/>
                <w:webHidden/>
              </w:rPr>
              <w:fldChar w:fldCharType="separate"/>
            </w:r>
            <w:r>
              <w:rPr>
                <w:noProof/>
                <w:webHidden/>
              </w:rPr>
              <w:t>39</w:t>
            </w:r>
            <w:r>
              <w:rPr>
                <w:noProof/>
                <w:webHidden/>
              </w:rPr>
              <w:fldChar w:fldCharType="end"/>
            </w:r>
          </w:hyperlink>
        </w:p>
        <w:p w14:paraId="3CC01CE8" w14:textId="253F4291" w:rsidR="00BA12CC" w:rsidRDefault="00BA12CC">
          <w:pPr>
            <w:pStyle w:val="TOC3"/>
            <w:rPr>
              <w:rFonts w:eastAsiaTheme="minorEastAsia"/>
              <w:noProof/>
              <w:color w:val="auto"/>
              <w:kern w:val="2"/>
              <w:sz w:val="22"/>
              <w:szCs w:val="22"/>
              <w:lang w:eastAsia="en-AU"/>
              <w14:ligatures w14:val="standardContextual"/>
            </w:rPr>
          </w:pPr>
          <w:hyperlink w:anchor="_Toc162275007" w:history="1">
            <w:r w:rsidRPr="00A2659C">
              <w:rPr>
                <w:rStyle w:val="Hyperlink"/>
                <w:noProof/>
              </w:rPr>
              <w:t>NAIDOC leave</w:t>
            </w:r>
            <w:r>
              <w:rPr>
                <w:noProof/>
                <w:webHidden/>
              </w:rPr>
              <w:tab/>
            </w:r>
            <w:r>
              <w:rPr>
                <w:noProof/>
                <w:webHidden/>
              </w:rPr>
              <w:fldChar w:fldCharType="begin"/>
            </w:r>
            <w:r>
              <w:rPr>
                <w:noProof/>
                <w:webHidden/>
              </w:rPr>
              <w:instrText xml:space="preserve"> PAGEREF _Toc162275007 \h </w:instrText>
            </w:r>
            <w:r>
              <w:rPr>
                <w:noProof/>
                <w:webHidden/>
              </w:rPr>
            </w:r>
            <w:r>
              <w:rPr>
                <w:noProof/>
                <w:webHidden/>
              </w:rPr>
              <w:fldChar w:fldCharType="separate"/>
            </w:r>
            <w:r>
              <w:rPr>
                <w:noProof/>
                <w:webHidden/>
              </w:rPr>
              <w:t>39</w:t>
            </w:r>
            <w:r>
              <w:rPr>
                <w:noProof/>
                <w:webHidden/>
              </w:rPr>
              <w:fldChar w:fldCharType="end"/>
            </w:r>
          </w:hyperlink>
        </w:p>
        <w:p w14:paraId="3121C686" w14:textId="0480A563" w:rsidR="00BA12CC" w:rsidRDefault="00BA12CC">
          <w:pPr>
            <w:pStyle w:val="TOC3"/>
            <w:rPr>
              <w:rFonts w:eastAsiaTheme="minorEastAsia"/>
              <w:noProof/>
              <w:color w:val="auto"/>
              <w:kern w:val="2"/>
              <w:sz w:val="22"/>
              <w:szCs w:val="22"/>
              <w:lang w:eastAsia="en-AU"/>
              <w14:ligatures w14:val="standardContextual"/>
            </w:rPr>
          </w:pPr>
          <w:hyperlink w:anchor="_Toc162275008" w:history="1">
            <w:r w:rsidRPr="00A2659C">
              <w:rPr>
                <w:rStyle w:val="Hyperlink"/>
                <w:noProof/>
              </w:rPr>
              <w:t>First Nations ceremonial leave</w:t>
            </w:r>
            <w:r>
              <w:rPr>
                <w:noProof/>
                <w:webHidden/>
              </w:rPr>
              <w:tab/>
            </w:r>
            <w:r>
              <w:rPr>
                <w:noProof/>
                <w:webHidden/>
              </w:rPr>
              <w:fldChar w:fldCharType="begin"/>
            </w:r>
            <w:r>
              <w:rPr>
                <w:noProof/>
                <w:webHidden/>
              </w:rPr>
              <w:instrText xml:space="preserve"> PAGEREF _Toc162275008 \h </w:instrText>
            </w:r>
            <w:r>
              <w:rPr>
                <w:noProof/>
                <w:webHidden/>
              </w:rPr>
            </w:r>
            <w:r>
              <w:rPr>
                <w:noProof/>
                <w:webHidden/>
              </w:rPr>
              <w:fldChar w:fldCharType="separate"/>
            </w:r>
            <w:r>
              <w:rPr>
                <w:noProof/>
                <w:webHidden/>
              </w:rPr>
              <w:t>39</w:t>
            </w:r>
            <w:r>
              <w:rPr>
                <w:noProof/>
                <w:webHidden/>
              </w:rPr>
              <w:fldChar w:fldCharType="end"/>
            </w:r>
          </w:hyperlink>
        </w:p>
        <w:p w14:paraId="77C9DF23" w14:textId="33A249EF" w:rsidR="00BA12CC" w:rsidRDefault="00BA12CC">
          <w:pPr>
            <w:pStyle w:val="TOC3"/>
            <w:rPr>
              <w:rFonts w:eastAsiaTheme="minorEastAsia"/>
              <w:noProof/>
              <w:color w:val="auto"/>
              <w:kern w:val="2"/>
              <w:sz w:val="22"/>
              <w:szCs w:val="22"/>
              <w:lang w:eastAsia="en-AU"/>
              <w14:ligatures w14:val="standardContextual"/>
            </w:rPr>
          </w:pPr>
          <w:hyperlink w:anchor="_Toc162275009" w:history="1">
            <w:r w:rsidRPr="00A2659C">
              <w:rPr>
                <w:rStyle w:val="Hyperlink"/>
                <w:noProof/>
              </w:rPr>
              <w:t>Cultural leave</w:t>
            </w:r>
            <w:r>
              <w:rPr>
                <w:noProof/>
                <w:webHidden/>
              </w:rPr>
              <w:tab/>
            </w:r>
            <w:r>
              <w:rPr>
                <w:noProof/>
                <w:webHidden/>
              </w:rPr>
              <w:fldChar w:fldCharType="begin"/>
            </w:r>
            <w:r>
              <w:rPr>
                <w:noProof/>
                <w:webHidden/>
              </w:rPr>
              <w:instrText xml:space="preserve"> PAGEREF _Toc162275009 \h </w:instrText>
            </w:r>
            <w:r>
              <w:rPr>
                <w:noProof/>
                <w:webHidden/>
              </w:rPr>
            </w:r>
            <w:r>
              <w:rPr>
                <w:noProof/>
                <w:webHidden/>
              </w:rPr>
              <w:fldChar w:fldCharType="separate"/>
            </w:r>
            <w:r>
              <w:rPr>
                <w:noProof/>
                <w:webHidden/>
              </w:rPr>
              <w:t>39</w:t>
            </w:r>
            <w:r>
              <w:rPr>
                <w:noProof/>
                <w:webHidden/>
              </w:rPr>
              <w:fldChar w:fldCharType="end"/>
            </w:r>
          </w:hyperlink>
        </w:p>
        <w:p w14:paraId="16824777" w14:textId="6DB6B0EF"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10" w:history="1">
            <w:r w:rsidRPr="00A2659C">
              <w:rPr>
                <w:rStyle w:val="Hyperlink"/>
                <w:noProof/>
              </w:rPr>
              <w:t>54.</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Defence Reservist Leave</w:t>
            </w:r>
            <w:r>
              <w:rPr>
                <w:noProof/>
                <w:webHidden/>
              </w:rPr>
              <w:tab/>
            </w:r>
            <w:r>
              <w:rPr>
                <w:noProof/>
                <w:webHidden/>
              </w:rPr>
              <w:fldChar w:fldCharType="begin"/>
            </w:r>
            <w:r>
              <w:rPr>
                <w:noProof/>
                <w:webHidden/>
              </w:rPr>
              <w:instrText xml:space="preserve"> PAGEREF _Toc162275010 \h </w:instrText>
            </w:r>
            <w:r>
              <w:rPr>
                <w:noProof/>
                <w:webHidden/>
              </w:rPr>
            </w:r>
            <w:r>
              <w:rPr>
                <w:noProof/>
                <w:webHidden/>
              </w:rPr>
              <w:fldChar w:fldCharType="separate"/>
            </w:r>
            <w:r>
              <w:rPr>
                <w:noProof/>
                <w:webHidden/>
              </w:rPr>
              <w:t>39</w:t>
            </w:r>
            <w:r>
              <w:rPr>
                <w:noProof/>
                <w:webHidden/>
              </w:rPr>
              <w:fldChar w:fldCharType="end"/>
            </w:r>
          </w:hyperlink>
        </w:p>
        <w:p w14:paraId="1EFC5C8D" w14:textId="16008506"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11" w:history="1">
            <w:r w:rsidRPr="00A2659C">
              <w:rPr>
                <w:rStyle w:val="Hyperlink"/>
                <w:noProof/>
              </w:rPr>
              <w:t>55.</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Defence Service Sick Leave</w:t>
            </w:r>
            <w:r>
              <w:rPr>
                <w:noProof/>
                <w:webHidden/>
              </w:rPr>
              <w:tab/>
            </w:r>
            <w:r>
              <w:rPr>
                <w:noProof/>
                <w:webHidden/>
              </w:rPr>
              <w:fldChar w:fldCharType="begin"/>
            </w:r>
            <w:r>
              <w:rPr>
                <w:noProof/>
                <w:webHidden/>
              </w:rPr>
              <w:instrText xml:space="preserve"> PAGEREF _Toc162275011 \h </w:instrText>
            </w:r>
            <w:r>
              <w:rPr>
                <w:noProof/>
                <w:webHidden/>
              </w:rPr>
            </w:r>
            <w:r>
              <w:rPr>
                <w:noProof/>
                <w:webHidden/>
              </w:rPr>
              <w:fldChar w:fldCharType="separate"/>
            </w:r>
            <w:r>
              <w:rPr>
                <w:noProof/>
                <w:webHidden/>
              </w:rPr>
              <w:t>40</w:t>
            </w:r>
            <w:r>
              <w:rPr>
                <w:noProof/>
                <w:webHidden/>
              </w:rPr>
              <w:fldChar w:fldCharType="end"/>
            </w:r>
          </w:hyperlink>
        </w:p>
        <w:p w14:paraId="5277492A" w14:textId="3FACD063"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12" w:history="1">
            <w:r w:rsidRPr="00A2659C">
              <w:rPr>
                <w:rStyle w:val="Hyperlink"/>
                <w:noProof/>
              </w:rPr>
              <w:t>56.</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Miscellaneous Leave</w:t>
            </w:r>
            <w:r>
              <w:rPr>
                <w:noProof/>
                <w:webHidden/>
              </w:rPr>
              <w:tab/>
            </w:r>
            <w:r>
              <w:rPr>
                <w:noProof/>
                <w:webHidden/>
              </w:rPr>
              <w:fldChar w:fldCharType="begin"/>
            </w:r>
            <w:r>
              <w:rPr>
                <w:noProof/>
                <w:webHidden/>
              </w:rPr>
              <w:instrText xml:space="preserve"> PAGEREF _Toc162275012 \h </w:instrText>
            </w:r>
            <w:r>
              <w:rPr>
                <w:noProof/>
                <w:webHidden/>
              </w:rPr>
            </w:r>
            <w:r>
              <w:rPr>
                <w:noProof/>
                <w:webHidden/>
              </w:rPr>
              <w:fldChar w:fldCharType="separate"/>
            </w:r>
            <w:r>
              <w:rPr>
                <w:noProof/>
                <w:webHidden/>
              </w:rPr>
              <w:t>40</w:t>
            </w:r>
            <w:r>
              <w:rPr>
                <w:noProof/>
                <w:webHidden/>
              </w:rPr>
              <w:fldChar w:fldCharType="end"/>
            </w:r>
          </w:hyperlink>
        </w:p>
        <w:p w14:paraId="453EB616" w14:textId="48243A87" w:rsidR="00BA12CC" w:rsidRDefault="00BA12CC">
          <w:pPr>
            <w:pStyle w:val="TOC3"/>
            <w:rPr>
              <w:rFonts w:eastAsiaTheme="minorEastAsia"/>
              <w:noProof/>
              <w:color w:val="auto"/>
              <w:kern w:val="2"/>
              <w:sz w:val="22"/>
              <w:szCs w:val="22"/>
              <w:lang w:eastAsia="en-AU"/>
              <w14:ligatures w14:val="standardContextual"/>
            </w:rPr>
          </w:pPr>
          <w:hyperlink w:anchor="_Toc162275013" w:history="1">
            <w:r w:rsidRPr="00A2659C">
              <w:rPr>
                <w:rStyle w:val="Hyperlink"/>
                <w:noProof/>
              </w:rPr>
              <w:t>Leave without pay – that counts as service</w:t>
            </w:r>
            <w:r>
              <w:rPr>
                <w:noProof/>
                <w:webHidden/>
              </w:rPr>
              <w:tab/>
            </w:r>
            <w:r>
              <w:rPr>
                <w:noProof/>
                <w:webHidden/>
              </w:rPr>
              <w:fldChar w:fldCharType="begin"/>
            </w:r>
            <w:r>
              <w:rPr>
                <w:noProof/>
                <w:webHidden/>
              </w:rPr>
              <w:instrText xml:space="preserve"> PAGEREF _Toc162275013 \h </w:instrText>
            </w:r>
            <w:r>
              <w:rPr>
                <w:noProof/>
                <w:webHidden/>
              </w:rPr>
            </w:r>
            <w:r>
              <w:rPr>
                <w:noProof/>
                <w:webHidden/>
              </w:rPr>
              <w:fldChar w:fldCharType="separate"/>
            </w:r>
            <w:r>
              <w:rPr>
                <w:noProof/>
                <w:webHidden/>
              </w:rPr>
              <w:t>40</w:t>
            </w:r>
            <w:r>
              <w:rPr>
                <w:noProof/>
                <w:webHidden/>
              </w:rPr>
              <w:fldChar w:fldCharType="end"/>
            </w:r>
          </w:hyperlink>
        </w:p>
        <w:p w14:paraId="11DC3E11" w14:textId="27C0A3E1" w:rsidR="00BA12CC" w:rsidRDefault="00BA12CC">
          <w:pPr>
            <w:pStyle w:val="TOC1"/>
            <w:rPr>
              <w:rFonts w:asciiTheme="minorHAnsi" w:eastAsiaTheme="minorEastAsia" w:hAnsiTheme="minorHAnsi"/>
              <w:b w:val="0"/>
              <w:noProof/>
              <w:kern w:val="2"/>
              <w:sz w:val="22"/>
              <w:szCs w:val="22"/>
              <w:lang w:eastAsia="en-AU"/>
              <w14:ligatures w14:val="standardContextual"/>
            </w:rPr>
          </w:pPr>
          <w:hyperlink w:anchor="_Toc162275014" w:history="1">
            <w:r w:rsidRPr="00A2659C">
              <w:rPr>
                <w:rStyle w:val="Hyperlink"/>
                <w:noProof/>
              </w:rPr>
              <w:t>Employee Support &amp; workplace culture</w:t>
            </w:r>
            <w:r>
              <w:rPr>
                <w:noProof/>
                <w:webHidden/>
              </w:rPr>
              <w:tab/>
            </w:r>
            <w:r>
              <w:rPr>
                <w:noProof/>
                <w:webHidden/>
              </w:rPr>
              <w:fldChar w:fldCharType="begin"/>
            </w:r>
            <w:r>
              <w:rPr>
                <w:noProof/>
                <w:webHidden/>
              </w:rPr>
              <w:instrText xml:space="preserve"> PAGEREF _Toc162275014 \h </w:instrText>
            </w:r>
            <w:r>
              <w:rPr>
                <w:noProof/>
                <w:webHidden/>
              </w:rPr>
            </w:r>
            <w:r>
              <w:rPr>
                <w:noProof/>
                <w:webHidden/>
              </w:rPr>
              <w:fldChar w:fldCharType="separate"/>
            </w:r>
            <w:r>
              <w:rPr>
                <w:noProof/>
                <w:webHidden/>
              </w:rPr>
              <w:t>41</w:t>
            </w:r>
            <w:r>
              <w:rPr>
                <w:noProof/>
                <w:webHidden/>
              </w:rPr>
              <w:fldChar w:fldCharType="end"/>
            </w:r>
          </w:hyperlink>
        </w:p>
        <w:p w14:paraId="4945BE02" w14:textId="650F83D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15" w:history="1">
            <w:r w:rsidRPr="00A2659C">
              <w:rPr>
                <w:rStyle w:val="Hyperlink"/>
                <w:noProof/>
              </w:rPr>
              <w:t>57.</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Health &amp; Well-being payment</w:t>
            </w:r>
            <w:r>
              <w:rPr>
                <w:noProof/>
                <w:webHidden/>
              </w:rPr>
              <w:tab/>
            </w:r>
            <w:r>
              <w:rPr>
                <w:noProof/>
                <w:webHidden/>
              </w:rPr>
              <w:fldChar w:fldCharType="begin"/>
            </w:r>
            <w:r>
              <w:rPr>
                <w:noProof/>
                <w:webHidden/>
              </w:rPr>
              <w:instrText xml:space="preserve"> PAGEREF _Toc162275015 \h </w:instrText>
            </w:r>
            <w:r>
              <w:rPr>
                <w:noProof/>
                <w:webHidden/>
              </w:rPr>
            </w:r>
            <w:r>
              <w:rPr>
                <w:noProof/>
                <w:webHidden/>
              </w:rPr>
              <w:fldChar w:fldCharType="separate"/>
            </w:r>
            <w:r>
              <w:rPr>
                <w:noProof/>
                <w:webHidden/>
              </w:rPr>
              <w:t>41</w:t>
            </w:r>
            <w:r>
              <w:rPr>
                <w:noProof/>
                <w:webHidden/>
              </w:rPr>
              <w:fldChar w:fldCharType="end"/>
            </w:r>
          </w:hyperlink>
        </w:p>
        <w:p w14:paraId="13973689" w14:textId="51B76D68"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16" w:history="1">
            <w:r w:rsidRPr="00A2659C">
              <w:rPr>
                <w:rStyle w:val="Hyperlink"/>
                <w:noProof/>
              </w:rPr>
              <w:t>58.</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Vaccinations</w:t>
            </w:r>
            <w:r>
              <w:rPr>
                <w:noProof/>
                <w:webHidden/>
              </w:rPr>
              <w:tab/>
            </w:r>
            <w:r>
              <w:rPr>
                <w:noProof/>
                <w:webHidden/>
              </w:rPr>
              <w:fldChar w:fldCharType="begin"/>
            </w:r>
            <w:r>
              <w:rPr>
                <w:noProof/>
                <w:webHidden/>
              </w:rPr>
              <w:instrText xml:space="preserve"> PAGEREF _Toc162275016 \h </w:instrText>
            </w:r>
            <w:r>
              <w:rPr>
                <w:noProof/>
                <w:webHidden/>
              </w:rPr>
            </w:r>
            <w:r>
              <w:rPr>
                <w:noProof/>
                <w:webHidden/>
              </w:rPr>
              <w:fldChar w:fldCharType="separate"/>
            </w:r>
            <w:r>
              <w:rPr>
                <w:noProof/>
                <w:webHidden/>
              </w:rPr>
              <w:t>41</w:t>
            </w:r>
            <w:r>
              <w:rPr>
                <w:noProof/>
                <w:webHidden/>
              </w:rPr>
              <w:fldChar w:fldCharType="end"/>
            </w:r>
          </w:hyperlink>
        </w:p>
        <w:p w14:paraId="2B13D726" w14:textId="6DD13A7C"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17" w:history="1">
            <w:r w:rsidRPr="00A2659C">
              <w:rPr>
                <w:rStyle w:val="Hyperlink"/>
                <w:noProof/>
              </w:rPr>
              <w:t>59.</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Employee Assistance Program</w:t>
            </w:r>
            <w:r>
              <w:rPr>
                <w:noProof/>
                <w:webHidden/>
              </w:rPr>
              <w:tab/>
            </w:r>
            <w:r>
              <w:rPr>
                <w:noProof/>
                <w:webHidden/>
              </w:rPr>
              <w:fldChar w:fldCharType="begin"/>
            </w:r>
            <w:r>
              <w:rPr>
                <w:noProof/>
                <w:webHidden/>
              </w:rPr>
              <w:instrText xml:space="preserve"> PAGEREF _Toc162275017 \h </w:instrText>
            </w:r>
            <w:r>
              <w:rPr>
                <w:noProof/>
                <w:webHidden/>
              </w:rPr>
            </w:r>
            <w:r>
              <w:rPr>
                <w:noProof/>
                <w:webHidden/>
              </w:rPr>
              <w:fldChar w:fldCharType="separate"/>
            </w:r>
            <w:r>
              <w:rPr>
                <w:noProof/>
                <w:webHidden/>
              </w:rPr>
              <w:t>41</w:t>
            </w:r>
            <w:r>
              <w:rPr>
                <w:noProof/>
                <w:webHidden/>
              </w:rPr>
              <w:fldChar w:fldCharType="end"/>
            </w:r>
          </w:hyperlink>
        </w:p>
        <w:p w14:paraId="33319B2E" w14:textId="0C1CEDC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18" w:history="1">
            <w:r w:rsidRPr="00A2659C">
              <w:rPr>
                <w:rStyle w:val="Hyperlink"/>
                <w:noProof/>
              </w:rPr>
              <w:t>60.</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Respect at Work</w:t>
            </w:r>
            <w:r>
              <w:rPr>
                <w:noProof/>
                <w:webHidden/>
              </w:rPr>
              <w:tab/>
            </w:r>
            <w:r>
              <w:rPr>
                <w:noProof/>
                <w:webHidden/>
              </w:rPr>
              <w:fldChar w:fldCharType="begin"/>
            </w:r>
            <w:r>
              <w:rPr>
                <w:noProof/>
                <w:webHidden/>
              </w:rPr>
              <w:instrText xml:space="preserve"> PAGEREF _Toc162275018 \h </w:instrText>
            </w:r>
            <w:r>
              <w:rPr>
                <w:noProof/>
                <w:webHidden/>
              </w:rPr>
            </w:r>
            <w:r>
              <w:rPr>
                <w:noProof/>
                <w:webHidden/>
              </w:rPr>
              <w:fldChar w:fldCharType="separate"/>
            </w:r>
            <w:r>
              <w:rPr>
                <w:noProof/>
                <w:webHidden/>
              </w:rPr>
              <w:t>41</w:t>
            </w:r>
            <w:r>
              <w:rPr>
                <w:noProof/>
                <w:webHidden/>
              </w:rPr>
              <w:fldChar w:fldCharType="end"/>
            </w:r>
          </w:hyperlink>
        </w:p>
        <w:p w14:paraId="111B0D67" w14:textId="686D4063" w:rsidR="00BA12CC" w:rsidRDefault="00BA12CC">
          <w:pPr>
            <w:pStyle w:val="TOC3"/>
            <w:rPr>
              <w:rFonts w:eastAsiaTheme="minorEastAsia"/>
              <w:noProof/>
              <w:color w:val="auto"/>
              <w:kern w:val="2"/>
              <w:sz w:val="22"/>
              <w:szCs w:val="22"/>
              <w:lang w:eastAsia="en-AU"/>
              <w14:ligatures w14:val="standardContextual"/>
            </w:rPr>
          </w:pPr>
          <w:hyperlink w:anchor="_Toc162275019" w:history="1">
            <w:r w:rsidRPr="00A2659C">
              <w:rPr>
                <w:rStyle w:val="Hyperlink"/>
                <w:noProof/>
              </w:rPr>
              <w:t>Principles</w:t>
            </w:r>
            <w:r>
              <w:rPr>
                <w:noProof/>
                <w:webHidden/>
              </w:rPr>
              <w:tab/>
            </w:r>
            <w:r>
              <w:rPr>
                <w:noProof/>
                <w:webHidden/>
              </w:rPr>
              <w:fldChar w:fldCharType="begin"/>
            </w:r>
            <w:r>
              <w:rPr>
                <w:noProof/>
                <w:webHidden/>
              </w:rPr>
              <w:instrText xml:space="preserve"> PAGEREF _Toc162275019 \h </w:instrText>
            </w:r>
            <w:r>
              <w:rPr>
                <w:noProof/>
                <w:webHidden/>
              </w:rPr>
            </w:r>
            <w:r>
              <w:rPr>
                <w:noProof/>
                <w:webHidden/>
              </w:rPr>
              <w:fldChar w:fldCharType="separate"/>
            </w:r>
            <w:r>
              <w:rPr>
                <w:noProof/>
                <w:webHidden/>
              </w:rPr>
              <w:t>41</w:t>
            </w:r>
            <w:r>
              <w:rPr>
                <w:noProof/>
                <w:webHidden/>
              </w:rPr>
              <w:fldChar w:fldCharType="end"/>
            </w:r>
          </w:hyperlink>
        </w:p>
        <w:p w14:paraId="55DDEC27" w14:textId="2AD909D7" w:rsidR="00BA12CC" w:rsidRDefault="00BA12CC">
          <w:pPr>
            <w:pStyle w:val="TOC3"/>
            <w:rPr>
              <w:rFonts w:eastAsiaTheme="minorEastAsia"/>
              <w:noProof/>
              <w:color w:val="auto"/>
              <w:kern w:val="2"/>
              <w:sz w:val="22"/>
              <w:szCs w:val="22"/>
              <w:lang w:eastAsia="en-AU"/>
              <w14:ligatures w14:val="standardContextual"/>
            </w:rPr>
          </w:pPr>
          <w:hyperlink w:anchor="_Toc162275020" w:history="1">
            <w:r w:rsidRPr="00A2659C">
              <w:rPr>
                <w:rStyle w:val="Hyperlink"/>
                <w:noProof/>
              </w:rPr>
              <w:t>Consultation</w:t>
            </w:r>
            <w:r>
              <w:rPr>
                <w:noProof/>
                <w:webHidden/>
              </w:rPr>
              <w:tab/>
            </w:r>
            <w:r>
              <w:rPr>
                <w:noProof/>
                <w:webHidden/>
              </w:rPr>
              <w:fldChar w:fldCharType="begin"/>
            </w:r>
            <w:r>
              <w:rPr>
                <w:noProof/>
                <w:webHidden/>
              </w:rPr>
              <w:instrText xml:space="preserve"> PAGEREF _Toc162275020 \h </w:instrText>
            </w:r>
            <w:r>
              <w:rPr>
                <w:noProof/>
                <w:webHidden/>
              </w:rPr>
            </w:r>
            <w:r>
              <w:rPr>
                <w:noProof/>
                <w:webHidden/>
              </w:rPr>
              <w:fldChar w:fldCharType="separate"/>
            </w:r>
            <w:r>
              <w:rPr>
                <w:noProof/>
                <w:webHidden/>
              </w:rPr>
              <w:t>41</w:t>
            </w:r>
            <w:r>
              <w:rPr>
                <w:noProof/>
                <w:webHidden/>
              </w:rPr>
              <w:fldChar w:fldCharType="end"/>
            </w:r>
          </w:hyperlink>
        </w:p>
        <w:p w14:paraId="3DB975CD" w14:textId="5E6396D1"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21" w:history="1">
            <w:r w:rsidRPr="00A2659C">
              <w:rPr>
                <w:rStyle w:val="Hyperlink"/>
                <w:noProof/>
              </w:rPr>
              <w:t>61.</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Family &amp; domestic violence support</w:t>
            </w:r>
            <w:r>
              <w:rPr>
                <w:noProof/>
                <w:webHidden/>
              </w:rPr>
              <w:tab/>
            </w:r>
            <w:r>
              <w:rPr>
                <w:noProof/>
                <w:webHidden/>
              </w:rPr>
              <w:fldChar w:fldCharType="begin"/>
            </w:r>
            <w:r>
              <w:rPr>
                <w:noProof/>
                <w:webHidden/>
              </w:rPr>
              <w:instrText xml:space="preserve"> PAGEREF _Toc162275021 \h </w:instrText>
            </w:r>
            <w:r>
              <w:rPr>
                <w:noProof/>
                <w:webHidden/>
              </w:rPr>
            </w:r>
            <w:r>
              <w:rPr>
                <w:noProof/>
                <w:webHidden/>
              </w:rPr>
              <w:fldChar w:fldCharType="separate"/>
            </w:r>
            <w:r>
              <w:rPr>
                <w:noProof/>
                <w:webHidden/>
              </w:rPr>
              <w:t>42</w:t>
            </w:r>
            <w:r>
              <w:rPr>
                <w:noProof/>
                <w:webHidden/>
              </w:rPr>
              <w:fldChar w:fldCharType="end"/>
            </w:r>
          </w:hyperlink>
        </w:p>
        <w:p w14:paraId="0EE906F4" w14:textId="48DFC269"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22" w:history="1">
            <w:r w:rsidRPr="00A2659C">
              <w:rPr>
                <w:rStyle w:val="Hyperlink"/>
                <w:noProof/>
              </w:rPr>
              <w:t>62.</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Integrity in the APS</w:t>
            </w:r>
            <w:r>
              <w:rPr>
                <w:noProof/>
                <w:webHidden/>
              </w:rPr>
              <w:tab/>
            </w:r>
            <w:r>
              <w:rPr>
                <w:noProof/>
                <w:webHidden/>
              </w:rPr>
              <w:fldChar w:fldCharType="begin"/>
            </w:r>
            <w:r>
              <w:rPr>
                <w:noProof/>
                <w:webHidden/>
              </w:rPr>
              <w:instrText xml:space="preserve"> PAGEREF _Toc162275022 \h </w:instrText>
            </w:r>
            <w:r>
              <w:rPr>
                <w:noProof/>
                <w:webHidden/>
              </w:rPr>
            </w:r>
            <w:r>
              <w:rPr>
                <w:noProof/>
                <w:webHidden/>
              </w:rPr>
              <w:fldChar w:fldCharType="separate"/>
            </w:r>
            <w:r>
              <w:rPr>
                <w:noProof/>
                <w:webHidden/>
              </w:rPr>
              <w:t>43</w:t>
            </w:r>
            <w:r>
              <w:rPr>
                <w:noProof/>
                <w:webHidden/>
              </w:rPr>
              <w:fldChar w:fldCharType="end"/>
            </w:r>
          </w:hyperlink>
        </w:p>
        <w:p w14:paraId="1CBC6B13" w14:textId="16EA51E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23" w:history="1">
            <w:r w:rsidRPr="00A2659C">
              <w:rPr>
                <w:rStyle w:val="Hyperlink"/>
                <w:noProof/>
              </w:rPr>
              <w:t>63.</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First nations cultural competency training</w:t>
            </w:r>
            <w:r>
              <w:rPr>
                <w:noProof/>
                <w:webHidden/>
              </w:rPr>
              <w:tab/>
            </w:r>
            <w:r>
              <w:rPr>
                <w:noProof/>
                <w:webHidden/>
              </w:rPr>
              <w:fldChar w:fldCharType="begin"/>
            </w:r>
            <w:r>
              <w:rPr>
                <w:noProof/>
                <w:webHidden/>
              </w:rPr>
              <w:instrText xml:space="preserve"> PAGEREF _Toc162275023 \h </w:instrText>
            </w:r>
            <w:r>
              <w:rPr>
                <w:noProof/>
                <w:webHidden/>
              </w:rPr>
            </w:r>
            <w:r>
              <w:rPr>
                <w:noProof/>
                <w:webHidden/>
              </w:rPr>
              <w:fldChar w:fldCharType="separate"/>
            </w:r>
            <w:r>
              <w:rPr>
                <w:noProof/>
                <w:webHidden/>
              </w:rPr>
              <w:t>44</w:t>
            </w:r>
            <w:r>
              <w:rPr>
                <w:noProof/>
                <w:webHidden/>
              </w:rPr>
              <w:fldChar w:fldCharType="end"/>
            </w:r>
          </w:hyperlink>
        </w:p>
        <w:p w14:paraId="036486BB" w14:textId="3ECECAE8"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24" w:history="1">
            <w:r w:rsidRPr="00A2659C">
              <w:rPr>
                <w:rStyle w:val="Hyperlink"/>
                <w:noProof/>
              </w:rPr>
              <w:t>64.</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Lactation &amp; breastfeeding support</w:t>
            </w:r>
            <w:r>
              <w:rPr>
                <w:noProof/>
                <w:webHidden/>
              </w:rPr>
              <w:tab/>
            </w:r>
            <w:r>
              <w:rPr>
                <w:noProof/>
                <w:webHidden/>
              </w:rPr>
              <w:fldChar w:fldCharType="begin"/>
            </w:r>
            <w:r>
              <w:rPr>
                <w:noProof/>
                <w:webHidden/>
              </w:rPr>
              <w:instrText xml:space="preserve"> PAGEREF _Toc162275024 \h </w:instrText>
            </w:r>
            <w:r>
              <w:rPr>
                <w:noProof/>
                <w:webHidden/>
              </w:rPr>
            </w:r>
            <w:r>
              <w:rPr>
                <w:noProof/>
                <w:webHidden/>
              </w:rPr>
              <w:fldChar w:fldCharType="separate"/>
            </w:r>
            <w:r>
              <w:rPr>
                <w:noProof/>
                <w:webHidden/>
              </w:rPr>
              <w:t>44</w:t>
            </w:r>
            <w:r>
              <w:rPr>
                <w:noProof/>
                <w:webHidden/>
              </w:rPr>
              <w:fldChar w:fldCharType="end"/>
            </w:r>
          </w:hyperlink>
        </w:p>
        <w:p w14:paraId="42916AB5" w14:textId="47BB21D6"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25" w:history="1">
            <w:r w:rsidRPr="00A2659C">
              <w:rPr>
                <w:rStyle w:val="Hyperlink"/>
                <w:noProof/>
              </w:rPr>
              <w:t>65.</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Disaster support</w:t>
            </w:r>
            <w:r>
              <w:rPr>
                <w:noProof/>
                <w:webHidden/>
              </w:rPr>
              <w:tab/>
            </w:r>
            <w:r>
              <w:rPr>
                <w:noProof/>
                <w:webHidden/>
              </w:rPr>
              <w:fldChar w:fldCharType="begin"/>
            </w:r>
            <w:r>
              <w:rPr>
                <w:noProof/>
                <w:webHidden/>
              </w:rPr>
              <w:instrText xml:space="preserve"> PAGEREF _Toc162275025 \h </w:instrText>
            </w:r>
            <w:r>
              <w:rPr>
                <w:noProof/>
                <w:webHidden/>
              </w:rPr>
            </w:r>
            <w:r>
              <w:rPr>
                <w:noProof/>
                <w:webHidden/>
              </w:rPr>
              <w:fldChar w:fldCharType="separate"/>
            </w:r>
            <w:r>
              <w:rPr>
                <w:noProof/>
                <w:webHidden/>
              </w:rPr>
              <w:t>44</w:t>
            </w:r>
            <w:r>
              <w:rPr>
                <w:noProof/>
                <w:webHidden/>
              </w:rPr>
              <w:fldChar w:fldCharType="end"/>
            </w:r>
          </w:hyperlink>
        </w:p>
        <w:p w14:paraId="5FB77320" w14:textId="0DCCD604" w:rsidR="00BA12CC" w:rsidRDefault="00BA12CC">
          <w:pPr>
            <w:pStyle w:val="TOC1"/>
            <w:rPr>
              <w:rFonts w:asciiTheme="minorHAnsi" w:eastAsiaTheme="minorEastAsia" w:hAnsiTheme="minorHAnsi"/>
              <w:b w:val="0"/>
              <w:noProof/>
              <w:kern w:val="2"/>
              <w:sz w:val="22"/>
              <w:szCs w:val="22"/>
              <w:lang w:eastAsia="en-AU"/>
              <w14:ligatures w14:val="standardContextual"/>
            </w:rPr>
          </w:pPr>
          <w:hyperlink w:anchor="_Toc162275026" w:history="1">
            <w:r w:rsidRPr="00A2659C">
              <w:rPr>
                <w:rStyle w:val="Hyperlink"/>
                <w:noProof/>
              </w:rPr>
              <w:t>Performance and Development</w:t>
            </w:r>
            <w:r>
              <w:rPr>
                <w:noProof/>
                <w:webHidden/>
              </w:rPr>
              <w:tab/>
            </w:r>
            <w:r>
              <w:rPr>
                <w:noProof/>
                <w:webHidden/>
              </w:rPr>
              <w:fldChar w:fldCharType="begin"/>
            </w:r>
            <w:r>
              <w:rPr>
                <w:noProof/>
                <w:webHidden/>
              </w:rPr>
              <w:instrText xml:space="preserve"> PAGEREF _Toc162275026 \h </w:instrText>
            </w:r>
            <w:r>
              <w:rPr>
                <w:noProof/>
                <w:webHidden/>
              </w:rPr>
            </w:r>
            <w:r>
              <w:rPr>
                <w:noProof/>
                <w:webHidden/>
              </w:rPr>
              <w:fldChar w:fldCharType="separate"/>
            </w:r>
            <w:r>
              <w:rPr>
                <w:noProof/>
                <w:webHidden/>
              </w:rPr>
              <w:t>45</w:t>
            </w:r>
            <w:r>
              <w:rPr>
                <w:noProof/>
                <w:webHidden/>
              </w:rPr>
              <w:fldChar w:fldCharType="end"/>
            </w:r>
          </w:hyperlink>
        </w:p>
        <w:p w14:paraId="1BC87682" w14:textId="327451EA"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27" w:history="1">
            <w:r w:rsidRPr="00A2659C">
              <w:rPr>
                <w:rStyle w:val="Hyperlink"/>
                <w:noProof/>
              </w:rPr>
              <w:t>66.</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Performance Management</w:t>
            </w:r>
            <w:r>
              <w:rPr>
                <w:noProof/>
                <w:webHidden/>
              </w:rPr>
              <w:tab/>
            </w:r>
            <w:r>
              <w:rPr>
                <w:noProof/>
                <w:webHidden/>
              </w:rPr>
              <w:fldChar w:fldCharType="begin"/>
            </w:r>
            <w:r>
              <w:rPr>
                <w:noProof/>
                <w:webHidden/>
              </w:rPr>
              <w:instrText xml:space="preserve"> PAGEREF _Toc162275027 \h </w:instrText>
            </w:r>
            <w:r>
              <w:rPr>
                <w:noProof/>
                <w:webHidden/>
              </w:rPr>
            </w:r>
            <w:r>
              <w:rPr>
                <w:noProof/>
                <w:webHidden/>
              </w:rPr>
              <w:fldChar w:fldCharType="separate"/>
            </w:r>
            <w:r>
              <w:rPr>
                <w:noProof/>
                <w:webHidden/>
              </w:rPr>
              <w:t>45</w:t>
            </w:r>
            <w:r>
              <w:rPr>
                <w:noProof/>
                <w:webHidden/>
              </w:rPr>
              <w:fldChar w:fldCharType="end"/>
            </w:r>
          </w:hyperlink>
        </w:p>
        <w:p w14:paraId="74771192" w14:textId="3FCB0111"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28" w:history="1">
            <w:r w:rsidRPr="00A2659C">
              <w:rPr>
                <w:rStyle w:val="Hyperlink"/>
                <w:noProof/>
              </w:rPr>
              <w:t>67.</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Study Assistance</w:t>
            </w:r>
            <w:r>
              <w:rPr>
                <w:noProof/>
                <w:webHidden/>
              </w:rPr>
              <w:tab/>
            </w:r>
            <w:r>
              <w:rPr>
                <w:noProof/>
                <w:webHidden/>
              </w:rPr>
              <w:fldChar w:fldCharType="begin"/>
            </w:r>
            <w:r>
              <w:rPr>
                <w:noProof/>
                <w:webHidden/>
              </w:rPr>
              <w:instrText xml:space="preserve"> PAGEREF _Toc162275028 \h </w:instrText>
            </w:r>
            <w:r>
              <w:rPr>
                <w:noProof/>
                <w:webHidden/>
              </w:rPr>
            </w:r>
            <w:r>
              <w:rPr>
                <w:noProof/>
                <w:webHidden/>
              </w:rPr>
              <w:fldChar w:fldCharType="separate"/>
            </w:r>
            <w:r>
              <w:rPr>
                <w:noProof/>
                <w:webHidden/>
              </w:rPr>
              <w:t>45</w:t>
            </w:r>
            <w:r>
              <w:rPr>
                <w:noProof/>
                <w:webHidden/>
              </w:rPr>
              <w:fldChar w:fldCharType="end"/>
            </w:r>
          </w:hyperlink>
        </w:p>
        <w:p w14:paraId="16E9FEA9" w14:textId="1DD6DF08"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29" w:history="1">
            <w:r w:rsidRPr="00A2659C">
              <w:rPr>
                <w:rStyle w:val="Hyperlink"/>
                <w:noProof/>
              </w:rPr>
              <w:t>68.</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Workloads</w:t>
            </w:r>
            <w:r>
              <w:rPr>
                <w:noProof/>
                <w:webHidden/>
              </w:rPr>
              <w:tab/>
            </w:r>
            <w:r>
              <w:rPr>
                <w:noProof/>
                <w:webHidden/>
              </w:rPr>
              <w:fldChar w:fldCharType="begin"/>
            </w:r>
            <w:r>
              <w:rPr>
                <w:noProof/>
                <w:webHidden/>
              </w:rPr>
              <w:instrText xml:space="preserve"> PAGEREF _Toc162275029 \h </w:instrText>
            </w:r>
            <w:r>
              <w:rPr>
                <w:noProof/>
                <w:webHidden/>
              </w:rPr>
            </w:r>
            <w:r>
              <w:rPr>
                <w:noProof/>
                <w:webHidden/>
              </w:rPr>
              <w:fldChar w:fldCharType="separate"/>
            </w:r>
            <w:r>
              <w:rPr>
                <w:noProof/>
                <w:webHidden/>
              </w:rPr>
              <w:t>45</w:t>
            </w:r>
            <w:r>
              <w:rPr>
                <w:noProof/>
                <w:webHidden/>
              </w:rPr>
              <w:fldChar w:fldCharType="end"/>
            </w:r>
          </w:hyperlink>
        </w:p>
        <w:p w14:paraId="29DB4D2C" w14:textId="1377E3A3" w:rsidR="00BA12CC" w:rsidRDefault="00BA12CC">
          <w:pPr>
            <w:pStyle w:val="TOC1"/>
            <w:rPr>
              <w:rFonts w:asciiTheme="minorHAnsi" w:eastAsiaTheme="minorEastAsia" w:hAnsiTheme="minorHAnsi"/>
              <w:b w:val="0"/>
              <w:noProof/>
              <w:kern w:val="2"/>
              <w:sz w:val="22"/>
              <w:szCs w:val="22"/>
              <w:lang w:eastAsia="en-AU"/>
              <w14:ligatures w14:val="standardContextual"/>
            </w:rPr>
          </w:pPr>
          <w:hyperlink w:anchor="_Toc162275030" w:history="1">
            <w:r w:rsidRPr="00A2659C">
              <w:rPr>
                <w:rStyle w:val="Hyperlink"/>
                <w:noProof/>
              </w:rPr>
              <w:t>Consultation, representation &amp; disputes</w:t>
            </w:r>
            <w:r>
              <w:rPr>
                <w:noProof/>
                <w:webHidden/>
              </w:rPr>
              <w:tab/>
            </w:r>
            <w:r>
              <w:rPr>
                <w:noProof/>
                <w:webHidden/>
              </w:rPr>
              <w:fldChar w:fldCharType="begin"/>
            </w:r>
            <w:r>
              <w:rPr>
                <w:noProof/>
                <w:webHidden/>
              </w:rPr>
              <w:instrText xml:space="preserve"> PAGEREF _Toc162275030 \h </w:instrText>
            </w:r>
            <w:r>
              <w:rPr>
                <w:noProof/>
                <w:webHidden/>
              </w:rPr>
            </w:r>
            <w:r>
              <w:rPr>
                <w:noProof/>
                <w:webHidden/>
              </w:rPr>
              <w:fldChar w:fldCharType="separate"/>
            </w:r>
            <w:r>
              <w:rPr>
                <w:noProof/>
                <w:webHidden/>
              </w:rPr>
              <w:t>46</w:t>
            </w:r>
            <w:r>
              <w:rPr>
                <w:noProof/>
                <w:webHidden/>
              </w:rPr>
              <w:fldChar w:fldCharType="end"/>
            </w:r>
          </w:hyperlink>
        </w:p>
        <w:p w14:paraId="5D2C582A" w14:textId="21065AC4"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31" w:history="1">
            <w:r w:rsidRPr="00A2659C">
              <w:rPr>
                <w:rStyle w:val="Hyperlink"/>
                <w:noProof/>
              </w:rPr>
              <w:t>69.</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Consultation and consultative committees</w:t>
            </w:r>
            <w:r>
              <w:rPr>
                <w:noProof/>
                <w:webHidden/>
              </w:rPr>
              <w:tab/>
            </w:r>
            <w:r>
              <w:rPr>
                <w:noProof/>
                <w:webHidden/>
              </w:rPr>
              <w:fldChar w:fldCharType="begin"/>
            </w:r>
            <w:r>
              <w:rPr>
                <w:noProof/>
                <w:webHidden/>
              </w:rPr>
              <w:instrText xml:space="preserve"> PAGEREF _Toc162275031 \h </w:instrText>
            </w:r>
            <w:r>
              <w:rPr>
                <w:noProof/>
                <w:webHidden/>
              </w:rPr>
            </w:r>
            <w:r>
              <w:rPr>
                <w:noProof/>
                <w:webHidden/>
              </w:rPr>
              <w:fldChar w:fldCharType="separate"/>
            </w:r>
            <w:r>
              <w:rPr>
                <w:noProof/>
                <w:webHidden/>
              </w:rPr>
              <w:t>46</w:t>
            </w:r>
            <w:r>
              <w:rPr>
                <w:noProof/>
                <w:webHidden/>
              </w:rPr>
              <w:fldChar w:fldCharType="end"/>
            </w:r>
          </w:hyperlink>
        </w:p>
        <w:p w14:paraId="093F3288" w14:textId="6471E4FB" w:rsidR="00BA12CC" w:rsidRDefault="00BA12CC">
          <w:pPr>
            <w:pStyle w:val="TOC3"/>
            <w:rPr>
              <w:rFonts w:eastAsiaTheme="minorEastAsia"/>
              <w:noProof/>
              <w:color w:val="auto"/>
              <w:kern w:val="2"/>
              <w:sz w:val="22"/>
              <w:szCs w:val="22"/>
              <w:lang w:eastAsia="en-AU"/>
              <w14:ligatures w14:val="standardContextual"/>
            </w:rPr>
          </w:pPr>
          <w:hyperlink w:anchor="_Toc162275032" w:history="1">
            <w:r w:rsidRPr="00A2659C">
              <w:rPr>
                <w:rStyle w:val="Hyperlink"/>
                <w:noProof/>
              </w:rPr>
              <w:t>Principles</w:t>
            </w:r>
            <w:r>
              <w:rPr>
                <w:noProof/>
                <w:webHidden/>
              </w:rPr>
              <w:tab/>
            </w:r>
            <w:r>
              <w:rPr>
                <w:noProof/>
                <w:webHidden/>
              </w:rPr>
              <w:fldChar w:fldCharType="begin"/>
            </w:r>
            <w:r>
              <w:rPr>
                <w:noProof/>
                <w:webHidden/>
              </w:rPr>
              <w:instrText xml:space="preserve"> PAGEREF _Toc162275032 \h </w:instrText>
            </w:r>
            <w:r>
              <w:rPr>
                <w:noProof/>
                <w:webHidden/>
              </w:rPr>
            </w:r>
            <w:r>
              <w:rPr>
                <w:noProof/>
                <w:webHidden/>
              </w:rPr>
              <w:fldChar w:fldCharType="separate"/>
            </w:r>
            <w:r>
              <w:rPr>
                <w:noProof/>
                <w:webHidden/>
              </w:rPr>
              <w:t>46</w:t>
            </w:r>
            <w:r>
              <w:rPr>
                <w:noProof/>
                <w:webHidden/>
              </w:rPr>
              <w:fldChar w:fldCharType="end"/>
            </w:r>
          </w:hyperlink>
        </w:p>
        <w:p w14:paraId="588234C4" w14:textId="225B48F7" w:rsidR="00BA12CC" w:rsidRDefault="00BA12CC">
          <w:pPr>
            <w:pStyle w:val="TOC3"/>
            <w:rPr>
              <w:rFonts w:eastAsiaTheme="minorEastAsia"/>
              <w:noProof/>
              <w:color w:val="auto"/>
              <w:kern w:val="2"/>
              <w:sz w:val="22"/>
              <w:szCs w:val="22"/>
              <w:lang w:eastAsia="en-AU"/>
              <w14:ligatures w14:val="standardContextual"/>
            </w:rPr>
          </w:pPr>
          <w:hyperlink w:anchor="_Toc162275033" w:history="1">
            <w:r w:rsidRPr="00A2659C">
              <w:rPr>
                <w:rStyle w:val="Hyperlink"/>
                <w:noProof/>
              </w:rPr>
              <w:t>When consultation is required</w:t>
            </w:r>
            <w:r>
              <w:rPr>
                <w:noProof/>
                <w:webHidden/>
              </w:rPr>
              <w:tab/>
            </w:r>
            <w:r>
              <w:rPr>
                <w:noProof/>
                <w:webHidden/>
              </w:rPr>
              <w:fldChar w:fldCharType="begin"/>
            </w:r>
            <w:r>
              <w:rPr>
                <w:noProof/>
                <w:webHidden/>
              </w:rPr>
              <w:instrText xml:space="preserve"> PAGEREF _Toc162275033 \h </w:instrText>
            </w:r>
            <w:r>
              <w:rPr>
                <w:noProof/>
                <w:webHidden/>
              </w:rPr>
            </w:r>
            <w:r>
              <w:rPr>
                <w:noProof/>
                <w:webHidden/>
              </w:rPr>
              <w:fldChar w:fldCharType="separate"/>
            </w:r>
            <w:r>
              <w:rPr>
                <w:noProof/>
                <w:webHidden/>
              </w:rPr>
              <w:t>46</w:t>
            </w:r>
            <w:r>
              <w:rPr>
                <w:noProof/>
                <w:webHidden/>
              </w:rPr>
              <w:fldChar w:fldCharType="end"/>
            </w:r>
          </w:hyperlink>
        </w:p>
        <w:p w14:paraId="162F273C" w14:textId="554F4F8B" w:rsidR="00BA12CC" w:rsidRDefault="00BA12CC">
          <w:pPr>
            <w:pStyle w:val="TOC3"/>
            <w:rPr>
              <w:rFonts w:eastAsiaTheme="minorEastAsia"/>
              <w:noProof/>
              <w:color w:val="auto"/>
              <w:kern w:val="2"/>
              <w:sz w:val="22"/>
              <w:szCs w:val="22"/>
              <w:lang w:eastAsia="en-AU"/>
              <w14:ligatures w14:val="standardContextual"/>
            </w:rPr>
          </w:pPr>
          <w:hyperlink w:anchor="_Toc162275034" w:history="1">
            <w:r w:rsidRPr="00A2659C">
              <w:rPr>
                <w:rStyle w:val="Hyperlink"/>
                <w:noProof/>
              </w:rPr>
              <w:t>Provisions for consultation on major change and introduction of a change to regular roster or ordinary hours of work of employees</w:t>
            </w:r>
            <w:r>
              <w:rPr>
                <w:noProof/>
                <w:webHidden/>
              </w:rPr>
              <w:tab/>
            </w:r>
            <w:r>
              <w:rPr>
                <w:noProof/>
                <w:webHidden/>
              </w:rPr>
              <w:fldChar w:fldCharType="begin"/>
            </w:r>
            <w:r>
              <w:rPr>
                <w:noProof/>
                <w:webHidden/>
              </w:rPr>
              <w:instrText xml:space="preserve"> PAGEREF _Toc162275034 \h </w:instrText>
            </w:r>
            <w:r>
              <w:rPr>
                <w:noProof/>
                <w:webHidden/>
              </w:rPr>
            </w:r>
            <w:r>
              <w:rPr>
                <w:noProof/>
                <w:webHidden/>
              </w:rPr>
              <w:fldChar w:fldCharType="separate"/>
            </w:r>
            <w:r>
              <w:rPr>
                <w:noProof/>
                <w:webHidden/>
              </w:rPr>
              <w:t>47</w:t>
            </w:r>
            <w:r>
              <w:rPr>
                <w:noProof/>
                <w:webHidden/>
              </w:rPr>
              <w:fldChar w:fldCharType="end"/>
            </w:r>
          </w:hyperlink>
        </w:p>
        <w:p w14:paraId="2A00EF15" w14:textId="2FAA547E" w:rsidR="00BA12CC" w:rsidRDefault="00BA12CC">
          <w:pPr>
            <w:pStyle w:val="TOC3"/>
            <w:rPr>
              <w:rFonts w:eastAsiaTheme="minorEastAsia"/>
              <w:noProof/>
              <w:color w:val="auto"/>
              <w:kern w:val="2"/>
              <w:sz w:val="22"/>
              <w:szCs w:val="22"/>
              <w:lang w:eastAsia="en-AU"/>
              <w14:ligatures w14:val="standardContextual"/>
            </w:rPr>
          </w:pPr>
          <w:hyperlink w:anchor="_Toc162275035" w:history="1">
            <w:r w:rsidRPr="00A2659C">
              <w:rPr>
                <w:rStyle w:val="Hyperlink"/>
                <w:noProof/>
              </w:rPr>
              <w:t>Representation</w:t>
            </w:r>
            <w:r>
              <w:rPr>
                <w:noProof/>
                <w:webHidden/>
              </w:rPr>
              <w:tab/>
            </w:r>
            <w:r>
              <w:rPr>
                <w:noProof/>
                <w:webHidden/>
              </w:rPr>
              <w:fldChar w:fldCharType="begin"/>
            </w:r>
            <w:r>
              <w:rPr>
                <w:noProof/>
                <w:webHidden/>
              </w:rPr>
              <w:instrText xml:space="preserve"> PAGEREF _Toc162275035 \h </w:instrText>
            </w:r>
            <w:r>
              <w:rPr>
                <w:noProof/>
                <w:webHidden/>
              </w:rPr>
            </w:r>
            <w:r>
              <w:rPr>
                <w:noProof/>
                <w:webHidden/>
              </w:rPr>
              <w:fldChar w:fldCharType="separate"/>
            </w:r>
            <w:r>
              <w:rPr>
                <w:noProof/>
                <w:webHidden/>
              </w:rPr>
              <w:t>47</w:t>
            </w:r>
            <w:r>
              <w:rPr>
                <w:noProof/>
                <w:webHidden/>
              </w:rPr>
              <w:fldChar w:fldCharType="end"/>
            </w:r>
          </w:hyperlink>
        </w:p>
        <w:p w14:paraId="00E0BAA5" w14:textId="763C0672" w:rsidR="00BA12CC" w:rsidRDefault="00BA12CC">
          <w:pPr>
            <w:pStyle w:val="TOC3"/>
            <w:rPr>
              <w:rFonts w:eastAsiaTheme="minorEastAsia"/>
              <w:noProof/>
              <w:color w:val="auto"/>
              <w:kern w:val="2"/>
              <w:sz w:val="22"/>
              <w:szCs w:val="22"/>
              <w:lang w:eastAsia="en-AU"/>
              <w14:ligatures w14:val="standardContextual"/>
            </w:rPr>
          </w:pPr>
          <w:hyperlink w:anchor="_Toc162275036" w:history="1">
            <w:r w:rsidRPr="00A2659C">
              <w:rPr>
                <w:rStyle w:val="Hyperlink"/>
                <w:noProof/>
              </w:rPr>
              <w:t>Major change</w:t>
            </w:r>
            <w:r>
              <w:rPr>
                <w:noProof/>
                <w:webHidden/>
              </w:rPr>
              <w:tab/>
            </w:r>
            <w:r>
              <w:rPr>
                <w:noProof/>
                <w:webHidden/>
              </w:rPr>
              <w:fldChar w:fldCharType="begin"/>
            </w:r>
            <w:r>
              <w:rPr>
                <w:noProof/>
                <w:webHidden/>
              </w:rPr>
              <w:instrText xml:space="preserve"> PAGEREF _Toc162275036 \h </w:instrText>
            </w:r>
            <w:r>
              <w:rPr>
                <w:noProof/>
                <w:webHidden/>
              </w:rPr>
            </w:r>
            <w:r>
              <w:rPr>
                <w:noProof/>
                <w:webHidden/>
              </w:rPr>
              <w:fldChar w:fldCharType="separate"/>
            </w:r>
            <w:r>
              <w:rPr>
                <w:noProof/>
                <w:webHidden/>
              </w:rPr>
              <w:t>47</w:t>
            </w:r>
            <w:r>
              <w:rPr>
                <w:noProof/>
                <w:webHidden/>
              </w:rPr>
              <w:fldChar w:fldCharType="end"/>
            </w:r>
          </w:hyperlink>
        </w:p>
        <w:p w14:paraId="48650064" w14:textId="2B142CAF" w:rsidR="00BA12CC" w:rsidRDefault="00BA12CC">
          <w:pPr>
            <w:pStyle w:val="TOC3"/>
            <w:rPr>
              <w:rFonts w:eastAsiaTheme="minorEastAsia"/>
              <w:noProof/>
              <w:color w:val="auto"/>
              <w:kern w:val="2"/>
              <w:sz w:val="22"/>
              <w:szCs w:val="22"/>
              <w:lang w:eastAsia="en-AU"/>
              <w14:ligatures w14:val="standardContextual"/>
            </w:rPr>
          </w:pPr>
          <w:hyperlink w:anchor="_Toc162275037" w:history="1">
            <w:r w:rsidRPr="00A2659C">
              <w:rPr>
                <w:rStyle w:val="Hyperlink"/>
                <w:noProof/>
              </w:rPr>
              <w:t>Change to regular roster or ordinary hours of work</w:t>
            </w:r>
            <w:r>
              <w:rPr>
                <w:noProof/>
                <w:webHidden/>
              </w:rPr>
              <w:tab/>
            </w:r>
            <w:r>
              <w:rPr>
                <w:noProof/>
                <w:webHidden/>
              </w:rPr>
              <w:fldChar w:fldCharType="begin"/>
            </w:r>
            <w:r>
              <w:rPr>
                <w:noProof/>
                <w:webHidden/>
              </w:rPr>
              <w:instrText xml:space="preserve"> PAGEREF _Toc162275037 \h </w:instrText>
            </w:r>
            <w:r>
              <w:rPr>
                <w:noProof/>
                <w:webHidden/>
              </w:rPr>
            </w:r>
            <w:r>
              <w:rPr>
                <w:noProof/>
                <w:webHidden/>
              </w:rPr>
              <w:fldChar w:fldCharType="separate"/>
            </w:r>
            <w:r>
              <w:rPr>
                <w:noProof/>
                <w:webHidden/>
              </w:rPr>
              <w:t>48</w:t>
            </w:r>
            <w:r>
              <w:rPr>
                <w:noProof/>
                <w:webHidden/>
              </w:rPr>
              <w:fldChar w:fldCharType="end"/>
            </w:r>
          </w:hyperlink>
        </w:p>
        <w:p w14:paraId="65CCDBDC" w14:textId="16B48D43" w:rsidR="00BA12CC" w:rsidRDefault="00BA12CC">
          <w:pPr>
            <w:pStyle w:val="TOC3"/>
            <w:rPr>
              <w:rFonts w:eastAsiaTheme="minorEastAsia"/>
              <w:noProof/>
              <w:color w:val="auto"/>
              <w:kern w:val="2"/>
              <w:sz w:val="22"/>
              <w:szCs w:val="22"/>
              <w:lang w:eastAsia="en-AU"/>
              <w14:ligatures w14:val="standardContextual"/>
            </w:rPr>
          </w:pPr>
          <w:hyperlink w:anchor="_Toc162275038" w:history="1">
            <w:r w:rsidRPr="00A2659C">
              <w:rPr>
                <w:rStyle w:val="Hyperlink"/>
                <w:noProof/>
              </w:rPr>
              <w:t>Interaction with emergency management activities</w:t>
            </w:r>
            <w:r>
              <w:rPr>
                <w:noProof/>
                <w:webHidden/>
              </w:rPr>
              <w:tab/>
            </w:r>
            <w:r>
              <w:rPr>
                <w:noProof/>
                <w:webHidden/>
              </w:rPr>
              <w:fldChar w:fldCharType="begin"/>
            </w:r>
            <w:r>
              <w:rPr>
                <w:noProof/>
                <w:webHidden/>
              </w:rPr>
              <w:instrText xml:space="preserve"> PAGEREF _Toc162275038 \h </w:instrText>
            </w:r>
            <w:r>
              <w:rPr>
                <w:noProof/>
                <w:webHidden/>
              </w:rPr>
            </w:r>
            <w:r>
              <w:rPr>
                <w:noProof/>
                <w:webHidden/>
              </w:rPr>
              <w:fldChar w:fldCharType="separate"/>
            </w:r>
            <w:r>
              <w:rPr>
                <w:noProof/>
                <w:webHidden/>
              </w:rPr>
              <w:t>49</w:t>
            </w:r>
            <w:r>
              <w:rPr>
                <w:noProof/>
                <w:webHidden/>
              </w:rPr>
              <w:fldChar w:fldCharType="end"/>
            </w:r>
          </w:hyperlink>
        </w:p>
        <w:p w14:paraId="7F1B82ED" w14:textId="1025DBCB" w:rsidR="00BA12CC" w:rsidRDefault="00BA12CC">
          <w:pPr>
            <w:pStyle w:val="TOC3"/>
            <w:rPr>
              <w:rFonts w:eastAsiaTheme="minorEastAsia"/>
              <w:noProof/>
              <w:color w:val="auto"/>
              <w:kern w:val="2"/>
              <w:sz w:val="22"/>
              <w:szCs w:val="22"/>
              <w:lang w:eastAsia="en-AU"/>
              <w14:ligatures w14:val="standardContextual"/>
            </w:rPr>
          </w:pPr>
          <w:hyperlink w:anchor="_Toc162275039" w:history="1">
            <w:r w:rsidRPr="00A2659C">
              <w:rPr>
                <w:rStyle w:val="Hyperlink"/>
                <w:noProof/>
              </w:rPr>
              <w:t>NACC consultative committee</w:t>
            </w:r>
            <w:r>
              <w:rPr>
                <w:noProof/>
                <w:webHidden/>
              </w:rPr>
              <w:tab/>
            </w:r>
            <w:r>
              <w:rPr>
                <w:noProof/>
                <w:webHidden/>
              </w:rPr>
              <w:fldChar w:fldCharType="begin"/>
            </w:r>
            <w:r>
              <w:rPr>
                <w:noProof/>
                <w:webHidden/>
              </w:rPr>
              <w:instrText xml:space="preserve"> PAGEREF _Toc162275039 \h </w:instrText>
            </w:r>
            <w:r>
              <w:rPr>
                <w:noProof/>
                <w:webHidden/>
              </w:rPr>
            </w:r>
            <w:r>
              <w:rPr>
                <w:noProof/>
                <w:webHidden/>
              </w:rPr>
              <w:fldChar w:fldCharType="separate"/>
            </w:r>
            <w:r>
              <w:rPr>
                <w:noProof/>
                <w:webHidden/>
              </w:rPr>
              <w:t>49</w:t>
            </w:r>
            <w:r>
              <w:rPr>
                <w:noProof/>
                <w:webHidden/>
              </w:rPr>
              <w:fldChar w:fldCharType="end"/>
            </w:r>
          </w:hyperlink>
        </w:p>
        <w:p w14:paraId="5D7AAF8A" w14:textId="402D9EA5" w:rsidR="00BA12CC" w:rsidRDefault="00BA12CC">
          <w:pPr>
            <w:pStyle w:val="TOC3"/>
            <w:rPr>
              <w:rFonts w:eastAsiaTheme="minorEastAsia"/>
              <w:noProof/>
              <w:color w:val="auto"/>
              <w:kern w:val="2"/>
              <w:sz w:val="22"/>
              <w:szCs w:val="22"/>
              <w:lang w:eastAsia="en-AU"/>
              <w14:ligatures w14:val="standardContextual"/>
            </w:rPr>
          </w:pPr>
          <w:hyperlink w:anchor="_Toc162275040" w:history="1">
            <w:r w:rsidRPr="00A2659C">
              <w:rPr>
                <w:rStyle w:val="Hyperlink"/>
                <w:noProof/>
              </w:rPr>
              <w:t>APS consultative committee</w:t>
            </w:r>
            <w:r>
              <w:rPr>
                <w:noProof/>
                <w:webHidden/>
              </w:rPr>
              <w:tab/>
            </w:r>
            <w:r>
              <w:rPr>
                <w:noProof/>
                <w:webHidden/>
              </w:rPr>
              <w:fldChar w:fldCharType="begin"/>
            </w:r>
            <w:r>
              <w:rPr>
                <w:noProof/>
                <w:webHidden/>
              </w:rPr>
              <w:instrText xml:space="preserve"> PAGEREF _Toc162275040 \h </w:instrText>
            </w:r>
            <w:r>
              <w:rPr>
                <w:noProof/>
                <w:webHidden/>
              </w:rPr>
            </w:r>
            <w:r>
              <w:rPr>
                <w:noProof/>
                <w:webHidden/>
              </w:rPr>
              <w:fldChar w:fldCharType="separate"/>
            </w:r>
            <w:r>
              <w:rPr>
                <w:noProof/>
                <w:webHidden/>
              </w:rPr>
              <w:t>49</w:t>
            </w:r>
            <w:r>
              <w:rPr>
                <w:noProof/>
                <w:webHidden/>
              </w:rPr>
              <w:fldChar w:fldCharType="end"/>
            </w:r>
          </w:hyperlink>
        </w:p>
        <w:p w14:paraId="46AD1B45" w14:textId="22BF2FF2"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41" w:history="1">
            <w:r w:rsidRPr="00A2659C">
              <w:rPr>
                <w:rStyle w:val="Hyperlink"/>
                <w:noProof/>
              </w:rPr>
              <w:t>70.</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Dispute Resolution</w:t>
            </w:r>
            <w:r>
              <w:rPr>
                <w:noProof/>
                <w:webHidden/>
              </w:rPr>
              <w:tab/>
            </w:r>
            <w:r>
              <w:rPr>
                <w:noProof/>
                <w:webHidden/>
              </w:rPr>
              <w:fldChar w:fldCharType="begin"/>
            </w:r>
            <w:r>
              <w:rPr>
                <w:noProof/>
                <w:webHidden/>
              </w:rPr>
              <w:instrText xml:space="preserve"> PAGEREF _Toc162275041 \h </w:instrText>
            </w:r>
            <w:r>
              <w:rPr>
                <w:noProof/>
                <w:webHidden/>
              </w:rPr>
            </w:r>
            <w:r>
              <w:rPr>
                <w:noProof/>
                <w:webHidden/>
              </w:rPr>
              <w:fldChar w:fldCharType="separate"/>
            </w:r>
            <w:r>
              <w:rPr>
                <w:noProof/>
                <w:webHidden/>
              </w:rPr>
              <w:t>49</w:t>
            </w:r>
            <w:r>
              <w:rPr>
                <w:noProof/>
                <w:webHidden/>
              </w:rPr>
              <w:fldChar w:fldCharType="end"/>
            </w:r>
          </w:hyperlink>
        </w:p>
        <w:p w14:paraId="79FC139C" w14:textId="220D31AA" w:rsidR="00BA12CC" w:rsidRDefault="00BA12CC">
          <w:pPr>
            <w:pStyle w:val="TOC3"/>
            <w:rPr>
              <w:rFonts w:eastAsiaTheme="minorEastAsia"/>
              <w:noProof/>
              <w:color w:val="auto"/>
              <w:kern w:val="2"/>
              <w:sz w:val="22"/>
              <w:szCs w:val="22"/>
              <w:lang w:eastAsia="en-AU"/>
              <w14:ligatures w14:val="standardContextual"/>
            </w:rPr>
          </w:pPr>
          <w:hyperlink w:anchor="_Toc162275042" w:history="1">
            <w:r w:rsidRPr="00A2659C">
              <w:rPr>
                <w:rStyle w:val="Hyperlink"/>
                <w:noProof/>
              </w:rPr>
              <w:t>Leave of absence to attend proceedings</w:t>
            </w:r>
            <w:r>
              <w:rPr>
                <w:noProof/>
                <w:webHidden/>
              </w:rPr>
              <w:tab/>
            </w:r>
            <w:r>
              <w:rPr>
                <w:noProof/>
                <w:webHidden/>
              </w:rPr>
              <w:fldChar w:fldCharType="begin"/>
            </w:r>
            <w:r>
              <w:rPr>
                <w:noProof/>
                <w:webHidden/>
              </w:rPr>
              <w:instrText xml:space="preserve"> PAGEREF _Toc162275042 \h </w:instrText>
            </w:r>
            <w:r>
              <w:rPr>
                <w:noProof/>
                <w:webHidden/>
              </w:rPr>
            </w:r>
            <w:r>
              <w:rPr>
                <w:noProof/>
                <w:webHidden/>
              </w:rPr>
              <w:fldChar w:fldCharType="separate"/>
            </w:r>
            <w:r>
              <w:rPr>
                <w:noProof/>
                <w:webHidden/>
              </w:rPr>
              <w:t>51</w:t>
            </w:r>
            <w:r>
              <w:rPr>
                <w:noProof/>
                <w:webHidden/>
              </w:rPr>
              <w:fldChar w:fldCharType="end"/>
            </w:r>
          </w:hyperlink>
        </w:p>
        <w:p w14:paraId="568936F0" w14:textId="427E0B05"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43" w:history="1">
            <w:r w:rsidRPr="00A2659C">
              <w:rPr>
                <w:rStyle w:val="Hyperlink"/>
                <w:noProof/>
              </w:rPr>
              <w:t>71.</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Delegate’s rights</w:t>
            </w:r>
            <w:r>
              <w:rPr>
                <w:noProof/>
                <w:webHidden/>
              </w:rPr>
              <w:tab/>
            </w:r>
            <w:r>
              <w:rPr>
                <w:noProof/>
                <w:webHidden/>
              </w:rPr>
              <w:fldChar w:fldCharType="begin"/>
            </w:r>
            <w:r>
              <w:rPr>
                <w:noProof/>
                <w:webHidden/>
              </w:rPr>
              <w:instrText xml:space="preserve"> PAGEREF _Toc162275043 \h </w:instrText>
            </w:r>
            <w:r>
              <w:rPr>
                <w:noProof/>
                <w:webHidden/>
              </w:rPr>
            </w:r>
            <w:r>
              <w:rPr>
                <w:noProof/>
                <w:webHidden/>
              </w:rPr>
              <w:fldChar w:fldCharType="separate"/>
            </w:r>
            <w:r>
              <w:rPr>
                <w:noProof/>
                <w:webHidden/>
              </w:rPr>
              <w:t>51</w:t>
            </w:r>
            <w:r>
              <w:rPr>
                <w:noProof/>
                <w:webHidden/>
              </w:rPr>
              <w:fldChar w:fldCharType="end"/>
            </w:r>
          </w:hyperlink>
        </w:p>
        <w:p w14:paraId="690D8B59" w14:textId="4A93D867" w:rsidR="00BA12CC" w:rsidRDefault="00BA12CC">
          <w:pPr>
            <w:pStyle w:val="TOC3"/>
            <w:rPr>
              <w:rFonts w:eastAsiaTheme="minorEastAsia"/>
              <w:noProof/>
              <w:color w:val="auto"/>
              <w:kern w:val="2"/>
              <w:sz w:val="22"/>
              <w:szCs w:val="22"/>
              <w:lang w:eastAsia="en-AU"/>
              <w14:ligatures w14:val="standardContextual"/>
            </w:rPr>
          </w:pPr>
          <w:hyperlink w:anchor="_Toc162275044" w:history="1">
            <w:r w:rsidRPr="00A2659C">
              <w:rPr>
                <w:rStyle w:val="Hyperlink"/>
                <w:noProof/>
              </w:rPr>
              <w:t>Supporting the role of union delegates</w:t>
            </w:r>
            <w:r>
              <w:rPr>
                <w:noProof/>
                <w:webHidden/>
              </w:rPr>
              <w:tab/>
            </w:r>
            <w:r>
              <w:rPr>
                <w:noProof/>
                <w:webHidden/>
              </w:rPr>
              <w:fldChar w:fldCharType="begin"/>
            </w:r>
            <w:r>
              <w:rPr>
                <w:noProof/>
                <w:webHidden/>
              </w:rPr>
              <w:instrText xml:space="preserve"> PAGEREF _Toc162275044 \h </w:instrText>
            </w:r>
            <w:r>
              <w:rPr>
                <w:noProof/>
                <w:webHidden/>
              </w:rPr>
            </w:r>
            <w:r>
              <w:rPr>
                <w:noProof/>
                <w:webHidden/>
              </w:rPr>
              <w:fldChar w:fldCharType="separate"/>
            </w:r>
            <w:r>
              <w:rPr>
                <w:noProof/>
                <w:webHidden/>
              </w:rPr>
              <w:t>51</w:t>
            </w:r>
            <w:r>
              <w:rPr>
                <w:noProof/>
                <w:webHidden/>
              </w:rPr>
              <w:fldChar w:fldCharType="end"/>
            </w:r>
          </w:hyperlink>
        </w:p>
        <w:p w14:paraId="47A7C054" w14:textId="3D5DCE1C" w:rsidR="00BA12CC" w:rsidRDefault="00BA12CC">
          <w:pPr>
            <w:pStyle w:val="TOC1"/>
            <w:rPr>
              <w:rFonts w:asciiTheme="minorHAnsi" w:eastAsiaTheme="minorEastAsia" w:hAnsiTheme="minorHAnsi"/>
              <w:b w:val="0"/>
              <w:noProof/>
              <w:kern w:val="2"/>
              <w:sz w:val="22"/>
              <w:szCs w:val="22"/>
              <w:lang w:eastAsia="en-AU"/>
              <w14:ligatures w14:val="standardContextual"/>
            </w:rPr>
          </w:pPr>
          <w:hyperlink w:anchor="_Toc162275045" w:history="1">
            <w:r w:rsidRPr="00A2659C">
              <w:rPr>
                <w:rStyle w:val="Hyperlink"/>
                <w:noProof/>
              </w:rPr>
              <w:t>Separation and Retention</w:t>
            </w:r>
            <w:r>
              <w:rPr>
                <w:noProof/>
                <w:webHidden/>
              </w:rPr>
              <w:tab/>
            </w:r>
            <w:r>
              <w:rPr>
                <w:noProof/>
                <w:webHidden/>
              </w:rPr>
              <w:fldChar w:fldCharType="begin"/>
            </w:r>
            <w:r>
              <w:rPr>
                <w:noProof/>
                <w:webHidden/>
              </w:rPr>
              <w:instrText xml:space="preserve"> PAGEREF _Toc162275045 \h </w:instrText>
            </w:r>
            <w:r>
              <w:rPr>
                <w:noProof/>
                <w:webHidden/>
              </w:rPr>
            </w:r>
            <w:r>
              <w:rPr>
                <w:noProof/>
                <w:webHidden/>
              </w:rPr>
              <w:fldChar w:fldCharType="separate"/>
            </w:r>
            <w:r>
              <w:rPr>
                <w:noProof/>
                <w:webHidden/>
              </w:rPr>
              <w:t>52</w:t>
            </w:r>
            <w:r>
              <w:rPr>
                <w:noProof/>
                <w:webHidden/>
              </w:rPr>
              <w:fldChar w:fldCharType="end"/>
            </w:r>
          </w:hyperlink>
        </w:p>
        <w:p w14:paraId="098A3F0B" w14:textId="169D7F37"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46" w:history="1">
            <w:r w:rsidRPr="00A2659C">
              <w:rPr>
                <w:rStyle w:val="Hyperlink"/>
                <w:noProof/>
              </w:rPr>
              <w:t>72.</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Resignation</w:t>
            </w:r>
            <w:r>
              <w:rPr>
                <w:noProof/>
                <w:webHidden/>
              </w:rPr>
              <w:tab/>
            </w:r>
            <w:r>
              <w:rPr>
                <w:noProof/>
                <w:webHidden/>
              </w:rPr>
              <w:fldChar w:fldCharType="begin"/>
            </w:r>
            <w:r>
              <w:rPr>
                <w:noProof/>
                <w:webHidden/>
              </w:rPr>
              <w:instrText xml:space="preserve"> PAGEREF _Toc162275046 \h </w:instrText>
            </w:r>
            <w:r>
              <w:rPr>
                <w:noProof/>
                <w:webHidden/>
              </w:rPr>
            </w:r>
            <w:r>
              <w:rPr>
                <w:noProof/>
                <w:webHidden/>
              </w:rPr>
              <w:fldChar w:fldCharType="separate"/>
            </w:r>
            <w:r>
              <w:rPr>
                <w:noProof/>
                <w:webHidden/>
              </w:rPr>
              <w:t>52</w:t>
            </w:r>
            <w:r>
              <w:rPr>
                <w:noProof/>
                <w:webHidden/>
              </w:rPr>
              <w:fldChar w:fldCharType="end"/>
            </w:r>
          </w:hyperlink>
        </w:p>
        <w:p w14:paraId="17A14B63" w14:textId="0DF10BA1"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47" w:history="1">
            <w:r w:rsidRPr="00A2659C">
              <w:rPr>
                <w:rStyle w:val="Hyperlink"/>
                <w:noProof/>
              </w:rPr>
              <w:t>73.</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Payment upon death</w:t>
            </w:r>
            <w:r>
              <w:rPr>
                <w:noProof/>
                <w:webHidden/>
              </w:rPr>
              <w:tab/>
            </w:r>
            <w:r>
              <w:rPr>
                <w:noProof/>
                <w:webHidden/>
              </w:rPr>
              <w:fldChar w:fldCharType="begin"/>
            </w:r>
            <w:r>
              <w:rPr>
                <w:noProof/>
                <w:webHidden/>
              </w:rPr>
              <w:instrText xml:space="preserve"> PAGEREF _Toc162275047 \h </w:instrText>
            </w:r>
            <w:r>
              <w:rPr>
                <w:noProof/>
                <w:webHidden/>
              </w:rPr>
            </w:r>
            <w:r>
              <w:rPr>
                <w:noProof/>
                <w:webHidden/>
              </w:rPr>
              <w:fldChar w:fldCharType="separate"/>
            </w:r>
            <w:r>
              <w:rPr>
                <w:noProof/>
                <w:webHidden/>
              </w:rPr>
              <w:t>52</w:t>
            </w:r>
            <w:r>
              <w:rPr>
                <w:noProof/>
                <w:webHidden/>
              </w:rPr>
              <w:fldChar w:fldCharType="end"/>
            </w:r>
          </w:hyperlink>
        </w:p>
        <w:p w14:paraId="21D5C5E5" w14:textId="07CA5C36"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48" w:history="1">
            <w:r w:rsidRPr="00A2659C">
              <w:rPr>
                <w:rStyle w:val="Hyperlink"/>
                <w:noProof/>
              </w:rPr>
              <w:t>74.</w:t>
            </w:r>
            <w:r>
              <w:rPr>
                <w:rFonts w:asciiTheme="minorHAnsi" w:eastAsiaTheme="minorEastAsia" w:hAnsiTheme="minorHAnsi"/>
                <w:b w:val="0"/>
                <w:noProof/>
                <w:color w:val="auto"/>
                <w:kern w:val="2"/>
                <w:sz w:val="22"/>
                <w:szCs w:val="22"/>
                <w:lang w:eastAsia="en-AU"/>
                <w14:ligatures w14:val="standardContextual"/>
              </w:rPr>
              <w:tab/>
            </w:r>
            <w:r w:rsidRPr="00A2659C">
              <w:rPr>
                <w:rStyle w:val="Hyperlink"/>
                <w:noProof/>
              </w:rPr>
              <w:t>Redeployment, retraining, redundancy</w:t>
            </w:r>
            <w:r>
              <w:rPr>
                <w:noProof/>
                <w:webHidden/>
              </w:rPr>
              <w:tab/>
            </w:r>
            <w:r>
              <w:rPr>
                <w:noProof/>
                <w:webHidden/>
              </w:rPr>
              <w:fldChar w:fldCharType="begin"/>
            </w:r>
            <w:r>
              <w:rPr>
                <w:noProof/>
                <w:webHidden/>
              </w:rPr>
              <w:instrText xml:space="preserve"> PAGEREF _Toc162275048 \h </w:instrText>
            </w:r>
            <w:r>
              <w:rPr>
                <w:noProof/>
                <w:webHidden/>
              </w:rPr>
            </w:r>
            <w:r>
              <w:rPr>
                <w:noProof/>
                <w:webHidden/>
              </w:rPr>
              <w:fldChar w:fldCharType="separate"/>
            </w:r>
            <w:r>
              <w:rPr>
                <w:noProof/>
                <w:webHidden/>
              </w:rPr>
              <w:t>52</w:t>
            </w:r>
            <w:r>
              <w:rPr>
                <w:noProof/>
                <w:webHidden/>
              </w:rPr>
              <w:fldChar w:fldCharType="end"/>
            </w:r>
          </w:hyperlink>
        </w:p>
        <w:p w14:paraId="2115AD1F" w14:textId="3671BB35" w:rsidR="00BA12CC" w:rsidRDefault="00BA12CC">
          <w:pPr>
            <w:pStyle w:val="TOC3"/>
            <w:rPr>
              <w:rFonts w:eastAsiaTheme="minorEastAsia"/>
              <w:noProof/>
              <w:color w:val="auto"/>
              <w:kern w:val="2"/>
              <w:sz w:val="22"/>
              <w:szCs w:val="22"/>
              <w:lang w:eastAsia="en-AU"/>
              <w14:ligatures w14:val="standardContextual"/>
            </w:rPr>
          </w:pPr>
          <w:hyperlink w:anchor="_Toc162275049" w:history="1">
            <w:r w:rsidRPr="00A2659C">
              <w:rPr>
                <w:rStyle w:val="Hyperlink"/>
                <w:noProof/>
              </w:rPr>
              <w:t>Potentially Excess Employees</w:t>
            </w:r>
            <w:r>
              <w:rPr>
                <w:noProof/>
                <w:webHidden/>
              </w:rPr>
              <w:tab/>
            </w:r>
            <w:r>
              <w:rPr>
                <w:noProof/>
                <w:webHidden/>
              </w:rPr>
              <w:fldChar w:fldCharType="begin"/>
            </w:r>
            <w:r>
              <w:rPr>
                <w:noProof/>
                <w:webHidden/>
              </w:rPr>
              <w:instrText xml:space="preserve"> PAGEREF _Toc162275049 \h </w:instrText>
            </w:r>
            <w:r>
              <w:rPr>
                <w:noProof/>
                <w:webHidden/>
              </w:rPr>
            </w:r>
            <w:r>
              <w:rPr>
                <w:noProof/>
                <w:webHidden/>
              </w:rPr>
              <w:fldChar w:fldCharType="separate"/>
            </w:r>
            <w:r>
              <w:rPr>
                <w:noProof/>
                <w:webHidden/>
              </w:rPr>
              <w:t>52</w:t>
            </w:r>
            <w:r>
              <w:rPr>
                <w:noProof/>
                <w:webHidden/>
              </w:rPr>
              <w:fldChar w:fldCharType="end"/>
            </w:r>
          </w:hyperlink>
        </w:p>
        <w:p w14:paraId="579F4A50" w14:textId="59FD529B" w:rsidR="00BA12CC" w:rsidRDefault="00BA12CC">
          <w:pPr>
            <w:pStyle w:val="TOC3"/>
            <w:rPr>
              <w:rFonts w:eastAsiaTheme="minorEastAsia"/>
              <w:noProof/>
              <w:color w:val="auto"/>
              <w:kern w:val="2"/>
              <w:sz w:val="22"/>
              <w:szCs w:val="22"/>
              <w:lang w:eastAsia="en-AU"/>
              <w14:ligatures w14:val="standardContextual"/>
            </w:rPr>
          </w:pPr>
          <w:hyperlink w:anchor="_Toc162275050" w:history="1">
            <w:r w:rsidRPr="00A2659C">
              <w:rPr>
                <w:rStyle w:val="Hyperlink"/>
                <w:noProof/>
              </w:rPr>
              <w:t>Invitation to accept Voluntary Retrenchment</w:t>
            </w:r>
            <w:r>
              <w:rPr>
                <w:noProof/>
                <w:webHidden/>
              </w:rPr>
              <w:tab/>
            </w:r>
            <w:r>
              <w:rPr>
                <w:noProof/>
                <w:webHidden/>
              </w:rPr>
              <w:fldChar w:fldCharType="begin"/>
            </w:r>
            <w:r>
              <w:rPr>
                <w:noProof/>
                <w:webHidden/>
              </w:rPr>
              <w:instrText xml:space="preserve"> PAGEREF _Toc162275050 \h </w:instrText>
            </w:r>
            <w:r>
              <w:rPr>
                <w:noProof/>
                <w:webHidden/>
              </w:rPr>
            </w:r>
            <w:r>
              <w:rPr>
                <w:noProof/>
                <w:webHidden/>
              </w:rPr>
              <w:fldChar w:fldCharType="separate"/>
            </w:r>
            <w:r>
              <w:rPr>
                <w:noProof/>
                <w:webHidden/>
              </w:rPr>
              <w:t>53</w:t>
            </w:r>
            <w:r>
              <w:rPr>
                <w:noProof/>
                <w:webHidden/>
              </w:rPr>
              <w:fldChar w:fldCharType="end"/>
            </w:r>
          </w:hyperlink>
        </w:p>
        <w:p w14:paraId="14F2C6EB" w14:textId="65F2661E" w:rsidR="00BA12CC" w:rsidRDefault="00BA12CC">
          <w:pPr>
            <w:pStyle w:val="TOC3"/>
            <w:rPr>
              <w:rFonts w:eastAsiaTheme="minorEastAsia"/>
              <w:noProof/>
              <w:color w:val="auto"/>
              <w:kern w:val="2"/>
              <w:sz w:val="22"/>
              <w:szCs w:val="22"/>
              <w:lang w:eastAsia="en-AU"/>
              <w14:ligatures w14:val="standardContextual"/>
            </w:rPr>
          </w:pPr>
          <w:hyperlink w:anchor="_Toc162275051" w:history="1">
            <w:r w:rsidRPr="00A2659C">
              <w:rPr>
                <w:rStyle w:val="Hyperlink"/>
                <w:noProof/>
              </w:rPr>
              <w:t>Severance Pay</w:t>
            </w:r>
            <w:r>
              <w:rPr>
                <w:noProof/>
                <w:webHidden/>
              </w:rPr>
              <w:tab/>
            </w:r>
            <w:r>
              <w:rPr>
                <w:noProof/>
                <w:webHidden/>
              </w:rPr>
              <w:fldChar w:fldCharType="begin"/>
            </w:r>
            <w:r>
              <w:rPr>
                <w:noProof/>
                <w:webHidden/>
              </w:rPr>
              <w:instrText xml:space="preserve"> PAGEREF _Toc162275051 \h </w:instrText>
            </w:r>
            <w:r>
              <w:rPr>
                <w:noProof/>
                <w:webHidden/>
              </w:rPr>
            </w:r>
            <w:r>
              <w:rPr>
                <w:noProof/>
                <w:webHidden/>
              </w:rPr>
              <w:fldChar w:fldCharType="separate"/>
            </w:r>
            <w:r>
              <w:rPr>
                <w:noProof/>
                <w:webHidden/>
              </w:rPr>
              <w:t>54</w:t>
            </w:r>
            <w:r>
              <w:rPr>
                <w:noProof/>
                <w:webHidden/>
              </w:rPr>
              <w:fldChar w:fldCharType="end"/>
            </w:r>
          </w:hyperlink>
        </w:p>
        <w:p w14:paraId="40C5CF68" w14:textId="6B868041" w:rsidR="00BA12CC" w:rsidRDefault="00BA12CC">
          <w:pPr>
            <w:pStyle w:val="TOC3"/>
            <w:rPr>
              <w:rFonts w:eastAsiaTheme="minorEastAsia"/>
              <w:noProof/>
              <w:color w:val="auto"/>
              <w:kern w:val="2"/>
              <w:sz w:val="22"/>
              <w:szCs w:val="22"/>
              <w:lang w:eastAsia="en-AU"/>
              <w14:ligatures w14:val="standardContextual"/>
            </w:rPr>
          </w:pPr>
          <w:hyperlink w:anchor="_Toc162275052" w:history="1">
            <w:r w:rsidRPr="00A2659C">
              <w:rPr>
                <w:rStyle w:val="Hyperlink"/>
                <w:noProof/>
              </w:rPr>
              <w:t>Rate of payment for severance benefit</w:t>
            </w:r>
            <w:r>
              <w:rPr>
                <w:noProof/>
                <w:webHidden/>
              </w:rPr>
              <w:tab/>
            </w:r>
            <w:r>
              <w:rPr>
                <w:noProof/>
                <w:webHidden/>
              </w:rPr>
              <w:fldChar w:fldCharType="begin"/>
            </w:r>
            <w:r>
              <w:rPr>
                <w:noProof/>
                <w:webHidden/>
              </w:rPr>
              <w:instrText xml:space="preserve"> PAGEREF _Toc162275052 \h </w:instrText>
            </w:r>
            <w:r>
              <w:rPr>
                <w:noProof/>
                <w:webHidden/>
              </w:rPr>
            </w:r>
            <w:r>
              <w:rPr>
                <w:noProof/>
                <w:webHidden/>
              </w:rPr>
              <w:fldChar w:fldCharType="separate"/>
            </w:r>
            <w:r>
              <w:rPr>
                <w:noProof/>
                <w:webHidden/>
              </w:rPr>
              <w:t>56</w:t>
            </w:r>
            <w:r>
              <w:rPr>
                <w:noProof/>
                <w:webHidden/>
              </w:rPr>
              <w:fldChar w:fldCharType="end"/>
            </w:r>
          </w:hyperlink>
        </w:p>
        <w:p w14:paraId="7FB29ECC" w14:textId="6A931DB3" w:rsidR="00BA12CC" w:rsidRDefault="00BA12CC">
          <w:pPr>
            <w:pStyle w:val="TOC3"/>
            <w:rPr>
              <w:rFonts w:eastAsiaTheme="minorEastAsia"/>
              <w:noProof/>
              <w:color w:val="auto"/>
              <w:kern w:val="2"/>
              <w:sz w:val="22"/>
              <w:szCs w:val="22"/>
              <w:lang w:eastAsia="en-AU"/>
              <w14:ligatures w14:val="standardContextual"/>
            </w:rPr>
          </w:pPr>
          <w:hyperlink w:anchor="_Toc162275053" w:history="1">
            <w:r w:rsidRPr="00A2659C">
              <w:rPr>
                <w:rStyle w:val="Hyperlink"/>
                <w:noProof/>
              </w:rPr>
              <w:t>Election not to take a redundancy</w:t>
            </w:r>
            <w:r>
              <w:rPr>
                <w:noProof/>
                <w:webHidden/>
              </w:rPr>
              <w:tab/>
            </w:r>
            <w:r>
              <w:rPr>
                <w:noProof/>
                <w:webHidden/>
              </w:rPr>
              <w:fldChar w:fldCharType="begin"/>
            </w:r>
            <w:r>
              <w:rPr>
                <w:noProof/>
                <w:webHidden/>
              </w:rPr>
              <w:instrText xml:space="preserve"> PAGEREF _Toc162275053 \h </w:instrText>
            </w:r>
            <w:r>
              <w:rPr>
                <w:noProof/>
                <w:webHidden/>
              </w:rPr>
            </w:r>
            <w:r>
              <w:rPr>
                <w:noProof/>
                <w:webHidden/>
              </w:rPr>
              <w:fldChar w:fldCharType="separate"/>
            </w:r>
            <w:r>
              <w:rPr>
                <w:noProof/>
                <w:webHidden/>
              </w:rPr>
              <w:t>56</w:t>
            </w:r>
            <w:r>
              <w:rPr>
                <w:noProof/>
                <w:webHidden/>
              </w:rPr>
              <w:fldChar w:fldCharType="end"/>
            </w:r>
          </w:hyperlink>
        </w:p>
        <w:p w14:paraId="0282E609" w14:textId="2C0A0F8A" w:rsidR="00BA12CC" w:rsidRDefault="00BA12CC">
          <w:pPr>
            <w:pStyle w:val="TOC3"/>
            <w:rPr>
              <w:rFonts w:eastAsiaTheme="minorEastAsia"/>
              <w:noProof/>
              <w:color w:val="auto"/>
              <w:kern w:val="2"/>
              <w:sz w:val="22"/>
              <w:szCs w:val="22"/>
              <w:lang w:eastAsia="en-AU"/>
              <w14:ligatures w14:val="standardContextual"/>
            </w:rPr>
          </w:pPr>
          <w:hyperlink w:anchor="_Toc162275054" w:history="1">
            <w:r w:rsidRPr="00A2659C">
              <w:rPr>
                <w:rStyle w:val="Hyperlink"/>
                <w:noProof/>
              </w:rPr>
              <w:t>Redeployment during the Retention Period</w:t>
            </w:r>
            <w:r>
              <w:rPr>
                <w:noProof/>
                <w:webHidden/>
              </w:rPr>
              <w:tab/>
            </w:r>
            <w:r>
              <w:rPr>
                <w:noProof/>
                <w:webHidden/>
              </w:rPr>
              <w:fldChar w:fldCharType="begin"/>
            </w:r>
            <w:r>
              <w:rPr>
                <w:noProof/>
                <w:webHidden/>
              </w:rPr>
              <w:instrText xml:space="preserve"> PAGEREF _Toc162275054 \h </w:instrText>
            </w:r>
            <w:r>
              <w:rPr>
                <w:noProof/>
                <w:webHidden/>
              </w:rPr>
            </w:r>
            <w:r>
              <w:rPr>
                <w:noProof/>
                <w:webHidden/>
              </w:rPr>
              <w:fldChar w:fldCharType="separate"/>
            </w:r>
            <w:r>
              <w:rPr>
                <w:noProof/>
                <w:webHidden/>
              </w:rPr>
              <w:t>56</w:t>
            </w:r>
            <w:r>
              <w:rPr>
                <w:noProof/>
                <w:webHidden/>
              </w:rPr>
              <w:fldChar w:fldCharType="end"/>
            </w:r>
          </w:hyperlink>
        </w:p>
        <w:p w14:paraId="72BF865D" w14:textId="4DA5C90A" w:rsidR="00BA12CC" w:rsidRDefault="00BA12CC">
          <w:pPr>
            <w:pStyle w:val="TOC3"/>
            <w:rPr>
              <w:rFonts w:eastAsiaTheme="minorEastAsia"/>
              <w:noProof/>
              <w:color w:val="auto"/>
              <w:kern w:val="2"/>
              <w:sz w:val="22"/>
              <w:szCs w:val="22"/>
              <w:lang w:eastAsia="en-AU"/>
              <w14:ligatures w14:val="standardContextual"/>
            </w:rPr>
          </w:pPr>
          <w:hyperlink w:anchor="_Toc162275055" w:history="1">
            <w:r w:rsidRPr="00A2659C">
              <w:rPr>
                <w:rStyle w:val="Hyperlink"/>
                <w:noProof/>
              </w:rPr>
              <w:t>Voluntary Retrenchment during retention period</w:t>
            </w:r>
            <w:r>
              <w:rPr>
                <w:noProof/>
                <w:webHidden/>
              </w:rPr>
              <w:tab/>
            </w:r>
            <w:r>
              <w:rPr>
                <w:noProof/>
                <w:webHidden/>
              </w:rPr>
              <w:fldChar w:fldCharType="begin"/>
            </w:r>
            <w:r>
              <w:rPr>
                <w:noProof/>
                <w:webHidden/>
              </w:rPr>
              <w:instrText xml:space="preserve"> PAGEREF _Toc162275055 \h </w:instrText>
            </w:r>
            <w:r>
              <w:rPr>
                <w:noProof/>
                <w:webHidden/>
              </w:rPr>
            </w:r>
            <w:r>
              <w:rPr>
                <w:noProof/>
                <w:webHidden/>
              </w:rPr>
              <w:fldChar w:fldCharType="separate"/>
            </w:r>
            <w:r>
              <w:rPr>
                <w:noProof/>
                <w:webHidden/>
              </w:rPr>
              <w:t>57</w:t>
            </w:r>
            <w:r>
              <w:rPr>
                <w:noProof/>
                <w:webHidden/>
              </w:rPr>
              <w:fldChar w:fldCharType="end"/>
            </w:r>
          </w:hyperlink>
        </w:p>
        <w:p w14:paraId="3892863D" w14:textId="769B0A57" w:rsidR="00BA12CC" w:rsidRDefault="00BA12CC">
          <w:pPr>
            <w:pStyle w:val="TOC3"/>
            <w:rPr>
              <w:rFonts w:eastAsiaTheme="minorEastAsia"/>
              <w:noProof/>
              <w:color w:val="auto"/>
              <w:kern w:val="2"/>
              <w:sz w:val="22"/>
              <w:szCs w:val="22"/>
              <w:lang w:eastAsia="en-AU"/>
              <w14:ligatures w14:val="standardContextual"/>
            </w:rPr>
          </w:pPr>
          <w:hyperlink w:anchor="_Toc162275056" w:history="1">
            <w:r w:rsidRPr="00A2659C">
              <w:rPr>
                <w:rStyle w:val="Hyperlink"/>
                <w:noProof/>
              </w:rPr>
              <w:t>Involuntary termination</w:t>
            </w:r>
            <w:r>
              <w:rPr>
                <w:noProof/>
                <w:webHidden/>
              </w:rPr>
              <w:tab/>
            </w:r>
            <w:r>
              <w:rPr>
                <w:noProof/>
                <w:webHidden/>
              </w:rPr>
              <w:fldChar w:fldCharType="begin"/>
            </w:r>
            <w:r>
              <w:rPr>
                <w:noProof/>
                <w:webHidden/>
              </w:rPr>
              <w:instrText xml:space="preserve"> PAGEREF _Toc162275056 \h </w:instrText>
            </w:r>
            <w:r>
              <w:rPr>
                <w:noProof/>
                <w:webHidden/>
              </w:rPr>
            </w:r>
            <w:r>
              <w:rPr>
                <w:noProof/>
                <w:webHidden/>
              </w:rPr>
              <w:fldChar w:fldCharType="separate"/>
            </w:r>
            <w:r>
              <w:rPr>
                <w:noProof/>
                <w:webHidden/>
              </w:rPr>
              <w:t>57</w:t>
            </w:r>
            <w:r>
              <w:rPr>
                <w:noProof/>
                <w:webHidden/>
              </w:rPr>
              <w:fldChar w:fldCharType="end"/>
            </w:r>
          </w:hyperlink>
        </w:p>
        <w:p w14:paraId="6834A4A7" w14:textId="070CF852" w:rsidR="00BA12CC" w:rsidRDefault="00BA12CC">
          <w:pPr>
            <w:pStyle w:val="TOC3"/>
            <w:rPr>
              <w:rFonts w:eastAsiaTheme="minorEastAsia"/>
              <w:noProof/>
              <w:color w:val="auto"/>
              <w:kern w:val="2"/>
              <w:sz w:val="22"/>
              <w:szCs w:val="22"/>
              <w:lang w:eastAsia="en-AU"/>
              <w14:ligatures w14:val="standardContextual"/>
            </w:rPr>
          </w:pPr>
          <w:hyperlink w:anchor="_Toc162275057" w:history="1">
            <w:r w:rsidRPr="00A2659C">
              <w:rPr>
                <w:rStyle w:val="Hyperlink"/>
                <w:noProof/>
              </w:rPr>
              <w:t>Termination of Employment: Review Mechanism</w:t>
            </w:r>
            <w:r>
              <w:rPr>
                <w:noProof/>
                <w:webHidden/>
              </w:rPr>
              <w:tab/>
            </w:r>
            <w:r>
              <w:rPr>
                <w:noProof/>
                <w:webHidden/>
              </w:rPr>
              <w:fldChar w:fldCharType="begin"/>
            </w:r>
            <w:r>
              <w:rPr>
                <w:noProof/>
                <w:webHidden/>
              </w:rPr>
              <w:instrText xml:space="preserve"> PAGEREF _Toc162275057 \h </w:instrText>
            </w:r>
            <w:r>
              <w:rPr>
                <w:noProof/>
                <w:webHidden/>
              </w:rPr>
            </w:r>
            <w:r>
              <w:rPr>
                <w:noProof/>
                <w:webHidden/>
              </w:rPr>
              <w:fldChar w:fldCharType="separate"/>
            </w:r>
            <w:r>
              <w:rPr>
                <w:noProof/>
                <w:webHidden/>
              </w:rPr>
              <w:t>58</w:t>
            </w:r>
            <w:r>
              <w:rPr>
                <w:noProof/>
                <w:webHidden/>
              </w:rPr>
              <w:fldChar w:fldCharType="end"/>
            </w:r>
          </w:hyperlink>
        </w:p>
        <w:p w14:paraId="469D9A58" w14:textId="196E961F" w:rsidR="00BA12CC" w:rsidRDefault="00BA12CC">
          <w:pPr>
            <w:pStyle w:val="TOC2"/>
            <w:rPr>
              <w:rFonts w:asciiTheme="minorHAnsi" w:eastAsiaTheme="minorEastAsia" w:hAnsiTheme="minorHAnsi"/>
              <w:b w:val="0"/>
              <w:noProof/>
              <w:color w:val="auto"/>
              <w:kern w:val="2"/>
              <w:sz w:val="22"/>
              <w:szCs w:val="22"/>
              <w:lang w:eastAsia="en-AU"/>
              <w14:ligatures w14:val="standardContextual"/>
            </w:rPr>
          </w:pPr>
          <w:hyperlink w:anchor="_Toc162275058" w:history="1">
            <w:r w:rsidRPr="00A2659C">
              <w:rPr>
                <w:rStyle w:val="Hyperlink"/>
                <w:noProof/>
              </w:rPr>
              <w:t>Appendix A – NACC Salaries</w:t>
            </w:r>
            <w:r>
              <w:rPr>
                <w:noProof/>
                <w:webHidden/>
              </w:rPr>
              <w:tab/>
            </w:r>
            <w:r>
              <w:rPr>
                <w:noProof/>
                <w:webHidden/>
              </w:rPr>
              <w:fldChar w:fldCharType="begin"/>
            </w:r>
            <w:r>
              <w:rPr>
                <w:noProof/>
                <w:webHidden/>
              </w:rPr>
              <w:instrText xml:space="preserve"> PAGEREF _Toc162275058 \h </w:instrText>
            </w:r>
            <w:r>
              <w:rPr>
                <w:noProof/>
                <w:webHidden/>
              </w:rPr>
            </w:r>
            <w:r>
              <w:rPr>
                <w:noProof/>
                <w:webHidden/>
              </w:rPr>
              <w:fldChar w:fldCharType="separate"/>
            </w:r>
            <w:r>
              <w:rPr>
                <w:noProof/>
                <w:webHidden/>
              </w:rPr>
              <w:t>59</w:t>
            </w:r>
            <w:r>
              <w:rPr>
                <w:noProof/>
                <w:webHidden/>
              </w:rPr>
              <w:fldChar w:fldCharType="end"/>
            </w:r>
          </w:hyperlink>
        </w:p>
        <w:p w14:paraId="34CFB1DF" w14:textId="27370F97" w:rsidR="003A018F" w:rsidRPr="007A39FD" w:rsidRDefault="00303D3C" w:rsidP="00BA12CC">
          <w:pPr>
            <w:pStyle w:val="TOC2"/>
            <w:rPr>
              <w:rStyle w:val="Hyperlink"/>
              <w:noProof/>
              <w:color w:val="auto"/>
              <w:kern w:val="2"/>
              <w:lang w:eastAsia="en-AU"/>
              <w14:ligatures w14:val="standardContextual"/>
            </w:rPr>
          </w:pPr>
          <w:r w:rsidRPr="007A39FD">
            <w:fldChar w:fldCharType="end"/>
          </w:r>
        </w:p>
      </w:sdtContent>
    </w:sdt>
    <w:p w14:paraId="3666FD78" w14:textId="77777777" w:rsidR="00312EF6" w:rsidRPr="007A39FD" w:rsidRDefault="00312EF6">
      <w:pPr>
        <w:rPr>
          <w:color w:val="auto"/>
        </w:rPr>
      </w:pPr>
    </w:p>
    <w:p w14:paraId="2816A2B6" w14:textId="77777777" w:rsidR="00312EF6" w:rsidRPr="007A39FD" w:rsidRDefault="00312EF6">
      <w:pPr>
        <w:suppressAutoHyphens w:val="0"/>
        <w:spacing w:before="0" w:after="0" w:line="240" w:lineRule="auto"/>
        <w:rPr>
          <w:rFonts w:asciiTheme="majorHAnsi" w:eastAsiaTheme="majorEastAsia" w:hAnsiTheme="majorHAnsi" w:cstheme="majorBidi"/>
          <w:b/>
          <w:color w:val="auto"/>
          <w:sz w:val="40"/>
          <w:szCs w:val="32"/>
        </w:rPr>
      </w:pPr>
      <w:r w:rsidRPr="007A39FD">
        <w:rPr>
          <w:color w:val="auto"/>
        </w:rPr>
        <w:br w:type="page"/>
      </w:r>
    </w:p>
    <w:p w14:paraId="076CE9DA" w14:textId="77777777" w:rsidR="00BE205C" w:rsidRPr="007A39FD" w:rsidRDefault="533CE24C" w:rsidP="00E31678">
      <w:pPr>
        <w:pStyle w:val="Heading1Numbered"/>
      </w:pPr>
      <w:bookmarkStart w:id="1" w:name="_Toc162274922"/>
      <w:r w:rsidRPr="007A39FD">
        <w:lastRenderedPageBreak/>
        <w:t>Title of the Agreement</w:t>
      </w:r>
      <w:bookmarkEnd w:id="1"/>
    </w:p>
    <w:p w14:paraId="7853F97A" w14:textId="77777777" w:rsidR="001C3547" w:rsidRPr="007A39FD" w:rsidRDefault="00BD1C7F" w:rsidP="005E1775">
      <w:pPr>
        <w:pStyle w:val="NormalNumbered"/>
        <w:rPr>
          <w:color w:val="auto"/>
        </w:rPr>
      </w:pPr>
      <w:r w:rsidRPr="007A39FD">
        <w:rPr>
          <w:color w:val="auto"/>
        </w:rPr>
        <w:t xml:space="preserve">This agreement will be known as the </w:t>
      </w:r>
      <w:r w:rsidR="00C05C10" w:rsidRPr="007A39FD">
        <w:rPr>
          <w:color w:val="auto"/>
        </w:rPr>
        <w:t xml:space="preserve">National Anti-Corruption Commission </w:t>
      </w:r>
      <w:r w:rsidR="000113BD" w:rsidRPr="007A39FD">
        <w:rPr>
          <w:color w:val="auto"/>
        </w:rPr>
        <w:t xml:space="preserve">Enterprise Agreement </w:t>
      </w:r>
      <w:r w:rsidR="003060B6" w:rsidRPr="007A39FD">
        <w:rPr>
          <w:color w:val="auto"/>
        </w:rPr>
        <w:t>2024</w:t>
      </w:r>
      <w:r w:rsidR="00C05C10" w:rsidRPr="007A39FD">
        <w:rPr>
          <w:color w:val="auto"/>
        </w:rPr>
        <w:t>-2027.</w:t>
      </w:r>
    </w:p>
    <w:p w14:paraId="4896C0BF" w14:textId="77777777" w:rsidR="00BE205C" w:rsidRPr="007A39FD" w:rsidRDefault="533CE24C" w:rsidP="0002744D">
      <w:pPr>
        <w:pStyle w:val="Heading2Numbered"/>
        <w:ind w:left="142" w:hanging="142"/>
        <w:rPr>
          <w:color w:val="auto"/>
        </w:rPr>
      </w:pPr>
      <w:bookmarkStart w:id="2" w:name="_Toc162274923"/>
      <w:r w:rsidRPr="007A39FD">
        <w:rPr>
          <w:color w:val="auto"/>
        </w:rPr>
        <w:t>Definitions</w:t>
      </w:r>
      <w:bookmarkEnd w:id="2"/>
    </w:p>
    <w:p w14:paraId="5A6D29F0" w14:textId="77777777" w:rsidR="00C606C9" w:rsidRPr="007A39FD" w:rsidRDefault="39B2F375" w:rsidP="005E1775">
      <w:pPr>
        <w:pStyle w:val="NormalNumbered"/>
        <w:rPr>
          <w:b/>
          <w:color w:val="auto"/>
        </w:rPr>
      </w:pPr>
      <w:r w:rsidRPr="007A39FD">
        <w:rPr>
          <w:color w:val="auto"/>
        </w:rPr>
        <w:t xml:space="preserve">The following definitions apply to this agreement: </w:t>
      </w:r>
    </w:p>
    <w:p w14:paraId="28EED220" w14:textId="77777777" w:rsidR="00C606C9" w:rsidRPr="007A39FD" w:rsidRDefault="00C606C9" w:rsidP="00C606C9">
      <w:pPr>
        <w:rPr>
          <w:rFonts w:cstheme="minorHAnsi"/>
          <w:color w:val="auto"/>
        </w:rPr>
      </w:pPr>
      <w:r w:rsidRPr="007A39FD">
        <w:rPr>
          <w:rFonts w:cstheme="minorHAnsi"/>
          <w:b/>
          <w:color w:val="auto"/>
        </w:rPr>
        <w:t xml:space="preserve">APS </w:t>
      </w:r>
      <w:r w:rsidR="009B61AF" w:rsidRPr="007A39FD">
        <w:rPr>
          <w:rFonts w:cstheme="minorHAnsi"/>
          <w:b/>
          <w:color w:val="auto"/>
        </w:rPr>
        <w:t>agency</w:t>
      </w:r>
      <w:r w:rsidRPr="007A39FD">
        <w:rPr>
          <w:rFonts w:cstheme="minorHAnsi"/>
          <w:b/>
          <w:color w:val="auto"/>
        </w:rPr>
        <w:t xml:space="preserve"> </w:t>
      </w:r>
      <w:r w:rsidRPr="007A39FD">
        <w:rPr>
          <w:rFonts w:cstheme="minorHAnsi"/>
          <w:color w:val="auto"/>
        </w:rPr>
        <w:t xml:space="preserve">means an </w:t>
      </w:r>
      <w:r w:rsidR="009B61AF" w:rsidRPr="007A39FD">
        <w:rPr>
          <w:rFonts w:cstheme="minorHAnsi"/>
          <w:color w:val="auto"/>
        </w:rPr>
        <w:t>agency</w:t>
      </w:r>
      <w:r w:rsidRPr="007A39FD">
        <w:rPr>
          <w:rFonts w:cstheme="minorHAnsi"/>
          <w:color w:val="auto"/>
        </w:rPr>
        <w:t xml:space="preserve"> whose employees are employed under the </w:t>
      </w:r>
      <w:r w:rsidRPr="007A39FD">
        <w:rPr>
          <w:rFonts w:cstheme="minorHAnsi"/>
          <w:i/>
          <w:color w:val="auto"/>
        </w:rPr>
        <w:t>Public Service Act 1999</w:t>
      </w:r>
      <w:r w:rsidRPr="007A39FD">
        <w:rPr>
          <w:rFonts w:cstheme="minorHAnsi"/>
          <w:color w:val="auto"/>
        </w:rPr>
        <w:t xml:space="preserve">, including an </w:t>
      </w:r>
      <w:r w:rsidR="009B61AF" w:rsidRPr="007A39FD">
        <w:rPr>
          <w:rFonts w:cstheme="minorHAnsi"/>
          <w:color w:val="auto"/>
        </w:rPr>
        <w:t>agency</w:t>
      </w:r>
      <w:r w:rsidRPr="007A39FD">
        <w:rPr>
          <w:rFonts w:cstheme="minorHAnsi"/>
          <w:color w:val="auto"/>
        </w:rPr>
        <w:t xml:space="preserve"> as defined in section 7 of the </w:t>
      </w:r>
      <w:r w:rsidRPr="007A39FD">
        <w:rPr>
          <w:rFonts w:cstheme="minorHAnsi"/>
          <w:i/>
          <w:color w:val="auto"/>
        </w:rPr>
        <w:t xml:space="preserve">Public Service Act 1999 </w:t>
      </w:r>
      <w:r w:rsidRPr="007A39FD">
        <w:rPr>
          <w:rFonts w:cstheme="minorHAnsi"/>
          <w:color w:val="auto"/>
          <w:spacing w:val="-1"/>
        </w:rPr>
        <w:t>whose employees</w:t>
      </w:r>
      <w:r w:rsidRPr="007A39FD">
        <w:rPr>
          <w:rFonts w:cstheme="minorHAnsi"/>
          <w:color w:val="auto"/>
          <w:spacing w:val="-3"/>
        </w:rPr>
        <w:t xml:space="preserve"> </w:t>
      </w:r>
      <w:r w:rsidRPr="007A39FD">
        <w:rPr>
          <w:rFonts w:cstheme="minorHAnsi"/>
          <w:color w:val="auto"/>
        </w:rPr>
        <w:t>are</w:t>
      </w:r>
      <w:r w:rsidRPr="007A39FD">
        <w:rPr>
          <w:rFonts w:cstheme="minorHAnsi"/>
          <w:color w:val="auto"/>
          <w:spacing w:val="-2"/>
        </w:rPr>
        <w:t xml:space="preserve"> </w:t>
      </w:r>
      <w:r w:rsidRPr="007A39FD">
        <w:rPr>
          <w:rFonts w:cstheme="minorHAnsi"/>
          <w:color w:val="auto"/>
          <w:spacing w:val="-1"/>
        </w:rPr>
        <w:t>employed</w:t>
      </w:r>
      <w:r w:rsidRPr="007A39FD">
        <w:rPr>
          <w:rFonts w:cstheme="minorHAnsi"/>
          <w:color w:val="auto"/>
        </w:rPr>
        <w:t xml:space="preserve"> </w:t>
      </w:r>
      <w:r w:rsidRPr="007A39FD">
        <w:rPr>
          <w:rFonts w:cstheme="minorHAnsi"/>
          <w:color w:val="auto"/>
          <w:spacing w:val="-1"/>
        </w:rPr>
        <w:t>under</w:t>
      </w:r>
      <w:r w:rsidRPr="007A39FD">
        <w:rPr>
          <w:rFonts w:cstheme="minorHAnsi"/>
          <w:color w:val="auto"/>
        </w:rPr>
        <w:t xml:space="preserve"> that</w:t>
      </w:r>
      <w:r w:rsidRPr="007A39FD">
        <w:rPr>
          <w:rFonts w:cstheme="minorHAnsi"/>
          <w:color w:val="auto"/>
          <w:spacing w:val="35"/>
        </w:rPr>
        <w:t xml:space="preserve"> </w:t>
      </w:r>
      <w:r w:rsidRPr="007A39FD">
        <w:rPr>
          <w:rFonts w:cstheme="minorHAnsi"/>
          <w:color w:val="auto"/>
        </w:rPr>
        <w:t>Act.</w:t>
      </w:r>
    </w:p>
    <w:p w14:paraId="6CFFEBB7" w14:textId="77777777" w:rsidR="009E2575" w:rsidRPr="007A39FD" w:rsidRDefault="009E2575" w:rsidP="00C606C9">
      <w:pPr>
        <w:rPr>
          <w:rFonts w:cstheme="minorHAnsi"/>
          <w:color w:val="auto"/>
        </w:rPr>
      </w:pPr>
      <w:r w:rsidRPr="007A39FD">
        <w:rPr>
          <w:rFonts w:cstheme="minorHAnsi"/>
          <w:b/>
          <w:bCs/>
          <w:color w:val="auto"/>
        </w:rPr>
        <w:t>APS consultative committee</w:t>
      </w:r>
      <w:r w:rsidRPr="007A39FD">
        <w:rPr>
          <w:rFonts w:cstheme="minorHAnsi"/>
          <w:color w:val="auto"/>
        </w:rPr>
        <w:t xml:space="preserve"> mean the committee established by the APS Commissioner to consider matters pertaining to the (APS) employment relationship and of interest to the APS as a whole.</w:t>
      </w:r>
    </w:p>
    <w:p w14:paraId="3102C05F" w14:textId="77777777" w:rsidR="009E2575" w:rsidRPr="007A39FD" w:rsidRDefault="009E2575" w:rsidP="00C606C9">
      <w:pPr>
        <w:rPr>
          <w:rFonts w:cstheme="minorHAnsi"/>
          <w:color w:val="auto"/>
        </w:rPr>
      </w:pPr>
      <w:r w:rsidRPr="007A39FD">
        <w:rPr>
          <w:rFonts w:cstheme="minorHAnsi"/>
          <w:b/>
          <w:bCs/>
          <w:color w:val="auto"/>
        </w:rPr>
        <w:t>Agency Head</w:t>
      </w:r>
      <w:r w:rsidRPr="007A39FD">
        <w:rPr>
          <w:rFonts w:cstheme="minorHAnsi"/>
          <w:color w:val="auto"/>
        </w:rPr>
        <w:t xml:space="preserve"> mean</w:t>
      </w:r>
      <w:r w:rsidR="0088341B" w:rsidRPr="007A39FD">
        <w:rPr>
          <w:rFonts w:cstheme="minorHAnsi"/>
          <w:color w:val="auto"/>
        </w:rPr>
        <w:t>s</w:t>
      </w:r>
      <w:r w:rsidRPr="007A39FD">
        <w:rPr>
          <w:rFonts w:cstheme="minorHAnsi"/>
          <w:color w:val="auto"/>
        </w:rPr>
        <w:t xml:space="preserve"> the Chief Executive Officer of the National Anti-Corruption Commission or the Chief Executive Officer’s delegate.</w:t>
      </w:r>
    </w:p>
    <w:p w14:paraId="519ABDC6" w14:textId="77777777" w:rsidR="00C606C9" w:rsidRPr="007A39FD" w:rsidRDefault="00C606C9" w:rsidP="009C76EC">
      <w:pPr>
        <w:rPr>
          <w:color w:val="auto"/>
        </w:rPr>
      </w:pPr>
      <w:r w:rsidRPr="007A39FD">
        <w:rPr>
          <w:rFonts w:cstheme="minorHAnsi"/>
          <w:b/>
          <w:color w:val="auto"/>
        </w:rPr>
        <w:t xml:space="preserve">Agreement </w:t>
      </w:r>
      <w:r w:rsidRPr="007A39FD">
        <w:rPr>
          <w:rFonts w:cstheme="minorHAnsi"/>
          <w:color w:val="auto"/>
        </w:rPr>
        <w:t xml:space="preserve">means </w:t>
      </w:r>
      <w:r w:rsidRPr="007A39FD">
        <w:rPr>
          <w:color w:val="auto"/>
        </w:rPr>
        <w:t xml:space="preserve">the </w:t>
      </w:r>
      <w:r w:rsidR="009C76EC" w:rsidRPr="007A39FD">
        <w:rPr>
          <w:color w:val="auto"/>
        </w:rPr>
        <w:t>National Anti-Corruption Commission</w:t>
      </w:r>
      <w:r w:rsidR="000113BD" w:rsidRPr="007A39FD">
        <w:rPr>
          <w:color w:val="auto"/>
        </w:rPr>
        <w:t xml:space="preserve"> Enterprise Agreement 202</w:t>
      </w:r>
      <w:r w:rsidR="009E2575" w:rsidRPr="007A39FD">
        <w:rPr>
          <w:color w:val="auto"/>
        </w:rPr>
        <w:t>4</w:t>
      </w:r>
      <w:r w:rsidR="000113BD" w:rsidRPr="007A39FD">
        <w:rPr>
          <w:color w:val="auto"/>
        </w:rPr>
        <w:t>-2027.</w:t>
      </w:r>
    </w:p>
    <w:p w14:paraId="386F36C9" w14:textId="77777777" w:rsidR="00C606C9" w:rsidRPr="007A39FD" w:rsidRDefault="00C606C9" w:rsidP="009C76EC">
      <w:pPr>
        <w:rPr>
          <w:color w:val="auto"/>
          <w:spacing w:val="-1"/>
        </w:rPr>
      </w:pPr>
      <w:r w:rsidRPr="007A39FD">
        <w:rPr>
          <w:rFonts w:cstheme="minorHAnsi"/>
          <w:b/>
          <w:color w:val="auto"/>
        </w:rPr>
        <w:t xml:space="preserve">APS </w:t>
      </w:r>
      <w:r w:rsidRPr="007A39FD">
        <w:rPr>
          <w:rFonts w:cstheme="minorHAnsi"/>
          <w:color w:val="auto"/>
        </w:rPr>
        <w:t>means</w:t>
      </w:r>
      <w:r w:rsidRPr="007A39FD">
        <w:rPr>
          <w:color w:val="auto"/>
        </w:rPr>
        <w:t xml:space="preserve"> the </w:t>
      </w:r>
      <w:r w:rsidRPr="007A39FD">
        <w:rPr>
          <w:color w:val="auto"/>
          <w:spacing w:val="-1"/>
        </w:rPr>
        <w:t>Australian Public</w:t>
      </w:r>
      <w:r w:rsidRPr="007A39FD">
        <w:rPr>
          <w:color w:val="auto"/>
        </w:rPr>
        <w:t xml:space="preserve"> </w:t>
      </w:r>
      <w:r w:rsidRPr="007A39FD">
        <w:rPr>
          <w:color w:val="auto"/>
          <w:spacing w:val="-1"/>
        </w:rPr>
        <w:t>Service.</w:t>
      </w:r>
    </w:p>
    <w:p w14:paraId="1D959F67" w14:textId="77777777" w:rsidR="008F635A" w:rsidRPr="007A39FD" w:rsidRDefault="008F635A" w:rsidP="008F635A">
      <w:pPr>
        <w:rPr>
          <w:rFonts w:cstheme="minorHAnsi"/>
          <w:color w:val="auto"/>
        </w:rPr>
      </w:pPr>
      <w:r w:rsidRPr="007A39FD">
        <w:rPr>
          <w:rFonts w:cstheme="minorHAnsi"/>
          <w:b/>
          <w:color w:val="auto"/>
          <w:spacing w:val="-1"/>
        </w:rPr>
        <w:t xml:space="preserve">Australian Defence Force Cadets </w:t>
      </w:r>
      <w:r w:rsidRPr="007A39FD">
        <w:rPr>
          <w:rFonts w:cstheme="minorHAnsi"/>
          <w:color w:val="auto"/>
        </w:rPr>
        <w:t>means the Australian Navy Cadets, Australian Army Cadets, or the Australian Air Force Cadets.</w:t>
      </w:r>
    </w:p>
    <w:p w14:paraId="1010F8DB" w14:textId="77777777" w:rsidR="00C606C9" w:rsidRPr="007A39FD" w:rsidRDefault="00C606C9" w:rsidP="00C606C9">
      <w:pPr>
        <w:rPr>
          <w:rFonts w:cstheme="minorHAnsi"/>
          <w:color w:val="auto"/>
        </w:rPr>
      </w:pPr>
      <w:r w:rsidRPr="007A39FD">
        <w:rPr>
          <w:rFonts w:cstheme="minorHAnsi"/>
          <w:b/>
          <w:color w:val="auto"/>
        </w:rPr>
        <w:t xml:space="preserve">Bandwidth </w:t>
      </w:r>
      <w:r w:rsidRPr="007A39FD">
        <w:rPr>
          <w:rFonts w:cstheme="minorHAnsi"/>
          <w:color w:val="auto"/>
        </w:rPr>
        <w:t xml:space="preserve">means the span of hours during which an employee can perform ordinary hours. </w:t>
      </w:r>
    </w:p>
    <w:p w14:paraId="76279324" w14:textId="77777777" w:rsidR="00C606C9" w:rsidRPr="007A39FD" w:rsidRDefault="00C606C9" w:rsidP="0097115D">
      <w:pPr>
        <w:rPr>
          <w:color w:val="auto"/>
        </w:rPr>
      </w:pPr>
      <w:r w:rsidRPr="007A39FD">
        <w:rPr>
          <w:rFonts w:cstheme="minorHAnsi"/>
          <w:b/>
          <w:color w:val="auto"/>
        </w:rPr>
        <w:t xml:space="preserve">Broadband </w:t>
      </w:r>
      <w:r w:rsidRPr="007A39FD">
        <w:rPr>
          <w:color w:val="auto"/>
        </w:rPr>
        <w:t>refers</w:t>
      </w:r>
      <w:r w:rsidRPr="007A39FD">
        <w:rPr>
          <w:color w:val="auto"/>
          <w:spacing w:val="-2"/>
        </w:rPr>
        <w:t xml:space="preserve"> </w:t>
      </w:r>
      <w:r w:rsidRPr="007A39FD">
        <w:rPr>
          <w:color w:val="auto"/>
        </w:rPr>
        <w:t>to the allocation</w:t>
      </w:r>
      <w:r w:rsidRPr="007A39FD">
        <w:rPr>
          <w:color w:val="auto"/>
          <w:spacing w:val="-3"/>
        </w:rPr>
        <w:t xml:space="preserve"> </w:t>
      </w:r>
      <w:r w:rsidRPr="007A39FD">
        <w:rPr>
          <w:color w:val="auto"/>
        </w:rPr>
        <w:t>of</w:t>
      </w:r>
      <w:r w:rsidRPr="007A39FD">
        <w:rPr>
          <w:color w:val="auto"/>
          <w:spacing w:val="-2"/>
        </w:rPr>
        <w:t xml:space="preserve"> </w:t>
      </w:r>
      <w:r w:rsidRPr="007A39FD">
        <w:rPr>
          <w:color w:val="auto"/>
        </w:rPr>
        <w:t>more than</w:t>
      </w:r>
      <w:r w:rsidRPr="007A39FD">
        <w:rPr>
          <w:color w:val="auto"/>
          <w:spacing w:val="-4"/>
        </w:rPr>
        <w:t xml:space="preserve"> </w:t>
      </w:r>
      <w:r w:rsidRPr="007A39FD">
        <w:rPr>
          <w:color w:val="auto"/>
        </w:rPr>
        <w:t>one</w:t>
      </w:r>
      <w:r w:rsidRPr="007A39FD">
        <w:rPr>
          <w:color w:val="auto"/>
          <w:spacing w:val="-2"/>
        </w:rPr>
        <w:t xml:space="preserve"> </w:t>
      </w:r>
      <w:r w:rsidRPr="007A39FD">
        <w:rPr>
          <w:color w:val="auto"/>
        </w:rPr>
        <w:t xml:space="preserve">approved classification by the </w:t>
      </w:r>
      <w:r w:rsidR="0097115D" w:rsidRPr="007A39FD">
        <w:rPr>
          <w:color w:val="auto"/>
        </w:rPr>
        <w:t>Chief Executive Officer</w:t>
      </w:r>
      <w:r w:rsidRPr="007A39FD">
        <w:rPr>
          <w:color w:val="auto"/>
        </w:rPr>
        <w:t xml:space="preserve"> to</w:t>
      </w:r>
      <w:r w:rsidRPr="007A39FD">
        <w:rPr>
          <w:color w:val="auto"/>
          <w:spacing w:val="1"/>
        </w:rPr>
        <w:t xml:space="preserve"> </w:t>
      </w:r>
      <w:r w:rsidRPr="007A39FD">
        <w:rPr>
          <w:color w:val="auto"/>
        </w:rPr>
        <w:t>a</w:t>
      </w:r>
      <w:r w:rsidRPr="007A39FD">
        <w:rPr>
          <w:color w:val="auto"/>
          <w:spacing w:val="-2"/>
        </w:rPr>
        <w:t xml:space="preserve"> </w:t>
      </w:r>
      <w:r w:rsidRPr="007A39FD">
        <w:rPr>
          <w:color w:val="auto"/>
        </w:rPr>
        <w:t>group of duties</w:t>
      </w:r>
      <w:r w:rsidRPr="007A39FD">
        <w:rPr>
          <w:color w:val="auto"/>
          <w:spacing w:val="-2"/>
        </w:rPr>
        <w:t xml:space="preserve"> </w:t>
      </w:r>
      <w:r w:rsidRPr="007A39FD">
        <w:rPr>
          <w:color w:val="auto"/>
        </w:rPr>
        <w:t>involving</w:t>
      </w:r>
      <w:r w:rsidRPr="007A39FD">
        <w:rPr>
          <w:color w:val="auto"/>
          <w:spacing w:val="-4"/>
        </w:rPr>
        <w:t xml:space="preserve"> </w:t>
      </w:r>
      <w:r w:rsidRPr="007A39FD">
        <w:rPr>
          <w:color w:val="auto"/>
        </w:rPr>
        <w:t>work</w:t>
      </w:r>
      <w:r w:rsidRPr="007A39FD">
        <w:rPr>
          <w:color w:val="auto"/>
          <w:spacing w:val="-2"/>
        </w:rPr>
        <w:t xml:space="preserve"> </w:t>
      </w:r>
      <w:r w:rsidRPr="007A39FD">
        <w:rPr>
          <w:color w:val="auto"/>
        </w:rPr>
        <w:t>value</w:t>
      </w:r>
      <w:r w:rsidRPr="007A39FD">
        <w:rPr>
          <w:color w:val="auto"/>
          <w:spacing w:val="59"/>
        </w:rPr>
        <w:t xml:space="preserve"> </w:t>
      </w:r>
      <w:r w:rsidRPr="007A39FD">
        <w:rPr>
          <w:color w:val="auto"/>
        </w:rPr>
        <w:t>applying to more</w:t>
      </w:r>
      <w:r w:rsidRPr="007A39FD">
        <w:rPr>
          <w:color w:val="auto"/>
          <w:spacing w:val="-2"/>
        </w:rPr>
        <w:t xml:space="preserve"> </w:t>
      </w:r>
      <w:r w:rsidRPr="007A39FD">
        <w:rPr>
          <w:color w:val="auto"/>
        </w:rPr>
        <w:t>than</w:t>
      </w:r>
      <w:r w:rsidRPr="007A39FD">
        <w:rPr>
          <w:color w:val="auto"/>
          <w:spacing w:val="-2"/>
        </w:rPr>
        <w:t xml:space="preserve"> </w:t>
      </w:r>
      <w:r w:rsidRPr="007A39FD">
        <w:rPr>
          <w:color w:val="auto"/>
        </w:rPr>
        <w:t>one</w:t>
      </w:r>
      <w:r w:rsidRPr="007A39FD">
        <w:rPr>
          <w:color w:val="auto"/>
          <w:spacing w:val="-2"/>
        </w:rPr>
        <w:t xml:space="preserve"> </w:t>
      </w:r>
      <w:r w:rsidRPr="007A39FD">
        <w:rPr>
          <w:color w:val="auto"/>
        </w:rPr>
        <w:t>classification under sub-rule 9(4)</w:t>
      </w:r>
      <w:r w:rsidRPr="007A39FD">
        <w:rPr>
          <w:color w:val="auto"/>
          <w:spacing w:val="-2"/>
        </w:rPr>
        <w:t xml:space="preserve"> </w:t>
      </w:r>
      <w:r w:rsidRPr="007A39FD">
        <w:rPr>
          <w:color w:val="auto"/>
        </w:rPr>
        <w:t>of</w:t>
      </w:r>
      <w:r w:rsidRPr="007A39FD">
        <w:rPr>
          <w:color w:val="auto"/>
          <w:spacing w:val="-2"/>
        </w:rPr>
        <w:t xml:space="preserve"> </w:t>
      </w:r>
      <w:r w:rsidRPr="007A39FD">
        <w:rPr>
          <w:color w:val="auto"/>
        </w:rPr>
        <w:t>the</w:t>
      </w:r>
      <w:r w:rsidRPr="007A39FD">
        <w:rPr>
          <w:color w:val="auto"/>
          <w:spacing w:val="47"/>
        </w:rPr>
        <w:t xml:space="preserve"> </w:t>
      </w:r>
      <w:r w:rsidRPr="007A39FD">
        <w:rPr>
          <w:i/>
          <w:color w:val="auto"/>
        </w:rPr>
        <w:t>Public Service Classification</w:t>
      </w:r>
      <w:r w:rsidRPr="007A39FD">
        <w:rPr>
          <w:i/>
          <w:color w:val="auto"/>
          <w:spacing w:val="-4"/>
        </w:rPr>
        <w:t xml:space="preserve"> </w:t>
      </w:r>
      <w:r w:rsidRPr="007A39FD">
        <w:rPr>
          <w:i/>
          <w:color w:val="auto"/>
        </w:rPr>
        <w:t>Rules</w:t>
      </w:r>
      <w:r w:rsidRPr="007A39FD">
        <w:rPr>
          <w:i/>
          <w:color w:val="auto"/>
          <w:spacing w:val="-2"/>
        </w:rPr>
        <w:t xml:space="preserve"> </w:t>
      </w:r>
      <w:r w:rsidRPr="007A39FD">
        <w:rPr>
          <w:i/>
          <w:color w:val="auto"/>
        </w:rPr>
        <w:t>2000</w:t>
      </w:r>
      <w:r w:rsidRPr="007A39FD">
        <w:rPr>
          <w:color w:val="auto"/>
        </w:rPr>
        <w:t>.</w:t>
      </w:r>
      <w:r w:rsidRPr="007A39FD">
        <w:rPr>
          <w:color w:val="auto"/>
          <w:spacing w:val="46"/>
        </w:rPr>
        <w:t xml:space="preserve"> </w:t>
      </w:r>
      <w:r w:rsidRPr="007A39FD">
        <w:rPr>
          <w:color w:val="auto"/>
        </w:rPr>
        <w:t>A broadband encompasses</w:t>
      </w:r>
      <w:r w:rsidRPr="007A39FD">
        <w:rPr>
          <w:color w:val="auto"/>
          <w:spacing w:val="41"/>
        </w:rPr>
        <w:t xml:space="preserve"> </w:t>
      </w:r>
      <w:r w:rsidRPr="007A39FD">
        <w:rPr>
          <w:color w:val="auto"/>
        </w:rPr>
        <w:t>the full range</w:t>
      </w:r>
      <w:r w:rsidRPr="007A39FD">
        <w:rPr>
          <w:color w:val="auto"/>
          <w:spacing w:val="-2"/>
        </w:rPr>
        <w:t xml:space="preserve"> </w:t>
      </w:r>
      <w:r w:rsidRPr="007A39FD">
        <w:rPr>
          <w:color w:val="auto"/>
        </w:rPr>
        <w:t>of</w:t>
      </w:r>
      <w:r w:rsidRPr="007A39FD">
        <w:rPr>
          <w:color w:val="auto"/>
          <w:spacing w:val="-2"/>
        </w:rPr>
        <w:t xml:space="preserve"> </w:t>
      </w:r>
      <w:r w:rsidRPr="007A39FD">
        <w:rPr>
          <w:color w:val="auto"/>
        </w:rPr>
        <w:t>work</w:t>
      </w:r>
      <w:r w:rsidRPr="007A39FD">
        <w:rPr>
          <w:color w:val="auto"/>
          <w:spacing w:val="-2"/>
        </w:rPr>
        <w:t xml:space="preserve"> </w:t>
      </w:r>
      <w:r w:rsidRPr="007A39FD">
        <w:rPr>
          <w:color w:val="auto"/>
        </w:rPr>
        <w:t>value</w:t>
      </w:r>
      <w:r w:rsidRPr="007A39FD">
        <w:rPr>
          <w:color w:val="auto"/>
          <w:spacing w:val="-2"/>
        </w:rPr>
        <w:t xml:space="preserve"> </w:t>
      </w:r>
      <w:r w:rsidRPr="007A39FD">
        <w:rPr>
          <w:color w:val="auto"/>
        </w:rPr>
        <w:t>of</w:t>
      </w:r>
      <w:r w:rsidRPr="007A39FD">
        <w:rPr>
          <w:color w:val="auto"/>
          <w:spacing w:val="-2"/>
        </w:rPr>
        <w:t xml:space="preserve"> </w:t>
      </w:r>
      <w:r w:rsidRPr="007A39FD">
        <w:rPr>
          <w:color w:val="auto"/>
        </w:rPr>
        <w:t xml:space="preserve">the classifications contained within it. </w:t>
      </w:r>
    </w:p>
    <w:p w14:paraId="6744C503" w14:textId="77777777" w:rsidR="00C606C9" w:rsidRPr="007A39FD" w:rsidRDefault="00C606C9" w:rsidP="00C606C9">
      <w:pPr>
        <w:rPr>
          <w:rFonts w:eastAsia="Calibri" w:cstheme="minorHAnsi"/>
          <w:color w:val="auto"/>
        </w:rPr>
      </w:pPr>
      <w:r w:rsidRPr="007A39FD">
        <w:rPr>
          <w:rFonts w:cstheme="minorHAnsi"/>
          <w:b/>
          <w:color w:val="auto"/>
          <w:spacing w:val="-1"/>
        </w:rPr>
        <w:t>Casual</w:t>
      </w:r>
      <w:r w:rsidRPr="007A39FD">
        <w:rPr>
          <w:rFonts w:cstheme="minorHAnsi"/>
          <w:b/>
          <w:color w:val="auto"/>
        </w:rPr>
        <w:t xml:space="preserve"> </w:t>
      </w:r>
      <w:r w:rsidRPr="007A39FD">
        <w:rPr>
          <w:rFonts w:cstheme="minorHAnsi"/>
          <w:b/>
          <w:color w:val="auto"/>
          <w:spacing w:val="-1"/>
        </w:rPr>
        <w:t>employee (irregular</w:t>
      </w:r>
      <w:r w:rsidRPr="007A39FD">
        <w:rPr>
          <w:rFonts w:cstheme="minorHAnsi"/>
          <w:b/>
          <w:color w:val="auto"/>
          <w:spacing w:val="29"/>
        </w:rPr>
        <w:t xml:space="preserve"> </w:t>
      </w:r>
      <w:r w:rsidRPr="007A39FD">
        <w:rPr>
          <w:rFonts w:cstheme="minorHAnsi"/>
          <w:b/>
          <w:color w:val="auto"/>
          <w:spacing w:val="-1"/>
        </w:rPr>
        <w:t xml:space="preserve">and </w:t>
      </w:r>
      <w:r w:rsidRPr="007A39FD">
        <w:rPr>
          <w:rFonts w:cstheme="minorHAnsi"/>
          <w:b/>
          <w:color w:val="auto"/>
          <w:spacing w:val="-2"/>
        </w:rPr>
        <w:t>intermittent</w:t>
      </w:r>
      <w:r w:rsidRPr="007A39FD">
        <w:rPr>
          <w:rFonts w:cstheme="minorHAnsi"/>
          <w:b/>
          <w:color w:val="auto"/>
          <w:spacing w:val="30"/>
        </w:rPr>
        <w:t xml:space="preserve"> </w:t>
      </w:r>
      <w:r w:rsidRPr="007A39FD">
        <w:rPr>
          <w:rFonts w:cstheme="minorHAnsi"/>
          <w:b/>
          <w:color w:val="auto"/>
          <w:spacing w:val="-1"/>
        </w:rPr>
        <w:t>employee)</w:t>
      </w:r>
      <w:r w:rsidRPr="007A39FD">
        <w:rPr>
          <w:rFonts w:cstheme="minorHAnsi"/>
          <w:b/>
          <w:color w:val="auto"/>
        </w:rPr>
        <w:t xml:space="preserve"> </w:t>
      </w:r>
      <w:r w:rsidRPr="007A39FD">
        <w:rPr>
          <w:rFonts w:cstheme="minorHAnsi"/>
          <w:color w:val="auto"/>
        </w:rPr>
        <w:t>means an</w:t>
      </w:r>
      <w:r w:rsidRPr="007A39FD">
        <w:rPr>
          <w:rFonts w:cstheme="minorHAnsi"/>
          <w:color w:val="auto"/>
          <w:spacing w:val="-1"/>
        </w:rPr>
        <w:t xml:space="preserve"> </w:t>
      </w:r>
      <w:r w:rsidRPr="007A39FD">
        <w:rPr>
          <w:rFonts w:cstheme="minorHAnsi"/>
          <w:color w:val="auto"/>
        </w:rPr>
        <w:t>employee</w:t>
      </w:r>
      <w:r w:rsidRPr="007A39FD">
        <w:rPr>
          <w:rFonts w:cstheme="minorHAnsi"/>
          <w:color w:val="auto"/>
          <w:spacing w:val="-2"/>
        </w:rPr>
        <w:t xml:space="preserve"> </w:t>
      </w:r>
      <w:r w:rsidRPr="007A39FD">
        <w:rPr>
          <w:rFonts w:cstheme="minorHAnsi"/>
          <w:color w:val="auto"/>
          <w:spacing w:val="-1"/>
        </w:rPr>
        <w:t>engaged</w:t>
      </w:r>
      <w:r w:rsidRPr="007A39FD">
        <w:rPr>
          <w:rFonts w:cstheme="minorHAnsi"/>
          <w:color w:val="auto"/>
        </w:rPr>
        <w:t xml:space="preserve"> </w:t>
      </w:r>
      <w:r w:rsidRPr="007A39FD">
        <w:rPr>
          <w:rFonts w:cstheme="minorHAnsi"/>
          <w:color w:val="auto"/>
          <w:spacing w:val="-2"/>
        </w:rPr>
        <w:t>under</w:t>
      </w:r>
      <w:r w:rsidRPr="007A39FD">
        <w:rPr>
          <w:rFonts w:cstheme="minorHAnsi"/>
          <w:color w:val="auto"/>
        </w:rPr>
        <w:t xml:space="preserve"> </w:t>
      </w:r>
      <w:r w:rsidRPr="007A39FD">
        <w:rPr>
          <w:rFonts w:cstheme="minorHAnsi"/>
          <w:color w:val="auto"/>
          <w:spacing w:val="-1"/>
        </w:rPr>
        <w:t>section</w:t>
      </w:r>
      <w:r w:rsidRPr="007A39FD">
        <w:rPr>
          <w:rFonts w:cstheme="minorHAnsi"/>
          <w:color w:val="auto"/>
          <w:spacing w:val="-3"/>
        </w:rPr>
        <w:t xml:space="preserve"> </w:t>
      </w:r>
      <w:r w:rsidRPr="007A39FD">
        <w:rPr>
          <w:rFonts w:cstheme="minorHAnsi"/>
          <w:color w:val="auto"/>
          <w:spacing w:val="-1"/>
        </w:rPr>
        <w:t>22(2)(c)</w:t>
      </w:r>
      <w:r w:rsidRPr="007A39FD">
        <w:rPr>
          <w:rFonts w:cstheme="minorHAnsi"/>
          <w:color w:val="auto"/>
          <w:spacing w:val="-2"/>
        </w:rPr>
        <w:t xml:space="preserve"> </w:t>
      </w:r>
      <w:r w:rsidRPr="007A39FD">
        <w:rPr>
          <w:rFonts w:cstheme="minorHAnsi"/>
          <w:color w:val="auto"/>
        </w:rPr>
        <w:t>of</w:t>
      </w:r>
      <w:r w:rsidRPr="007A39FD">
        <w:rPr>
          <w:rFonts w:cstheme="minorHAnsi"/>
          <w:color w:val="auto"/>
          <w:spacing w:val="-2"/>
        </w:rPr>
        <w:t xml:space="preserve"> </w:t>
      </w:r>
      <w:r w:rsidRPr="007A39FD">
        <w:rPr>
          <w:rFonts w:cstheme="minorHAnsi"/>
          <w:color w:val="auto"/>
        </w:rPr>
        <w:t>the</w:t>
      </w:r>
      <w:r w:rsidRPr="007A39FD">
        <w:rPr>
          <w:rFonts w:cstheme="minorHAnsi"/>
          <w:color w:val="auto"/>
          <w:spacing w:val="1"/>
        </w:rPr>
        <w:t xml:space="preserve"> </w:t>
      </w:r>
      <w:r w:rsidRPr="007A39FD">
        <w:rPr>
          <w:rFonts w:cstheme="minorHAnsi"/>
          <w:i/>
          <w:color w:val="auto"/>
          <w:spacing w:val="-1"/>
        </w:rPr>
        <w:t>Public</w:t>
      </w:r>
      <w:r w:rsidRPr="007A39FD">
        <w:rPr>
          <w:rFonts w:cstheme="minorHAnsi"/>
          <w:i/>
          <w:color w:val="auto"/>
        </w:rPr>
        <w:t xml:space="preserve"> </w:t>
      </w:r>
      <w:r w:rsidRPr="007A39FD">
        <w:rPr>
          <w:rFonts w:cstheme="minorHAnsi"/>
          <w:i/>
          <w:color w:val="auto"/>
          <w:spacing w:val="-1"/>
        </w:rPr>
        <w:t>Service</w:t>
      </w:r>
      <w:r w:rsidRPr="007A39FD">
        <w:rPr>
          <w:rFonts w:cstheme="minorHAnsi"/>
          <w:i/>
          <w:color w:val="auto"/>
          <w:spacing w:val="43"/>
        </w:rPr>
        <w:t xml:space="preserve"> </w:t>
      </w:r>
      <w:r w:rsidRPr="007A39FD">
        <w:rPr>
          <w:rFonts w:cstheme="minorHAnsi"/>
          <w:i/>
          <w:color w:val="auto"/>
          <w:spacing w:val="-1"/>
        </w:rPr>
        <w:t>Act</w:t>
      </w:r>
      <w:r w:rsidRPr="007A39FD">
        <w:rPr>
          <w:rFonts w:cstheme="minorHAnsi"/>
          <w:i/>
          <w:color w:val="auto"/>
        </w:rPr>
        <w:t xml:space="preserve"> </w:t>
      </w:r>
      <w:r w:rsidRPr="007A39FD">
        <w:rPr>
          <w:rFonts w:cstheme="minorHAnsi"/>
          <w:i/>
          <w:color w:val="auto"/>
          <w:spacing w:val="-1"/>
        </w:rPr>
        <w:t>1999</w:t>
      </w:r>
      <w:r w:rsidRPr="007A39FD">
        <w:rPr>
          <w:rFonts w:cstheme="minorHAnsi"/>
          <w:i/>
          <w:color w:val="auto"/>
          <w:spacing w:val="2"/>
        </w:rPr>
        <w:t xml:space="preserve"> </w:t>
      </w:r>
      <w:r w:rsidRPr="007A39FD">
        <w:rPr>
          <w:rFonts w:cstheme="minorHAnsi"/>
          <w:color w:val="auto"/>
          <w:spacing w:val="-1"/>
        </w:rPr>
        <w:t>who:</w:t>
      </w:r>
    </w:p>
    <w:p w14:paraId="5446E486" w14:textId="77777777" w:rsidR="00C606C9" w:rsidRPr="007A39FD" w:rsidRDefault="00C606C9" w:rsidP="009E51CF">
      <w:pPr>
        <w:pStyle w:val="IndentBullet1"/>
        <w:numPr>
          <w:ilvl w:val="0"/>
          <w:numId w:val="22"/>
        </w:numPr>
        <w:rPr>
          <w:rFonts w:eastAsia="Calibri"/>
          <w:color w:val="auto"/>
        </w:rPr>
      </w:pPr>
      <w:r w:rsidRPr="007A39FD">
        <w:rPr>
          <w:color w:val="auto"/>
        </w:rPr>
        <w:t>is a casual</w:t>
      </w:r>
      <w:r w:rsidRPr="007A39FD">
        <w:rPr>
          <w:color w:val="auto"/>
          <w:spacing w:val="-3"/>
        </w:rPr>
        <w:t xml:space="preserve"> </w:t>
      </w:r>
      <w:r w:rsidRPr="007A39FD">
        <w:rPr>
          <w:color w:val="auto"/>
        </w:rPr>
        <w:t>employee</w:t>
      </w:r>
      <w:r w:rsidRPr="007A39FD">
        <w:rPr>
          <w:color w:val="auto"/>
          <w:spacing w:val="-2"/>
        </w:rPr>
        <w:t xml:space="preserve"> </w:t>
      </w:r>
      <w:r w:rsidRPr="007A39FD">
        <w:rPr>
          <w:color w:val="auto"/>
        </w:rPr>
        <w:t>as defined by</w:t>
      </w:r>
      <w:r w:rsidRPr="007A39FD">
        <w:rPr>
          <w:color w:val="auto"/>
          <w:spacing w:val="1"/>
        </w:rPr>
        <w:t xml:space="preserve"> </w:t>
      </w:r>
      <w:r w:rsidRPr="007A39FD">
        <w:rPr>
          <w:color w:val="auto"/>
        </w:rPr>
        <w:t xml:space="preserve">the </w:t>
      </w:r>
      <w:r w:rsidRPr="007A39FD">
        <w:rPr>
          <w:i/>
          <w:color w:val="auto"/>
        </w:rPr>
        <w:t>Fair</w:t>
      </w:r>
      <w:r w:rsidRPr="007A39FD">
        <w:rPr>
          <w:i/>
          <w:color w:val="auto"/>
          <w:spacing w:val="-2"/>
        </w:rPr>
        <w:t xml:space="preserve"> </w:t>
      </w:r>
      <w:r w:rsidRPr="007A39FD">
        <w:rPr>
          <w:i/>
          <w:color w:val="auto"/>
        </w:rPr>
        <w:t>Work Act</w:t>
      </w:r>
      <w:r w:rsidRPr="007A39FD">
        <w:rPr>
          <w:i/>
          <w:color w:val="auto"/>
          <w:spacing w:val="-2"/>
        </w:rPr>
        <w:t xml:space="preserve"> </w:t>
      </w:r>
      <w:r w:rsidRPr="007A39FD">
        <w:rPr>
          <w:i/>
          <w:color w:val="auto"/>
        </w:rPr>
        <w:t>2009</w:t>
      </w:r>
      <w:r w:rsidRPr="007A39FD">
        <w:rPr>
          <w:color w:val="auto"/>
        </w:rPr>
        <w:t>;</w:t>
      </w:r>
      <w:r w:rsidRPr="007A39FD">
        <w:rPr>
          <w:color w:val="auto"/>
          <w:spacing w:val="31"/>
        </w:rPr>
        <w:t xml:space="preserve"> </w:t>
      </w:r>
      <w:r w:rsidRPr="007A39FD">
        <w:rPr>
          <w:color w:val="auto"/>
        </w:rPr>
        <w:t>and</w:t>
      </w:r>
    </w:p>
    <w:p w14:paraId="3EB9B9C1" w14:textId="77777777" w:rsidR="00C606C9" w:rsidRPr="007A39FD" w:rsidRDefault="00C606C9" w:rsidP="009E51CF">
      <w:pPr>
        <w:pStyle w:val="IndentBullet1"/>
        <w:numPr>
          <w:ilvl w:val="0"/>
          <w:numId w:val="22"/>
        </w:numPr>
        <w:rPr>
          <w:rFonts w:eastAsia="Calibri"/>
          <w:color w:val="auto"/>
        </w:rPr>
      </w:pPr>
      <w:r w:rsidRPr="007A39FD">
        <w:rPr>
          <w:color w:val="auto"/>
        </w:rPr>
        <w:t>works</w:t>
      </w:r>
      <w:r w:rsidRPr="007A39FD">
        <w:rPr>
          <w:color w:val="auto"/>
          <w:spacing w:val="-2"/>
        </w:rPr>
        <w:t xml:space="preserve"> </w:t>
      </w:r>
      <w:r w:rsidRPr="007A39FD">
        <w:rPr>
          <w:color w:val="auto"/>
        </w:rPr>
        <w:t>on an irregular and</w:t>
      </w:r>
      <w:r w:rsidRPr="007A39FD">
        <w:rPr>
          <w:color w:val="auto"/>
          <w:spacing w:val="-2"/>
        </w:rPr>
        <w:t xml:space="preserve"> </w:t>
      </w:r>
      <w:r w:rsidRPr="007A39FD">
        <w:rPr>
          <w:color w:val="auto"/>
        </w:rPr>
        <w:t>intermittent basis.</w:t>
      </w:r>
    </w:p>
    <w:p w14:paraId="7617E91E" w14:textId="77777777" w:rsidR="00C606C9" w:rsidRPr="007A39FD" w:rsidRDefault="00C606C9" w:rsidP="00C606C9">
      <w:pPr>
        <w:rPr>
          <w:rFonts w:cstheme="minorHAnsi"/>
          <w:color w:val="auto"/>
        </w:rPr>
      </w:pPr>
      <w:r w:rsidRPr="007A39FD">
        <w:rPr>
          <w:rFonts w:cstheme="minorHAnsi"/>
          <w:b/>
          <w:color w:val="auto"/>
          <w:spacing w:val="-1"/>
        </w:rPr>
        <w:t>Classification</w:t>
      </w:r>
      <w:r w:rsidRPr="007A39FD">
        <w:rPr>
          <w:rFonts w:cstheme="minorHAnsi"/>
          <w:b/>
          <w:color w:val="auto"/>
        </w:rPr>
        <w:t xml:space="preserve"> </w:t>
      </w:r>
      <w:r w:rsidR="009E2575" w:rsidRPr="007A39FD">
        <w:rPr>
          <w:rFonts w:cstheme="minorHAnsi"/>
          <w:b/>
          <w:color w:val="auto"/>
        </w:rPr>
        <w:t xml:space="preserve">or classification </w:t>
      </w:r>
      <w:r w:rsidR="008B1E9B" w:rsidRPr="007A39FD">
        <w:rPr>
          <w:rFonts w:cstheme="minorHAnsi"/>
          <w:b/>
          <w:color w:val="auto"/>
        </w:rPr>
        <w:t>level</w:t>
      </w:r>
      <w:r w:rsidR="008B1E9B" w:rsidRPr="007A39FD">
        <w:rPr>
          <w:rFonts w:cstheme="minorHAnsi"/>
          <w:color w:val="auto"/>
        </w:rPr>
        <w:t xml:space="preserve"> means</w:t>
      </w:r>
      <w:r w:rsidRPr="007A39FD">
        <w:rPr>
          <w:rFonts w:cstheme="minorHAnsi"/>
          <w:color w:val="auto"/>
        </w:rPr>
        <w:t xml:space="preserve"> the approved classifications as defined by the </w:t>
      </w:r>
      <w:r w:rsidRPr="007A39FD">
        <w:rPr>
          <w:rFonts w:cstheme="minorHAnsi"/>
          <w:i/>
          <w:color w:val="auto"/>
        </w:rPr>
        <w:t>Public Service Classification Rules 2000</w:t>
      </w:r>
      <w:r w:rsidRPr="007A39FD">
        <w:rPr>
          <w:rFonts w:cstheme="minorHAnsi"/>
          <w:color w:val="auto"/>
        </w:rPr>
        <w:t>.</w:t>
      </w:r>
    </w:p>
    <w:p w14:paraId="0E571318" w14:textId="77777777" w:rsidR="00390496" w:rsidRPr="007A39FD" w:rsidRDefault="00390496" w:rsidP="00390496">
      <w:pPr>
        <w:rPr>
          <w:color w:val="auto"/>
          <w:spacing w:val="-1"/>
        </w:rPr>
      </w:pPr>
      <w:r w:rsidRPr="007A39FD">
        <w:rPr>
          <w:rFonts w:cstheme="minorHAnsi"/>
          <w:b/>
          <w:color w:val="auto"/>
        </w:rPr>
        <w:t xml:space="preserve">Chief Executive Officer </w:t>
      </w:r>
      <w:r w:rsidRPr="007A39FD">
        <w:rPr>
          <w:rFonts w:cstheme="minorHAnsi"/>
          <w:color w:val="auto"/>
        </w:rPr>
        <w:t xml:space="preserve">means </w:t>
      </w:r>
      <w:r w:rsidRPr="007A39FD">
        <w:rPr>
          <w:color w:val="auto"/>
        </w:rPr>
        <w:t xml:space="preserve">the Chief Executive Officer of the National Anti-Corruption </w:t>
      </w:r>
      <w:r w:rsidR="008B1E9B" w:rsidRPr="007A39FD">
        <w:rPr>
          <w:color w:val="auto"/>
        </w:rPr>
        <w:t>Commission,</w:t>
      </w:r>
      <w:r w:rsidRPr="007A39FD">
        <w:rPr>
          <w:color w:val="auto"/>
          <w:spacing w:val="-3"/>
        </w:rPr>
        <w:t xml:space="preserve"> </w:t>
      </w:r>
      <w:r w:rsidRPr="007A39FD">
        <w:rPr>
          <w:color w:val="auto"/>
        </w:rPr>
        <w:t>or</w:t>
      </w:r>
      <w:r w:rsidRPr="007A39FD">
        <w:rPr>
          <w:color w:val="auto"/>
          <w:spacing w:val="-2"/>
        </w:rPr>
        <w:t xml:space="preserve"> </w:t>
      </w:r>
      <w:r w:rsidRPr="007A39FD">
        <w:rPr>
          <w:color w:val="auto"/>
        </w:rPr>
        <w:t>the</w:t>
      </w:r>
      <w:r w:rsidRPr="007A39FD">
        <w:rPr>
          <w:color w:val="auto"/>
          <w:spacing w:val="-3"/>
        </w:rPr>
        <w:t xml:space="preserve"> </w:t>
      </w:r>
      <w:r w:rsidRPr="007A39FD">
        <w:rPr>
          <w:color w:val="auto"/>
          <w:spacing w:val="-1"/>
        </w:rPr>
        <w:t>person</w:t>
      </w:r>
      <w:r w:rsidRPr="007A39FD">
        <w:rPr>
          <w:color w:val="auto"/>
          <w:spacing w:val="37"/>
        </w:rPr>
        <w:t xml:space="preserve"> </w:t>
      </w:r>
      <w:r w:rsidRPr="007A39FD">
        <w:rPr>
          <w:color w:val="auto"/>
          <w:spacing w:val="-1"/>
        </w:rPr>
        <w:t xml:space="preserve">authorised </w:t>
      </w:r>
      <w:r w:rsidRPr="007A39FD">
        <w:rPr>
          <w:color w:val="auto"/>
          <w:spacing w:val="-2"/>
        </w:rPr>
        <w:t>by</w:t>
      </w:r>
      <w:r w:rsidRPr="007A39FD">
        <w:rPr>
          <w:color w:val="auto"/>
        </w:rPr>
        <w:t xml:space="preserve"> </w:t>
      </w:r>
      <w:r w:rsidRPr="007A39FD">
        <w:rPr>
          <w:color w:val="auto"/>
          <w:spacing w:val="-1"/>
        </w:rPr>
        <w:t>the Chief Executive Officer</w:t>
      </w:r>
      <w:r w:rsidRPr="007A39FD">
        <w:rPr>
          <w:color w:val="auto"/>
          <w:spacing w:val="48"/>
        </w:rPr>
        <w:t xml:space="preserve"> </w:t>
      </w:r>
      <w:r w:rsidRPr="007A39FD">
        <w:rPr>
          <w:color w:val="auto"/>
        </w:rPr>
        <w:t xml:space="preserve">as </w:t>
      </w:r>
      <w:r w:rsidRPr="007A39FD">
        <w:rPr>
          <w:color w:val="auto"/>
          <w:spacing w:val="-1"/>
        </w:rPr>
        <w:t>their</w:t>
      </w:r>
      <w:r w:rsidRPr="007A39FD">
        <w:rPr>
          <w:color w:val="auto"/>
        </w:rPr>
        <w:t xml:space="preserve"> </w:t>
      </w:r>
      <w:r w:rsidRPr="007A39FD">
        <w:rPr>
          <w:color w:val="auto"/>
          <w:spacing w:val="-1"/>
        </w:rPr>
        <w:t>delegate.</w:t>
      </w:r>
    </w:p>
    <w:p w14:paraId="3D844879" w14:textId="77777777" w:rsidR="00C606C9" w:rsidRPr="007A39FD" w:rsidRDefault="00C606C9" w:rsidP="00C606C9">
      <w:pPr>
        <w:rPr>
          <w:rFonts w:cstheme="minorHAnsi"/>
          <w:color w:val="auto"/>
          <w:spacing w:val="-1"/>
        </w:rPr>
      </w:pPr>
      <w:r w:rsidRPr="007A39FD">
        <w:rPr>
          <w:rFonts w:cstheme="minorHAnsi"/>
          <w:b/>
          <w:color w:val="auto"/>
          <w:spacing w:val="-1"/>
        </w:rPr>
        <w:t>Child</w:t>
      </w:r>
      <w:r w:rsidRPr="007A39FD">
        <w:rPr>
          <w:rFonts w:cstheme="minorHAnsi"/>
          <w:color w:val="auto"/>
        </w:rPr>
        <w:t xml:space="preserve"> means</w:t>
      </w:r>
      <w:r w:rsidRPr="007A39FD">
        <w:rPr>
          <w:rFonts w:cstheme="minorHAnsi"/>
          <w:color w:val="auto"/>
          <w:spacing w:val="-3"/>
        </w:rPr>
        <w:t xml:space="preserve"> </w:t>
      </w:r>
      <w:r w:rsidRPr="007A39FD">
        <w:rPr>
          <w:rFonts w:cstheme="minorHAnsi"/>
          <w:color w:val="auto"/>
        </w:rPr>
        <w:t>a biological</w:t>
      </w:r>
      <w:r w:rsidRPr="007A39FD">
        <w:rPr>
          <w:rFonts w:cstheme="minorHAnsi"/>
          <w:color w:val="auto"/>
          <w:spacing w:val="-3"/>
        </w:rPr>
        <w:t xml:space="preserve"> </w:t>
      </w:r>
      <w:r w:rsidRPr="007A39FD">
        <w:rPr>
          <w:rFonts w:cstheme="minorHAnsi"/>
          <w:color w:val="auto"/>
          <w:spacing w:val="-1"/>
        </w:rPr>
        <w:t>child,</w:t>
      </w:r>
      <w:r w:rsidRPr="007A39FD">
        <w:rPr>
          <w:rFonts w:cstheme="minorHAnsi"/>
          <w:color w:val="auto"/>
        </w:rPr>
        <w:t xml:space="preserve"> </w:t>
      </w:r>
      <w:r w:rsidRPr="007A39FD">
        <w:rPr>
          <w:rFonts w:cstheme="minorHAnsi"/>
          <w:color w:val="auto"/>
          <w:spacing w:val="-1"/>
        </w:rPr>
        <w:t>adopted</w:t>
      </w:r>
      <w:r w:rsidRPr="007A39FD">
        <w:rPr>
          <w:rFonts w:cstheme="minorHAnsi"/>
          <w:color w:val="auto"/>
          <w:spacing w:val="-3"/>
        </w:rPr>
        <w:t xml:space="preserve"> </w:t>
      </w:r>
      <w:r w:rsidRPr="007A39FD">
        <w:rPr>
          <w:rFonts w:cstheme="minorHAnsi"/>
          <w:color w:val="auto"/>
          <w:spacing w:val="-1"/>
        </w:rPr>
        <w:t>child,</w:t>
      </w:r>
      <w:r w:rsidRPr="007A39FD">
        <w:rPr>
          <w:rFonts w:cstheme="minorHAnsi"/>
          <w:color w:val="auto"/>
        </w:rPr>
        <w:t xml:space="preserve"> </w:t>
      </w:r>
      <w:r w:rsidRPr="007A39FD">
        <w:rPr>
          <w:rFonts w:cstheme="minorHAnsi"/>
          <w:color w:val="auto"/>
          <w:spacing w:val="-1"/>
        </w:rPr>
        <w:t>foster</w:t>
      </w:r>
      <w:r w:rsidRPr="007A39FD">
        <w:rPr>
          <w:rFonts w:cstheme="minorHAnsi"/>
          <w:color w:val="auto"/>
          <w:spacing w:val="-2"/>
        </w:rPr>
        <w:t xml:space="preserve"> </w:t>
      </w:r>
      <w:r w:rsidRPr="007A39FD">
        <w:rPr>
          <w:rFonts w:cstheme="minorHAnsi"/>
          <w:color w:val="auto"/>
          <w:spacing w:val="-1"/>
        </w:rPr>
        <w:t>child,</w:t>
      </w:r>
      <w:r w:rsidRPr="007A39FD">
        <w:rPr>
          <w:rFonts w:cstheme="minorHAnsi"/>
          <w:color w:val="auto"/>
        </w:rPr>
        <w:t xml:space="preserve"> </w:t>
      </w:r>
      <w:r w:rsidR="008B1E9B" w:rsidRPr="007A39FD">
        <w:rPr>
          <w:rFonts w:cstheme="minorHAnsi"/>
          <w:color w:val="auto"/>
          <w:spacing w:val="-1"/>
        </w:rPr>
        <w:t>step</w:t>
      </w:r>
      <w:r w:rsidR="008B1E9B" w:rsidRPr="007A39FD">
        <w:rPr>
          <w:rFonts w:cstheme="minorHAnsi"/>
          <w:color w:val="auto"/>
        </w:rPr>
        <w:t>child</w:t>
      </w:r>
      <w:r w:rsidRPr="007A39FD">
        <w:rPr>
          <w:rFonts w:cstheme="minorHAnsi"/>
          <w:color w:val="auto"/>
          <w:spacing w:val="-1"/>
        </w:rPr>
        <w:t>,</w:t>
      </w:r>
      <w:r w:rsidRPr="007A39FD">
        <w:rPr>
          <w:rFonts w:cstheme="minorHAnsi"/>
          <w:color w:val="auto"/>
        </w:rPr>
        <w:t xml:space="preserve"> or</w:t>
      </w:r>
      <w:r w:rsidRPr="007A39FD">
        <w:rPr>
          <w:rFonts w:cstheme="minorHAnsi"/>
          <w:color w:val="auto"/>
          <w:spacing w:val="59"/>
        </w:rPr>
        <w:t xml:space="preserve"> </w:t>
      </w:r>
      <w:r w:rsidRPr="007A39FD">
        <w:rPr>
          <w:rFonts w:cstheme="minorHAnsi"/>
          <w:color w:val="auto"/>
        </w:rPr>
        <w:t>ward.</w:t>
      </w:r>
    </w:p>
    <w:p w14:paraId="16DD321C" w14:textId="77777777" w:rsidR="00C606C9" w:rsidRPr="007A39FD" w:rsidRDefault="00C606C9" w:rsidP="00C606C9">
      <w:pPr>
        <w:rPr>
          <w:rFonts w:cstheme="minorHAnsi"/>
          <w:color w:val="auto"/>
          <w:spacing w:val="-1"/>
        </w:rPr>
      </w:pPr>
      <w:r w:rsidRPr="007A39FD">
        <w:rPr>
          <w:rFonts w:cstheme="minorHAnsi"/>
          <w:b/>
          <w:color w:val="auto"/>
        </w:rPr>
        <w:t xml:space="preserve">De </w:t>
      </w:r>
      <w:r w:rsidRPr="007A39FD">
        <w:rPr>
          <w:rFonts w:cstheme="minorHAnsi"/>
          <w:b/>
          <w:color w:val="auto"/>
          <w:spacing w:val="-2"/>
        </w:rPr>
        <w:t>facto</w:t>
      </w:r>
      <w:r w:rsidRPr="007A39FD">
        <w:rPr>
          <w:rFonts w:cstheme="minorHAnsi"/>
          <w:b/>
          <w:color w:val="auto"/>
          <w:spacing w:val="1"/>
        </w:rPr>
        <w:t xml:space="preserve"> </w:t>
      </w:r>
      <w:r w:rsidRPr="007A39FD">
        <w:rPr>
          <w:rFonts w:cstheme="minorHAnsi"/>
          <w:b/>
          <w:color w:val="auto"/>
          <w:spacing w:val="-1"/>
        </w:rPr>
        <w:t>partner</w:t>
      </w:r>
      <w:r w:rsidRPr="007A39FD">
        <w:rPr>
          <w:rFonts w:cstheme="minorHAnsi"/>
          <w:color w:val="auto"/>
        </w:rPr>
        <w:t xml:space="preserve"> means</w:t>
      </w:r>
      <w:r w:rsidRPr="007A39FD">
        <w:rPr>
          <w:rFonts w:cstheme="minorHAnsi"/>
          <w:color w:val="auto"/>
          <w:spacing w:val="-3"/>
        </w:rPr>
        <w:t xml:space="preserve"> </w:t>
      </w:r>
      <w:r w:rsidRPr="007A39FD">
        <w:rPr>
          <w:rFonts w:cstheme="minorHAnsi"/>
          <w:color w:val="auto"/>
        </w:rPr>
        <w:t xml:space="preserve">a </w:t>
      </w:r>
      <w:r w:rsidRPr="007A39FD">
        <w:rPr>
          <w:rFonts w:cstheme="minorHAnsi"/>
          <w:color w:val="auto"/>
          <w:spacing w:val="-1"/>
        </w:rPr>
        <w:t>person</w:t>
      </w:r>
      <w:r w:rsidRPr="007A39FD">
        <w:rPr>
          <w:rFonts w:cstheme="minorHAnsi"/>
          <w:color w:val="auto"/>
          <w:spacing w:val="-3"/>
        </w:rPr>
        <w:t xml:space="preserve"> </w:t>
      </w:r>
      <w:r w:rsidRPr="007A39FD">
        <w:rPr>
          <w:rFonts w:cstheme="minorHAnsi"/>
          <w:color w:val="auto"/>
        </w:rPr>
        <w:t xml:space="preserve">who, </w:t>
      </w:r>
      <w:r w:rsidRPr="007A39FD">
        <w:rPr>
          <w:rFonts w:cstheme="minorHAnsi"/>
          <w:color w:val="auto"/>
          <w:spacing w:val="-1"/>
        </w:rPr>
        <w:t>regardless</w:t>
      </w:r>
      <w:r w:rsidRPr="007A39FD">
        <w:rPr>
          <w:rFonts w:cstheme="minorHAnsi"/>
          <w:color w:val="auto"/>
        </w:rPr>
        <w:t xml:space="preserve"> of</w:t>
      </w:r>
      <w:r w:rsidRPr="007A39FD">
        <w:rPr>
          <w:rFonts w:cstheme="minorHAnsi"/>
          <w:color w:val="auto"/>
          <w:spacing w:val="-3"/>
        </w:rPr>
        <w:t xml:space="preserve"> </w:t>
      </w:r>
      <w:r w:rsidRPr="007A39FD">
        <w:rPr>
          <w:rFonts w:cstheme="minorHAnsi"/>
          <w:color w:val="auto"/>
          <w:spacing w:val="-1"/>
        </w:rPr>
        <w:t>gender,</w:t>
      </w:r>
      <w:r w:rsidRPr="007A39FD">
        <w:rPr>
          <w:rFonts w:cstheme="minorHAnsi"/>
          <w:color w:val="auto"/>
        </w:rPr>
        <w:t xml:space="preserve"> </w:t>
      </w:r>
      <w:r w:rsidRPr="007A39FD">
        <w:rPr>
          <w:rFonts w:cstheme="minorHAnsi"/>
          <w:color w:val="auto"/>
          <w:spacing w:val="-2"/>
        </w:rPr>
        <w:t>is</w:t>
      </w:r>
      <w:r w:rsidRPr="007A39FD">
        <w:rPr>
          <w:rFonts w:cstheme="minorHAnsi"/>
          <w:color w:val="auto"/>
        </w:rPr>
        <w:t xml:space="preserve"> </w:t>
      </w:r>
      <w:r w:rsidRPr="007A39FD">
        <w:rPr>
          <w:rFonts w:cstheme="minorHAnsi"/>
          <w:color w:val="auto"/>
          <w:spacing w:val="-1"/>
        </w:rPr>
        <w:t xml:space="preserve">living </w:t>
      </w:r>
      <w:r w:rsidRPr="007A39FD">
        <w:rPr>
          <w:rFonts w:cstheme="minorHAnsi"/>
          <w:color w:val="auto"/>
        </w:rPr>
        <w:t>in</w:t>
      </w:r>
      <w:r w:rsidRPr="007A39FD">
        <w:rPr>
          <w:rFonts w:cstheme="minorHAnsi"/>
          <w:color w:val="auto"/>
          <w:spacing w:val="-3"/>
        </w:rPr>
        <w:t xml:space="preserve"> </w:t>
      </w:r>
      <w:r w:rsidRPr="007A39FD">
        <w:rPr>
          <w:rFonts w:cstheme="minorHAnsi"/>
          <w:color w:val="auto"/>
        </w:rPr>
        <w:t xml:space="preserve">a </w:t>
      </w:r>
      <w:r w:rsidRPr="007A39FD">
        <w:rPr>
          <w:rFonts w:cstheme="minorHAnsi"/>
          <w:color w:val="auto"/>
          <w:spacing w:val="-1"/>
        </w:rPr>
        <w:t>common</w:t>
      </w:r>
      <w:r w:rsidRPr="007A39FD">
        <w:rPr>
          <w:rFonts w:cstheme="minorHAnsi"/>
          <w:color w:val="auto"/>
          <w:spacing w:val="41"/>
        </w:rPr>
        <w:t xml:space="preserve"> </w:t>
      </w:r>
      <w:r w:rsidRPr="007A39FD">
        <w:rPr>
          <w:rFonts w:cstheme="minorHAnsi"/>
          <w:color w:val="auto"/>
          <w:spacing w:val="-1"/>
        </w:rPr>
        <w:t>household</w:t>
      </w:r>
      <w:r w:rsidRPr="007A39FD">
        <w:rPr>
          <w:rFonts w:cstheme="minorHAnsi"/>
          <w:color w:val="auto"/>
          <w:spacing w:val="-3"/>
        </w:rPr>
        <w:t xml:space="preserve"> </w:t>
      </w:r>
      <w:r w:rsidRPr="007A39FD">
        <w:rPr>
          <w:rFonts w:cstheme="minorHAnsi"/>
          <w:color w:val="auto"/>
        </w:rPr>
        <w:t>with</w:t>
      </w:r>
      <w:r w:rsidRPr="007A39FD">
        <w:rPr>
          <w:rFonts w:cstheme="minorHAnsi"/>
          <w:color w:val="auto"/>
          <w:spacing w:val="-2"/>
        </w:rPr>
        <w:t xml:space="preserve"> </w:t>
      </w:r>
      <w:r w:rsidRPr="007A39FD">
        <w:rPr>
          <w:rFonts w:cstheme="minorHAnsi"/>
          <w:color w:val="auto"/>
        </w:rPr>
        <w:t xml:space="preserve">the </w:t>
      </w:r>
      <w:r w:rsidRPr="007A39FD">
        <w:rPr>
          <w:rFonts w:cstheme="minorHAnsi"/>
          <w:color w:val="auto"/>
          <w:spacing w:val="-1"/>
        </w:rPr>
        <w:t>employee</w:t>
      </w:r>
      <w:r w:rsidRPr="007A39FD">
        <w:rPr>
          <w:rFonts w:cstheme="minorHAnsi"/>
          <w:color w:val="auto"/>
        </w:rPr>
        <w:t xml:space="preserve"> in a </w:t>
      </w:r>
      <w:r w:rsidRPr="007A39FD">
        <w:rPr>
          <w:rFonts w:cstheme="minorHAnsi"/>
          <w:color w:val="auto"/>
          <w:spacing w:val="-1"/>
        </w:rPr>
        <w:t>bona</w:t>
      </w:r>
      <w:r w:rsidRPr="007A39FD">
        <w:rPr>
          <w:rFonts w:cstheme="minorHAnsi"/>
          <w:color w:val="auto"/>
        </w:rPr>
        <w:t xml:space="preserve"> </w:t>
      </w:r>
      <w:r w:rsidRPr="007A39FD">
        <w:rPr>
          <w:rFonts w:cstheme="minorHAnsi"/>
          <w:color w:val="auto"/>
          <w:spacing w:val="-2"/>
        </w:rPr>
        <w:t>fide,</w:t>
      </w:r>
      <w:r w:rsidRPr="007A39FD">
        <w:rPr>
          <w:rFonts w:cstheme="minorHAnsi"/>
          <w:color w:val="auto"/>
        </w:rPr>
        <w:t xml:space="preserve"> </w:t>
      </w:r>
      <w:r w:rsidRPr="007A39FD">
        <w:rPr>
          <w:rFonts w:cstheme="minorHAnsi"/>
          <w:color w:val="auto"/>
          <w:spacing w:val="-1"/>
        </w:rPr>
        <w:t>domestic,</w:t>
      </w:r>
      <w:r w:rsidRPr="007A39FD">
        <w:rPr>
          <w:rFonts w:cstheme="minorHAnsi"/>
          <w:color w:val="auto"/>
          <w:spacing w:val="27"/>
        </w:rPr>
        <w:t xml:space="preserve"> </w:t>
      </w:r>
      <w:r w:rsidRPr="007A39FD">
        <w:rPr>
          <w:rFonts w:cstheme="minorHAnsi"/>
          <w:color w:val="auto"/>
        </w:rPr>
        <w:t xml:space="preserve">interdependent </w:t>
      </w:r>
      <w:r w:rsidRPr="007A39FD">
        <w:rPr>
          <w:rFonts w:cstheme="minorHAnsi"/>
          <w:color w:val="auto"/>
          <w:spacing w:val="-1"/>
        </w:rPr>
        <w:t>partnership,</w:t>
      </w:r>
      <w:r w:rsidRPr="007A39FD">
        <w:rPr>
          <w:rFonts w:cstheme="minorHAnsi"/>
          <w:color w:val="auto"/>
        </w:rPr>
        <w:t xml:space="preserve"> </w:t>
      </w:r>
      <w:r w:rsidRPr="007A39FD">
        <w:rPr>
          <w:rFonts w:cstheme="minorHAnsi"/>
          <w:color w:val="auto"/>
          <w:spacing w:val="-1"/>
        </w:rPr>
        <w:t>although not</w:t>
      </w:r>
      <w:r w:rsidRPr="007A39FD">
        <w:rPr>
          <w:rFonts w:cstheme="minorHAnsi"/>
          <w:color w:val="auto"/>
        </w:rPr>
        <w:t xml:space="preserve"> </w:t>
      </w:r>
      <w:r w:rsidRPr="007A39FD">
        <w:rPr>
          <w:rFonts w:cstheme="minorHAnsi"/>
          <w:color w:val="auto"/>
          <w:spacing w:val="-1"/>
        </w:rPr>
        <w:t>legally</w:t>
      </w:r>
      <w:r w:rsidRPr="007A39FD">
        <w:rPr>
          <w:rFonts w:cstheme="minorHAnsi"/>
          <w:color w:val="auto"/>
          <w:spacing w:val="-2"/>
        </w:rPr>
        <w:t xml:space="preserve"> </w:t>
      </w:r>
      <w:r w:rsidRPr="007A39FD">
        <w:rPr>
          <w:rFonts w:cstheme="minorHAnsi"/>
          <w:color w:val="auto"/>
          <w:spacing w:val="-1"/>
        </w:rPr>
        <w:t xml:space="preserve">married </w:t>
      </w:r>
      <w:r w:rsidRPr="007A39FD">
        <w:rPr>
          <w:rFonts w:cstheme="minorHAnsi"/>
          <w:color w:val="auto"/>
        </w:rPr>
        <w:t>to</w:t>
      </w:r>
      <w:r w:rsidRPr="007A39FD">
        <w:rPr>
          <w:rFonts w:cstheme="minorHAnsi"/>
          <w:color w:val="auto"/>
          <w:spacing w:val="-1"/>
        </w:rPr>
        <w:t xml:space="preserve"> the</w:t>
      </w:r>
      <w:r w:rsidRPr="007A39FD">
        <w:rPr>
          <w:rFonts w:cstheme="minorHAnsi"/>
          <w:color w:val="auto"/>
          <w:spacing w:val="53"/>
        </w:rPr>
        <w:t xml:space="preserve"> </w:t>
      </w:r>
      <w:r w:rsidRPr="007A39FD">
        <w:rPr>
          <w:rFonts w:cstheme="minorHAnsi"/>
          <w:color w:val="auto"/>
          <w:spacing w:val="-1"/>
        </w:rPr>
        <w:t>employee.</w:t>
      </w:r>
    </w:p>
    <w:p w14:paraId="3ED82215" w14:textId="77777777" w:rsidR="00C606C9" w:rsidRPr="007A39FD" w:rsidRDefault="00C606C9" w:rsidP="00C606C9">
      <w:pPr>
        <w:rPr>
          <w:rFonts w:cstheme="minorHAnsi"/>
          <w:color w:val="auto"/>
          <w:spacing w:val="-1"/>
        </w:rPr>
      </w:pPr>
      <w:r w:rsidRPr="007A39FD">
        <w:rPr>
          <w:rFonts w:cstheme="minorHAnsi"/>
          <w:b/>
          <w:color w:val="auto"/>
          <w:spacing w:val="-1"/>
        </w:rPr>
        <w:t>Delegate</w:t>
      </w:r>
      <w:r w:rsidRPr="007A39FD">
        <w:rPr>
          <w:rFonts w:cstheme="minorHAnsi"/>
          <w:color w:val="auto"/>
        </w:rPr>
        <w:t xml:space="preserve"> means</w:t>
      </w:r>
      <w:r w:rsidRPr="007A39FD">
        <w:rPr>
          <w:rFonts w:cstheme="minorHAnsi"/>
          <w:color w:val="auto"/>
          <w:spacing w:val="-3"/>
        </w:rPr>
        <w:t xml:space="preserve"> </w:t>
      </w:r>
      <w:r w:rsidRPr="007A39FD">
        <w:rPr>
          <w:rFonts w:cstheme="minorHAnsi"/>
          <w:color w:val="auto"/>
        </w:rPr>
        <w:t>someone</w:t>
      </w:r>
      <w:r w:rsidRPr="007A39FD">
        <w:rPr>
          <w:rFonts w:cstheme="minorHAnsi"/>
          <w:color w:val="auto"/>
          <w:spacing w:val="-2"/>
        </w:rPr>
        <w:t xml:space="preserve"> </w:t>
      </w:r>
      <w:r w:rsidRPr="007A39FD">
        <w:rPr>
          <w:rFonts w:cstheme="minorHAnsi"/>
          <w:color w:val="auto"/>
          <w:spacing w:val="-1"/>
        </w:rPr>
        <w:t>to</w:t>
      </w:r>
      <w:r w:rsidRPr="007A39FD">
        <w:rPr>
          <w:rFonts w:cstheme="minorHAnsi"/>
          <w:color w:val="auto"/>
          <w:spacing w:val="1"/>
        </w:rPr>
        <w:t xml:space="preserve"> </w:t>
      </w:r>
      <w:r w:rsidRPr="007A39FD">
        <w:rPr>
          <w:rFonts w:cstheme="minorHAnsi"/>
          <w:color w:val="auto"/>
          <w:spacing w:val="-2"/>
        </w:rPr>
        <w:t>whom</w:t>
      </w:r>
      <w:r w:rsidRPr="007A39FD">
        <w:rPr>
          <w:rFonts w:cstheme="minorHAnsi"/>
          <w:color w:val="auto"/>
          <w:spacing w:val="-1"/>
        </w:rPr>
        <w:t xml:space="preserve"> </w:t>
      </w:r>
      <w:r w:rsidRPr="007A39FD">
        <w:rPr>
          <w:rFonts w:cstheme="minorHAnsi"/>
          <w:color w:val="auto"/>
        </w:rPr>
        <w:t xml:space="preserve">a </w:t>
      </w:r>
      <w:r w:rsidRPr="007A39FD">
        <w:rPr>
          <w:rFonts w:cstheme="minorHAnsi"/>
          <w:color w:val="auto"/>
          <w:spacing w:val="-1"/>
        </w:rPr>
        <w:t>power</w:t>
      </w:r>
      <w:r w:rsidRPr="007A39FD">
        <w:rPr>
          <w:rFonts w:cstheme="minorHAnsi"/>
          <w:color w:val="auto"/>
          <w:spacing w:val="-2"/>
        </w:rPr>
        <w:t xml:space="preserve"> </w:t>
      </w:r>
      <w:r w:rsidRPr="007A39FD">
        <w:rPr>
          <w:rFonts w:cstheme="minorHAnsi"/>
          <w:color w:val="auto"/>
        </w:rPr>
        <w:t xml:space="preserve">or </w:t>
      </w:r>
      <w:r w:rsidRPr="007A39FD">
        <w:rPr>
          <w:rFonts w:cstheme="minorHAnsi"/>
          <w:color w:val="auto"/>
          <w:spacing w:val="-1"/>
        </w:rPr>
        <w:t>authority</w:t>
      </w:r>
      <w:r w:rsidRPr="007A39FD">
        <w:rPr>
          <w:rFonts w:cstheme="minorHAnsi"/>
          <w:color w:val="auto"/>
        </w:rPr>
        <w:t xml:space="preserve"> </w:t>
      </w:r>
      <w:r w:rsidRPr="007A39FD">
        <w:rPr>
          <w:rFonts w:cstheme="minorHAnsi"/>
          <w:color w:val="auto"/>
          <w:spacing w:val="-1"/>
        </w:rPr>
        <w:t>has</w:t>
      </w:r>
      <w:r w:rsidRPr="007A39FD">
        <w:rPr>
          <w:rFonts w:cstheme="minorHAnsi"/>
          <w:color w:val="auto"/>
        </w:rPr>
        <w:t xml:space="preserve"> </w:t>
      </w:r>
      <w:r w:rsidRPr="007A39FD">
        <w:rPr>
          <w:rFonts w:cstheme="minorHAnsi"/>
          <w:color w:val="auto"/>
          <w:spacing w:val="-1"/>
        </w:rPr>
        <w:t>been</w:t>
      </w:r>
      <w:r w:rsidRPr="007A39FD">
        <w:rPr>
          <w:rFonts w:cstheme="minorHAnsi"/>
          <w:color w:val="auto"/>
          <w:spacing w:val="2"/>
        </w:rPr>
        <w:t xml:space="preserve"> </w:t>
      </w:r>
      <w:r w:rsidRPr="007A39FD">
        <w:rPr>
          <w:rFonts w:cstheme="minorHAnsi"/>
          <w:color w:val="auto"/>
          <w:spacing w:val="-1"/>
        </w:rPr>
        <w:t>delegated.</w:t>
      </w:r>
    </w:p>
    <w:p w14:paraId="04A0452B" w14:textId="77777777" w:rsidR="00C606C9" w:rsidRPr="007A39FD" w:rsidRDefault="00C606C9" w:rsidP="00C606C9">
      <w:pPr>
        <w:rPr>
          <w:rFonts w:eastAsia="Calibri" w:cstheme="minorHAnsi"/>
          <w:color w:val="auto"/>
          <w:spacing w:val="-1"/>
        </w:rPr>
      </w:pPr>
      <w:r w:rsidRPr="007A39FD">
        <w:rPr>
          <w:rFonts w:cstheme="minorHAnsi"/>
          <w:b/>
          <w:color w:val="auto"/>
          <w:spacing w:val="-1"/>
        </w:rPr>
        <w:t>Dependant</w:t>
      </w:r>
      <w:r w:rsidRPr="007A39FD">
        <w:rPr>
          <w:rFonts w:cstheme="minorHAnsi"/>
          <w:color w:val="auto"/>
          <w:spacing w:val="-1"/>
        </w:rPr>
        <w:t xml:space="preserve"> </w:t>
      </w:r>
      <w:r w:rsidRPr="007A39FD">
        <w:rPr>
          <w:rFonts w:eastAsia="Calibri" w:cstheme="minorHAnsi"/>
          <w:color w:val="auto"/>
        </w:rPr>
        <w:t>means</w:t>
      </w:r>
      <w:r w:rsidRPr="007A39FD">
        <w:rPr>
          <w:rFonts w:eastAsia="Calibri" w:cstheme="minorHAnsi"/>
          <w:color w:val="auto"/>
          <w:spacing w:val="-3"/>
        </w:rPr>
        <w:t xml:space="preserve"> </w:t>
      </w:r>
      <w:r w:rsidRPr="007A39FD">
        <w:rPr>
          <w:rFonts w:eastAsia="Calibri" w:cstheme="minorHAnsi"/>
          <w:color w:val="auto"/>
        </w:rPr>
        <w:t>the</w:t>
      </w:r>
      <w:r w:rsidRPr="007A39FD">
        <w:rPr>
          <w:rFonts w:eastAsia="Calibri" w:cstheme="minorHAnsi"/>
          <w:color w:val="auto"/>
          <w:spacing w:val="-2"/>
        </w:rPr>
        <w:t xml:space="preserve"> e</w:t>
      </w:r>
      <w:r w:rsidRPr="007A39FD">
        <w:rPr>
          <w:rFonts w:cstheme="minorHAnsi"/>
          <w:color w:val="auto"/>
        </w:rPr>
        <w:t>mployee’s</w:t>
      </w:r>
      <w:r w:rsidRPr="007A39FD">
        <w:rPr>
          <w:rFonts w:eastAsia="Calibri" w:cstheme="minorHAnsi"/>
          <w:color w:val="auto"/>
          <w:spacing w:val="-3"/>
        </w:rPr>
        <w:t xml:space="preserve"> </w:t>
      </w:r>
      <w:r w:rsidRPr="007A39FD">
        <w:rPr>
          <w:rFonts w:eastAsia="Calibri" w:cstheme="minorHAnsi"/>
          <w:color w:val="auto"/>
          <w:spacing w:val="-1"/>
        </w:rPr>
        <w:t>spouse</w:t>
      </w:r>
      <w:r w:rsidRPr="007A39FD">
        <w:rPr>
          <w:rFonts w:eastAsia="Calibri" w:cstheme="minorHAnsi"/>
          <w:color w:val="auto"/>
          <w:spacing w:val="1"/>
        </w:rPr>
        <w:t xml:space="preserve"> </w:t>
      </w:r>
      <w:r w:rsidRPr="007A39FD">
        <w:rPr>
          <w:rFonts w:eastAsia="Calibri" w:cstheme="minorHAnsi"/>
          <w:color w:val="auto"/>
        </w:rPr>
        <w:t>or</w:t>
      </w:r>
      <w:r w:rsidRPr="007A39FD">
        <w:rPr>
          <w:rFonts w:eastAsia="Calibri" w:cstheme="minorHAnsi"/>
          <w:color w:val="auto"/>
          <w:spacing w:val="-3"/>
        </w:rPr>
        <w:t xml:space="preserve"> </w:t>
      </w:r>
      <w:r w:rsidRPr="007A39FD">
        <w:rPr>
          <w:rFonts w:eastAsia="Calibri" w:cstheme="minorHAnsi"/>
          <w:color w:val="auto"/>
        </w:rPr>
        <w:t xml:space="preserve">de </w:t>
      </w:r>
      <w:r w:rsidRPr="007A39FD">
        <w:rPr>
          <w:rFonts w:eastAsia="Calibri" w:cstheme="minorHAnsi"/>
          <w:color w:val="auto"/>
          <w:spacing w:val="-1"/>
        </w:rPr>
        <w:t>facto partner,</w:t>
      </w:r>
      <w:r w:rsidRPr="007A39FD">
        <w:rPr>
          <w:rFonts w:eastAsia="Calibri" w:cstheme="minorHAnsi"/>
          <w:color w:val="auto"/>
          <w:spacing w:val="-3"/>
        </w:rPr>
        <w:t xml:space="preserve"> </w:t>
      </w:r>
      <w:r w:rsidRPr="007A39FD">
        <w:rPr>
          <w:rFonts w:eastAsia="Calibri" w:cstheme="minorHAnsi"/>
          <w:color w:val="auto"/>
        </w:rPr>
        <w:t xml:space="preserve">a </w:t>
      </w:r>
      <w:r w:rsidRPr="007A39FD">
        <w:rPr>
          <w:rFonts w:eastAsia="Calibri" w:cstheme="minorHAnsi"/>
          <w:color w:val="auto"/>
          <w:spacing w:val="-1"/>
        </w:rPr>
        <w:t>child,</w:t>
      </w:r>
      <w:r w:rsidRPr="007A39FD">
        <w:rPr>
          <w:rFonts w:eastAsia="Calibri" w:cstheme="minorHAnsi"/>
          <w:color w:val="auto"/>
        </w:rPr>
        <w:t xml:space="preserve"> </w:t>
      </w:r>
      <w:r w:rsidRPr="007A39FD">
        <w:rPr>
          <w:rFonts w:cstheme="minorHAnsi"/>
          <w:color w:val="auto"/>
        </w:rPr>
        <w:t>parent</w:t>
      </w:r>
      <w:r w:rsidRPr="007A39FD">
        <w:rPr>
          <w:rFonts w:eastAsia="Calibri" w:cstheme="minorHAnsi"/>
          <w:color w:val="auto"/>
        </w:rPr>
        <w:t xml:space="preserve"> or</w:t>
      </w:r>
      <w:r w:rsidRPr="007A39FD">
        <w:rPr>
          <w:rFonts w:eastAsia="Calibri" w:cstheme="minorHAnsi"/>
          <w:color w:val="auto"/>
          <w:spacing w:val="51"/>
        </w:rPr>
        <w:t xml:space="preserve"> </w:t>
      </w:r>
      <w:r w:rsidRPr="007A39FD">
        <w:rPr>
          <w:rFonts w:eastAsia="Calibri" w:cstheme="minorHAnsi"/>
          <w:color w:val="auto"/>
          <w:spacing w:val="-1"/>
        </w:rPr>
        <w:t>aged</w:t>
      </w:r>
      <w:r w:rsidRPr="007A39FD">
        <w:rPr>
          <w:rFonts w:eastAsia="Calibri" w:cstheme="minorHAnsi"/>
          <w:color w:val="auto"/>
        </w:rPr>
        <w:t xml:space="preserve"> </w:t>
      </w:r>
      <w:r w:rsidRPr="007A39FD">
        <w:rPr>
          <w:rFonts w:eastAsia="Calibri" w:cstheme="minorHAnsi"/>
          <w:color w:val="auto"/>
          <w:spacing w:val="-1"/>
        </w:rPr>
        <w:t>relative</w:t>
      </w:r>
      <w:r w:rsidRPr="007A39FD">
        <w:rPr>
          <w:rFonts w:eastAsia="Calibri" w:cstheme="minorHAnsi"/>
          <w:color w:val="auto"/>
          <w:spacing w:val="-2"/>
        </w:rPr>
        <w:t xml:space="preserve"> </w:t>
      </w:r>
      <w:r w:rsidRPr="007A39FD">
        <w:rPr>
          <w:rFonts w:eastAsia="Calibri" w:cstheme="minorHAnsi"/>
          <w:color w:val="auto"/>
        </w:rPr>
        <w:t>of</w:t>
      </w:r>
      <w:r w:rsidRPr="007A39FD">
        <w:rPr>
          <w:rFonts w:eastAsia="Calibri" w:cstheme="minorHAnsi"/>
          <w:color w:val="auto"/>
          <w:spacing w:val="-2"/>
        </w:rPr>
        <w:t xml:space="preserve"> </w:t>
      </w:r>
      <w:r w:rsidRPr="007A39FD">
        <w:rPr>
          <w:rFonts w:eastAsia="Calibri" w:cstheme="minorHAnsi"/>
          <w:color w:val="auto"/>
        </w:rPr>
        <w:t xml:space="preserve">the </w:t>
      </w:r>
      <w:r w:rsidRPr="007A39FD">
        <w:rPr>
          <w:rFonts w:eastAsia="Calibri" w:cstheme="minorHAnsi"/>
          <w:color w:val="auto"/>
          <w:spacing w:val="-1"/>
        </w:rPr>
        <w:t>employee</w:t>
      </w:r>
      <w:r w:rsidRPr="007A39FD">
        <w:rPr>
          <w:rFonts w:eastAsia="Calibri" w:cstheme="minorHAnsi"/>
          <w:color w:val="auto"/>
          <w:spacing w:val="-2"/>
        </w:rPr>
        <w:t xml:space="preserve"> </w:t>
      </w:r>
      <w:r w:rsidRPr="007A39FD">
        <w:rPr>
          <w:rFonts w:eastAsia="Calibri" w:cstheme="minorHAnsi"/>
          <w:color w:val="auto"/>
        </w:rPr>
        <w:t xml:space="preserve">or </w:t>
      </w:r>
      <w:r w:rsidRPr="007A39FD">
        <w:rPr>
          <w:rFonts w:eastAsia="Calibri" w:cstheme="minorHAnsi"/>
          <w:color w:val="auto"/>
          <w:spacing w:val="-2"/>
        </w:rPr>
        <w:t>the</w:t>
      </w:r>
      <w:r w:rsidRPr="007A39FD">
        <w:rPr>
          <w:rFonts w:eastAsia="Calibri" w:cstheme="minorHAnsi"/>
          <w:color w:val="auto"/>
        </w:rPr>
        <w:t xml:space="preserve"> </w:t>
      </w:r>
      <w:r w:rsidRPr="007A39FD">
        <w:rPr>
          <w:rFonts w:eastAsia="Calibri" w:cstheme="minorHAnsi"/>
          <w:color w:val="auto"/>
          <w:spacing w:val="-1"/>
        </w:rPr>
        <w:t>employee’s</w:t>
      </w:r>
      <w:r w:rsidRPr="007A39FD">
        <w:rPr>
          <w:rFonts w:eastAsia="Calibri" w:cstheme="minorHAnsi"/>
          <w:color w:val="auto"/>
          <w:spacing w:val="1"/>
        </w:rPr>
        <w:t xml:space="preserve"> </w:t>
      </w:r>
      <w:r w:rsidRPr="007A39FD">
        <w:rPr>
          <w:rFonts w:eastAsia="Calibri" w:cstheme="minorHAnsi"/>
          <w:color w:val="auto"/>
          <w:spacing w:val="-2"/>
        </w:rPr>
        <w:t>spouse</w:t>
      </w:r>
      <w:r w:rsidRPr="007A39FD">
        <w:rPr>
          <w:rFonts w:eastAsia="Calibri" w:cstheme="minorHAnsi"/>
          <w:color w:val="auto"/>
        </w:rPr>
        <w:t xml:space="preserve"> or</w:t>
      </w:r>
      <w:r w:rsidRPr="007A39FD">
        <w:rPr>
          <w:rFonts w:eastAsia="Calibri" w:cstheme="minorHAnsi"/>
          <w:color w:val="auto"/>
          <w:spacing w:val="-3"/>
        </w:rPr>
        <w:t xml:space="preserve"> </w:t>
      </w:r>
      <w:r w:rsidRPr="007A39FD">
        <w:rPr>
          <w:rFonts w:eastAsia="Calibri" w:cstheme="minorHAnsi"/>
          <w:color w:val="auto"/>
        </w:rPr>
        <w:t xml:space="preserve">de </w:t>
      </w:r>
      <w:r w:rsidRPr="007A39FD">
        <w:rPr>
          <w:rFonts w:eastAsia="Calibri" w:cstheme="minorHAnsi"/>
          <w:color w:val="auto"/>
          <w:spacing w:val="-1"/>
        </w:rPr>
        <w:t>facto</w:t>
      </w:r>
      <w:r w:rsidRPr="007A39FD">
        <w:rPr>
          <w:rFonts w:eastAsia="Calibri" w:cstheme="minorHAnsi"/>
          <w:color w:val="auto"/>
          <w:spacing w:val="47"/>
        </w:rPr>
        <w:t xml:space="preserve"> </w:t>
      </w:r>
      <w:r w:rsidRPr="007A39FD">
        <w:rPr>
          <w:rFonts w:eastAsia="Calibri" w:cstheme="minorHAnsi"/>
          <w:color w:val="auto"/>
          <w:spacing w:val="-1"/>
        </w:rPr>
        <w:t>partner,</w:t>
      </w:r>
      <w:r w:rsidRPr="007A39FD">
        <w:rPr>
          <w:rFonts w:eastAsia="Calibri" w:cstheme="minorHAnsi"/>
          <w:color w:val="auto"/>
        </w:rPr>
        <w:t xml:space="preserve"> </w:t>
      </w:r>
      <w:r w:rsidRPr="007A39FD">
        <w:rPr>
          <w:rFonts w:eastAsia="Calibri" w:cstheme="minorHAnsi"/>
          <w:color w:val="auto"/>
          <w:spacing w:val="-1"/>
        </w:rPr>
        <w:t>who ordinarily</w:t>
      </w:r>
      <w:r w:rsidRPr="007A39FD">
        <w:rPr>
          <w:rFonts w:eastAsia="Calibri" w:cstheme="minorHAnsi"/>
          <w:color w:val="auto"/>
        </w:rPr>
        <w:t xml:space="preserve"> </w:t>
      </w:r>
      <w:r w:rsidRPr="007A39FD">
        <w:rPr>
          <w:rFonts w:eastAsia="Calibri" w:cstheme="minorHAnsi"/>
          <w:color w:val="auto"/>
          <w:spacing w:val="-1"/>
        </w:rPr>
        <w:lastRenderedPageBreak/>
        <w:t>lives</w:t>
      </w:r>
      <w:r w:rsidRPr="007A39FD">
        <w:rPr>
          <w:rFonts w:eastAsia="Calibri" w:cstheme="minorHAnsi"/>
          <w:color w:val="auto"/>
        </w:rPr>
        <w:t xml:space="preserve"> with</w:t>
      </w:r>
      <w:r w:rsidRPr="007A39FD">
        <w:rPr>
          <w:rFonts w:eastAsia="Calibri" w:cstheme="minorHAnsi"/>
          <w:color w:val="auto"/>
          <w:spacing w:val="-3"/>
        </w:rPr>
        <w:t xml:space="preserve"> </w:t>
      </w:r>
      <w:r w:rsidRPr="007A39FD">
        <w:rPr>
          <w:rFonts w:eastAsia="Calibri" w:cstheme="minorHAnsi"/>
          <w:color w:val="auto"/>
        </w:rPr>
        <w:t xml:space="preserve">the </w:t>
      </w:r>
      <w:r w:rsidRPr="007A39FD">
        <w:rPr>
          <w:rFonts w:eastAsia="Calibri" w:cstheme="minorHAnsi"/>
          <w:color w:val="auto"/>
          <w:spacing w:val="-1"/>
        </w:rPr>
        <w:t>employee</w:t>
      </w:r>
      <w:r w:rsidRPr="007A39FD">
        <w:rPr>
          <w:rFonts w:eastAsia="Calibri" w:cstheme="minorHAnsi"/>
          <w:color w:val="auto"/>
        </w:rPr>
        <w:t xml:space="preserve"> </w:t>
      </w:r>
      <w:r w:rsidRPr="007A39FD">
        <w:rPr>
          <w:rFonts w:eastAsia="Calibri" w:cstheme="minorHAnsi"/>
          <w:color w:val="auto"/>
          <w:spacing w:val="-1"/>
        </w:rPr>
        <w:t>and</w:t>
      </w:r>
      <w:r w:rsidRPr="007A39FD">
        <w:rPr>
          <w:rFonts w:eastAsia="Calibri" w:cstheme="minorHAnsi"/>
          <w:color w:val="auto"/>
          <w:spacing w:val="-3"/>
        </w:rPr>
        <w:t xml:space="preserve"> </w:t>
      </w:r>
      <w:r w:rsidRPr="007A39FD">
        <w:rPr>
          <w:rFonts w:eastAsia="Calibri" w:cstheme="minorHAnsi"/>
          <w:color w:val="auto"/>
          <w:spacing w:val="-1"/>
        </w:rPr>
        <w:t>who</w:t>
      </w:r>
      <w:r w:rsidRPr="007A39FD">
        <w:rPr>
          <w:rFonts w:eastAsia="Calibri" w:cstheme="minorHAnsi"/>
          <w:color w:val="auto"/>
          <w:spacing w:val="1"/>
        </w:rPr>
        <w:t xml:space="preserve"> </w:t>
      </w:r>
      <w:r w:rsidRPr="007A39FD">
        <w:rPr>
          <w:rFonts w:eastAsia="Calibri" w:cstheme="minorHAnsi"/>
          <w:color w:val="auto"/>
        </w:rPr>
        <w:t>is</w:t>
      </w:r>
      <w:r w:rsidRPr="007A39FD">
        <w:rPr>
          <w:rFonts w:eastAsia="Calibri" w:cstheme="minorHAnsi"/>
          <w:color w:val="auto"/>
          <w:spacing w:val="33"/>
        </w:rPr>
        <w:t xml:space="preserve"> </w:t>
      </w:r>
      <w:r w:rsidRPr="007A39FD">
        <w:rPr>
          <w:rFonts w:eastAsia="Calibri" w:cstheme="minorHAnsi"/>
          <w:color w:val="auto"/>
          <w:spacing w:val="-1"/>
        </w:rPr>
        <w:t>substantially</w:t>
      </w:r>
      <w:r w:rsidRPr="007A39FD">
        <w:rPr>
          <w:rFonts w:eastAsia="Calibri" w:cstheme="minorHAnsi"/>
          <w:color w:val="auto"/>
        </w:rPr>
        <w:t xml:space="preserve"> </w:t>
      </w:r>
      <w:r w:rsidRPr="007A39FD">
        <w:rPr>
          <w:rFonts w:eastAsia="Calibri" w:cstheme="minorHAnsi"/>
          <w:color w:val="auto"/>
          <w:spacing w:val="-1"/>
        </w:rPr>
        <w:t>dependent</w:t>
      </w:r>
      <w:r w:rsidRPr="007A39FD">
        <w:rPr>
          <w:rFonts w:eastAsia="Calibri" w:cstheme="minorHAnsi"/>
          <w:color w:val="auto"/>
          <w:spacing w:val="-2"/>
        </w:rPr>
        <w:t xml:space="preserve"> </w:t>
      </w:r>
      <w:r w:rsidRPr="007A39FD">
        <w:rPr>
          <w:rFonts w:eastAsia="Calibri" w:cstheme="minorHAnsi"/>
          <w:color w:val="auto"/>
        </w:rPr>
        <w:t>on</w:t>
      </w:r>
      <w:r w:rsidRPr="007A39FD">
        <w:rPr>
          <w:rFonts w:eastAsia="Calibri" w:cstheme="minorHAnsi"/>
          <w:color w:val="auto"/>
          <w:spacing w:val="-3"/>
        </w:rPr>
        <w:t xml:space="preserve"> </w:t>
      </w:r>
      <w:r w:rsidRPr="007A39FD">
        <w:rPr>
          <w:rFonts w:eastAsia="Calibri" w:cstheme="minorHAnsi"/>
          <w:color w:val="auto"/>
          <w:spacing w:val="-1"/>
        </w:rPr>
        <w:t>the</w:t>
      </w:r>
      <w:r w:rsidRPr="007A39FD">
        <w:rPr>
          <w:rFonts w:eastAsia="Calibri" w:cstheme="minorHAnsi"/>
          <w:color w:val="auto"/>
        </w:rPr>
        <w:t xml:space="preserve"> </w:t>
      </w:r>
      <w:r w:rsidRPr="007A39FD">
        <w:rPr>
          <w:rFonts w:eastAsia="Calibri" w:cstheme="minorHAnsi"/>
          <w:color w:val="auto"/>
          <w:spacing w:val="-1"/>
        </w:rPr>
        <w:t>employee.</w:t>
      </w:r>
      <w:r w:rsidRPr="007A39FD">
        <w:rPr>
          <w:rFonts w:eastAsia="Calibri" w:cstheme="minorHAnsi"/>
          <w:color w:val="auto"/>
          <w:spacing w:val="-2"/>
        </w:rPr>
        <w:t xml:space="preserve"> </w:t>
      </w:r>
      <w:r w:rsidRPr="007A39FD">
        <w:rPr>
          <w:rFonts w:eastAsia="Calibri" w:cstheme="minorHAnsi"/>
          <w:color w:val="auto"/>
          <w:spacing w:val="-1"/>
        </w:rPr>
        <w:t>Dependant</w:t>
      </w:r>
      <w:r w:rsidRPr="007A39FD">
        <w:rPr>
          <w:rFonts w:eastAsia="Calibri" w:cstheme="minorHAnsi"/>
          <w:color w:val="auto"/>
          <w:spacing w:val="-2"/>
        </w:rPr>
        <w:t xml:space="preserve"> </w:t>
      </w:r>
      <w:r w:rsidRPr="007A39FD">
        <w:rPr>
          <w:rFonts w:eastAsia="Calibri" w:cstheme="minorHAnsi"/>
          <w:color w:val="auto"/>
        </w:rPr>
        <w:t xml:space="preserve">also </w:t>
      </w:r>
      <w:r w:rsidRPr="007A39FD">
        <w:rPr>
          <w:rFonts w:eastAsia="Calibri" w:cstheme="minorHAnsi"/>
          <w:color w:val="auto"/>
          <w:spacing w:val="-1"/>
        </w:rPr>
        <w:t>includes</w:t>
      </w:r>
      <w:r w:rsidRPr="007A39FD">
        <w:rPr>
          <w:rFonts w:eastAsia="Calibri" w:cstheme="minorHAnsi"/>
          <w:color w:val="auto"/>
          <w:spacing w:val="37"/>
        </w:rPr>
        <w:t xml:space="preserve"> </w:t>
      </w:r>
      <w:r w:rsidRPr="007A39FD">
        <w:rPr>
          <w:rFonts w:eastAsia="Calibri" w:cstheme="minorHAnsi"/>
          <w:color w:val="auto"/>
        </w:rPr>
        <w:t xml:space="preserve">a </w:t>
      </w:r>
      <w:r w:rsidRPr="007A39FD">
        <w:rPr>
          <w:rFonts w:eastAsia="Calibri" w:cstheme="minorHAnsi"/>
          <w:color w:val="auto"/>
          <w:spacing w:val="-1"/>
        </w:rPr>
        <w:t xml:space="preserve">child </w:t>
      </w:r>
      <w:r w:rsidRPr="007A39FD">
        <w:rPr>
          <w:rFonts w:eastAsia="Calibri" w:cstheme="minorHAnsi"/>
          <w:color w:val="auto"/>
        </w:rPr>
        <w:t>of</w:t>
      </w:r>
      <w:r w:rsidRPr="007A39FD">
        <w:rPr>
          <w:rFonts w:eastAsia="Calibri" w:cstheme="minorHAnsi"/>
          <w:color w:val="auto"/>
          <w:spacing w:val="-2"/>
        </w:rPr>
        <w:t xml:space="preserve"> </w:t>
      </w:r>
      <w:r w:rsidRPr="007A39FD">
        <w:rPr>
          <w:rFonts w:eastAsia="Calibri" w:cstheme="minorHAnsi"/>
          <w:color w:val="auto"/>
        </w:rPr>
        <w:t xml:space="preserve">the </w:t>
      </w:r>
      <w:r w:rsidRPr="007A39FD">
        <w:rPr>
          <w:rFonts w:eastAsia="Calibri" w:cstheme="minorHAnsi"/>
          <w:color w:val="auto"/>
          <w:spacing w:val="-1"/>
        </w:rPr>
        <w:t>employee</w:t>
      </w:r>
      <w:r w:rsidRPr="007A39FD">
        <w:rPr>
          <w:rFonts w:eastAsia="Calibri" w:cstheme="minorHAnsi"/>
          <w:color w:val="auto"/>
          <w:spacing w:val="-2"/>
        </w:rPr>
        <w:t xml:space="preserve"> </w:t>
      </w:r>
      <w:r w:rsidRPr="007A39FD">
        <w:rPr>
          <w:rFonts w:eastAsia="Calibri" w:cstheme="minorHAnsi"/>
          <w:color w:val="auto"/>
          <w:spacing w:val="-1"/>
        </w:rPr>
        <w:t>who</w:t>
      </w:r>
      <w:r w:rsidRPr="007A39FD">
        <w:rPr>
          <w:rFonts w:eastAsia="Calibri" w:cstheme="minorHAnsi"/>
          <w:color w:val="auto"/>
          <w:spacing w:val="1"/>
        </w:rPr>
        <w:t xml:space="preserve"> </w:t>
      </w:r>
      <w:r w:rsidRPr="007A39FD">
        <w:rPr>
          <w:rFonts w:eastAsia="Calibri" w:cstheme="minorHAnsi"/>
          <w:color w:val="auto"/>
          <w:spacing w:val="-1"/>
        </w:rPr>
        <w:t>does</w:t>
      </w:r>
      <w:r w:rsidRPr="007A39FD">
        <w:rPr>
          <w:rFonts w:eastAsia="Calibri" w:cstheme="minorHAnsi"/>
          <w:color w:val="auto"/>
        </w:rPr>
        <w:t xml:space="preserve"> </w:t>
      </w:r>
      <w:r w:rsidRPr="007A39FD">
        <w:rPr>
          <w:rFonts w:eastAsia="Calibri" w:cstheme="minorHAnsi"/>
          <w:color w:val="auto"/>
          <w:spacing w:val="-1"/>
        </w:rPr>
        <w:t>not</w:t>
      </w:r>
      <w:r w:rsidRPr="007A39FD">
        <w:rPr>
          <w:rFonts w:eastAsia="Calibri" w:cstheme="minorHAnsi"/>
          <w:color w:val="auto"/>
          <w:spacing w:val="-2"/>
        </w:rPr>
        <w:t xml:space="preserve"> </w:t>
      </w:r>
      <w:r w:rsidRPr="007A39FD">
        <w:rPr>
          <w:rFonts w:eastAsia="Calibri" w:cstheme="minorHAnsi"/>
          <w:color w:val="auto"/>
          <w:spacing w:val="-1"/>
        </w:rPr>
        <w:t>ordinarily</w:t>
      </w:r>
      <w:r w:rsidRPr="007A39FD">
        <w:rPr>
          <w:rFonts w:eastAsia="Calibri" w:cstheme="minorHAnsi"/>
          <w:color w:val="auto"/>
        </w:rPr>
        <w:t xml:space="preserve"> </w:t>
      </w:r>
      <w:r w:rsidRPr="007A39FD">
        <w:rPr>
          <w:rFonts w:eastAsia="Calibri" w:cstheme="minorHAnsi"/>
          <w:color w:val="auto"/>
          <w:spacing w:val="-1"/>
        </w:rPr>
        <w:t>live</w:t>
      </w:r>
      <w:r w:rsidRPr="007A39FD">
        <w:rPr>
          <w:rFonts w:eastAsia="Calibri" w:cstheme="minorHAnsi"/>
          <w:color w:val="auto"/>
          <w:spacing w:val="-2"/>
        </w:rPr>
        <w:t xml:space="preserve"> </w:t>
      </w:r>
      <w:r w:rsidRPr="007A39FD">
        <w:rPr>
          <w:rFonts w:eastAsia="Calibri" w:cstheme="minorHAnsi"/>
          <w:color w:val="auto"/>
          <w:spacing w:val="-1"/>
        </w:rPr>
        <w:t>with the</w:t>
      </w:r>
      <w:r w:rsidRPr="007A39FD">
        <w:rPr>
          <w:rFonts w:eastAsia="Calibri" w:cstheme="minorHAnsi"/>
          <w:color w:val="auto"/>
          <w:spacing w:val="35"/>
        </w:rPr>
        <w:t xml:space="preserve"> e</w:t>
      </w:r>
      <w:r w:rsidRPr="007A39FD">
        <w:rPr>
          <w:rFonts w:eastAsia="Calibri" w:cstheme="minorHAnsi"/>
          <w:color w:val="auto"/>
          <w:spacing w:val="-1"/>
        </w:rPr>
        <w:t>mployee</w:t>
      </w:r>
      <w:r w:rsidRPr="007A39FD">
        <w:rPr>
          <w:rFonts w:eastAsia="Calibri" w:cstheme="minorHAnsi"/>
          <w:color w:val="auto"/>
        </w:rPr>
        <w:t xml:space="preserve"> </w:t>
      </w:r>
      <w:r w:rsidRPr="007A39FD">
        <w:rPr>
          <w:rFonts w:eastAsia="Calibri" w:cstheme="minorHAnsi"/>
          <w:color w:val="auto"/>
          <w:spacing w:val="-1"/>
        </w:rPr>
        <w:t>but</w:t>
      </w:r>
      <w:r w:rsidRPr="007A39FD">
        <w:rPr>
          <w:rFonts w:eastAsia="Calibri" w:cstheme="minorHAnsi"/>
          <w:color w:val="auto"/>
        </w:rPr>
        <w:t xml:space="preserve"> </w:t>
      </w:r>
      <w:r w:rsidRPr="007A39FD">
        <w:rPr>
          <w:rFonts w:eastAsia="Calibri" w:cstheme="minorHAnsi"/>
          <w:color w:val="auto"/>
          <w:spacing w:val="-1"/>
        </w:rPr>
        <w:t xml:space="preserve">for whom </w:t>
      </w:r>
      <w:r w:rsidRPr="007A39FD">
        <w:rPr>
          <w:rFonts w:eastAsia="Calibri" w:cstheme="minorHAnsi"/>
          <w:color w:val="auto"/>
        </w:rPr>
        <w:t xml:space="preserve">the </w:t>
      </w:r>
      <w:r w:rsidRPr="007A39FD">
        <w:rPr>
          <w:rFonts w:eastAsia="Calibri" w:cstheme="minorHAnsi"/>
          <w:color w:val="auto"/>
          <w:spacing w:val="-1"/>
        </w:rPr>
        <w:t>employee</w:t>
      </w:r>
      <w:r w:rsidRPr="007A39FD">
        <w:rPr>
          <w:rFonts w:eastAsia="Calibri" w:cstheme="minorHAnsi"/>
          <w:color w:val="auto"/>
          <w:spacing w:val="-2"/>
        </w:rPr>
        <w:t xml:space="preserve"> </w:t>
      </w:r>
      <w:r w:rsidRPr="007A39FD">
        <w:rPr>
          <w:rFonts w:eastAsia="Calibri" w:cstheme="minorHAnsi"/>
          <w:color w:val="auto"/>
          <w:spacing w:val="-1"/>
        </w:rPr>
        <w:t>provides</w:t>
      </w:r>
      <w:r w:rsidRPr="007A39FD">
        <w:rPr>
          <w:rFonts w:eastAsia="Calibri" w:cstheme="minorHAnsi"/>
          <w:color w:val="auto"/>
          <w:spacing w:val="-2"/>
        </w:rPr>
        <w:t xml:space="preserve"> </w:t>
      </w:r>
      <w:r w:rsidRPr="007A39FD">
        <w:rPr>
          <w:rFonts w:eastAsia="Calibri" w:cstheme="minorHAnsi"/>
          <w:color w:val="auto"/>
          <w:spacing w:val="-1"/>
        </w:rPr>
        <w:t>substantial</w:t>
      </w:r>
      <w:r w:rsidRPr="007A39FD">
        <w:rPr>
          <w:rFonts w:eastAsia="Calibri" w:cstheme="minorHAnsi"/>
          <w:color w:val="auto"/>
        </w:rPr>
        <w:t xml:space="preserve"> </w:t>
      </w:r>
      <w:r w:rsidRPr="007A39FD">
        <w:rPr>
          <w:rFonts w:eastAsia="Calibri" w:cstheme="minorHAnsi"/>
          <w:color w:val="auto"/>
          <w:spacing w:val="-1"/>
        </w:rPr>
        <w:t>financial</w:t>
      </w:r>
      <w:r w:rsidRPr="007A39FD">
        <w:rPr>
          <w:rFonts w:eastAsia="Calibri" w:cstheme="minorHAnsi"/>
          <w:color w:val="auto"/>
          <w:spacing w:val="39"/>
        </w:rPr>
        <w:t xml:space="preserve"> </w:t>
      </w:r>
      <w:r w:rsidRPr="007A39FD">
        <w:rPr>
          <w:rFonts w:eastAsia="Calibri" w:cstheme="minorHAnsi"/>
          <w:color w:val="auto"/>
          <w:spacing w:val="-1"/>
        </w:rPr>
        <w:t>support.</w:t>
      </w:r>
    </w:p>
    <w:p w14:paraId="138A2551" w14:textId="77777777" w:rsidR="00C606C9" w:rsidRPr="007A39FD" w:rsidRDefault="00C606C9" w:rsidP="00C606C9">
      <w:pPr>
        <w:rPr>
          <w:rFonts w:cstheme="minorHAnsi"/>
          <w:color w:val="auto"/>
          <w:spacing w:val="-1"/>
        </w:rPr>
      </w:pPr>
      <w:r w:rsidRPr="007A39FD">
        <w:rPr>
          <w:rFonts w:cstheme="minorHAnsi"/>
          <w:b/>
          <w:color w:val="auto"/>
          <w:spacing w:val="-1"/>
        </w:rPr>
        <w:t>Employee</w:t>
      </w:r>
      <w:r w:rsidRPr="007A39FD">
        <w:rPr>
          <w:rFonts w:cstheme="minorHAnsi"/>
          <w:color w:val="auto"/>
        </w:rPr>
        <w:t xml:space="preserve"> means</w:t>
      </w:r>
      <w:r w:rsidRPr="007A39FD">
        <w:rPr>
          <w:rFonts w:cstheme="minorHAnsi"/>
          <w:color w:val="auto"/>
          <w:spacing w:val="-3"/>
        </w:rPr>
        <w:t xml:space="preserve"> </w:t>
      </w:r>
      <w:r w:rsidRPr="007A39FD">
        <w:rPr>
          <w:rFonts w:cstheme="minorHAnsi"/>
          <w:color w:val="auto"/>
        </w:rPr>
        <w:t>an</w:t>
      </w:r>
      <w:r w:rsidRPr="007A39FD">
        <w:rPr>
          <w:rFonts w:cstheme="minorHAnsi"/>
          <w:color w:val="auto"/>
          <w:spacing w:val="-1"/>
        </w:rPr>
        <w:t xml:space="preserve"> </w:t>
      </w:r>
      <w:r w:rsidRPr="007A39FD">
        <w:rPr>
          <w:rFonts w:cstheme="minorHAnsi"/>
          <w:color w:val="auto"/>
        </w:rPr>
        <w:t>employee</w:t>
      </w:r>
      <w:r w:rsidRPr="007A39FD">
        <w:rPr>
          <w:rFonts w:cstheme="minorHAnsi"/>
          <w:color w:val="auto"/>
          <w:spacing w:val="-2"/>
        </w:rPr>
        <w:t xml:space="preserve"> </w:t>
      </w:r>
      <w:r w:rsidRPr="007A39FD">
        <w:rPr>
          <w:rFonts w:cstheme="minorHAnsi"/>
          <w:color w:val="auto"/>
        </w:rPr>
        <w:t xml:space="preserve">of the </w:t>
      </w:r>
      <w:r w:rsidRPr="007A39FD">
        <w:rPr>
          <w:rFonts w:cstheme="minorHAnsi"/>
          <w:color w:val="auto"/>
          <w:spacing w:val="-1"/>
        </w:rPr>
        <w:t>Commonwealth</w:t>
      </w:r>
      <w:r w:rsidRPr="007A39FD">
        <w:rPr>
          <w:rFonts w:cstheme="minorHAnsi"/>
          <w:color w:val="auto"/>
          <w:spacing w:val="-3"/>
        </w:rPr>
        <w:t xml:space="preserve"> </w:t>
      </w:r>
      <w:r w:rsidRPr="007A39FD">
        <w:rPr>
          <w:rFonts w:cstheme="minorHAnsi"/>
          <w:color w:val="auto"/>
          <w:spacing w:val="-1"/>
        </w:rPr>
        <w:t>engaged</w:t>
      </w:r>
      <w:r w:rsidRPr="007A39FD">
        <w:rPr>
          <w:rFonts w:cstheme="minorHAnsi"/>
          <w:color w:val="auto"/>
        </w:rPr>
        <w:t xml:space="preserve"> </w:t>
      </w:r>
      <w:r w:rsidRPr="007A39FD">
        <w:rPr>
          <w:rFonts w:cstheme="minorHAnsi"/>
          <w:color w:val="auto"/>
          <w:spacing w:val="-1"/>
        </w:rPr>
        <w:t>under</w:t>
      </w:r>
      <w:r w:rsidRPr="007A39FD">
        <w:rPr>
          <w:rFonts w:cstheme="minorHAnsi"/>
          <w:color w:val="auto"/>
        </w:rPr>
        <w:t xml:space="preserve"> section </w:t>
      </w:r>
      <w:r w:rsidRPr="007A39FD">
        <w:rPr>
          <w:rFonts w:cstheme="minorHAnsi"/>
          <w:color w:val="auto"/>
          <w:spacing w:val="-1"/>
        </w:rPr>
        <w:t>22(2)</w:t>
      </w:r>
      <w:r w:rsidRPr="007A39FD">
        <w:rPr>
          <w:rFonts w:cstheme="minorHAnsi"/>
          <w:color w:val="auto"/>
          <w:spacing w:val="-2"/>
        </w:rPr>
        <w:t xml:space="preserve"> </w:t>
      </w:r>
      <w:r w:rsidRPr="007A39FD">
        <w:rPr>
          <w:rFonts w:cstheme="minorHAnsi"/>
          <w:color w:val="auto"/>
        </w:rPr>
        <w:t>of</w:t>
      </w:r>
      <w:r w:rsidRPr="007A39FD">
        <w:rPr>
          <w:rFonts w:cstheme="minorHAnsi"/>
          <w:color w:val="auto"/>
          <w:spacing w:val="-2"/>
        </w:rPr>
        <w:t xml:space="preserve"> </w:t>
      </w:r>
      <w:r w:rsidRPr="007A39FD">
        <w:rPr>
          <w:rFonts w:cstheme="minorHAnsi"/>
          <w:color w:val="auto"/>
        </w:rPr>
        <w:t>the</w:t>
      </w:r>
      <w:r w:rsidRPr="007A39FD">
        <w:rPr>
          <w:rFonts w:cstheme="minorHAnsi"/>
          <w:color w:val="auto"/>
          <w:spacing w:val="-1"/>
        </w:rPr>
        <w:t xml:space="preserve"> </w:t>
      </w:r>
      <w:r w:rsidRPr="007A39FD">
        <w:rPr>
          <w:rFonts w:cstheme="minorHAnsi"/>
          <w:i/>
          <w:color w:val="auto"/>
          <w:spacing w:val="-1"/>
        </w:rPr>
        <w:t>Public</w:t>
      </w:r>
      <w:r w:rsidRPr="007A39FD">
        <w:rPr>
          <w:rFonts w:cstheme="minorHAnsi"/>
          <w:i/>
          <w:color w:val="auto"/>
        </w:rPr>
        <w:t xml:space="preserve"> </w:t>
      </w:r>
      <w:r w:rsidRPr="007A39FD">
        <w:rPr>
          <w:rFonts w:cstheme="minorHAnsi"/>
          <w:i/>
          <w:color w:val="auto"/>
          <w:spacing w:val="-1"/>
        </w:rPr>
        <w:t>Service</w:t>
      </w:r>
      <w:r w:rsidRPr="007A39FD">
        <w:rPr>
          <w:rFonts w:cstheme="minorHAnsi"/>
          <w:i/>
          <w:color w:val="auto"/>
          <w:spacing w:val="-2"/>
        </w:rPr>
        <w:t xml:space="preserve"> </w:t>
      </w:r>
      <w:r w:rsidRPr="007A39FD">
        <w:rPr>
          <w:rFonts w:cstheme="minorHAnsi"/>
          <w:i/>
          <w:color w:val="auto"/>
          <w:spacing w:val="-1"/>
        </w:rPr>
        <w:t>Act</w:t>
      </w:r>
      <w:r w:rsidRPr="007A39FD">
        <w:rPr>
          <w:rFonts w:cstheme="minorHAnsi"/>
          <w:i/>
          <w:color w:val="auto"/>
        </w:rPr>
        <w:t xml:space="preserve"> </w:t>
      </w:r>
      <w:r w:rsidRPr="007A39FD">
        <w:rPr>
          <w:rFonts w:cstheme="minorHAnsi"/>
          <w:i/>
          <w:color w:val="auto"/>
          <w:spacing w:val="-1"/>
        </w:rPr>
        <w:t>1999</w:t>
      </w:r>
      <w:r w:rsidRPr="007A39FD">
        <w:rPr>
          <w:rFonts w:cstheme="minorHAnsi"/>
          <w:i/>
          <w:color w:val="auto"/>
          <w:spacing w:val="2"/>
        </w:rPr>
        <w:t xml:space="preserve"> </w:t>
      </w:r>
      <w:r w:rsidRPr="007A39FD">
        <w:rPr>
          <w:rFonts w:cstheme="minorHAnsi"/>
          <w:color w:val="auto"/>
          <w:spacing w:val="-1"/>
        </w:rPr>
        <w:t>who</w:t>
      </w:r>
      <w:r w:rsidRPr="007A39FD">
        <w:rPr>
          <w:rFonts w:cstheme="minorHAnsi"/>
          <w:color w:val="auto"/>
          <w:spacing w:val="1"/>
        </w:rPr>
        <w:t xml:space="preserve"> </w:t>
      </w:r>
      <w:r w:rsidRPr="007A39FD">
        <w:rPr>
          <w:rFonts w:cstheme="minorHAnsi"/>
          <w:color w:val="auto"/>
        </w:rPr>
        <w:t>is</w:t>
      </w:r>
      <w:r w:rsidRPr="007A39FD">
        <w:rPr>
          <w:rFonts w:cstheme="minorHAnsi"/>
          <w:color w:val="auto"/>
          <w:spacing w:val="-2"/>
        </w:rPr>
        <w:t xml:space="preserve"> </w:t>
      </w:r>
      <w:r w:rsidRPr="007A39FD">
        <w:rPr>
          <w:rFonts w:cstheme="minorHAnsi"/>
          <w:color w:val="auto"/>
          <w:spacing w:val="-1"/>
        </w:rPr>
        <w:t>covered</w:t>
      </w:r>
      <w:r w:rsidRPr="007A39FD">
        <w:rPr>
          <w:rFonts w:cstheme="minorHAnsi"/>
          <w:color w:val="auto"/>
        </w:rPr>
        <w:t xml:space="preserve"> </w:t>
      </w:r>
      <w:r w:rsidRPr="007A39FD">
        <w:rPr>
          <w:rFonts w:cstheme="minorHAnsi"/>
          <w:color w:val="auto"/>
          <w:spacing w:val="-1"/>
        </w:rPr>
        <w:t>by</w:t>
      </w:r>
      <w:r w:rsidRPr="007A39FD">
        <w:rPr>
          <w:rFonts w:cstheme="minorHAnsi"/>
          <w:color w:val="auto"/>
          <w:spacing w:val="-2"/>
        </w:rPr>
        <w:t xml:space="preserve"> </w:t>
      </w:r>
      <w:r w:rsidRPr="007A39FD">
        <w:rPr>
          <w:rFonts w:cstheme="minorHAnsi"/>
          <w:color w:val="auto"/>
          <w:spacing w:val="-1"/>
        </w:rPr>
        <w:t>this</w:t>
      </w:r>
      <w:r w:rsidRPr="007A39FD">
        <w:rPr>
          <w:rFonts w:cstheme="minorHAnsi"/>
          <w:color w:val="auto"/>
          <w:spacing w:val="33"/>
        </w:rPr>
        <w:t xml:space="preserve"> a</w:t>
      </w:r>
      <w:r w:rsidRPr="007A39FD">
        <w:rPr>
          <w:rFonts w:cstheme="minorHAnsi"/>
          <w:color w:val="auto"/>
          <w:spacing w:val="-1"/>
        </w:rPr>
        <w:t>greement</w:t>
      </w:r>
      <w:r w:rsidRPr="007A39FD">
        <w:rPr>
          <w:rFonts w:cstheme="minorHAnsi"/>
          <w:color w:val="auto"/>
        </w:rPr>
        <w:t xml:space="preserve"> </w:t>
      </w:r>
      <w:r w:rsidRPr="007A39FD">
        <w:rPr>
          <w:rFonts w:cstheme="minorHAnsi"/>
          <w:color w:val="auto"/>
          <w:spacing w:val="-1"/>
        </w:rPr>
        <w:t>(whether</w:t>
      </w:r>
      <w:r w:rsidRPr="007A39FD">
        <w:rPr>
          <w:rFonts w:cstheme="minorHAnsi"/>
          <w:color w:val="auto"/>
        </w:rPr>
        <w:t xml:space="preserve"> </w:t>
      </w:r>
      <w:r w:rsidRPr="007A39FD">
        <w:rPr>
          <w:rFonts w:cstheme="minorHAnsi"/>
          <w:color w:val="auto"/>
          <w:spacing w:val="-1"/>
        </w:rPr>
        <w:t>full time,</w:t>
      </w:r>
      <w:r w:rsidRPr="007A39FD">
        <w:rPr>
          <w:rFonts w:cstheme="minorHAnsi"/>
          <w:color w:val="auto"/>
        </w:rPr>
        <w:t xml:space="preserve"> </w:t>
      </w:r>
      <w:r w:rsidRPr="007A39FD">
        <w:rPr>
          <w:rFonts w:cstheme="minorHAnsi"/>
          <w:color w:val="auto"/>
          <w:spacing w:val="-1"/>
        </w:rPr>
        <w:t>part</w:t>
      </w:r>
      <w:r w:rsidRPr="007A39FD">
        <w:rPr>
          <w:rFonts w:cstheme="minorHAnsi"/>
          <w:color w:val="auto"/>
        </w:rPr>
        <w:t xml:space="preserve"> </w:t>
      </w:r>
      <w:r w:rsidRPr="007A39FD">
        <w:rPr>
          <w:rFonts w:cstheme="minorHAnsi"/>
          <w:color w:val="auto"/>
          <w:spacing w:val="-1"/>
        </w:rPr>
        <w:t xml:space="preserve">time </w:t>
      </w:r>
      <w:r w:rsidRPr="007A39FD">
        <w:rPr>
          <w:rFonts w:cstheme="minorHAnsi"/>
          <w:color w:val="auto"/>
        </w:rPr>
        <w:t>or</w:t>
      </w:r>
      <w:r w:rsidRPr="007A39FD">
        <w:rPr>
          <w:rFonts w:cstheme="minorHAnsi"/>
          <w:color w:val="auto"/>
          <w:spacing w:val="-3"/>
        </w:rPr>
        <w:t xml:space="preserve"> </w:t>
      </w:r>
      <w:r w:rsidRPr="007A39FD">
        <w:rPr>
          <w:rFonts w:cstheme="minorHAnsi"/>
          <w:color w:val="auto"/>
          <w:spacing w:val="-1"/>
        </w:rPr>
        <w:t>casual,</w:t>
      </w:r>
      <w:r w:rsidRPr="007A39FD">
        <w:rPr>
          <w:rFonts w:cstheme="minorHAnsi"/>
          <w:color w:val="auto"/>
          <w:spacing w:val="-2"/>
        </w:rPr>
        <w:t xml:space="preserve"> </w:t>
      </w:r>
      <w:r w:rsidRPr="007A39FD">
        <w:rPr>
          <w:rFonts w:cstheme="minorHAnsi"/>
          <w:color w:val="auto"/>
          <w:spacing w:val="-1"/>
        </w:rPr>
        <w:t xml:space="preserve">ongoing </w:t>
      </w:r>
      <w:r w:rsidRPr="007A39FD">
        <w:rPr>
          <w:rFonts w:cstheme="minorHAnsi"/>
          <w:color w:val="auto"/>
        </w:rPr>
        <w:t xml:space="preserve">or </w:t>
      </w:r>
      <w:r w:rsidRPr="007A39FD">
        <w:rPr>
          <w:rFonts w:cstheme="minorHAnsi"/>
          <w:color w:val="auto"/>
          <w:spacing w:val="-1"/>
        </w:rPr>
        <w:t>non-ongoing).</w:t>
      </w:r>
    </w:p>
    <w:p w14:paraId="35C64BB9" w14:textId="77777777" w:rsidR="00C606C9" w:rsidRPr="007A39FD" w:rsidRDefault="00C606C9" w:rsidP="00C606C9">
      <w:pPr>
        <w:rPr>
          <w:rFonts w:eastAsia="Calibri" w:cstheme="minorHAnsi"/>
          <w:color w:val="auto"/>
          <w:spacing w:val="-1"/>
        </w:rPr>
      </w:pPr>
      <w:r w:rsidRPr="007A39FD">
        <w:rPr>
          <w:rFonts w:cstheme="minorHAnsi"/>
          <w:b/>
          <w:color w:val="auto"/>
          <w:spacing w:val="-1"/>
        </w:rPr>
        <w:t>Employee</w:t>
      </w:r>
      <w:r w:rsidRPr="007A39FD">
        <w:rPr>
          <w:rFonts w:cstheme="minorHAnsi"/>
          <w:b/>
          <w:color w:val="auto"/>
        </w:rPr>
        <w:t xml:space="preserve"> </w:t>
      </w:r>
      <w:r w:rsidRPr="007A39FD">
        <w:rPr>
          <w:rFonts w:cstheme="minorHAnsi"/>
          <w:b/>
          <w:color w:val="auto"/>
          <w:spacing w:val="-1"/>
        </w:rPr>
        <w:t>representative</w:t>
      </w:r>
      <w:r w:rsidRPr="007A39FD">
        <w:rPr>
          <w:rFonts w:eastAsia="Calibri" w:cstheme="minorHAnsi"/>
          <w:color w:val="auto"/>
        </w:rPr>
        <w:t xml:space="preserve"> means</w:t>
      </w:r>
      <w:r w:rsidRPr="007A39FD">
        <w:rPr>
          <w:rFonts w:eastAsia="Calibri" w:cstheme="minorHAnsi"/>
          <w:color w:val="auto"/>
          <w:spacing w:val="-3"/>
        </w:rPr>
        <w:t xml:space="preserve"> </w:t>
      </w:r>
      <w:r w:rsidRPr="007A39FD">
        <w:rPr>
          <w:rFonts w:eastAsia="Calibri" w:cstheme="minorHAnsi"/>
          <w:color w:val="auto"/>
        </w:rPr>
        <w:t xml:space="preserve">a </w:t>
      </w:r>
      <w:r w:rsidRPr="007A39FD">
        <w:rPr>
          <w:rFonts w:cstheme="minorHAnsi"/>
          <w:color w:val="auto"/>
        </w:rPr>
        <w:t>person</w:t>
      </w:r>
      <w:r w:rsidRPr="007A39FD">
        <w:rPr>
          <w:rFonts w:eastAsia="Calibri" w:cstheme="minorHAnsi"/>
          <w:color w:val="auto"/>
          <w:spacing w:val="-1"/>
        </w:rPr>
        <w:t xml:space="preserve"> (whether</w:t>
      </w:r>
      <w:r w:rsidRPr="007A39FD">
        <w:rPr>
          <w:rFonts w:eastAsia="Calibri" w:cstheme="minorHAnsi"/>
          <w:color w:val="auto"/>
          <w:spacing w:val="-2"/>
        </w:rPr>
        <w:t xml:space="preserve"> </w:t>
      </w:r>
      <w:r w:rsidRPr="007A39FD">
        <w:rPr>
          <w:rFonts w:eastAsia="Calibri" w:cstheme="minorHAnsi"/>
          <w:color w:val="auto"/>
          <w:spacing w:val="-1"/>
        </w:rPr>
        <w:t>an employee</w:t>
      </w:r>
      <w:r w:rsidRPr="007A39FD">
        <w:rPr>
          <w:rFonts w:eastAsia="Calibri" w:cstheme="minorHAnsi"/>
          <w:color w:val="auto"/>
          <w:spacing w:val="-2"/>
        </w:rPr>
        <w:t xml:space="preserve"> </w:t>
      </w:r>
      <w:r w:rsidRPr="007A39FD">
        <w:rPr>
          <w:rFonts w:eastAsia="Calibri" w:cstheme="minorHAnsi"/>
          <w:color w:val="auto"/>
        </w:rPr>
        <w:t xml:space="preserve">or </w:t>
      </w:r>
      <w:r w:rsidRPr="007A39FD">
        <w:rPr>
          <w:rFonts w:eastAsia="Calibri" w:cstheme="minorHAnsi"/>
          <w:color w:val="auto"/>
          <w:spacing w:val="-1"/>
        </w:rPr>
        <w:t>not)</w:t>
      </w:r>
      <w:r w:rsidRPr="007A39FD">
        <w:rPr>
          <w:rFonts w:eastAsia="Calibri" w:cstheme="minorHAnsi"/>
          <w:color w:val="auto"/>
          <w:spacing w:val="-2"/>
        </w:rPr>
        <w:t xml:space="preserve"> </w:t>
      </w:r>
      <w:r w:rsidRPr="007A39FD">
        <w:rPr>
          <w:rFonts w:eastAsia="Calibri" w:cstheme="minorHAnsi"/>
          <w:color w:val="auto"/>
          <w:spacing w:val="-1"/>
        </w:rPr>
        <w:t>elected</w:t>
      </w:r>
      <w:r w:rsidRPr="007A39FD">
        <w:rPr>
          <w:rFonts w:eastAsia="Calibri" w:cstheme="minorHAnsi"/>
          <w:color w:val="auto"/>
          <w:spacing w:val="-3"/>
        </w:rPr>
        <w:t xml:space="preserve"> </w:t>
      </w:r>
      <w:r w:rsidRPr="007A39FD">
        <w:rPr>
          <w:rFonts w:eastAsia="Calibri" w:cstheme="minorHAnsi"/>
          <w:color w:val="auto"/>
        </w:rPr>
        <w:t xml:space="preserve">or </w:t>
      </w:r>
      <w:r w:rsidRPr="007A39FD">
        <w:rPr>
          <w:rFonts w:eastAsia="Calibri" w:cstheme="minorHAnsi"/>
          <w:color w:val="auto"/>
          <w:spacing w:val="-1"/>
        </w:rPr>
        <w:t>chosen</w:t>
      </w:r>
      <w:r w:rsidRPr="007A39FD">
        <w:rPr>
          <w:rFonts w:eastAsia="Calibri" w:cstheme="minorHAnsi"/>
          <w:color w:val="auto"/>
        </w:rPr>
        <w:t xml:space="preserve"> </w:t>
      </w:r>
      <w:r w:rsidRPr="007A39FD">
        <w:rPr>
          <w:rFonts w:eastAsia="Calibri" w:cstheme="minorHAnsi"/>
          <w:color w:val="auto"/>
          <w:spacing w:val="-1"/>
        </w:rPr>
        <w:t>by</w:t>
      </w:r>
      <w:r w:rsidRPr="007A39FD">
        <w:rPr>
          <w:rFonts w:eastAsia="Calibri" w:cstheme="minorHAnsi"/>
          <w:color w:val="auto"/>
          <w:spacing w:val="36"/>
        </w:rPr>
        <w:t xml:space="preserve"> </w:t>
      </w:r>
      <w:r w:rsidRPr="007A39FD">
        <w:rPr>
          <w:rFonts w:eastAsia="Calibri" w:cstheme="minorHAnsi"/>
          <w:color w:val="auto"/>
        </w:rPr>
        <w:t>an</w:t>
      </w:r>
      <w:r w:rsidRPr="007A39FD">
        <w:rPr>
          <w:rFonts w:eastAsia="Calibri" w:cstheme="minorHAnsi"/>
          <w:color w:val="auto"/>
          <w:spacing w:val="-1"/>
        </w:rPr>
        <w:t xml:space="preserve"> </w:t>
      </w:r>
      <w:r w:rsidR="008B1E9B" w:rsidRPr="007A39FD">
        <w:rPr>
          <w:rFonts w:eastAsia="Calibri" w:cstheme="minorHAnsi"/>
          <w:color w:val="auto"/>
          <w:spacing w:val="-1"/>
        </w:rPr>
        <w:t>employee or</w:t>
      </w:r>
      <w:r w:rsidRPr="007A39FD">
        <w:rPr>
          <w:rFonts w:eastAsia="Calibri" w:cstheme="minorHAnsi"/>
          <w:color w:val="auto"/>
          <w:spacing w:val="-2"/>
        </w:rPr>
        <w:t xml:space="preserve"> </w:t>
      </w:r>
      <w:r w:rsidRPr="007A39FD">
        <w:rPr>
          <w:rFonts w:eastAsia="Calibri" w:cstheme="minorHAnsi"/>
          <w:color w:val="auto"/>
          <w:spacing w:val="-1"/>
        </w:rPr>
        <w:t>elected</w:t>
      </w:r>
      <w:r w:rsidRPr="007A39FD">
        <w:rPr>
          <w:rFonts w:eastAsia="Calibri" w:cstheme="minorHAnsi"/>
          <w:color w:val="auto"/>
          <w:spacing w:val="-3"/>
        </w:rPr>
        <w:t xml:space="preserve"> </w:t>
      </w:r>
      <w:r w:rsidRPr="007A39FD">
        <w:rPr>
          <w:rFonts w:eastAsia="Calibri" w:cstheme="minorHAnsi"/>
          <w:color w:val="auto"/>
        </w:rPr>
        <w:t>or</w:t>
      </w:r>
      <w:r w:rsidRPr="007A39FD">
        <w:rPr>
          <w:rFonts w:eastAsia="Calibri" w:cstheme="minorHAnsi"/>
          <w:color w:val="auto"/>
          <w:spacing w:val="-3"/>
        </w:rPr>
        <w:t xml:space="preserve"> </w:t>
      </w:r>
      <w:r w:rsidRPr="007A39FD">
        <w:rPr>
          <w:rFonts w:eastAsia="Calibri" w:cstheme="minorHAnsi"/>
          <w:color w:val="auto"/>
          <w:spacing w:val="-1"/>
        </w:rPr>
        <w:t>chosen</w:t>
      </w:r>
      <w:r w:rsidRPr="007A39FD">
        <w:rPr>
          <w:rFonts w:eastAsia="Calibri" w:cstheme="minorHAnsi"/>
          <w:color w:val="auto"/>
        </w:rPr>
        <w:t xml:space="preserve"> </w:t>
      </w:r>
      <w:r w:rsidRPr="007A39FD">
        <w:rPr>
          <w:rFonts w:eastAsia="Calibri" w:cstheme="minorHAnsi"/>
          <w:color w:val="auto"/>
          <w:spacing w:val="-1"/>
        </w:rPr>
        <w:t>by</w:t>
      </w:r>
      <w:r w:rsidRPr="007A39FD">
        <w:rPr>
          <w:rFonts w:eastAsia="Calibri" w:cstheme="minorHAnsi"/>
          <w:color w:val="auto"/>
          <w:spacing w:val="1"/>
        </w:rPr>
        <w:t xml:space="preserve"> </w:t>
      </w:r>
      <w:r w:rsidRPr="007A39FD">
        <w:rPr>
          <w:rFonts w:eastAsia="Calibri" w:cstheme="minorHAnsi"/>
          <w:color w:val="auto"/>
        </w:rPr>
        <w:t>a</w:t>
      </w:r>
      <w:r w:rsidRPr="007A39FD">
        <w:rPr>
          <w:rFonts w:eastAsia="Calibri" w:cstheme="minorHAnsi"/>
          <w:color w:val="auto"/>
          <w:spacing w:val="-3"/>
        </w:rPr>
        <w:t xml:space="preserve"> </w:t>
      </w:r>
      <w:r w:rsidRPr="007A39FD">
        <w:rPr>
          <w:rFonts w:eastAsia="Calibri" w:cstheme="minorHAnsi"/>
          <w:color w:val="auto"/>
          <w:spacing w:val="-1"/>
        </w:rPr>
        <w:t>group</w:t>
      </w:r>
      <w:r w:rsidRPr="007A39FD">
        <w:rPr>
          <w:rFonts w:eastAsia="Calibri" w:cstheme="minorHAnsi"/>
          <w:color w:val="auto"/>
          <w:spacing w:val="-3"/>
        </w:rPr>
        <w:t xml:space="preserve"> </w:t>
      </w:r>
      <w:r w:rsidRPr="007A39FD">
        <w:rPr>
          <w:rFonts w:eastAsia="Calibri" w:cstheme="minorHAnsi"/>
          <w:color w:val="auto"/>
        </w:rPr>
        <w:t xml:space="preserve">of </w:t>
      </w:r>
      <w:r w:rsidRPr="007A39FD">
        <w:rPr>
          <w:rFonts w:cstheme="minorHAnsi"/>
          <w:color w:val="auto"/>
        </w:rPr>
        <w:t>employees</w:t>
      </w:r>
      <w:r w:rsidRPr="007A39FD">
        <w:rPr>
          <w:rFonts w:eastAsia="Calibri" w:cstheme="minorHAnsi"/>
          <w:color w:val="auto"/>
        </w:rPr>
        <w:t xml:space="preserve"> in</w:t>
      </w:r>
      <w:r w:rsidRPr="007A39FD">
        <w:rPr>
          <w:rFonts w:eastAsia="Calibri" w:cstheme="minorHAnsi"/>
          <w:color w:val="auto"/>
          <w:spacing w:val="-3"/>
        </w:rPr>
        <w:t xml:space="preserve"> </w:t>
      </w:r>
      <w:r w:rsidRPr="007A39FD">
        <w:rPr>
          <w:rFonts w:eastAsia="Calibri" w:cstheme="minorHAnsi"/>
          <w:color w:val="auto"/>
        </w:rPr>
        <w:t>a</w:t>
      </w:r>
      <w:r w:rsidRPr="007A39FD">
        <w:rPr>
          <w:rFonts w:eastAsia="Calibri" w:cstheme="minorHAnsi"/>
          <w:color w:val="auto"/>
          <w:spacing w:val="45"/>
        </w:rPr>
        <w:t xml:space="preserve"> </w:t>
      </w:r>
      <w:r w:rsidRPr="007A39FD">
        <w:rPr>
          <w:rFonts w:eastAsia="Calibri" w:cstheme="minorHAnsi"/>
          <w:color w:val="auto"/>
          <w:spacing w:val="-1"/>
        </w:rPr>
        <w:t xml:space="preserve">workplace, </w:t>
      </w:r>
      <w:r w:rsidRPr="007A39FD">
        <w:rPr>
          <w:rFonts w:eastAsia="Calibri" w:cstheme="minorHAnsi"/>
          <w:color w:val="auto"/>
        </w:rPr>
        <w:t>to</w:t>
      </w:r>
      <w:r w:rsidRPr="007A39FD">
        <w:rPr>
          <w:rFonts w:eastAsia="Calibri" w:cstheme="minorHAnsi"/>
          <w:color w:val="auto"/>
          <w:spacing w:val="-1"/>
        </w:rPr>
        <w:t xml:space="preserve"> represent</w:t>
      </w:r>
      <w:r w:rsidRPr="007A39FD">
        <w:rPr>
          <w:rFonts w:eastAsia="Calibri" w:cstheme="minorHAnsi"/>
          <w:color w:val="auto"/>
          <w:spacing w:val="-2"/>
        </w:rPr>
        <w:t xml:space="preserve"> </w:t>
      </w:r>
      <w:r w:rsidRPr="007A39FD">
        <w:rPr>
          <w:rFonts w:eastAsia="Calibri" w:cstheme="minorHAnsi"/>
          <w:color w:val="auto"/>
        </w:rPr>
        <w:t xml:space="preserve">the </w:t>
      </w:r>
      <w:r w:rsidRPr="007A39FD">
        <w:rPr>
          <w:rFonts w:eastAsia="Calibri" w:cstheme="minorHAnsi"/>
          <w:color w:val="auto"/>
          <w:spacing w:val="-1"/>
        </w:rPr>
        <w:t>individual</w:t>
      </w:r>
      <w:r w:rsidRPr="007A39FD">
        <w:rPr>
          <w:rFonts w:eastAsia="Calibri" w:cstheme="minorHAnsi"/>
          <w:color w:val="auto"/>
        </w:rPr>
        <w:t xml:space="preserve"> </w:t>
      </w:r>
      <w:r w:rsidRPr="007A39FD">
        <w:rPr>
          <w:rFonts w:eastAsia="Calibri" w:cstheme="minorHAnsi"/>
          <w:color w:val="auto"/>
          <w:spacing w:val="-1"/>
        </w:rPr>
        <w:t>and/or</w:t>
      </w:r>
      <w:r w:rsidRPr="007A39FD">
        <w:rPr>
          <w:rFonts w:eastAsia="Calibri" w:cstheme="minorHAnsi"/>
          <w:color w:val="auto"/>
        </w:rPr>
        <w:t xml:space="preserve"> </w:t>
      </w:r>
      <w:r w:rsidRPr="007A39FD">
        <w:rPr>
          <w:rFonts w:eastAsia="Calibri" w:cstheme="minorHAnsi"/>
          <w:color w:val="auto"/>
          <w:spacing w:val="-1"/>
        </w:rPr>
        <w:t>collective</w:t>
      </w:r>
      <w:r w:rsidRPr="007A39FD">
        <w:rPr>
          <w:rFonts w:eastAsia="Calibri" w:cstheme="minorHAnsi"/>
          <w:color w:val="auto"/>
          <w:spacing w:val="-2"/>
        </w:rPr>
        <w:t xml:space="preserve"> </w:t>
      </w:r>
      <w:r w:rsidRPr="007A39FD">
        <w:rPr>
          <w:rFonts w:eastAsia="Calibri" w:cstheme="minorHAnsi"/>
          <w:color w:val="auto"/>
          <w:spacing w:val="-1"/>
        </w:rPr>
        <w:t>views</w:t>
      </w:r>
      <w:r w:rsidRPr="007A39FD">
        <w:rPr>
          <w:rFonts w:eastAsia="Calibri" w:cstheme="minorHAnsi"/>
          <w:color w:val="auto"/>
          <w:spacing w:val="-2"/>
        </w:rPr>
        <w:t xml:space="preserve"> </w:t>
      </w:r>
      <w:r w:rsidRPr="007A39FD">
        <w:rPr>
          <w:rFonts w:eastAsia="Calibri" w:cstheme="minorHAnsi"/>
          <w:color w:val="auto"/>
        </w:rPr>
        <w:t>of</w:t>
      </w:r>
      <w:r w:rsidRPr="007A39FD">
        <w:rPr>
          <w:rFonts w:eastAsia="Calibri" w:cstheme="minorHAnsi"/>
          <w:color w:val="auto"/>
          <w:spacing w:val="53"/>
        </w:rPr>
        <w:t xml:space="preserve"> </w:t>
      </w:r>
      <w:r w:rsidRPr="007A39FD">
        <w:rPr>
          <w:rFonts w:eastAsia="Calibri" w:cstheme="minorHAnsi"/>
          <w:color w:val="auto"/>
          <w:spacing w:val="-1"/>
        </w:rPr>
        <w:t>those</w:t>
      </w:r>
      <w:r w:rsidRPr="007A39FD">
        <w:rPr>
          <w:rFonts w:eastAsia="Calibri" w:cstheme="minorHAnsi"/>
          <w:color w:val="auto"/>
          <w:spacing w:val="-2"/>
        </w:rPr>
        <w:t xml:space="preserve"> </w:t>
      </w:r>
      <w:r w:rsidRPr="007A39FD">
        <w:rPr>
          <w:rFonts w:eastAsia="Calibri" w:cstheme="minorHAnsi"/>
          <w:color w:val="auto"/>
          <w:spacing w:val="-1"/>
        </w:rPr>
        <w:t>employees</w:t>
      </w:r>
      <w:r w:rsidRPr="007A39FD">
        <w:rPr>
          <w:rFonts w:eastAsia="Calibri" w:cstheme="minorHAnsi"/>
          <w:color w:val="auto"/>
        </w:rPr>
        <w:t xml:space="preserve"> in </w:t>
      </w:r>
      <w:r w:rsidRPr="007A39FD">
        <w:rPr>
          <w:rFonts w:eastAsia="Calibri" w:cstheme="minorHAnsi"/>
          <w:color w:val="auto"/>
          <w:spacing w:val="-1"/>
        </w:rPr>
        <w:t xml:space="preserve">relation </w:t>
      </w:r>
      <w:r w:rsidRPr="007A39FD">
        <w:rPr>
          <w:rFonts w:eastAsia="Calibri" w:cstheme="minorHAnsi"/>
          <w:color w:val="auto"/>
        </w:rPr>
        <w:t>to</w:t>
      </w:r>
      <w:r w:rsidRPr="007A39FD">
        <w:rPr>
          <w:rFonts w:eastAsia="Calibri" w:cstheme="minorHAnsi"/>
          <w:color w:val="auto"/>
          <w:spacing w:val="1"/>
        </w:rPr>
        <w:t xml:space="preserve"> </w:t>
      </w:r>
      <w:r w:rsidRPr="007A39FD">
        <w:rPr>
          <w:rFonts w:eastAsia="Calibri" w:cstheme="minorHAnsi"/>
          <w:color w:val="auto"/>
        </w:rPr>
        <w:t>a</w:t>
      </w:r>
      <w:r w:rsidRPr="007A39FD">
        <w:rPr>
          <w:rFonts w:eastAsia="Calibri" w:cstheme="minorHAnsi"/>
          <w:color w:val="auto"/>
          <w:spacing w:val="-2"/>
        </w:rPr>
        <w:t xml:space="preserve"> </w:t>
      </w:r>
      <w:r w:rsidRPr="007A39FD">
        <w:rPr>
          <w:rFonts w:eastAsia="Calibri" w:cstheme="minorHAnsi"/>
          <w:color w:val="auto"/>
          <w:spacing w:val="-1"/>
        </w:rPr>
        <w:t>matter</w:t>
      </w:r>
      <w:r w:rsidRPr="007A39FD">
        <w:rPr>
          <w:rFonts w:eastAsia="Calibri" w:cstheme="minorHAnsi"/>
          <w:color w:val="auto"/>
        </w:rPr>
        <w:t xml:space="preserve"> </w:t>
      </w:r>
      <w:r w:rsidRPr="007A39FD">
        <w:rPr>
          <w:rFonts w:eastAsia="Calibri" w:cstheme="minorHAnsi"/>
          <w:color w:val="auto"/>
          <w:spacing w:val="-1"/>
        </w:rPr>
        <w:t>under</w:t>
      </w:r>
      <w:r w:rsidRPr="007A39FD">
        <w:rPr>
          <w:rFonts w:eastAsia="Calibri" w:cstheme="minorHAnsi"/>
          <w:color w:val="auto"/>
        </w:rPr>
        <w:t xml:space="preserve"> </w:t>
      </w:r>
      <w:r w:rsidRPr="007A39FD">
        <w:rPr>
          <w:rFonts w:eastAsia="Calibri" w:cstheme="minorHAnsi"/>
          <w:color w:val="auto"/>
          <w:spacing w:val="-1"/>
        </w:rPr>
        <w:t>this</w:t>
      </w:r>
      <w:r w:rsidRPr="007A39FD">
        <w:rPr>
          <w:rFonts w:eastAsia="Calibri" w:cstheme="minorHAnsi"/>
          <w:color w:val="auto"/>
          <w:spacing w:val="-3"/>
        </w:rPr>
        <w:t xml:space="preserve"> a</w:t>
      </w:r>
      <w:r w:rsidRPr="007A39FD">
        <w:rPr>
          <w:rFonts w:eastAsia="Calibri" w:cstheme="minorHAnsi"/>
          <w:color w:val="auto"/>
          <w:spacing w:val="-1"/>
        </w:rPr>
        <w:t>greement.</w:t>
      </w:r>
      <w:r w:rsidRPr="007A39FD">
        <w:rPr>
          <w:rFonts w:eastAsia="Calibri" w:cstheme="minorHAnsi"/>
          <w:color w:val="auto"/>
          <w:spacing w:val="-3"/>
        </w:rPr>
        <w:t xml:space="preserve"> </w:t>
      </w:r>
      <w:r w:rsidRPr="007A39FD">
        <w:rPr>
          <w:rFonts w:eastAsia="Calibri" w:cstheme="minorHAnsi"/>
          <w:color w:val="auto"/>
          <w:spacing w:val="-1"/>
        </w:rPr>
        <w:t>This</w:t>
      </w:r>
      <w:r w:rsidRPr="007A39FD">
        <w:rPr>
          <w:rFonts w:eastAsia="Calibri" w:cstheme="minorHAnsi"/>
          <w:color w:val="auto"/>
          <w:spacing w:val="50"/>
        </w:rPr>
        <w:t xml:space="preserve"> </w:t>
      </w:r>
      <w:r w:rsidRPr="007A39FD">
        <w:rPr>
          <w:rFonts w:eastAsia="Calibri" w:cstheme="minorHAnsi"/>
          <w:color w:val="auto"/>
          <w:spacing w:val="-1"/>
        </w:rPr>
        <w:t>includes</w:t>
      </w:r>
      <w:r w:rsidRPr="007A39FD">
        <w:rPr>
          <w:rFonts w:eastAsia="Calibri" w:cstheme="minorHAnsi"/>
          <w:color w:val="auto"/>
          <w:spacing w:val="1"/>
        </w:rPr>
        <w:t xml:space="preserve"> </w:t>
      </w:r>
      <w:r w:rsidRPr="007A39FD">
        <w:rPr>
          <w:rFonts w:eastAsia="Calibri" w:cstheme="minorHAnsi"/>
          <w:color w:val="auto"/>
        </w:rPr>
        <w:t xml:space="preserve">a </w:t>
      </w:r>
      <w:r w:rsidRPr="007A39FD">
        <w:rPr>
          <w:rFonts w:eastAsia="Calibri" w:cstheme="minorHAnsi"/>
          <w:color w:val="auto"/>
          <w:spacing w:val="-1"/>
        </w:rPr>
        <w:t>“representative” appointed</w:t>
      </w:r>
      <w:r w:rsidRPr="007A39FD">
        <w:rPr>
          <w:rFonts w:eastAsia="Calibri" w:cstheme="minorHAnsi"/>
          <w:color w:val="auto"/>
          <w:spacing w:val="-3"/>
        </w:rPr>
        <w:t xml:space="preserve"> </w:t>
      </w:r>
      <w:r w:rsidRPr="007A39FD">
        <w:rPr>
          <w:rFonts w:eastAsia="Calibri" w:cstheme="minorHAnsi"/>
          <w:color w:val="auto"/>
        </w:rPr>
        <w:t xml:space="preserve">or </w:t>
      </w:r>
      <w:r w:rsidRPr="007A39FD">
        <w:rPr>
          <w:rFonts w:eastAsia="Calibri" w:cstheme="minorHAnsi"/>
          <w:color w:val="auto"/>
          <w:spacing w:val="-1"/>
        </w:rPr>
        <w:t>chosen</w:t>
      </w:r>
      <w:r w:rsidRPr="007A39FD">
        <w:rPr>
          <w:rFonts w:eastAsia="Calibri" w:cstheme="minorHAnsi"/>
          <w:color w:val="auto"/>
        </w:rPr>
        <w:t xml:space="preserve"> by an</w:t>
      </w:r>
      <w:r w:rsidRPr="007A39FD">
        <w:rPr>
          <w:rFonts w:eastAsia="Calibri" w:cstheme="minorHAnsi"/>
          <w:color w:val="auto"/>
          <w:spacing w:val="-4"/>
        </w:rPr>
        <w:t xml:space="preserve"> </w:t>
      </w:r>
      <w:r w:rsidRPr="007A39FD">
        <w:rPr>
          <w:rFonts w:eastAsia="Calibri" w:cstheme="minorHAnsi"/>
          <w:color w:val="auto"/>
          <w:spacing w:val="-1"/>
        </w:rPr>
        <w:t>employee(s).</w:t>
      </w:r>
    </w:p>
    <w:p w14:paraId="1353D3FF" w14:textId="77777777" w:rsidR="00C606C9" w:rsidRPr="007A39FD" w:rsidRDefault="00C606C9" w:rsidP="00C606C9">
      <w:pPr>
        <w:rPr>
          <w:rFonts w:cstheme="minorHAnsi"/>
          <w:color w:val="auto"/>
        </w:rPr>
      </w:pPr>
      <w:r w:rsidRPr="007A39FD">
        <w:rPr>
          <w:rFonts w:eastAsia="Calibri" w:cstheme="minorHAnsi"/>
          <w:b/>
          <w:color w:val="auto"/>
          <w:spacing w:val="-1"/>
        </w:rPr>
        <w:t>Family</w:t>
      </w:r>
      <w:r w:rsidRPr="007A39FD">
        <w:rPr>
          <w:rFonts w:cstheme="minorHAnsi"/>
          <w:color w:val="auto"/>
        </w:rPr>
        <w:t xml:space="preserve"> means:</w:t>
      </w:r>
    </w:p>
    <w:p w14:paraId="11F8A4AC" w14:textId="77777777" w:rsidR="00C606C9" w:rsidRPr="007A39FD" w:rsidRDefault="00C606C9" w:rsidP="00E67C7F">
      <w:pPr>
        <w:pStyle w:val="IndentBullet1"/>
        <w:rPr>
          <w:rFonts w:eastAsia="Calibri"/>
          <w:color w:val="auto"/>
        </w:rPr>
      </w:pPr>
      <w:r w:rsidRPr="007A39FD">
        <w:rPr>
          <w:color w:val="auto"/>
        </w:rPr>
        <w:t>a spouse, former spouse,</w:t>
      </w:r>
      <w:r w:rsidRPr="007A39FD">
        <w:rPr>
          <w:color w:val="auto"/>
          <w:spacing w:val="-4"/>
        </w:rPr>
        <w:t xml:space="preserve"> </w:t>
      </w:r>
      <w:r w:rsidRPr="007A39FD">
        <w:rPr>
          <w:color w:val="auto"/>
        </w:rPr>
        <w:t>de facto</w:t>
      </w:r>
      <w:r w:rsidRPr="007A39FD">
        <w:rPr>
          <w:color w:val="auto"/>
          <w:spacing w:val="1"/>
        </w:rPr>
        <w:t xml:space="preserve"> </w:t>
      </w:r>
      <w:r w:rsidRPr="007A39FD">
        <w:rPr>
          <w:color w:val="auto"/>
          <w:spacing w:val="-2"/>
        </w:rPr>
        <w:t xml:space="preserve">partner </w:t>
      </w:r>
      <w:r w:rsidRPr="007A39FD">
        <w:rPr>
          <w:color w:val="auto"/>
        </w:rPr>
        <w:t>or former</w:t>
      </w:r>
      <w:r w:rsidRPr="007A39FD">
        <w:rPr>
          <w:color w:val="auto"/>
          <w:spacing w:val="-2"/>
        </w:rPr>
        <w:t xml:space="preserve"> </w:t>
      </w:r>
      <w:r w:rsidRPr="007A39FD">
        <w:rPr>
          <w:color w:val="auto"/>
        </w:rPr>
        <w:t>de facto</w:t>
      </w:r>
      <w:r w:rsidRPr="007A39FD">
        <w:rPr>
          <w:color w:val="auto"/>
          <w:spacing w:val="29"/>
        </w:rPr>
        <w:t xml:space="preserve"> </w:t>
      </w:r>
      <w:r w:rsidRPr="007A39FD">
        <w:rPr>
          <w:color w:val="auto"/>
        </w:rPr>
        <w:t>partner of</w:t>
      </w:r>
      <w:r w:rsidRPr="007A39FD">
        <w:rPr>
          <w:color w:val="auto"/>
          <w:spacing w:val="-3"/>
        </w:rPr>
        <w:t xml:space="preserve"> </w:t>
      </w:r>
      <w:r w:rsidRPr="007A39FD">
        <w:rPr>
          <w:color w:val="auto"/>
        </w:rPr>
        <w:t>the</w:t>
      </w:r>
      <w:r w:rsidRPr="007A39FD">
        <w:rPr>
          <w:color w:val="auto"/>
          <w:spacing w:val="-2"/>
        </w:rPr>
        <w:t xml:space="preserve"> </w:t>
      </w:r>
      <w:r w:rsidRPr="007A39FD">
        <w:rPr>
          <w:color w:val="auto"/>
        </w:rPr>
        <w:t>employee;</w:t>
      </w:r>
    </w:p>
    <w:p w14:paraId="0AD21575" w14:textId="77777777" w:rsidR="00C606C9" w:rsidRPr="007A39FD" w:rsidRDefault="00C606C9" w:rsidP="00E67C7F">
      <w:pPr>
        <w:pStyle w:val="IndentBullet1"/>
        <w:rPr>
          <w:rFonts w:eastAsia="Calibri"/>
          <w:color w:val="auto"/>
        </w:rPr>
      </w:pPr>
      <w:r w:rsidRPr="007A39FD">
        <w:rPr>
          <w:color w:val="auto"/>
        </w:rPr>
        <w:t>a child, parent,</w:t>
      </w:r>
      <w:r w:rsidRPr="007A39FD">
        <w:rPr>
          <w:color w:val="auto"/>
          <w:spacing w:val="-2"/>
        </w:rPr>
        <w:t xml:space="preserve"> </w:t>
      </w:r>
      <w:r w:rsidRPr="007A39FD">
        <w:rPr>
          <w:color w:val="auto"/>
        </w:rPr>
        <w:t>grandparent, grandchild, or</w:t>
      </w:r>
      <w:r w:rsidRPr="007A39FD">
        <w:rPr>
          <w:color w:val="auto"/>
          <w:spacing w:val="-2"/>
        </w:rPr>
        <w:t xml:space="preserve"> </w:t>
      </w:r>
      <w:r w:rsidRPr="007A39FD">
        <w:rPr>
          <w:color w:val="auto"/>
        </w:rPr>
        <w:t>sibling of</w:t>
      </w:r>
      <w:r w:rsidRPr="007A39FD">
        <w:rPr>
          <w:color w:val="auto"/>
          <w:spacing w:val="-2"/>
        </w:rPr>
        <w:t xml:space="preserve"> </w:t>
      </w:r>
      <w:r w:rsidRPr="007A39FD">
        <w:rPr>
          <w:color w:val="auto"/>
        </w:rPr>
        <w:t>the</w:t>
      </w:r>
      <w:r w:rsidRPr="007A39FD">
        <w:rPr>
          <w:color w:val="auto"/>
          <w:spacing w:val="35"/>
        </w:rPr>
        <w:t xml:space="preserve"> </w:t>
      </w:r>
      <w:r w:rsidRPr="007A39FD">
        <w:rPr>
          <w:color w:val="auto"/>
        </w:rPr>
        <w:t>employee;</w:t>
      </w:r>
    </w:p>
    <w:p w14:paraId="388DDB1B" w14:textId="77777777" w:rsidR="00C606C9" w:rsidRPr="007A39FD" w:rsidRDefault="00C606C9" w:rsidP="00E67C7F">
      <w:pPr>
        <w:pStyle w:val="IndentBullet1"/>
        <w:rPr>
          <w:rFonts w:eastAsia="Calibri"/>
          <w:color w:val="auto"/>
        </w:rPr>
      </w:pPr>
      <w:r w:rsidRPr="007A39FD">
        <w:rPr>
          <w:color w:val="auto"/>
        </w:rPr>
        <w:t>a child, parent,</w:t>
      </w:r>
      <w:r w:rsidRPr="007A39FD">
        <w:rPr>
          <w:color w:val="auto"/>
          <w:spacing w:val="-2"/>
        </w:rPr>
        <w:t xml:space="preserve"> </w:t>
      </w:r>
      <w:r w:rsidRPr="007A39FD">
        <w:rPr>
          <w:color w:val="auto"/>
        </w:rPr>
        <w:t>grandparent, grandchild, or</w:t>
      </w:r>
      <w:r w:rsidRPr="007A39FD">
        <w:rPr>
          <w:color w:val="auto"/>
          <w:spacing w:val="-2"/>
        </w:rPr>
        <w:t xml:space="preserve"> </w:t>
      </w:r>
      <w:r w:rsidRPr="007A39FD">
        <w:rPr>
          <w:color w:val="auto"/>
        </w:rPr>
        <w:t>sibling of</w:t>
      </w:r>
      <w:r w:rsidRPr="007A39FD">
        <w:rPr>
          <w:color w:val="auto"/>
          <w:spacing w:val="-2"/>
        </w:rPr>
        <w:t xml:space="preserve"> </w:t>
      </w:r>
      <w:r w:rsidRPr="007A39FD">
        <w:rPr>
          <w:color w:val="auto"/>
        </w:rPr>
        <w:t>a spouse,</w:t>
      </w:r>
      <w:r w:rsidRPr="007A39FD">
        <w:rPr>
          <w:color w:val="auto"/>
          <w:spacing w:val="45"/>
        </w:rPr>
        <w:t xml:space="preserve"> </w:t>
      </w:r>
      <w:r w:rsidRPr="007A39FD">
        <w:rPr>
          <w:color w:val="auto"/>
        </w:rPr>
        <w:t>former spouse, de facto partner</w:t>
      </w:r>
      <w:r w:rsidRPr="007A39FD">
        <w:rPr>
          <w:color w:val="auto"/>
          <w:spacing w:val="-2"/>
        </w:rPr>
        <w:t xml:space="preserve"> </w:t>
      </w:r>
      <w:r w:rsidRPr="007A39FD">
        <w:rPr>
          <w:color w:val="auto"/>
        </w:rPr>
        <w:t>or former de</w:t>
      </w:r>
      <w:r w:rsidRPr="007A39FD">
        <w:rPr>
          <w:color w:val="auto"/>
          <w:spacing w:val="-2"/>
        </w:rPr>
        <w:t xml:space="preserve"> </w:t>
      </w:r>
      <w:r w:rsidRPr="007A39FD">
        <w:rPr>
          <w:color w:val="auto"/>
        </w:rPr>
        <w:t>facto</w:t>
      </w:r>
      <w:r w:rsidRPr="007A39FD">
        <w:rPr>
          <w:color w:val="auto"/>
          <w:spacing w:val="1"/>
        </w:rPr>
        <w:t xml:space="preserve"> </w:t>
      </w:r>
      <w:r w:rsidRPr="007A39FD">
        <w:rPr>
          <w:color w:val="auto"/>
        </w:rPr>
        <w:t>partner of the</w:t>
      </w:r>
      <w:r w:rsidRPr="007A39FD">
        <w:rPr>
          <w:color w:val="auto"/>
          <w:spacing w:val="35"/>
        </w:rPr>
        <w:t xml:space="preserve"> </w:t>
      </w:r>
      <w:r w:rsidRPr="007A39FD">
        <w:rPr>
          <w:color w:val="auto"/>
        </w:rPr>
        <w:t>employee;</w:t>
      </w:r>
    </w:p>
    <w:p w14:paraId="351B7E17" w14:textId="77777777" w:rsidR="00C606C9" w:rsidRPr="007A39FD" w:rsidRDefault="00C606C9" w:rsidP="00E67C7F">
      <w:pPr>
        <w:pStyle w:val="IndentBullet1"/>
        <w:rPr>
          <w:rFonts w:eastAsia="Calibri"/>
          <w:color w:val="auto"/>
        </w:rPr>
      </w:pPr>
      <w:r w:rsidRPr="007A39FD">
        <w:rPr>
          <w:rFonts w:eastAsia="Calibri"/>
          <w:color w:val="auto"/>
        </w:rPr>
        <w:t>a member</w:t>
      </w:r>
      <w:r w:rsidRPr="007A39FD">
        <w:rPr>
          <w:rFonts w:eastAsia="Calibri"/>
          <w:color w:val="auto"/>
          <w:spacing w:val="-2"/>
        </w:rPr>
        <w:t xml:space="preserve"> </w:t>
      </w:r>
      <w:r w:rsidRPr="007A39FD">
        <w:rPr>
          <w:rFonts w:eastAsia="Calibri"/>
          <w:color w:val="auto"/>
        </w:rPr>
        <w:t xml:space="preserve">of </w:t>
      </w:r>
      <w:r w:rsidRPr="007A39FD">
        <w:rPr>
          <w:rFonts w:eastAsia="Calibri"/>
          <w:color w:val="auto"/>
          <w:spacing w:val="-2"/>
        </w:rPr>
        <w:t>the</w:t>
      </w:r>
      <w:r w:rsidRPr="007A39FD">
        <w:rPr>
          <w:rFonts w:eastAsia="Calibri"/>
          <w:color w:val="auto"/>
        </w:rPr>
        <w:t xml:space="preserve"> employee’s</w:t>
      </w:r>
      <w:r w:rsidRPr="007A39FD">
        <w:rPr>
          <w:rFonts w:eastAsia="Calibri"/>
          <w:color w:val="auto"/>
          <w:spacing w:val="1"/>
        </w:rPr>
        <w:t xml:space="preserve"> </w:t>
      </w:r>
      <w:r w:rsidRPr="007A39FD">
        <w:rPr>
          <w:rFonts w:eastAsia="Calibri"/>
          <w:color w:val="auto"/>
        </w:rPr>
        <w:t>household; or</w:t>
      </w:r>
    </w:p>
    <w:p w14:paraId="7AC105AE" w14:textId="77777777" w:rsidR="00C606C9" w:rsidRPr="007A39FD" w:rsidRDefault="00C606C9" w:rsidP="00E67C7F">
      <w:pPr>
        <w:pStyle w:val="IndentBullet1"/>
        <w:rPr>
          <w:rFonts w:eastAsia="Calibri"/>
          <w:color w:val="auto"/>
        </w:rPr>
      </w:pPr>
      <w:r w:rsidRPr="007A39FD">
        <w:rPr>
          <w:rFonts w:eastAsia="Calibri"/>
          <w:color w:val="auto"/>
        </w:rPr>
        <w:t xml:space="preserve">a person with whom the employee has a relationship of traditional kinship where there is a relationship or obligation, under customs and traditions of the community or group to which the employee belongs. </w:t>
      </w:r>
    </w:p>
    <w:p w14:paraId="5A03CF6F" w14:textId="77777777" w:rsidR="00C606C9" w:rsidRPr="007A39FD" w:rsidRDefault="00C606C9" w:rsidP="00C606C9">
      <w:pPr>
        <w:rPr>
          <w:rFonts w:cstheme="minorHAnsi"/>
          <w:i/>
          <w:color w:val="auto"/>
          <w:spacing w:val="-1"/>
        </w:rPr>
      </w:pPr>
      <w:r w:rsidRPr="007A39FD">
        <w:rPr>
          <w:rFonts w:cstheme="minorHAnsi"/>
          <w:b/>
          <w:color w:val="auto"/>
          <w:spacing w:val="-1"/>
        </w:rPr>
        <w:t>Family</w:t>
      </w:r>
      <w:r w:rsidRPr="007A39FD">
        <w:rPr>
          <w:rFonts w:cstheme="minorHAnsi"/>
          <w:b/>
          <w:color w:val="auto"/>
          <w:spacing w:val="-2"/>
        </w:rPr>
        <w:t xml:space="preserve"> </w:t>
      </w:r>
      <w:r w:rsidRPr="007A39FD">
        <w:rPr>
          <w:rFonts w:cstheme="minorHAnsi"/>
          <w:b/>
          <w:color w:val="auto"/>
        </w:rPr>
        <w:t>and d</w:t>
      </w:r>
      <w:r w:rsidRPr="007A39FD">
        <w:rPr>
          <w:rFonts w:cstheme="minorHAnsi"/>
          <w:b/>
          <w:color w:val="auto"/>
          <w:spacing w:val="-1"/>
        </w:rPr>
        <w:t>omestic</w:t>
      </w:r>
      <w:r w:rsidRPr="007A39FD">
        <w:rPr>
          <w:rFonts w:cstheme="minorHAnsi"/>
          <w:b/>
          <w:color w:val="auto"/>
          <w:spacing w:val="28"/>
        </w:rPr>
        <w:t xml:space="preserve"> </w:t>
      </w:r>
      <w:r w:rsidRPr="007A39FD">
        <w:rPr>
          <w:rFonts w:cstheme="minorHAnsi"/>
          <w:b/>
          <w:color w:val="auto"/>
          <w:spacing w:val="-1"/>
        </w:rPr>
        <w:t xml:space="preserve">violence </w:t>
      </w:r>
      <w:r w:rsidRPr="007A39FD">
        <w:rPr>
          <w:rFonts w:cstheme="minorHAnsi"/>
          <w:color w:val="auto"/>
          <w:spacing w:val="-1"/>
        </w:rPr>
        <w:t>has</w:t>
      </w:r>
      <w:r w:rsidRPr="007A39FD">
        <w:rPr>
          <w:rFonts w:cstheme="minorHAnsi"/>
          <w:color w:val="auto"/>
        </w:rPr>
        <w:t xml:space="preserve"> the </w:t>
      </w:r>
      <w:r w:rsidRPr="007A39FD">
        <w:rPr>
          <w:rFonts w:cstheme="minorHAnsi"/>
          <w:color w:val="auto"/>
          <w:spacing w:val="-2"/>
        </w:rPr>
        <w:t xml:space="preserve">same </w:t>
      </w:r>
      <w:r w:rsidRPr="007A39FD">
        <w:rPr>
          <w:rFonts w:cstheme="minorHAnsi"/>
          <w:color w:val="auto"/>
        </w:rPr>
        <w:t>meaning</w:t>
      </w:r>
      <w:r w:rsidRPr="007A39FD">
        <w:rPr>
          <w:rFonts w:cstheme="minorHAnsi"/>
          <w:color w:val="auto"/>
          <w:spacing w:val="-1"/>
        </w:rPr>
        <w:t xml:space="preserve"> </w:t>
      </w:r>
      <w:r w:rsidRPr="007A39FD">
        <w:rPr>
          <w:rFonts w:cstheme="minorHAnsi"/>
          <w:color w:val="auto"/>
        </w:rPr>
        <w:t xml:space="preserve">as </w:t>
      </w:r>
      <w:r w:rsidRPr="007A39FD">
        <w:rPr>
          <w:rFonts w:cstheme="minorHAnsi"/>
          <w:color w:val="auto"/>
          <w:spacing w:val="-2"/>
        </w:rPr>
        <w:t>in</w:t>
      </w:r>
      <w:r w:rsidRPr="007A39FD">
        <w:rPr>
          <w:rFonts w:cstheme="minorHAnsi"/>
          <w:color w:val="auto"/>
          <w:spacing w:val="-1"/>
        </w:rPr>
        <w:t xml:space="preserve"> section 106B(2)</w:t>
      </w:r>
      <w:r w:rsidRPr="007A39FD">
        <w:rPr>
          <w:rFonts w:cstheme="minorHAnsi"/>
          <w:color w:val="auto"/>
          <w:spacing w:val="-3"/>
        </w:rPr>
        <w:t xml:space="preserve"> </w:t>
      </w:r>
      <w:r w:rsidRPr="007A39FD">
        <w:rPr>
          <w:rFonts w:cstheme="minorHAnsi"/>
          <w:color w:val="auto"/>
        </w:rPr>
        <w:t>of</w:t>
      </w:r>
      <w:r w:rsidRPr="007A39FD">
        <w:rPr>
          <w:rFonts w:cstheme="minorHAnsi"/>
          <w:color w:val="auto"/>
          <w:spacing w:val="-3"/>
        </w:rPr>
        <w:t xml:space="preserve"> </w:t>
      </w:r>
      <w:r w:rsidRPr="007A39FD">
        <w:rPr>
          <w:rFonts w:cstheme="minorHAnsi"/>
          <w:color w:val="auto"/>
          <w:spacing w:val="-1"/>
        </w:rPr>
        <w:t>the</w:t>
      </w:r>
      <w:r w:rsidRPr="007A39FD">
        <w:rPr>
          <w:rFonts w:cstheme="minorHAnsi"/>
          <w:color w:val="auto"/>
          <w:spacing w:val="4"/>
        </w:rPr>
        <w:t xml:space="preserve"> </w:t>
      </w:r>
      <w:r w:rsidRPr="007A39FD">
        <w:rPr>
          <w:rFonts w:cstheme="minorHAnsi"/>
          <w:i/>
          <w:color w:val="auto"/>
          <w:spacing w:val="-2"/>
        </w:rPr>
        <w:t>Fair</w:t>
      </w:r>
      <w:r w:rsidRPr="007A39FD">
        <w:rPr>
          <w:rFonts w:cstheme="minorHAnsi"/>
          <w:i/>
          <w:color w:val="auto"/>
        </w:rPr>
        <w:t xml:space="preserve"> </w:t>
      </w:r>
      <w:r w:rsidRPr="007A39FD">
        <w:rPr>
          <w:rFonts w:cstheme="minorHAnsi"/>
          <w:i/>
          <w:color w:val="auto"/>
          <w:spacing w:val="-1"/>
        </w:rPr>
        <w:t>Work</w:t>
      </w:r>
      <w:r w:rsidRPr="007A39FD">
        <w:rPr>
          <w:rFonts w:cstheme="minorHAnsi"/>
          <w:i/>
          <w:color w:val="auto"/>
        </w:rPr>
        <w:t xml:space="preserve"> </w:t>
      </w:r>
      <w:r w:rsidRPr="007A39FD">
        <w:rPr>
          <w:rFonts w:cstheme="minorHAnsi"/>
          <w:i/>
          <w:color w:val="auto"/>
          <w:spacing w:val="-1"/>
        </w:rPr>
        <w:t>Act 2009.</w:t>
      </w:r>
    </w:p>
    <w:p w14:paraId="5F39AC77" w14:textId="77777777" w:rsidR="00C606C9" w:rsidRPr="007A39FD" w:rsidRDefault="00C606C9" w:rsidP="00C606C9">
      <w:pPr>
        <w:rPr>
          <w:rFonts w:cstheme="minorHAnsi"/>
          <w:color w:val="auto"/>
          <w:spacing w:val="-1"/>
        </w:rPr>
      </w:pPr>
      <w:r w:rsidRPr="007A39FD">
        <w:rPr>
          <w:rFonts w:cstheme="minorHAnsi"/>
          <w:b/>
          <w:color w:val="auto"/>
          <w:spacing w:val="-1"/>
        </w:rPr>
        <w:t xml:space="preserve">Full </w:t>
      </w:r>
      <w:r w:rsidRPr="007A39FD">
        <w:rPr>
          <w:rFonts w:cstheme="minorHAnsi"/>
          <w:b/>
          <w:color w:val="auto"/>
        </w:rPr>
        <w:t>time</w:t>
      </w:r>
      <w:r w:rsidRPr="007A39FD">
        <w:rPr>
          <w:rFonts w:cstheme="minorHAnsi"/>
          <w:b/>
          <w:color w:val="auto"/>
          <w:spacing w:val="-2"/>
        </w:rPr>
        <w:t xml:space="preserve"> </w:t>
      </w:r>
      <w:r w:rsidRPr="007A39FD">
        <w:rPr>
          <w:rFonts w:cstheme="minorHAnsi"/>
          <w:b/>
          <w:color w:val="auto"/>
          <w:spacing w:val="-1"/>
        </w:rPr>
        <w:t>employee</w:t>
      </w:r>
      <w:r w:rsidRPr="007A39FD">
        <w:rPr>
          <w:rFonts w:cstheme="minorHAnsi"/>
          <w:color w:val="auto"/>
        </w:rPr>
        <w:t xml:space="preserve"> means</w:t>
      </w:r>
      <w:r w:rsidRPr="007A39FD">
        <w:rPr>
          <w:rFonts w:cstheme="minorHAnsi"/>
          <w:color w:val="auto"/>
          <w:spacing w:val="-3"/>
        </w:rPr>
        <w:t xml:space="preserve"> </w:t>
      </w:r>
      <w:r w:rsidRPr="007A39FD">
        <w:rPr>
          <w:rFonts w:cstheme="minorHAnsi"/>
          <w:color w:val="auto"/>
        </w:rPr>
        <w:t>an</w:t>
      </w:r>
      <w:r w:rsidRPr="007A39FD">
        <w:rPr>
          <w:rFonts w:cstheme="minorHAnsi"/>
          <w:color w:val="auto"/>
          <w:spacing w:val="-1"/>
        </w:rPr>
        <w:t xml:space="preserve"> </w:t>
      </w:r>
      <w:r w:rsidRPr="007A39FD">
        <w:rPr>
          <w:rFonts w:cstheme="minorHAnsi"/>
          <w:color w:val="auto"/>
        </w:rPr>
        <w:t>employee</w:t>
      </w:r>
      <w:r w:rsidRPr="007A39FD">
        <w:rPr>
          <w:rFonts w:cstheme="minorHAnsi"/>
          <w:color w:val="auto"/>
          <w:spacing w:val="-2"/>
        </w:rPr>
        <w:t xml:space="preserve"> </w:t>
      </w:r>
      <w:r w:rsidRPr="007A39FD">
        <w:rPr>
          <w:rFonts w:cstheme="minorHAnsi"/>
          <w:color w:val="auto"/>
          <w:spacing w:val="-1"/>
        </w:rPr>
        <w:t>employed</w:t>
      </w:r>
      <w:r w:rsidRPr="007A39FD">
        <w:rPr>
          <w:rFonts w:cstheme="minorHAnsi"/>
          <w:color w:val="auto"/>
        </w:rPr>
        <w:t xml:space="preserve"> </w:t>
      </w:r>
      <w:r w:rsidRPr="007A39FD">
        <w:rPr>
          <w:rFonts w:cstheme="minorHAnsi"/>
          <w:color w:val="auto"/>
          <w:spacing w:val="-1"/>
        </w:rPr>
        <w:t>to work</w:t>
      </w:r>
      <w:r w:rsidRPr="007A39FD">
        <w:rPr>
          <w:rFonts w:cstheme="minorHAnsi"/>
          <w:color w:val="auto"/>
        </w:rPr>
        <w:t xml:space="preserve"> an</w:t>
      </w:r>
      <w:r w:rsidRPr="007A39FD">
        <w:rPr>
          <w:rFonts w:cstheme="minorHAnsi"/>
          <w:color w:val="auto"/>
          <w:spacing w:val="-1"/>
        </w:rPr>
        <w:t xml:space="preserve"> average</w:t>
      </w:r>
      <w:r w:rsidRPr="007A39FD">
        <w:rPr>
          <w:rFonts w:cstheme="minorHAnsi"/>
          <w:color w:val="auto"/>
          <w:spacing w:val="-2"/>
        </w:rPr>
        <w:t xml:space="preserve"> </w:t>
      </w:r>
      <w:r w:rsidRPr="007A39FD">
        <w:rPr>
          <w:rFonts w:cstheme="minorHAnsi"/>
          <w:color w:val="auto"/>
        </w:rPr>
        <w:t>of</w:t>
      </w:r>
      <w:r w:rsidRPr="007A39FD">
        <w:rPr>
          <w:rFonts w:cstheme="minorHAnsi"/>
          <w:color w:val="auto"/>
          <w:spacing w:val="3"/>
        </w:rPr>
        <w:t xml:space="preserve"> </w:t>
      </w:r>
      <w:r w:rsidRPr="007A39FD">
        <w:rPr>
          <w:rFonts w:cstheme="minorHAnsi"/>
          <w:color w:val="auto"/>
          <w:spacing w:val="-1"/>
        </w:rPr>
        <w:t>37 hours and 30 minutes per</w:t>
      </w:r>
      <w:r w:rsidRPr="007A39FD">
        <w:rPr>
          <w:rFonts w:cstheme="minorHAnsi"/>
          <w:color w:val="auto"/>
          <w:spacing w:val="-2"/>
        </w:rPr>
        <w:t xml:space="preserve"> </w:t>
      </w:r>
      <w:r w:rsidRPr="007A39FD">
        <w:rPr>
          <w:rFonts w:cstheme="minorHAnsi"/>
          <w:color w:val="auto"/>
          <w:spacing w:val="-1"/>
        </w:rPr>
        <w:t>week</w:t>
      </w:r>
      <w:r w:rsidRPr="007A39FD">
        <w:rPr>
          <w:rFonts w:cstheme="minorHAnsi"/>
          <w:color w:val="auto"/>
        </w:rPr>
        <w:t xml:space="preserve"> in </w:t>
      </w:r>
      <w:r w:rsidRPr="007A39FD">
        <w:rPr>
          <w:rFonts w:cstheme="minorHAnsi"/>
          <w:color w:val="auto"/>
          <w:spacing w:val="-1"/>
        </w:rPr>
        <w:t>accordance</w:t>
      </w:r>
      <w:r w:rsidRPr="007A39FD">
        <w:rPr>
          <w:rFonts w:cstheme="minorHAnsi"/>
          <w:color w:val="auto"/>
          <w:spacing w:val="-2"/>
        </w:rPr>
        <w:t xml:space="preserve"> </w:t>
      </w:r>
      <w:r w:rsidRPr="007A39FD">
        <w:rPr>
          <w:rFonts w:cstheme="minorHAnsi"/>
          <w:color w:val="auto"/>
        </w:rPr>
        <w:t>with</w:t>
      </w:r>
      <w:r w:rsidRPr="007A39FD">
        <w:rPr>
          <w:rFonts w:cstheme="minorHAnsi"/>
          <w:color w:val="auto"/>
          <w:spacing w:val="-3"/>
        </w:rPr>
        <w:t xml:space="preserve"> </w:t>
      </w:r>
      <w:r w:rsidRPr="007A39FD">
        <w:rPr>
          <w:rFonts w:cstheme="minorHAnsi"/>
          <w:color w:val="auto"/>
        </w:rPr>
        <w:t xml:space="preserve">this </w:t>
      </w:r>
      <w:r w:rsidRPr="007A39FD">
        <w:rPr>
          <w:rFonts w:cstheme="minorHAnsi"/>
          <w:color w:val="auto"/>
          <w:spacing w:val="-1"/>
        </w:rPr>
        <w:t>agreement.</w:t>
      </w:r>
    </w:p>
    <w:p w14:paraId="429A3496" w14:textId="77777777" w:rsidR="00C606C9" w:rsidRPr="007A39FD" w:rsidRDefault="00C606C9" w:rsidP="00C606C9">
      <w:pPr>
        <w:rPr>
          <w:rFonts w:cstheme="minorHAnsi"/>
          <w:color w:val="auto"/>
          <w:spacing w:val="-1"/>
        </w:rPr>
      </w:pPr>
      <w:r w:rsidRPr="007A39FD">
        <w:rPr>
          <w:rFonts w:cstheme="minorHAnsi"/>
          <w:b/>
          <w:color w:val="auto"/>
          <w:spacing w:val="-1"/>
        </w:rPr>
        <w:t>FW</w:t>
      </w:r>
      <w:r w:rsidRPr="007A39FD">
        <w:rPr>
          <w:rFonts w:cstheme="minorHAnsi"/>
          <w:b/>
          <w:color w:val="auto"/>
        </w:rPr>
        <w:t xml:space="preserve"> Act </w:t>
      </w:r>
      <w:r w:rsidRPr="007A39FD">
        <w:rPr>
          <w:rFonts w:cstheme="minorHAnsi"/>
          <w:color w:val="auto"/>
        </w:rPr>
        <w:t>means</w:t>
      </w:r>
      <w:r w:rsidRPr="007A39FD">
        <w:rPr>
          <w:rFonts w:cstheme="minorHAnsi"/>
          <w:color w:val="auto"/>
          <w:spacing w:val="-3"/>
        </w:rPr>
        <w:t xml:space="preserve"> </w:t>
      </w:r>
      <w:r w:rsidRPr="007A39FD">
        <w:rPr>
          <w:rFonts w:cstheme="minorHAnsi"/>
          <w:color w:val="auto"/>
        </w:rPr>
        <w:t>the</w:t>
      </w:r>
      <w:r w:rsidRPr="007A39FD">
        <w:rPr>
          <w:rFonts w:cstheme="minorHAnsi"/>
          <w:color w:val="auto"/>
          <w:spacing w:val="1"/>
        </w:rPr>
        <w:t xml:space="preserve"> </w:t>
      </w:r>
      <w:r w:rsidRPr="007A39FD">
        <w:rPr>
          <w:rFonts w:cstheme="minorHAnsi"/>
          <w:i/>
          <w:color w:val="auto"/>
          <w:spacing w:val="-2"/>
        </w:rPr>
        <w:t>Fair</w:t>
      </w:r>
      <w:r w:rsidRPr="007A39FD">
        <w:rPr>
          <w:rFonts w:cstheme="minorHAnsi"/>
          <w:i/>
          <w:color w:val="auto"/>
          <w:spacing w:val="1"/>
        </w:rPr>
        <w:t xml:space="preserve"> </w:t>
      </w:r>
      <w:r w:rsidRPr="007A39FD">
        <w:rPr>
          <w:rFonts w:cstheme="minorHAnsi"/>
          <w:i/>
          <w:color w:val="auto"/>
          <w:spacing w:val="-1"/>
        </w:rPr>
        <w:t>Work</w:t>
      </w:r>
      <w:r w:rsidRPr="007A39FD">
        <w:rPr>
          <w:rFonts w:cstheme="minorHAnsi"/>
          <w:i/>
          <w:color w:val="auto"/>
        </w:rPr>
        <w:t xml:space="preserve"> </w:t>
      </w:r>
      <w:r w:rsidRPr="007A39FD">
        <w:rPr>
          <w:rFonts w:cstheme="minorHAnsi"/>
          <w:i/>
          <w:color w:val="auto"/>
          <w:spacing w:val="-1"/>
        </w:rPr>
        <w:t>Act</w:t>
      </w:r>
      <w:r w:rsidRPr="007A39FD">
        <w:rPr>
          <w:rFonts w:cstheme="minorHAnsi"/>
          <w:i/>
          <w:color w:val="auto"/>
          <w:spacing w:val="-2"/>
        </w:rPr>
        <w:t xml:space="preserve"> </w:t>
      </w:r>
      <w:r w:rsidRPr="007A39FD">
        <w:rPr>
          <w:rFonts w:cstheme="minorHAnsi"/>
          <w:i/>
          <w:color w:val="auto"/>
          <w:spacing w:val="-1"/>
        </w:rPr>
        <w:t>2009</w:t>
      </w:r>
      <w:r w:rsidRPr="007A39FD">
        <w:rPr>
          <w:rFonts w:cstheme="minorHAnsi"/>
          <w:i/>
          <w:color w:val="auto"/>
          <w:spacing w:val="3"/>
        </w:rPr>
        <w:t xml:space="preserve"> </w:t>
      </w:r>
      <w:r w:rsidRPr="007A39FD">
        <w:rPr>
          <w:rFonts w:cstheme="minorHAnsi"/>
          <w:color w:val="auto"/>
        </w:rPr>
        <w:t xml:space="preserve">as </w:t>
      </w:r>
      <w:r w:rsidRPr="007A39FD">
        <w:rPr>
          <w:rFonts w:cstheme="minorHAnsi"/>
          <w:color w:val="auto"/>
          <w:spacing w:val="-1"/>
        </w:rPr>
        <w:t>amended</w:t>
      </w:r>
      <w:r w:rsidRPr="007A39FD">
        <w:rPr>
          <w:rFonts w:cstheme="minorHAnsi"/>
          <w:color w:val="auto"/>
        </w:rPr>
        <w:t xml:space="preserve"> </w:t>
      </w:r>
      <w:r w:rsidRPr="007A39FD">
        <w:rPr>
          <w:rFonts w:cstheme="minorHAnsi"/>
          <w:color w:val="auto"/>
          <w:spacing w:val="-1"/>
        </w:rPr>
        <w:t>from</w:t>
      </w:r>
      <w:r w:rsidRPr="007A39FD">
        <w:rPr>
          <w:rFonts w:cstheme="minorHAnsi"/>
          <w:color w:val="auto"/>
          <w:spacing w:val="-2"/>
        </w:rPr>
        <w:t xml:space="preserve"> </w:t>
      </w:r>
      <w:r w:rsidRPr="007A39FD">
        <w:rPr>
          <w:rFonts w:cstheme="minorHAnsi"/>
          <w:color w:val="auto"/>
          <w:spacing w:val="-1"/>
        </w:rPr>
        <w:t>time</w:t>
      </w:r>
      <w:r w:rsidRPr="007A39FD">
        <w:rPr>
          <w:rFonts w:cstheme="minorHAnsi"/>
          <w:color w:val="auto"/>
          <w:spacing w:val="-2"/>
        </w:rPr>
        <w:t xml:space="preserve"> </w:t>
      </w:r>
      <w:r w:rsidRPr="007A39FD">
        <w:rPr>
          <w:rFonts w:cstheme="minorHAnsi"/>
          <w:color w:val="auto"/>
        </w:rPr>
        <w:t>to</w:t>
      </w:r>
      <w:r w:rsidRPr="007A39FD">
        <w:rPr>
          <w:rFonts w:cstheme="minorHAnsi"/>
          <w:color w:val="auto"/>
          <w:spacing w:val="-1"/>
        </w:rPr>
        <w:t xml:space="preserve"> time.</w:t>
      </w:r>
    </w:p>
    <w:p w14:paraId="30E032CA" w14:textId="77777777" w:rsidR="00C606C9" w:rsidRPr="007A39FD" w:rsidRDefault="00C606C9" w:rsidP="00C606C9">
      <w:pPr>
        <w:rPr>
          <w:rFonts w:eastAsia="Calibri" w:cstheme="minorHAnsi"/>
          <w:color w:val="auto"/>
          <w:spacing w:val="-1"/>
        </w:rPr>
      </w:pPr>
      <w:r w:rsidRPr="007A39FD">
        <w:rPr>
          <w:rFonts w:cstheme="minorHAnsi"/>
          <w:b/>
          <w:color w:val="auto"/>
          <w:spacing w:val="-1"/>
        </w:rPr>
        <w:t>Manager</w:t>
      </w:r>
      <w:r w:rsidRPr="007A39FD">
        <w:rPr>
          <w:rFonts w:cstheme="minorHAnsi"/>
          <w:color w:val="auto"/>
        </w:rPr>
        <w:t xml:space="preserve"> means</w:t>
      </w:r>
      <w:r w:rsidRPr="007A39FD">
        <w:rPr>
          <w:rFonts w:eastAsia="Calibri" w:cstheme="minorHAnsi"/>
          <w:color w:val="auto"/>
          <w:spacing w:val="-3"/>
        </w:rPr>
        <w:t xml:space="preserve"> </w:t>
      </w:r>
      <w:r w:rsidRPr="007A39FD">
        <w:rPr>
          <w:rFonts w:eastAsia="Calibri" w:cstheme="minorHAnsi"/>
          <w:color w:val="auto"/>
        </w:rPr>
        <w:t>an</w:t>
      </w:r>
      <w:r w:rsidRPr="007A39FD">
        <w:rPr>
          <w:rFonts w:eastAsia="Calibri" w:cstheme="minorHAnsi"/>
          <w:color w:val="auto"/>
          <w:spacing w:val="-1"/>
        </w:rPr>
        <w:t xml:space="preserve"> employee’s</w:t>
      </w:r>
      <w:r w:rsidRPr="007A39FD">
        <w:rPr>
          <w:rFonts w:eastAsia="Calibri" w:cstheme="minorHAnsi"/>
          <w:color w:val="auto"/>
          <w:spacing w:val="1"/>
        </w:rPr>
        <w:t xml:space="preserve"> </w:t>
      </w:r>
      <w:r w:rsidRPr="007A39FD">
        <w:rPr>
          <w:rFonts w:eastAsia="Calibri" w:cstheme="minorHAnsi"/>
          <w:color w:val="auto"/>
          <w:spacing w:val="-2"/>
        </w:rPr>
        <w:t>direct</w:t>
      </w:r>
      <w:r w:rsidRPr="007A39FD">
        <w:rPr>
          <w:rFonts w:eastAsia="Calibri" w:cstheme="minorHAnsi"/>
          <w:color w:val="auto"/>
        </w:rPr>
        <w:t xml:space="preserve"> </w:t>
      </w:r>
      <w:r w:rsidRPr="007A39FD">
        <w:rPr>
          <w:rFonts w:eastAsia="Calibri" w:cstheme="minorHAnsi"/>
          <w:color w:val="auto"/>
          <w:spacing w:val="-1"/>
        </w:rPr>
        <w:t>manager</w:t>
      </w:r>
      <w:r w:rsidRPr="007A39FD">
        <w:rPr>
          <w:rFonts w:eastAsia="Calibri" w:cstheme="minorHAnsi"/>
          <w:color w:val="auto"/>
        </w:rPr>
        <w:t xml:space="preserve"> </w:t>
      </w:r>
      <w:r w:rsidRPr="007A39FD">
        <w:rPr>
          <w:rFonts w:eastAsia="Calibri" w:cstheme="minorHAnsi"/>
          <w:color w:val="auto"/>
          <w:spacing w:val="-1"/>
        </w:rPr>
        <w:t>who</w:t>
      </w:r>
      <w:r w:rsidRPr="007A39FD">
        <w:rPr>
          <w:rFonts w:eastAsia="Calibri" w:cstheme="minorHAnsi"/>
          <w:color w:val="auto"/>
          <w:spacing w:val="1"/>
        </w:rPr>
        <w:t xml:space="preserve"> </w:t>
      </w:r>
      <w:r w:rsidRPr="007A39FD">
        <w:rPr>
          <w:rFonts w:eastAsia="Calibri" w:cstheme="minorHAnsi"/>
          <w:color w:val="auto"/>
        </w:rPr>
        <w:t>is</w:t>
      </w:r>
      <w:r w:rsidRPr="007A39FD">
        <w:rPr>
          <w:rFonts w:eastAsia="Calibri" w:cstheme="minorHAnsi"/>
          <w:color w:val="auto"/>
          <w:spacing w:val="-3"/>
        </w:rPr>
        <w:t xml:space="preserve"> </w:t>
      </w:r>
      <w:r w:rsidRPr="007A39FD">
        <w:rPr>
          <w:rFonts w:eastAsia="Calibri" w:cstheme="minorHAnsi"/>
          <w:color w:val="auto"/>
          <w:spacing w:val="-1"/>
        </w:rPr>
        <w:t>usually</w:t>
      </w:r>
      <w:r w:rsidRPr="007A39FD">
        <w:rPr>
          <w:rFonts w:eastAsia="Calibri" w:cstheme="minorHAnsi"/>
          <w:color w:val="auto"/>
        </w:rPr>
        <w:t xml:space="preserve"> </w:t>
      </w:r>
      <w:r w:rsidRPr="007A39FD">
        <w:rPr>
          <w:rFonts w:eastAsia="Calibri" w:cstheme="minorHAnsi"/>
          <w:color w:val="auto"/>
          <w:spacing w:val="-2"/>
        </w:rPr>
        <w:t>the</w:t>
      </w:r>
      <w:r w:rsidRPr="007A39FD">
        <w:rPr>
          <w:rFonts w:eastAsia="Calibri" w:cstheme="minorHAnsi"/>
          <w:color w:val="auto"/>
        </w:rPr>
        <w:t xml:space="preserve"> person</w:t>
      </w:r>
      <w:r w:rsidRPr="007A39FD">
        <w:rPr>
          <w:rFonts w:eastAsia="Calibri" w:cstheme="minorHAnsi"/>
          <w:color w:val="auto"/>
          <w:spacing w:val="-1"/>
        </w:rPr>
        <w:t xml:space="preserve"> to</w:t>
      </w:r>
      <w:r w:rsidRPr="007A39FD">
        <w:rPr>
          <w:rFonts w:eastAsia="Calibri" w:cstheme="minorHAnsi"/>
          <w:color w:val="auto"/>
          <w:spacing w:val="37"/>
        </w:rPr>
        <w:t xml:space="preserve"> </w:t>
      </w:r>
      <w:r w:rsidRPr="007A39FD">
        <w:rPr>
          <w:rFonts w:eastAsia="Calibri" w:cstheme="minorHAnsi"/>
          <w:color w:val="auto"/>
          <w:spacing w:val="-1"/>
        </w:rPr>
        <w:t>whom</w:t>
      </w:r>
      <w:r w:rsidRPr="007A39FD">
        <w:rPr>
          <w:rFonts w:eastAsia="Calibri" w:cstheme="minorHAnsi"/>
          <w:color w:val="auto"/>
          <w:spacing w:val="1"/>
        </w:rPr>
        <w:t xml:space="preserve"> </w:t>
      </w:r>
      <w:r w:rsidRPr="007A39FD">
        <w:rPr>
          <w:rFonts w:eastAsia="Calibri" w:cstheme="minorHAnsi"/>
          <w:color w:val="auto"/>
        </w:rPr>
        <w:t>an</w:t>
      </w:r>
      <w:r w:rsidRPr="007A39FD">
        <w:rPr>
          <w:rFonts w:eastAsia="Calibri" w:cstheme="minorHAnsi"/>
          <w:color w:val="auto"/>
          <w:spacing w:val="-3"/>
        </w:rPr>
        <w:t xml:space="preserve"> </w:t>
      </w:r>
      <w:r w:rsidRPr="007A39FD">
        <w:rPr>
          <w:rFonts w:eastAsia="Calibri" w:cstheme="minorHAnsi"/>
          <w:color w:val="auto"/>
          <w:spacing w:val="-1"/>
        </w:rPr>
        <w:t>employee</w:t>
      </w:r>
      <w:r w:rsidRPr="007A39FD">
        <w:rPr>
          <w:rFonts w:eastAsia="Calibri" w:cstheme="minorHAnsi"/>
          <w:color w:val="auto"/>
          <w:spacing w:val="2"/>
        </w:rPr>
        <w:t xml:space="preserve"> </w:t>
      </w:r>
      <w:r w:rsidRPr="007A39FD">
        <w:rPr>
          <w:rFonts w:eastAsia="Calibri" w:cstheme="minorHAnsi"/>
          <w:color w:val="auto"/>
          <w:spacing w:val="-2"/>
        </w:rPr>
        <w:t>reports</w:t>
      </w:r>
      <w:r w:rsidRPr="007A39FD">
        <w:rPr>
          <w:rFonts w:eastAsia="Calibri" w:cstheme="minorHAnsi"/>
          <w:color w:val="auto"/>
        </w:rPr>
        <w:t xml:space="preserve"> to</w:t>
      </w:r>
      <w:r w:rsidRPr="007A39FD">
        <w:rPr>
          <w:rFonts w:eastAsia="Calibri" w:cstheme="minorHAnsi"/>
          <w:color w:val="auto"/>
          <w:spacing w:val="-1"/>
        </w:rPr>
        <w:t xml:space="preserve"> </w:t>
      </w:r>
      <w:r w:rsidRPr="007A39FD">
        <w:rPr>
          <w:rFonts w:eastAsia="Calibri" w:cstheme="minorHAnsi"/>
          <w:color w:val="auto"/>
        </w:rPr>
        <w:t>on</w:t>
      </w:r>
      <w:r w:rsidRPr="007A39FD">
        <w:rPr>
          <w:rFonts w:eastAsia="Calibri" w:cstheme="minorHAnsi"/>
          <w:color w:val="auto"/>
          <w:spacing w:val="-1"/>
        </w:rPr>
        <w:t xml:space="preserve"> </w:t>
      </w:r>
      <w:r w:rsidRPr="007A39FD">
        <w:rPr>
          <w:rFonts w:eastAsia="Calibri" w:cstheme="minorHAnsi"/>
          <w:color w:val="auto"/>
        </w:rPr>
        <w:t>a</w:t>
      </w:r>
      <w:r w:rsidRPr="007A39FD">
        <w:rPr>
          <w:rFonts w:eastAsia="Calibri" w:cstheme="minorHAnsi"/>
          <w:color w:val="auto"/>
          <w:spacing w:val="-2"/>
        </w:rPr>
        <w:t xml:space="preserve"> </w:t>
      </w:r>
      <w:r w:rsidRPr="007A39FD">
        <w:rPr>
          <w:rFonts w:eastAsia="Calibri" w:cstheme="minorHAnsi"/>
          <w:color w:val="auto"/>
          <w:spacing w:val="-1"/>
        </w:rPr>
        <w:t>day-to-day</w:t>
      </w:r>
      <w:r w:rsidRPr="007A39FD">
        <w:rPr>
          <w:rFonts w:eastAsia="Calibri" w:cstheme="minorHAnsi"/>
          <w:color w:val="auto"/>
          <w:spacing w:val="-2"/>
        </w:rPr>
        <w:t xml:space="preserve"> </w:t>
      </w:r>
      <w:r w:rsidRPr="007A39FD">
        <w:rPr>
          <w:rFonts w:eastAsia="Calibri" w:cstheme="minorHAnsi"/>
          <w:color w:val="auto"/>
          <w:spacing w:val="-1"/>
        </w:rPr>
        <w:t>basis</w:t>
      </w:r>
      <w:r w:rsidRPr="007A39FD">
        <w:rPr>
          <w:rFonts w:eastAsia="Calibri" w:cstheme="minorHAnsi"/>
          <w:color w:val="auto"/>
        </w:rPr>
        <w:t xml:space="preserve"> </w:t>
      </w:r>
      <w:r w:rsidRPr="007A39FD">
        <w:rPr>
          <w:rFonts w:eastAsia="Calibri" w:cstheme="minorHAnsi"/>
          <w:color w:val="auto"/>
          <w:spacing w:val="-1"/>
        </w:rPr>
        <w:t>for</w:t>
      </w:r>
      <w:r w:rsidRPr="007A39FD">
        <w:rPr>
          <w:rFonts w:eastAsia="Calibri" w:cstheme="minorHAnsi"/>
          <w:color w:val="auto"/>
        </w:rPr>
        <w:t xml:space="preserve"> </w:t>
      </w:r>
      <w:r w:rsidRPr="007A39FD">
        <w:rPr>
          <w:rFonts w:eastAsia="Calibri" w:cstheme="minorHAnsi"/>
          <w:color w:val="auto"/>
          <w:spacing w:val="-1"/>
        </w:rPr>
        <w:t>work</w:t>
      </w:r>
      <w:r w:rsidRPr="007A39FD">
        <w:rPr>
          <w:rFonts w:eastAsia="Calibri" w:cstheme="minorHAnsi"/>
          <w:color w:val="auto"/>
          <w:spacing w:val="47"/>
        </w:rPr>
        <w:t xml:space="preserve"> </w:t>
      </w:r>
      <w:r w:rsidRPr="007A39FD">
        <w:rPr>
          <w:rFonts w:eastAsia="Calibri" w:cstheme="minorHAnsi"/>
          <w:color w:val="auto"/>
        </w:rPr>
        <w:t>related</w:t>
      </w:r>
      <w:r w:rsidRPr="007A39FD">
        <w:rPr>
          <w:rFonts w:eastAsia="Calibri" w:cstheme="minorHAnsi"/>
          <w:color w:val="auto"/>
          <w:spacing w:val="-3"/>
        </w:rPr>
        <w:t xml:space="preserve"> </w:t>
      </w:r>
      <w:r w:rsidR="008B1E9B" w:rsidRPr="007A39FD">
        <w:rPr>
          <w:rFonts w:eastAsia="Calibri" w:cstheme="minorHAnsi"/>
          <w:color w:val="auto"/>
          <w:spacing w:val="-1"/>
        </w:rPr>
        <w:t>matters and</w:t>
      </w:r>
      <w:r w:rsidRPr="007A39FD">
        <w:rPr>
          <w:rFonts w:eastAsia="Calibri" w:cstheme="minorHAnsi"/>
          <w:color w:val="auto"/>
          <w:spacing w:val="-2"/>
        </w:rPr>
        <w:t xml:space="preserve"> </w:t>
      </w:r>
      <w:r w:rsidRPr="007A39FD">
        <w:rPr>
          <w:rFonts w:eastAsia="Calibri" w:cstheme="minorHAnsi"/>
          <w:color w:val="auto"/>
          <w:spacing w:val="-1"/>
        </w:rPr>
        <w:t>may</w:t>
      </w:r>
      <w:r w:rsidRPr="007A39FD">
        <w:rPr>
          <w:rFonts w:eastAsia="Calibri" w:cstheme="minorHAnsi"/>
          <w:color w:val="auto"/>
          <w:spacing w:val="1"/>
        </w:rPr>
        <w:t xml:space="preserve"> </w:t>
      </w:r>
      <w:r w:rsidRPr="007A39FD">
        <w:rPr>
          <w:rFonts w:eastAsia="Calibri" w:cstheme="minorHAnsi"/>
          <w:color w:val="auto"/>
          <w:spacing w:val="-1"/>
        </w:rPr>
        <w:t>include</w:t>
      </w:r>
      <w:r w:rsidRPr="007A39FD">
        <w:rPr>
          <w:rFonts w:eastAsia="Calibri" w:cstheme="minorHAnsi"/>
          <w:color w:val="auto"/>
        </w:rPr>
        <w:t xml:space="preserve"> a </w:t>
      </w:r>
      <w:r w:rsidRPr="007A39FD">
        <w:rPr>
          <w:rFonts w:eastAsia="Calibri" w:cstheme="minorHAnsi"/>
          <w:color w:val="auto"/>
          <w:spacing w:val="-1"/>
        </w:rPr>
        <w:t>person referred</w:t>
      </w:r>
      <w:r w:rsidRPr="007A39FD">
        <w:rPr>
          <w:rFonts w:eastAsia="Calibri" w:cstheme="minorHAnsi"/>
          <w:color w:val="auto"/>
          <w:spacing w:val="-3"/>
        </w:rPr>
        <w:t xml:space="preserve"> </w:t>
      </w:r>
      <w:r w:rsidRPr="007A39FD">
        <w:rPr>
          <w:rFonts w:eastAsia="Calibri" w:cstheme="minorHAnsi"/>
          <w:color w:val="auto"/>
        </w:rPr>
        <w:t>to</w:t>
      </w:r>
      <w:r w:rsidRPr="007A39FD">
        <w:rPr>
          <w:rFonts w:eastAsia="Calibri" w:cstheme="minorHAnsi"/>
          <w:color w:val="auto"/>
          <w:spacing w:val="-1"/>
        </w:rPr>
        <w:t xml:space="preserve"> </w:t>
      </w:r>
      <w:r w:rsidRPr="007A39FD">
        <w:rPr>
          <w:rFonts w:eastAsia="Calibri" w:cstheme="minorHAnsi"/>
          <w:color w:val="auto"/>
        </w:rPr>
        <w:t>as a</w:t>
      </w:r>
      <w:r w:rsidRPr="007A39FD">
        <w:rPr>
          <w:rFonts w:eastAsia="Calibri" w:cstheme="minorHAnsi"/>
          <w:color w:val="auto"/>
          <w:spacing w:val="29"/>
        </w:rPr>
        <w:t xml:space="preserve"> </w:t>
      </w:r>
      <w:r w:rsidRPr="007A39FD">
        <w:rPr>
          <w:rFonts w:eastAsia="Calibri" w:cstheme="minorHAnsi"/>
          <w:color w:val="auto"/>
          <w:spacing w:val="-1"/>
        </w:rPr>
        <w:t>supervisor.</w:t>
      </w:r>
    </w:p>
    <w:p w14:paraId="2409301F" w14:textId="77777777" w:rsidR="00C606C9" w:rsidRPr="007A39FD" w:rsidRDefault="00C606C9" w:rsidP="00C606C9">
      <w:pPr>
        <w:rPr>
          <w:rFonts w:cstheme="minorHAnsi"/>
          <w:color w:val="auto"/>
          <w:spacing w:val="-1"/>
        </w:rPr>
      </w:pPr>
      <w:r w:rsidRPr="007A39FD">
        <w:rPr>
          <w:rFonts w:cstheme="minorHAnsi"/>
          <w:b/>
          <w:color w:val="auto"/>
          <w:spacing w:val="-1"/>
        </w:rPr>
        <w:t>ML Act</w:t>
      </w:r>
      <w:r w:rsidRPr="007A39FD">
        <w:rPr>
          <w:rFonts w:cstheme="minorHAnsi"/>
          <w:color w:val="auto"/>
          <w:spacing w:val="-1"/>
        </w:rPr>
        <w:t xml:space="preserve"> means the </w:t>
      </w:r>
      <w:r w:rsidRPr="007A39FD">
        <w:rPr>
          <w:rFonts w:cstheme="minorHAnsi"/>
          <w:i/>
          <w:color w:val="auto"/>
          <w:spacing w:val="-1"/>
        </w:rPr>
        <w:t xml:space="preserve">Maternity Leave (Commonwealth Employees) Act 1973 </w:t>
      </w:r>
      <w:r w:rsidRPr="007A39FD">
        <w:rPr>
          <w:rFonts w:cstheme="minorHAnsi"/>
          <w:color w:val="auto"/>
          <w:spacing w:val="-1"/>
        </w:rPr>
        <w:t>and any successor legislation.</w:t>
      </w:r>
    </w:p>
    <w:p w14:paraId="0F87ECB5" w14:textId="77777777" w:rsidR="00CD5A32" w:rsidRPr="007A39FD" w:rsidRDefault="00CD5A32" w:rsidP="00C606C9">
      <w:pPr>
        <w:rPr>
          <w:rFonts w:cstheme="minorHAnsi"/>
          <w:color w:val="auto"/>
          <w:spacing w:val="-1"/>
        </w:rPr>
      </w:pPr>
      <w:r w:rsidRPr="007A39FD">
        <w:rPr>
          <w:rFonts w:cstheme="minorHAnsi"/>
          <w:b/>
          <w:bCs/>
          <w:color w:val="auto"/>
          <w:spacing w:val="-1"/>
        </w:rPr>
        <w:t>NACC</w:t>
      </w:r>
      <w:r w:rsidRPr="007A39FD">
        <w:rPr>
          <w:rFonts w:cstheme="minorHAnsi"/>
          <w:color w:val="auto"/>
          <w:spacing w:val="-1"/>
        </w:rPr>
        <w:t xml:space="preserve"> means the National Anti-Corruption Commission</w:t>
      </w:r>
    </w:p>
    <w:p w14:paraId="6C908E41" w14:textId="77777777" w:rsidR="007D34BC" w:rsidRPr="007A39FD" w:rsidRDefault="007D34BC" w:rsidP="007D34BC">
      <w:pPr>
        <w:rPr>
          <w:rFonts w:cstheme="minorHAnsi"/>
          <w:color w:val="auto"/>
          <w:spacing w:val="-1"/>
        </w:rPr>
      </w:pPr>
      <w:r w:rsidRPr="007A39FD">
        <w:rPr>
          <w:rFonts w:cstheme="minorHAnsi"/>
          <w:b/>
          <w:color w:val="auto"/>
          <w:spacing w:val="-1"/>
        </w:rPr>
        <w:t>NES</w:t>
      </w:r>
      <w:r w:rsidRPr="007A39FD">
        <w:rPr>
          <w:rFonts w:cstheme="minorHAnsi"/>
          <w:b/>
          <w:color w:val="auto"/>
        </w:rPr>
        <w:t xml:space="preserve"> </w:t>
      </w:r>
      <w:r w:rsidRPr="007A39FD">
        <w:rPr>
          <w:rFonts w:cstheme="minorHAnsi"/>
          <w:color w:val="auto"/>
        </w:rPr>
        <w:t>means</w:t>
      </w:r>
      <w:r w:rsidRPr="007A39FD">
        <w:rPr>
          <w:rFonts w:cstheme="minorHAnsi"/>
          <w:color w:val="auto"/>
          <w:spacing w:val="-3"/>
        </w:rPr>
        <w:t xml:space="preserve"> </w:t>
      </w:r>
      <w:r w:rsidRPr="007A39FD">
        <w:rPr>
          <w:rFonts w:cstheme="minorHAnsi"/>
          <w:color w:val="auto"/>
        </w:rPr>
        <w:t>the National</w:t>
      </w:r>
      <w:r w:rsidRPr="007A39FD">
        <w:rPr>
          <w:rFonts w:cstheme="minorHAnsi"/>
          <w:color w:val="auto"/>
          <w:spacing w:val="-3"/>
        </w:rPr>
        <w:t xml:space="preserve"> </w:t>
      </w:r>
      <w:r w:rsidRPr="007A39FD">
        <w:rPr>
          <w:rFonts w:cstheme="minorHAnsi"/>
          <w:color w:val="auto"/>
          <w:spacing w:val="-1"/>
        </w:rPr>
        <w:t>Employment Standards</w:t>
      </w:r>
      <w:r w:rsidRPr="007A39FD">
        <w:rPr>
          <w:rFonts w:cstheme="minorHAnsi"/>
          <w:color w:val="auto"/>
        </w:rPr>
        <w:t xml:space="preserve"> </w:t>
      </w:r>
      <w:r w:rsidRPr="007A39FD">
        <w:rPr>
          <w:rFonts w:cstheme="minorHAnsi"/>
          <w:color w:val="auto"/>
          <w:spacing w:val="-1"/>
        </w:rPr>
        <w:t>at</w:t>
      </w:r>
      <w:r w:rsidRPr="007A39FD">
        <w:rPr>
          <w:rFonts w:cstheme="minorHAnsi"/>
          <w:color w:val="auto"/>
          <w:spacing w:val="-2"/>
        </w:rPr>
        <w:t xml:space="preserve"> </w:t>
      </w:r>
      <w:r w:rsidRPr="007A39FD">
        <w:rPr>
          <w:rFonts w:cstheme="minorHAnsi"/>
          <w:color w:val="auto"/>
        </w:rPr>
        <w:t>Part</w:t>
      </w:r>
      <w:r w:rsidRPr="007A39FD">
        <w:rPr>
          <w:rFonts w:cstheme="minorHAnsi"/>
          <w:color w:val="auto"/>
          <w:spacing w:val="-2"/>
        </w:rPr>
        <w:t xml:space="preserve"> </w:t>
      </w:r>
      <w:r w:rsidRPr="007A39FD">
        <w:rPr>
          <w:rFonts w:cstheme="minorHAnsi"/>
          <w:color w:val="auto"/>
        </w:rPr>
        <w:t>2-2 of</w:t>
      </w:r>
      <w:r w:rsidRPr="007A39FD">
        <w:rPr>
          <w:rFonts w:cstheme="minorHAnsi"/>
          <w:color w:val="auto"/>
          <w:spacing w:val="-3"/>
        </w:rPr>
        <w:t xml:space="preserve"> </w:t>
      </w:r>
      <w:r w:rsidRPr="007A39FD">
        <w:rPr>
          <w:rFonts w:cstheme="minorHAnsi"/>
          <w:color w:val="auto"/>
          <w:spacing w:val="-1"/>
        </w:rPr>
        <w:t xml:space="preserve">the </w:t>
      </w:r>
      <w:r w:rsidRPr="007A39FD">
        <w:rPr>
          <w:rFonts w:cstheme="minorHAnsi"/>
          <w:i/>
          <w:color w:val="auto"/>
          <w:spacing w:val="-1"/>
        </w:rPr>
        <w:t>Fair</w:t>
      </w:r>
      <w:r w:rsidRPr="007A39FD">
        <w:rPr>
          <w:rFonts w:cstheme="minorHAnsi"/>
          <w:i/>
          <w:color w:val="auto"/>
          <w:spacing w:val="27"/>
        </w:rPr>
        <w:t xml:space="preserve"> </w:t>
      </w:r>
      <w:r w:rsidRPr="007A39FD">
        <w:rPr>
          <w:rFonts w:cstheme="minorHAnsi"/>
          <w:i/>
          <w:color w:val="auto"/>
          <w:spacing w:val="-1"/>
        </w:rPr>
        <w:t>Work</w:t>
      </w:r>
      <w:r w:rsidRPr="007A39FD">
        <w:rPr>
          <w:rFonts w:cstheme="minorHAnsi"/>
          <w:i/>
          <w:color w:val="auto"/>
          <w:spacing w:val="-2"/>
        </w:rPr>
        <w:t xml:space="preserve"> </w:t>
      </w:r>
      <w:r w:rsidRPr="007A39FD">
        <w:rPr>
          <w:rFonts w:cstheme="minorHAnsi"/>
          <w:i/>
          <w:color w:val="auto"/>
          <w:spacing w:val="-1"/>
        </w:rPr>
        <w:t>Act</w:t>
      </w:r>
      <w:r w:rsidRPr="007A39FD">
        <w:rPr>
          <w:rFonts w:cstheme="minorHAnsi"/>
          <w:i/>
          <w:color w:val="auto"/>
        </w:rPr>
        <w:t xml:space="preserve"> </w:t>
      </w:r>
      <w:r w:rsidRPr="007A39FD">
        <w:rPr>
          <w:rFonts w:cstheme="minorHAnsi"/>
          <w:i/>
          <w:color w:val="auto"/>
          <w:spacing w:val="-1"/>
        </w:rPr>
        <w:t>2009</w:t>
      </w:r>
      <w:r w:rsidRPr="007A39FD">
        <w:rPr>
          <w:rFonts w:cstheme="minorHAnsi"/>
          <w:color w:val="auto"/>
          <w:spacing w:val="-1"/>
        </w:rPr>
        <w:t>.</w:t>
      </w:r>
    </w:p>
    <w:p w14:paraId="00AE3DCA" w14:textId="693096C3" w:rsidR="00C606C9" w:rsidRPr="007A39FD" w:rsidRDefault="00C606C9" w:rsidP="00C606C9">
      <w:pPr>
        <w:rPr>
          <w:rFonts w:cstheme="minorHAnsi"/>
          <w:i/>
          <w:color w:val="auto"/>
          <w:spacing w:val="-1"/>
        </w:rPr>
      </w:pPr>
      <w:r w:rsidRPr="007A39FD">
        <w:rPr>
          <w:b/>
          <w:bCs/>
          <w:color w:val="auto"/>
          <w:spacing w:val="-1"/>
        </w:rPr>
        <w:t>Non-ongoing</w:t>
      </w:r>
      <w:r w:rsidRPr="007A39FD">
        <w:rPr>
          <w:b/>
          <w:bCs/>
          <w:color w:val="auto"/>
          <w:spacing w:val="-3"/>
        </w:rPr>
        <w:t xml:space="preserve"> </w:t>
      </w:r>
      <w:r w:rsidRPr="007A39FD">
        <w:rPr>
          <w:b/>
          <w:bCs/>
          <w:color w:val="auto"/>
          <w:spacing w:val="-1"/>
        </w:rPr>
        <w:t>employee</w:t>
      </w:r>
      <w:r w:rsidRPr="007A39FD">
        <w:rPr>
          <w:color w:val="auto"/>
          <w:spacing w:val="-1"/>
        </w:rPr>
        <w:t xml:space="preserve"> </w:t>
      </w:r>
      <w:r w:rsidR="00756B5C" w:rsidRPr="007A39FD">
        <w:rPr>
          <w:color w:val="auto"/>
        </w:rPr>
        <w:t>means an employee engaged for a specified term or for the duration of a specified task in accordance with section 22(2)(b) of the PS Act, consistent with the FW Act</w:t>
      </w:r>
    </w:p>
    <w:p w14:paraId="378530B2" w14:textId="1C4F0339" w:rsidR="00C606C9" w:rsidRPr="007A39FD" w:rsidRDefault="00C606C9" w:rsidP="00D11CF1">
      <w:pPr>
        <w:rPr>
          <w:color w:val="auto"/>
        </w:rPr>
      </w:pPr>
      <w:r w:rsidRPr="007A39FD">
        <w:rPr>
          <w:b/>
          <w:bCs/>
          <w:color w:val="auto"/>
        </w:rPr>
        <w:t>Ongoing employee</w:t>
      </w:r>
      <w:r w:rsidRPr="007A39FD">
        <w:rPr>
          <w:color w:val="auto"/>
        </w:rPr>
        <w:t xml:space="preserve"> </w:t>
      </w:r>
      <w:r w:rsidR="00756B5C" w:rsidRPr="007A39FD">
        <w:rPr>
          <w:color w:val="auto"/>
        </w:rPr>
        <w:t>means an employee engaged under section 22(2)(a) of the PS Act</w:t>
      </w:r>
      <w:r w:rsidRPr="007A39FD">
        <w:rPr>
          <w:i/>
          <w:iCs/>
          <w:color w:val="auto"/>
        </w:rPr>
        <w:t>.</w:t>
      </w:r>
    </w:p>
    <w:p w14:paraId="0BA9ECFE" w14:textId="77777777" w:rsidR="00C606C9" w:rsidRPr="007A39FD" w:rsidRDefault="00C606C9" w:rsidP="00D11CF1">
      <w:pPr>
        <w:rPr>
          <w:rFonts w:eastAsia="Calibri" w:hAnsi="Calibri" w:cs="Calibri"/>
          <w:color w:val="auto"/>
        </w:rPr>
      </w:pPr>
      <w:r w:rsidRPr="007A39FD">
        <w:rPr>
          <w:b/>
          <w:color w:val="auto"/>
        </w:rPr>
        <w:t>Ordinary</w:t>
      </w:r>
      <w:r w:rsidRPr="007A39FD">
        <w:rPr>
          <w:b/>
          <w:color w:val="auto"/>
          <w:spacing w:val="1"/>
        </w:rPr>
        <w:t xml:space="preserve"> </w:t>
      </w:r>
      <w:r w:rsidRPr="007A39FD">
        <w:rPr>
          <w:b/>
          <w:color w:val="auto"/>
        </w:rPr>
        <w:t>hours, duty or</w:t>
      </w:r>
      <w:r w:rsidRPr="007A39FD">
        <w:rPr>
          <w:b/>
          <w:color w:val="auto"/>
          <w:spacing w:val="29"/>
        </w:rPr>
        <w:t xml:space="preserve"> </w:t>
      </w:r>
      <w:r w:rsidRPr="007A39FD">
        <w:rPr>
          <w:b/>
          <w:color w:val="auto"/>
        </w:rPr>
        <w:t xml:space="preserve">work </w:t>
      </w:r>
      <w:r w:rsidRPr="007A39FD">
        <w:rPr>
          <w:color w:val="auto"/>
        </w:rPr>
        <w:t>means</w:t>
      </w:r>
      <w:r w:rsidRPr="007A39FD">
        <w:rPr>
          <w:rFonts w:eastAsia="Calibri" w:hAnsi="Calibri" w:cs="Calibri"/>
          <w:color w:val="auto"/>
          <w:spacing w:val="-3"/>
        </w:rPr>
        <w:t xml:space="preserve"> </w:t>
      </w:r>
      <w:r w:rsidRPr="007A39FD">
        <w:rPr>
          <w:rFonts w:eastAsia="Calibri" w:hAnsi="Calibri" w:cs="Calibri"/>
          <w:color w:val="auto"/>
        </w:rPr>
        <w:t>an employee</w:t>
      </w:r>
      <w:r w:rsidRPr="007A39FD">
        <w:rPr>
          <w:rFonts w:eastAsia="Calibri" w:hAnsi="Calibri" w:cs="Calibri"/>
          <w:color w:val="auto"/>
        </w:rPr>
        <w:t>’</w:t>
      </w:r>
      <w:r w:rsidRPr="007A39FD">
        <w:rPr>
          <w:rFonts w:eastAsia="Calibri" w:hAnsi="Calibri" w:cs="Calibri"/>
          <w:color w:val="auto"/>
        </w:rPr>
        <w:t>s</w:t>
      </w:r>
      <w:r w:rsidRPr="007A39FD">
        <w:rPr>
          <w:rFonts w:eastAsia="Calibri" w:hAnsi="Calibri" w:cs="Calibri"/>
          <w:color w:val="auto"/>
          <w:spacing w:val="1"/>
        </w:rPr>
        <w:t xml:space="preserve"> </w:t>
      </w:r>
      <w:r w:rsidRPr="007A39FD">
        <w:rPr>
          <w:rFonts w:eastAsia="Calibri" w:hAnsi="Calibri" w:cs="Calibri"/>
          <w:color w:val="auto"/>
        </w:rPr>
        <w:t>usual hours worked in accordance</w:t>
      </w:r>
      <w:r w:rsidRPr="007A39FD">
        <w:rPr>
          <w:rFonts w:eastAsia="Calibri" w:hAnsi="Calibri" w:cs="Calibri"/>
          <w:color w:val="auto"/>
          <w:spacing w:val="1"/>
        </w:rPr>
        <w:t xml:space="preserve"> </w:t>
      </w:r>
      <w:r w:rsidRPr="007A39FD">
        <w:rPr>
          <w:rFonts w:eastAsia="Calibri" w:hAnsi="Calibri" w:cs="Calibri"/>
          <w:color w:val="auto"/>
        </w:rPr>
        <w:t>with this</w:t>
      </w:r>
      <w:r w:rsidRPr="007A39FD">
        <w:rPr>
          <w:rFonts w:eastAsia="Calibri" w:hAnsi="Calibri" w:cs="Calibri"/>
          <w:color w:val="auto"/>
          <w:spacing w:val="30"/>
        </w:rPr>
        <w:t xml:space="preserve"> </w:t>
      </w:r>
      <w:r w:rsidRPr="007A39FD">
        <w:rPr>
          <w:color w:val="auto"/>
        </w:rPr>
        <w:t>agreement</w:t>
      </w:r>
      <w:r w:rsidRPr="007A39FD">
        <w:rPr>
          <w:rFonts w:eastAsia="Calibri" w:hAnsi="Calibri" w:cs="Calibri"/>
          <w:color w:val="auto"/>
        </w:rPr>
        <w:t xml:space="preserve"> and does</w:t>
      </w:r>
      <w:r w:rsidRPr="007A39FD">
        <w:rPr>
          <w:rFonts w:eastAsia="Calibri" w:hAnsi="Calibri" w:cs="Calibri"/>
          <w:color w:val="auto"/>
          <w:spacing w:val="-2"/>
        </w:rPr>
        <w:t xml:space="preserve"> </w:t>
      </w:r>
      <w:r w:rsidRPr="007A39FD">
        <w:rPr>
          <w:rFonts w:eastAsia="Calibri" w:hAnsi="Calibri" w:cs="Calibri"/>
          <w:color w:val="auto"/>
        </w:rPr>
        <w:t>not</w:t>
      </w:r>
      <w:r w:rsidRPr="007A39FD">
        <w:rPr>
          <w:rFonts w:eastAsia="Calibri" w:hAnsi="Calibri" w:cs="Calibri"/>
          <w:color w:val="auto"/>
          <w:spacing w:val="-2"/>
        </w:rPr>
        <w:t xml:space="preserve"> </w:t>
      </w:r>
      <w:r w:rsidRPr="007A39FD">
        <w:rPr>
          <w:rFonts w:eastAsia="Calibri" w:hAnsi="Calibri" w:cs="Calibri"/>
          <w:color w:val="auto"/>
        </w:rPr>
        <w:t>include additional hours.</w:t>
      </w:r>
    </w:p>
    <w:p w14:paraId="10F5806D" w14:textId="77777777" w:rsidR="00C606C9" w:rsidRPr="007A39FD" w:rsidRDefault="00C606C9" w:rsidP="00C606C9">
      <w:pPr>
        <w:rPr>
          <w:rFonts w:cstheme="minorHAnsi"/>
          <w:color w:val="auto"/>
          <w:spacing w:val="-1"/>
        </w:rPr>
      </w:pPr>
      <w:r w:rsidRPr="007A39FD">
        <w:rPr>
          <w:rFonts w:cstheme="minorHAnsi"/>
          <w:b/>
          <w:color w:val="auto"/>
          <w:spacing w:val="-1"/>
        </w:rPr>
        <w:t>Parliamentary</w:t>
      </w:r>
      <w:r w:rsidRPr="007A39FD">
        <w:rPr>
          <w:rFonts w:cstheme="minorHAnsi"/>
          <w:b/>
          <w:color w:val="auto"/>
        </w:rPr>
        <w:t xml:space="preserve"> </w:t>
      </w:r>
      <w:r w:rsidRPr="007A39FD">
        <w:rPr>
          <w:rFonts w:cstheme="minorHAnsi"/>
          <w:b/>
          <w:color w:val="auto"/>
          <w:spacing w:val="-1"/>
        </w:rPr>
        <w:t>service</w:t>
      </w:r>
      <w:r w:rsidRPr="007A39FD">
        <w:rPr>
          <w:rFonts w:cstheme="minorHAnsi"/>
          <w:b/>
          <w:color w:val="auto"/>
        </w:rPr>
        <w:t xml:space="preserve"> </w:t>
      </w:r>
      <w:r w:rsidRPr="007A39FD">
        <w:rPr>
          <w:rFonts w:cstheme="minorHAnsi"/>
          <w:color w:val="auto"/>
        </w:rPr>
        <w:t>means</w:t>
      </w:r>
      <w:r w:rsidRPr="007A39FD">
        <w:rPr>
          <w:rFonts w:cstheme="minorHAnsi"/>
          <w:color w:val="auto"/>
          <w:spacing w:val="-3"/>
        </w:rPr>
        <w:t xml:space="preserve"> </w:t>
      </w:r>
      <w:r w:rsidRPr="007A39FD">
        <w:rPr>
          <w:rFonts w:cstheme="minorHAnsi"/>
          <w:color w:val="auto"/>
        </w:rPr>
        <w:t>employment</w:t>
      </w:r>
      <w:r w:rsidRPr="007A39FD">
        <w:rPr>
          <w:rFonts w:cstheme="minorHAnsi"/>
          <w:color w:val="auto"/>
          <w:spacing w:val="-1"/>
        </w:rPr>
        <w:t xml:space="preserve"> under</w:t>
      </w:r>
      <w:r w:rsidRPr="007A39FD">
        <w:rPr>
          <w:rFonts w:cstheme="minorHAnsi"/>
          <w:color w:val="auto"/>
          <w:spacing w:val="-2"/>
        </w:rPr>
        <w:t xml:space="preserve"> </w:t>
      </w:r>
      <w:r w:rsidRPr="007A39FD">
        <w:rPr>
          <w:rFonts w:cstheme="minorHAnsi"/>
          <w:color w:val="auto"/>
        </w:rPr>
        <w:t>the</w:t>
      </w:r>
      <w:r w:rsidRPr="007A39FD">
        <w:rPr>
          <w:rFonts w:cstheme="minorHAnsi"/>
          <w:color w:val="auto"/>
          <w:spacing w:val="2"/>
        </w:rPr>
        <w:t xml:space="preserve"> </w:t>
      </w:r>
      <w:r w:rsidRPr="007A39FD">
        <w:rPr>
          <w:rFonts w:cstheme="minorHAnsi"/>
          <w:i/>
          <w:color w:val="auto"/>
          <w:spacing w:val="-1"/>
        </w:rPr>
        <w:t>Parliamentary</w:t>
      </w:r>
      <w:r w:rsidRPr="007A39FD">
        <w:rPr>
          <w:rFonts w:cstheme="minorHAnsi"/>
          <w:i/>
          <w:color w:val="auto"/>
          <w:spacing w:val="-3"/>
        </w:rPr>
        <w:t xml:space="preserve"> </w:t>
      </w:r>
      <w:r w:rsidRPr="007A39FD">
        <w:rPr>
          <w:rFonts w:cstheme="minorHAnsi"/>
          <w:i/>
          <w:color w:val="auto"/>
          <w:spacing w:val="-1"/>
        </w:rPr>
        <w:t>Service</w:t>
      </w:r>
      <w:r w:rsidRPr="007A39FD">
        <w:rPr>
          <w:rFonts w:cstheme="minorHAnsi"/>
          <w:i/>
          <w:color w:val="auto"/>
          <w:spacing w:val="-2"/>
        </w:rPr>
        <w:t xml:space="preserve"> </w:t>
      </w:r>
      <w:r w:rsidRPr="007A39FD">
        <w:rPr>
          <w:rFonts w:cstheme="minorHAnsi"/>
          <w:i/>
          <w:color w:val="auto"/>
          <w:spacing w:val="-1"/>
        </w:rPr>
        <w:t>Act</w:t>
      </w:r>
      <w:r w:rsidRPr="007A39FD">
        <w:rPr>
          <w:rFonts w:cstheme="minorHAnsi"/>
          <w:i/>
          <w:color w:val="auto"/>
        </w:rPr>
        <w:t xml:space="preserve"> </w:t>
      </w:r>
      <w:r w:rsidRPr="007A39FD">
        <w:rPr>
          <w:rFonts w:cstheme="minorHAnsi"/>
          <w:i/>
          <w:color w:val="auto"/>
          <w:spacing w:val="-1"/>
        </w:rPr>
        <w:t>1999</w:t>
      </w:r>
      <w:r w:rsidRPr="007A39FD">
        <w:rPr>
          <w:rFonts w:cstheme="minorHAnsi"/>
          <w:color w:val="auto"/>
          <w:spacing w:val="-1"/>
        </w:rPr>
        <w:t>.</w:t>
      </w:r>
    </w:p>
    <w:p w14:paraId="354C9942" w14:textId="0107178B" w:rsidR="00C606C9" w:rsidRPr="007A39FD" w:rsidRDefault="00C606C9" w:rsidP="00C606C9">
      <w:pPr>
        <w:rPr>
          <w:rFonts w:cstheme="minorHAnsi"/>
          <w:color w:val="auto"/>
          <w:spacing w:val="-1"/>
        </w:rPr>
      </w:pPr>
      <w:r w:rsidRPr="007A39FD">
        <w:rPr>
          <w:b/>
          <w:bCs/>
          <w:color w:val="auto"/>
          <w:spacing w:val="-1"/>
        </w:rPr>
        <w:t>Partner</w:t>
      </w:r>
      <w:r w:rsidRPr="007A39FD">
        <w:rPr>
          <w:color w:val="auto"/>
        </w:rPr>
        <w:t xml:space="preserve"> means a</w:t>
      </w:r>
      <w:r w:rsidRPr="007A39FD">
        <w:rPr>
          <w:color w:val="auto"/>
          <w:spacing w:val="1"/>
        </w:rPr>
        <w:t xml:space="preserve"> </w:t>
      </w:r>
      <w:r w:rsidRPr="007A39FD">
        <w:rPr>
          <w:color w:val="auto"/>
          <w:spacing w:val="-2"/>
        </w:rPr>
        <w:t>de</w:t>
      </w:r>
      <w:r w:rsidRPr="007A39FD">
        <w:rPr>
          <w:color w:val="auto"/>
        </w:rPr>
        <w:t xml:space="preserve"> </w:t>
      </w:r>
      <w:r w:rsidRPr="007A39FD">
        <w:rPr>
          <w:color w:val="auto"/>
          <w:spacing w:val="-1"/>
        </w:rPr>
        <w:t>facto</w:t>
      </w:r>
      <w:r w:rsidRPr="007A39FD">
        <w:rPr>
          <w:color w:val="auto"/>
          <w:spacing w:val="1"/>
        </w:rPr>
        <w:t xml:space="preserve"> </w:t>
      </w:r>
      <w:r w:rsidRPr="007A39FD">
        <w:rPr>
          <w:color w:val="auto"/>
          <w:spacing w:val="-1"/>
        </w:rPr>
        <w:t>partner</w:t>
      </w:r>
      <w:r w:rsidR="00756B5C" w:rsidRPr="007A39FD">
        <w:rPr>
          <w:color w:val="auto"/>
        </w:rPr>
        <w:t>, spouse</w:t>
      </w:r>
      <w:r w:rsidR="00525919" w:rsidRPr="007A39FD">
        <w:rPr>
          <w:color w:val="auto"/>
        </w:rPr>
        <w:t>,</w:t>
      </w:r>
      <w:r w:rsidR="00756B5C" w:rsidRPr="007A39FD">
        <w:rPr>
          <w:color w:val="auto"/>
        </w:rPr>
        <w:t xml:space="preserve"> </w:t>
      </w:r>
      <w:r w:rsidR="00525919" w:rsidRPr="007A39FD">
        <w:rPr>
          <w:color w:val="auto"/>
        </w:rPr>
        <w:t xml:space="preserve">or </w:t>
      </w:r>
      <w:r w:rsidR="007A39FD" w:rsidRPr="007A39FD">
        <w:rPr>
          <w:color w:val="auto"/>
        </w:rPr>
        <w:t>former de</w:t>
      </w:r>
      <w:r w:rsidR="00525919" w:rsidRPr="007A39FD">
        <w:rPr>
          <w:color w:val="auto"/>
        </w:rPr>
        <w:t xml:space="preserve"> facto partner or former</w:t>
      </w:r>
      <w:r w:rsidR="00756B5C" w:rsidRPr="007A39FD">
        <w:rPr>
          <w:color w:val="auto"/>
        </w:rPr>
        <w:t xml:space="preserve">  spouse</w:t>
      </w:r>
      <w:r w:rsidRPr="007A39FD">
        <w:rPr>
          <w:color w:val="auto"/>
          <w:spacing w:val="-1"/>
        </w:rPr>
        <w:t>.</w:t>
      </w:r>
    </w:p>
    <w:p w14:paraId="56A053A4" w14:textId="77777777" w:rsidR="00C606C9" w:rsidRPr="007A39FD" w:rsidRDefault="00C606C9" w:rsidP="00C606C9">
      <w:pPr>
        <w:rPr>
          <w:rFonts w:cstheme="minorHAnsi"/>
          <w:color w:val="auto"/>
          <w:spacing w:val="-1"/>
        </w:rPr>
      </w:pPr>
      <w:r w:rsidRPr="007A39FD">
        <w:rPr>
          <w:rFonts w:cstheme="minorHAnsi"/>
          <w:b/>
          <w:color w:val="auto"/>
          <w:spacing w:val="-1"/>
        </w:rPr>
        <w:t>Part-time employee</w:t>
      </w:r>
      <w:r w:rsidRPr="007A39FD">
        <w:rPr>
          <w:rFonts w:cstheme="minorHAnsi"/>
          <w:color w:val="auto"/>
        </w:rPr>
        <w:t xml:space="preserve"> means</w:t>
      </w:r>
      <w:r w:rsidRPr="007A39FD">
        <w:rPr>
          <w:rFonts w:cstheme="minorHAnsi"/>
          <w:color w:val="auto"/>
          <w:spacing w:val="-3"/>
        </w:rPr>
        <w:t xml:space="preserve"> </w:t>
      </w:r>
      <w:r w:rsidRPr="007A39FD">
        <w:rPr>
          <w:rFonts w:cstheme="minorHAnsi"/>
          <w:color w:val="auto"/>
        </w:rPr>
        <w:t>an</w:t>
      </w:r>
      <w:r w:rsidRPr="007A39FD">
        <w:rPr>
          <w:rFonts w:cstheme="minorHAnsi"/>
          <w:color w:val="auto"/>
          <w:spacing w:val="-1"/>
        </w:rPr>
        <w:t xml:space="preserve"> employee</w:t>
      </w:r>
      <w:r w:rsidRPr="007A39FD">
        <w:rPr>
          <w:rFonts w:cstheme="minorHAnsi"/>
          <w:color w:val="auto"/>
        </w:rPr>
        <w:t xml:space="preserve"> </w:t>
      </w:r>
      <w:r w:rsidRPr="007A39FD">
        <w:rPr>
          <w:rFonts w:cstheme="minorHAnsi"/>
          <w:color w:val="auto"/>
          <w:spacing w:val="-1"/>
        </w:rPr>
        <w:t>employed</w:t>
      </w:r>
      <w:r w:rsidRPr="007A39FD">
        <w:rPr>
          <w:rFonts w:cstheme="minorHAnsi"/>
          <w:color w:val="auto"/>
        </w:rPr>
        <w:t xml:space="preserve"> </w:t>
      </w:r>
      <w:r w:rsidRPr="007A39FD">
        <w:rPr>
          <w:rFonts w:cstheme="minorHAnsi"/>
          <w:color w:val="auto"/>
          <w:spacing w:val="-1"/>
        </w:rPr>
        <w:t>to work</w:t>
      </w:r>
      <w:r w:rsidRPr="007A39FD">
        <w:rPr>
          <w:rFonts w:cstheme="minorHAnsi"/>
          <w:color w:val="auto"/>
        </w:rPr>
        <w:t xml:space="preserve"> </w:t>
      </w:r>
      <w:r w:rsidRPr="007A39FD">
        <w:rPr>
          <w:rFonts w:cstheme="minorHAnsi"/>
          <w:color w:val="auto"/>
          <w:spacing w:val="-1"/>
        </w:rPr>
        <w:t>less</w:t>
      </w:r>
      <w:r w:rsidRPr="007A39FD">
        <w:rPr>
          <w:rFonts w:cstheme="minorHAnsi"/>
          <w:color w:val="auto"/>
        </w:rPr>
        <w:t xml:space="preserve"> </w:t>
      </w:r>
      <w:r w:rsidRPr="007A39FD">
        <w:rPr>
          <w:rFonts w:cstheme="minorHAnsi"/>
          <w:color w:val="auto"/>
          <w:spacing w:val="-1"/>
        </w:rPr>
        <w:t xml:space="preserve">than </w:t>
      </w:r>
      <w:r w:rsidRPr="007A39FD">
        <w:rPr>
          <w:rFonts w:cstheme="minorHAnsi"/>
          <w:color w:val="auto"/>
        </w:rPr>
        <w:t>an</w:t>
      </w:r>
      <w:r w:rsidRPr="007A39FD">
        <w:rPr>
          <w:rFonts w:cstheme="minorHAnsi"/>
          <w:color w:val="auto"/>
          <w:spacing w:val="-3"/>
        </w:rPr>
        <w:t xml:space="preserve"> </w:t>
      </w:r>
      <w:r w:rsidRPr="007A39FD">
        <w:rPr>
          <w:rFonts w:cstheme="minorHAnsi"/>
          <w:color w:val="auto"/>
          <w:spacing w:val="-1"/>
        </w:rPr>
        <w:t>average</w:t>
      </w:r>
      <w:r w:rsidRPr="007A39FD">
        <w:rPr>
          <w:rFonts w:cstheme="minorHAnsi"/>
          <w:color w:val="auto"/>
          <w:spacing w:val="-2"/>
        </w:rPr>
        <w:t xml:space="preserve"> </w:t>
      </w:r>
      <w:r w:rsidRPr="007A39FD">
        <w:rPr>
          <w:rFonts w:cstheme="minorHAnsi"/>
          <w:color w:val="auto"/>
        </w:rPr>
        <w:t xml:space="preserve">of </w:t>
      </w:r>
      <w:r w:rsidRPr="007A39FD">
        <w:rPr>
          <w:rFonts w:cstheme="minorHAnsi"/>
          <w:color w:val="auto"/>
          <w:spacing w:val="-1"/>
        </w:rPr>
        <w:t>37</w:t>
      </w:r>
      <w:r w:rsidRPr="007A39FD">
        <w:rPr>
          <w:rFonts w:cstheme="minorHAnsi"/>
          <w:color w:val="auto"/>
          <w:spacing w:val="33"/>
        </w:rPr>
        <w:t xml:space="preserve"> </w:t>
      </w:r>
      <w:r w:rsidRPr="007A39FD">
        <w:rPr>
          <w:rFonts w:cstheme="minorHAnsi"/>
          <w:color w:val="auto"/>
          <w:spacing w:val="-1"/>
        </w:rPr>
        <w:t>hours and</w:t>
      </w:r>
      <w:r w:rsidRPr="007A39FD">
        <w:rPr>
          <w:rFonts w:cstheme="minorHAnsi"/>
          <w:color w:val="auto"/>
        </w:rPr>
        <w:t xml:space="preserve"> </w:t>
      </w:r>
      <w:r w:rsidRPr="007A39FD">
        <w:rPr>
          <w:rFonts w:cstheme="minorHAnsi"/>
          <w:color w:val="auto"/>
          <w:spacing w:val="-1"/>
        </w:rPr>
        <w:t>30</w:t>
      </w:r>
      <w:r w:rsidRPr="007A39FD">
        <w:rPr>
          <w:rFonts w:cstheme="minorHAnsi"/>
          <w:color w:val="auto"/>
          <w:spacing w:val="-2"/>
        </w:rPr>
        <w:t xml:space="preserve"> </w:t>
      </w:r>
      <w:r w:rsidRPr="007A39FD">
        <w:rPr>
          <w:rFonts w:cstheme="minorHAnsi"/>
          <w:color w:val="auto"/>
          <w:spacing w:val="-1"/>
        </w:rPr>
        <w:t>minutes per</w:t>
      </w:r>
      <w:r w:rsidRPr="007A39FD">
        <w:rPr>
          <w:rFonts w:cstheme="minorHAnsi"/>
          <w:color w:val="auto"/>
          <w:spacing w:val="-2"/>
        </w:rPr>
        <w:t xml:space="preserve"> </w:t>
      </w:r>
      <w:r w:rsidRPr="007A39FD">
        <w:rPr>
          <w:rFonts w:cstheme="minorHAnsi"/>
          <w:color w:val="auto"/>
          <w:spacing w:val="-1"/>
        </w:rPr>
        <w:t>week</w:t>
      </w:r>
      <w:r w:rsidRPr="007A39FD">
        <w:rPr>
          <w:rFonts w:cstheme="minorHAnsi"/>
          <w:color w:val="auto"/>
        </w:rPr>
        <w:t xml:space="preserve"> in</w:t>
      </w:r>
      <w:r w:rsidRPr="007A39FD">
        <w:rPr>
          <w:rFonts w:cstheme="minorHAnsi"/>
          <w:color w:val="auto"/>
          <w:spacing w:val="-1"/>
        </w:rPr>
        <w:t xml:space="preserve"> accordance</w:t>
      </w:r>
      <w:r w:rsidRPr="007A39FD">
        <w:rPr>
          <w:rFonts w:cstheme="minorHAnsi"/>
          <w:color w:val="auto"/>
          <w:spacing w:val="-2"/>
        </w:rPr>
        <w:t xml:space="preserve"> </w:t>
      </w:r>
      <w:r w:rsidRPr="007A39FD">
        <w:rPr>
          <w:rFonts w:cstheme="minorHAnsi"/>
          <w:color w:val="auto"/>
        </w:rPr>
        <w:t>with</w:t>
      </w:r>
      <w:r w:rsidRPr="007A39FD">
        <w:rPr>
          <w:rFonts w:cstheme="minorHAnsi"/>
          <w:color w:val="auto"/>
          <w:spacing w:val="-3"/>
        </w:rPr>
        <w:t xml:space="preserve"> </w:t>
      </w:r>
      <w:r w:rsidRPr="007A39FD">
        <w:rPr>
          <w:rFonts w:cstheme="minorHAnsi"/>
          <w:color w:val="auto"/>
        </w:rPr>
        <w:t xml:space="preserve">this </w:t>
      </w:r>
      <w:r w:rsidRPr="007A39FD">
        <w:rPr>
          <w:rFonts w:cstheme="minorHAnsi"/>
          <w:color w:val="auto"/>
          <w:spacing w:val="-1"/>
        </w:rPr>
        <w:t>agreement.</w:t>
      </w:r>
    </w:p>
    <w:p w14:paraId="5FB58C2C" w14:textId="77777777" w:rsidR="00C606C9" w:rsidRPr="007A39FD" w:rsidRDefault="00C606C9" w:rsidP="00C606C9">
      <w:pPr>
        <w:rPr>
          <w:rFonts w:cstheme="minorHAnsi"/>
          <w:color w:val="auto"/>
          <w:spacing w:val="-1"/>
        </w:rPr>
      </w:pPr>
      <w:r w:rsidRPr="007A39FD">
        <w:rPr>
          <w:rFonts w:cstheme="minorHAnsi"/>
          <w:b/>
          <w:color w:val="auto"/>
          <w:spacing w:val="-1"/>
        </w:rPr>
        <w:lastRenderedPageBreak/>
        <w:t xml:space="preserve">Primary caregiver </w:t>
      </w:r>
      <w:r w:rsidRPr="007A39FD">
        <w:rPr>
          <w:rFonts w:cstheme="minorHAnsi"/>
          <w:color w:val="auto"/>
          <w:spacing w:val="-1"/>
        </w:rPr>
        <w:t xml:space="preserve">means a pregnant employee with an entitlement under the ML Act, or an employee other than a casual employee who has primary care responsibility for a child who is born to them or who is adopted or in long-term foster care as per the clauses on adoption and long-term foster care in this agreement. </w:t>
      </w:r>
    </w:p>
    <w:p w14:paraId="52CF6CC5" w14:textId="77777777" w:rsidR="00C606C9" w:rsidRPr="007A39FD" w:rsidRDefault="00C606C9" w:rsidP="00C606C9">
      <w:pPr>
        <w:rPr>
          <w:rFonts w:cstheme="minorHAnsi"/>
          <w:color w:val="auto"/>
          <w:spacing w:val="-1"/>
        </w:rPr>
      </w:pPr>
      <w:r w:rsidRPr="007A39FD">
        <w:rPr>
          <w:rFonts w:cstheme="minorHAnsi"/>
          <w:b/>
          <w:color w:val="auto"/>
        </w:rPr>
        <w:t xml:space="preserve">PS </w:t>
      </w:r>
      <w:r w:rsidRPr="007A39FD">
        <w:rPr>
          <w:rFonts w:cstheme="minorHAnsi"/>
          <w:b/>
          <w:color w:val="auto"/>
          <w:spacing w:val="-1"/>
        </w:rPr>
        <w:t>Act</w:t>
      </w:r>
      <w:r w:rsidRPr="007A39FD">
        <w:rPr>
          <w:rFonts w:cstheme="minorHAnsi"/>
          <w:b/>
          <w:color w:val="auto"/>
        </w:rPr>
        <w:t xml:space="preserve"> </w:t>
      </w:r>
      <w:r w:rsidRPr="007A39FD">
        <w:rPr>
          <w:rFonts w:cstheme="minorHAnsi"/>
          <w:color w:val="auto"/>
        </w:rPr>
        <w:t>means</w:t>
      </w:r>
      <w:r w:rsidRPr="007A39FD">
        <w:rPr>
          <w:rFonts w:cstheme="minorHAnsi"/>
          <w:color w:val="auto"/>
          <w:spacing w:val="-3"/>
        </w:rPr>
        <w:t xml:space="preserve"> </w:t>
      </w:r>
      <w:r w:rsidRPr="007A39FD">
        <w:rPr>
          <w:rFonts w:cstheme="minorHAnsi"/>
          <w:color w:val="auto"/>
        </w:rPr>
        <w:t>the</w:t>
      </w:r>
      <w:r w:rsidRPr="007A39FD">
        <w:rPr>
          <w:rFonts w:cstheme="minorHAnsi"/>
          <w:color w:val="auto"/>
          <w:spacing w:val="-2"/>
        </w:rPr>
        <w:t xml:space="preserve"> </w:t>
      </w:r>
      <w:r w:rsidRPr="007A39FD">
        <w:rPr>
          <w:rFonts w:cstheme="minorHAnsi"/>
          <w:i/>
          <w:color w:val="auto"/>
          <w:spacing w:val="-1"/>
        </w:rPr>
        <w:t>Public</w:t>
      </w:r>
      <w:r w:rsidRPr="007A39FD">
        <w:rPr>
          <w:rFonts w:cstheme="minorHAnsi"/>
          <w:i/>
          <w:color w:val="auto"/>
        </w:rPr>
        <w:t xml:space="preserve"> </w:t>
      </w:r>
      <w:r w:rsidRPr="007A39FD">
        <w:rPr>
          <w:rFonts w:cstheme="minorHAnsi"/>
          <w:i/>
          <w:color w:val="auto"/>
          <w:spacing w:val="-1"/>
        </w:rPr>
        <w:t>Service</w:t>
      </w:r>
      <w:r w:rsidRPr="007A39FD">
        <w:rPr>
          <w:rFonts w:cstheme="minorHAnsi"/>
          <w:i/>
          <w:color w:val="auto"/>
          <w:spacing w:val="-3"/>
        </w:rPr>
        <w:t xml:space="preserve"> </w:t>
      </w:r>
      <w:r w:rsidRPr="007A39FD">
        <w:rPr>
          <w:rFonts w:cstheme="minorHAnsi"/>
          <w:i/>
          <w:color w:val="auto"/>
          <w:spacing w:val="-1"/>
        </w:rPr>
        <w:t>Act</w:t>
      </w:r>
      <w:r w:rsidRPr="007A39FD">
        <w:rPr>
          <w:rFonts w:cstheme="minorHAnsi"/>
          <w:i/>
          <w:color w:val="auto"/>
        </w:rPr>
        <w:t xml:space="preserve"> </w:t>
      </w:r>
      <w:r w:rsidRPr="007A39FD">
        <w:rPr>
          <w:rFonts w:cstheme="minorHAnsi"/>
          <w:i/>
          <w:color w:val="auto"/>
          <w:spacing w:val="-1"/>
        </w:rPr>
        <w:t>1999</w:t>
      </w:r>
      <w:r w:rsidRPr="007A39FD">
        <w:rPr>
          <w:rFonts w:cstheme="minorHAnsi"/>
          <w:i/>
          <w:color w:val="auto"/>
          <w:spacing w:val="3"/>
        </w:rPr>
        <w:t xml:space="preserve"> </w:t>
      </w:r>
      <w:r w:rsidRPr="007A39FD">
        <w:rPr>
          <w:rFonts w:cstheme="minorHAnsi"/>
          <w:color w:val="auto"/>
        </w:rPr>
        <w:t xml:space="preserve">as </w:t>
      </w:r>
      <w:r w:rsidRPr="007A39FD">
        <w:rPr>
          <w:rFonts w:cstheme="minorHAnsi"/>
          <w:color w:val="auto"/>
          <w:spacing w:val="-1"/>
        </w:rPr>
        <w:t>amended</w:t>
      </w:r>
      <w:r w:rsidRPr="007A39FD">
        <w:rPr>
          <w:rFonts w:cstheme="minorHAnsi"/>
          <w:color w:val="auto"/>
        </w:rPr>
        <w:t xml:space="preserve"> </w:t>
      </w:r>
      <w:r w:rsidRPr="007A39FD">
        <w:rPr>
          <w:rFonts w:cstheme="minorHAnsi"/>
          <w:color w:val="auto"/>
          <w:spacing w:val="-1"/>
        </w:rPr>
        <w:t>from</w:t>
      </w:r>
      <w:r w:rsidRPr="007A39FD">
        <w:rPr>
          <w:rFonts w:cstheme="minorHAnsi"/>
          <w:color w:val="auto"/>
          <w:spacing w:val="-2"/>
        </w:rPr>
        <w:t xml:space="preserve"> </w:t>
      </w:r>
      <w:r w:rsidRPr="007A39FD">
        <w:rPr>
          <w:rFonts w:cstheme="minorHAnsi"/>
          <w:color w:val="auto"/>
          <w:spacing w:val="-1"/>
        </w:rPr>
        <w:t>time</w:t>
      </w:r>
      <w:r w:rsidRPr="007A39FD">
        <w:rPr>
          <w:rFonts w:cstheme="minorHAnsi"/>
          <w:color w:val="auto"/>
          <w:spacing w:val="-2"/>
        </w:rPr>
        <w:t xml:space="preserve"> </w:t>
      </w:r>
      <w:r w:rsidRPr="007A39FD">
        <w:rPr>
          <w:rFonts w:cstheme="minorHAnsi"/>
          <w:color w:val="auto"/>
        </w:rPr>
        <w:t>to</w:t>
      </w:r>
      <w:r w:rsidRPr="007A39FD">
        <w:rPr>
          <w:rFonts w:cstheme="minorHAnsi"/>
          <w:color w:val="auto"/>
          <w:spacing w:val="-1"/>
        </w:rPr>
        <w:t xml:space="preserve"> time.</w:t>
      </w:r>
    </w:p>
    <w:p w14:paraId="7A8C93E9" w14:textId="77777777" w:rsidR="00C606C9" w:rsidRPr="007A39FD" w:rsidRDefault="00C606C9" w:rsidP="00C606C9">
      <w:pPr>
        <w:rPr>
          <w:rFonts w:cstheme="minorHAnsi"/>
          <w:color w:val="auto"/>
          <w:spacing w:val="-1"/>
        </w:rPr>
      </w:pPr>
      <w:r w:rsidRPr="007A39FD">
        <w:rPr>
          <w:rFonts w:cstheme="minorHAnsi"/>
          <w:b/>
          <w:color w:val="auto"/>
          <w:spacing w:val="-1"/>
        </w:rPr>
        <w:t>Relevant</w:t>
      </w:r>
      <w:r w:rsidRPr="007A39FD">
        <w:rPr>
          <w:rFonts w:cstheme="minorHAnsi"/>
          <w:b/>
          <w:color w:val="auto"/>
        </w:rPr>
        <w:t xml:space="preserve"> </w:t>
      </w:r>
      <w:r w:rsidRPr="007A39FD">
        <w:rPr>
          <w:rFonts w:cstheme="minorHAnsi"/>
          <w:b/>
          <w:color w:val="auto"/>
          <w:spacing w:val="-1"/>
        </w:rPr>
        <w:t>employee</w:t>
      </w:r>
      <w:r w:rsidRPr="007A39FD">
        <w:rPr>
          <w:rFonts w:cstheme="minorHAnsi"/>
          <w:color w:val="auto"/>
        </w:rPr>
        <w:t xml:space="preserve"> means</w:t>
      </w:r>
      <w:r w:rsidRPr="007A39FD">
        <w:rPr>
          <w:rFonts w:cstheme="minorHAnsi"/>
          <w:color w:val="auto"/>
          <w:spacing w:val="-3"/>
        </w:rPr>
        <w:t xml:space="preserve"> </w:t>
      </w:r>
      <w:r w:rsidRPr="007A39FD">
        <w:rPr>
          <w:rFonts w:cstheme="minorHAnsi"/>
          <w:color w:val="auto"/>
        </w:rPr>
        <w:t>an</w:t>
      </w:r>
      <w:r w:rsidRPr="007A39FD">
        <w:rPr>
          <w:rFonts w:cstheme="minorHAnsi"/>
          <w:color w:val="auto"/>
          <w:spacing w:val="-1"/>
        </w:rPr>
        <w:t xml:space="preserve"> affected</w:t>
      </w:r>
      <w:r w:rsidRPr="007A39FD">
        <w:rPr>
          <w:rFonts w:cstheme="minorHAnsi"/>
          <w:color w:val="auto"/>
          <w:spacing w:val="-3"/>
        </w:rPr>
        <w:t xml:space="preserve"> </w:t>
      </w:r>
      <w:r w:rsidRPr="007A39FD">
        <w:rPr>
          <w:rFonts w:cstheme="minorHAnsi"/>
          <w:color w:val="auto"/>
          <w:spacing w:val="-1"/>
        </w:rPr>
        <w:t>employee.</w:t>
      </w:r>
    </w:p>
    <w:p w14:paraId="7E134362" w14:textId="77777777" w:rsidR="00C606C9" w:rsidRPr="007A39FD" w:rsidRDefault="00C606C9" w:rsidP="00C606C9">
      <w:pPr>
        <w:rPr>
          <w:rFonts w:cstheme="minorHAnsi"/>
          <w:color w:val="auto"/>
          <w:spacing w:val="-1"/>
        </w:rPr>
      </w:pPr>
      <w:r w:rsidRPr="007A39FD">
        <w:rPr>
          <w:rFonts w:cstheme="minorHAnsi"/>
          <w:b/>
          <w:color w:val="auto"/>
          <w:spacing w:val="-1"/>
        </w:rPr>
        <w:t xml:space="preserve">Secondary caregiver </w:t>
      </w:r>
      <w:r w:rsidRPr="007A39FD">
        <w:rPr>
          <w:rFonts w:cstheme="minorHAnsi"/>
          <w:color w:val="auto"/>
          <w:spacing w:val="-1"/>
        </w:rPr>
        <w:t xml:space="preserve">means an employee, other than a pregnant employee or casual employee, who has secondary care responsibility for a child who is born to them, or for a child who is adopted or in long-term foster care as per the clauses on adoption and long-term foster care in this agreement. </w:t>
      </w:r>
    </w:p>
    <w:p w14:paraId="440CFC9D" w14:textId="77777777" w:rsidR="008C3649" w:rsidRPr="007A39FD" w:rsidRDefault="008C3649" w:rsidP="00C606C9">
      <w:pPr>
        <w:rPr>
          <w:rFonts w:cstheme="minorHAnsi"/>
          <w:color w:val="auto"/>
          <w:spacing w:val="-1"/>
        </w:rPr>
      </w:pPr>
      <w:r w:rsidRPr="007A39FD">
        <w:rPr>
          <w:rFonts w:cstheme="minorHAnsi"/>
          <w:b/>
          <w:bCs/>
          <w:color w:val="auto"/>
          <w:spacing w:val="-1"/>
        </w:rPr>
        <w:t>SES Employee</w:t>
      </w:r>
      <w:r w:rsidRPr="007A39FD">
        <w:rPr>
          <w:rFonts w:cstheme="minorHAnsi"/>
          <w:color w:val="auto"/>
          <w:spacing w:val="-1"/>
        </w:rPr>
        <w:t xml:space="preserve"> means Senior Executive </w:t>
      </w:r>
      <w:r w:rsidR="008F635A" w:rsidRPr="007A39FD">
        <w:rPr>
          <w:rFonts w:cstheme="minorHAnsi"/>
          <w:color w:val="auto"/>
          <w:spacing w:val="-1"/>
        </w:rPr>
        <w:t xml:space="preserve">Service </w:t>
      </w:r>
      <w:r w:rsidRPr="007A39FD">
        <w:rPr>
          <w:rFonts w:cstheme="minorHAnsi"/>
          <w:color w:val="auto"/>
          <w:spacing w:val="-1"/>
        </w:rPr>
        <w:t>employee</w:t>
      </w:r>
      <w:r w:rsidR="00411F54" w:rsidRPr="007A39FD">
        <w:rPr>
          <w:rFonts w:cstheme="minorHAnsi"/>
          <w:color w:val="auto"/>
          <w:spacing w:val="-1"/>
        </w:rPr>
        <w:t>.</w:t>
      </w:r>
    </w:p>
    <w:p w14:paraId="63712B23" w14:textId="37D36F81" w:rsidR="00756B5C" w:rsidRPr="007A39FD" w:rsidRDefault="00756B5C" w:rsidP="00C606C9">
      <w:pPr>
        <w:rPr>
          <w:rFonts w:cstheme="minorHAnsi"/>
          <w:color w:val="auto"/>
          <w:spacing w:val="-1"/>
        </w:rPr>
      </w:pPr>
      <w:r w:rsidRPr="007A39FD">
        <w:rPr>
          <w:rFonts w:cstheme="minorHAnsi"/>
          <w:b/>
          <w:bCs/>
          <w:color w:val="auto"/>
          <w:spacing w:val="-1"/>
        </w:rPr>
        <w:t xml:space="preserve">Shift Worker </w:t>
      </w:r>
      <w:r w:rsidRPr="007A39FD">
        <w:rPr>
          <w:rFonts w:cstheme="minorHAnsi"/>
          <w:color w:val="auto"/>
          <w:spacing w:val="-1"/>
        </w:rPr>
        <w:t>means an employee whose rostered ordinary hours fall outside the period 7:30am to 7:30pm Monday to Friday and/or include Saturdays, Sundays or public holidays for an ongoing fixed period.</w:t>
      </w:r>
    </w:p>
    <w:p w14:paraId="4143F02C" w14:textId="77777777" w:rsidR="006C3D36" w:rsidRPr="007A39FD" w:rsidRDefault="008C3649" w:rsidP="3008B63B">
      <w:pPr>
        <w:rPr>
          <w:color w:val="auto"/>
        </w:rPr>
      </w:pPr>
      <w:r w:rsidRPr="007A39FD">
        <w:rPr>
          <w:b/>
          <w:bCs/>
          <w:color w:val="auto"/>
          <w:spacing w:val="-1"/>
        </w:rPr>
        <w:t xml:space="preserve">Standard </w:t>
      </w:r>
      <w:r w:rsidR="006C3D36" w:rsidRPr="007A39FD">
        <w:rPr>
          <w:b/>
          <w:bCs/>
          <w:color w:val="auto"/>
          <w:spacing w:val="-1"/>
        </w:rPr>
        <w:t>Day</w:t>
      </w:r>
      <w:r w:rsidR="000C7340" w:rsidRPr="007A39FD">
        <w:rPr>
          <w:b/>
          <w:bCs/>
          <w:color w:val="auto"/>
          <w:spacing w:val="-1"/>
        </w:rPr>
        <w:t xml:space="preserve"> </w:t>
      </w:r>
      <w:r w:rsidR="006C3D36" w:rsidRPr="007A39FD">
        <w:rPr>
          <w:color w:val="auto"/>
        </w:rPr>
        <w:t>is 8:30am to 12:30pm and 1:30pm to 5pm.</w:t>
      </w:r>
    </w:p>
    <w:p w14:paraId="6661995B" w14:textId="77777777" w:rsidR="00BE205C" w:rsidRPr="007A39FD" w:rsidRDefault="533CE24C" w:rsidP="0002744D">
      <w:pPr>
        <w:pStyle w:val="Heading2Numbered"/>
        <w:ind w:left="709" w:hanging="709"/>
        <w:rPr>
          <w:color w:val="auto"/>
        </w:rPr>
      </w:pPr>
      <w:bookmarkStart w:id="3" w:name="_Toc162274924"/>
      <w:r w:rsidRPr="007A39FD">
        <w:rPr>
          <w:color w:val="auto"/>
        </w:rPr>
        <w:t>Parties Covered</w:t>
      </w:r>
      <w:bookmarkEnd w:id="3"/>
    </w:p>
    <w:p w14:paraId="49451BF0" w14:textId="77777777" w:rsidR="006C1A5C" w:rsidRPr="007A39FD" w:rsidRDefault="6389D2FD" w:rsidP="005E1775">
      <w:pPr>
        <w:pStyle w:val="NormalNumbered"/>
        <w:rPr>
          <w:color w:val="auto"/>
        </w:rPr>
      </w:pPr>
      <w:r w:rsidRPr="007A39FD">
        <w:rPr>
          <w:color w:val="auto"/>
        </w:rPr>
        <w:t xml:space="preserve">The Agreement covers: </w:t>
      </w:r>
    </w:p>
    <w:p w14:paraId="7B4DA4E5" w14:textId="77777777" w:rsidR="006C1A5C" w:rsidRPr="007A39FD" w:rsidRDefault="006C1A5C" w:rsidP="00E67C7F">
      <w:pPr>
        <w:pStyle w:val="IndentBullet1"/>
        <w:rPr>
          <w:color w:val="auto"/>
        </w:rPr>
      </w:pPr>
      <w:r w:rsidRPr="007A39FD">
        <w:rPr>
          <w:color w:val="auto"/>
        </w:rPr>
        <w:t xml:space="preserve">the </w:t>
      </w:r>
      <w:r w:rsidR="00F81858" w:rsidRPr="007A39FD">
        <w:rPr>
          <w:color w:val="auto"/>
        </w:rPr>
        <w:t>Chief Executive Officer</w:t>
      </w:r>
      <w:r w:rsidRPr="007A39FD">
        <w:rPr>
          <w:color w:val="auto"/>
        </w:rPr>
        <w:t xml:space="preserve">, for and on behalf of the Commonwealth of Australia as the employer; </w:t>
      </w:r>
    </w:p>
    <w:p w14:paraId="6CBBD5CE" w14:textId="77777777" w:rsidR="006C1A5C" w:rsidRPr="007A39FD" w:rsidRDefault="006C1A5C" w:rsidP="00E67C7F">
      <w:pPr>
        <w:pStyle w:val="IndentBullet1"/>
        <w:rPr>
          <w:color w:val="auto"/>
        </w:rPr>
      </w:pPr>
      <w:r w:rsidRPr="007A39FD">
        <w:rPr>
          <w:color w:val="auto"/>
        </w:rPr>
        <w:t xml:space="preserve">all employees in the </w:t>
      </w:r>
      <w:r w:rsidR="00F81858" w:rsidRPr="007A39FD">
        <w:rPr>
          <w:color w:val="auto"/>
        </w:rPr>
        <w:t>National Anti-Corruption Commission</w:t>
      </w:r>
      <w:r w:rsidRPr="007A39FD">
        <w:rPr>
          <w:color w:val="auto"/>
        </w:rPr>
        <w:t xml:space="preserve"> employed under the </w:t>
      </w:r>
      <w:r w:rsidRPr="007A39FD">
        <w:rPr>
          <w:i/>
          <w:iCs/>
          <w:color w:val="auto"/>
        </w:rPr>
        <w:t>Public Service Act 1999</w:t>
      </w:r>
      <w:r w:rsidRPr="007A39FD">
        <w:rPr>
          <w:color w:val="auto"/>
        </w:rPr>
        <w:t xml:space="preserve"> other than: </w:t>
      </w:r>
    </w:p>
    <w:p w14:paraId="7D064056" w14:textId="77777777" w:rsidR="006C1A5C" w:rsidRPr="007A39FD" w:rsidRDefault="006C1A5C" w:rsidP="0000231B">
      <w:pPr>
        <w:pStyle w:val="IndentList2Roman"/>
        <w:rPr>
          <w:color w:val="auto"/>
        </w:rPr>
      </w:pPr>
      <w:r w:rsidRPr="007A39FD">
        <w:rPr>
          <w:color w:val="auto"/>
        </w:rPr>
        <w:t>Senior Executive Service employees or equivalent</w:t>
      </w:r>
      <w:r w:rsidR="004F5CF1" w:rsidRPr="007A39FD">
        <w:rPr>
          <w:color w:val="auto"/>
        </w:rPr>
        <w:t>.</w:t>
      </w:r>
    </w:p>
    <w:p w14:paraId="73DF10DC" w14:textId="77777777" w:rsidR="006C1A5C" w:rsidRPr="007A39FD" w:rsidRDefault="00A32B90" w:rsidP="00131974">
      <w:pPr>
        <w:rPr>
          <w:color w:val="auto"/>
        </w:rPr>
      </w:pPr>
      <w:r w:rsidRPr="007A39FD">
        <w:rPr>
          <w:color w:val="auto"/>
        </w:rPr>
        <w:t>s</w:t>
      </w:r>
      <w:r w:rsidR="006C1A5C" w:rsidRPr="007A39FD">
        <w:rPr>
          <w:color w:val="auto"/>
        </w:rPr>
        <w:t xml:space="preserve">ubject to notice being given in accordance with section 183 of the </w:t>
      </w:r>
      <w:r w:rsidR="006C1A5C" w:rsidRPr="007A39FD">
        <w:rPr>
          <w:i/>
          <w:iCs/>
          <w:color w:val="auto"/>
        </w:rPr>
        <w:t>Fair Work Act 2009</w:t>
      </w:r>
      <w:r w:rsidR="006C1A5C" w:rsidRPr="007A39FD">
        <w:rPr>
          <w:color w:val="auto"/>
        </w:rPr>
        <w:t xml:space="preserve">, and the following employee organisation/s which were a bargaining representative for this Agreement: </w:t>
      </w:r>
    </w:p>
    <w:p w14:paraId="4F96BE3C" w14:textId="77777777" w:rsidR="006C1A5C" w:rsidRPr="007A39FD" w:rsidRDefault="00F148C4" w:rsidP="000B05DC">
      <w:pPr>
        <w:pStyle w:val="IndentBullet1"/>
        <w:rPr>
          <w:color w:val="auto"/>
        </w:rPr>
      </w:pPr>
      <w:r w:rsidRPr="007A39FD">
        <w:rPr>
          <w:color w:val="auto"/>
        </w:rPr>
        <w:t>Community and Public Sector Union (CPSU).</w:t>
      </w:r>
    </w:p>
    <w:p w14:paraId="650CD671" w14:textId="77777777" w:rsidR="00BE205C" w:rsidRPr="007A39FD" w:rsidRDefault="533CE24C" w:rsidP="0002196D">
      <w:pPr>
        <w:pStyle w:val="Heading2Numbered"/>
        <w:ind w:left="567"/>
        <w:rPr>
          <w:color w:val="auto"/>
        </w:rPr>
      </w:pPr>
      <w:bookmarkStart w:id="4" w:name="_Toc162274925"/>
      <w:r w:rsidRPr="007A39FD">
        <w:rPr>
          <w:color w:val="auto"/>
        </w:rPr>
        <w:t>Duration</w:t>
      </w:r>
      <w:bookmarkEnd w:id="4"/>
    </w:p>
    <w:p w14:paraId="388B944E" w14:textId="77777777" w:rsidR="00530527" w:rsidRPr="007A39FD" w:rsidRDefault="71A760C4" w:rsidP="005E1775">
      <w:pPr>
        <w:pStyle w:val="NormalNumbered"/>
        <w:rPr>
          <w:color w:val="auto"/>
        </w:rPr>
      </w:pPr>
      <w:r w:rsidRPr="007A39FD">
        <w:rPr>
          <w:color w:val="auto"/>
        </w:rPr>
        <w:t>This agreement will commence operation seven days after approval by the Fair Work Commission.</w:t>
      </w:r>
    </w:p>
    <w:p w14:paraId="5DC53359" w14:textId="77777777" w:rsidR="001C3547" w:rsidRPr="007A39FD" w:rsidRDefault="71A760C4" w:rsidP="005E1775">
      <w:pPr>
        <w:pStyle w:val="NormalNumbered"/>
        <w:rPr>
          <w:color w:val="auto"/>
        </w:rPr>
      </w:pPr>
      <w:r w:rsidRPr="007A39FD">
        <w:rPr>
          <w:color w:val="auto"/>
        </w:rPr>
        <w:t>This agreement will nominally expire on 28 February 2027.</w:t>
      </w:r>
    </w:p>
    <w:p w14:paraId="714FD451" w14:textId="77777777" w:rsidR="00BE205C" w:rsidRPr="007A39FD" w:rsidRDefault="533CE24C" w:rsidP="0002196D">
      <w:pPr>
        <w:pStyle w:val="Heading2Numbered"/>
        <w:ind w:left="567"/>
        <w:rPr>
          <w:color w:val="auto"/>
        </w:rPr>
      </w:pPr>
      <w:bookmarkStart w:id="5" w:name="_Toc162274926"/>
      <w:r w:rsidRPr="007A39FD">
        <w:rPr>
          <w:color w:val="auto"/>
        </w:rPr>
        <w:t>Variations to the Agreement</w:t>
      </w:r>
      <w:bookmarkEnd w:id="5"/>
    </w:p>
    <w:p w14:paraId="1E91125A" w14:textId="77777777" w:rsidR="001C3547" w:rsidRPr="007A39FD" w:rsidRDefault="59BB2A9C" w:rsidP="005E1775">
      <w:pPr>
        <w:pStyle w:val="NormalNumbered"/>
        <w:rPr>
          <w:color w:val="auto"/>
        </w:rPr>
      </w:pPr>
      <w:r w:rsidRPr="007A39FD">
        <w:rPr>
          <w:color w:val="auto"/>
        </w:rPr>
        <w:t xml:space="preserve">This agreement may only be varied in accordance with the </w:t>
      </w:r>
      <w:r w:rsidRPr="007A39FD">
        <w:rPr>
          <w:i/>
          <w:iCs/>
          <w:color w:val="auto"/>
        </w:rPr>
        <w:t>Fair Work Act 2009</w:t>
      </w:r>
      <w:r w:rsidRPr="007A39FD">
        <w:rPr>
          <w:color w:val="auto"/>
        </w:rPr>
        <w:t>.</w:t>
      </w:r>
    </w:p>
    <w:p w14:paraId="3E79C1F7" w14:textId="77777777" w:rsidR="00BE205C" w:rsidRPr="007A39FD" w:rsidRDefault="533CE24C" w:rsidP="0002196D">
      <w:pPr>
        <w:pStyle w:val="Heading2Numbered"/>
        <w:ind w:left="567"/>
        <w:rPr>
          <w:color w:val="auto"/>
        </w:rPr>
      </w:pPr>
      <w:bookmarkStart w:id="6" w:name="_Toc162274927"/>
      <w:r w:rsidRPr="007A39FD">
        <w:rPr>
          <w:color w:val="auto"/>
        </w:rPr>
        <w:t>Delegations</w:t>
      </w:r>
      <w:bookmarkEnd w:id="6"/>
    </w:p>
    <w:p w14:paraId="6012EE34" w14:textId="77777777" w:rsidR="006C1A5C" w:rsidRPr="007A39FD" w:rsidRDefault="6389D2FD" w:rsidP="005E1775">
      <w:pPr>
        <w:pStyle w:val="NormalNumbered"/>
        <w:rPr>
          <w:color w:val="auto"/>
        </w:rPr>
      </w:pPr>
      <w:r w:rsidRPr="007A39FD">
        <w:rPr>
          <w:color w:val="auto"/>
        </w:rPr>
        <w:t xml:space="preserve">The </w:t>
      </w:r>
      <w:r w:rsidR="59BB2A9C" w:rsidRPr="007A39FD">
        <w:rPr>
          <w:color w:val="auto"/>
        </w:rPr>
        <w:t>Chief Executive Officer</w:t>
      </w:r>
      <w:r w:rsidRPr="007A39FD">
        <w:rPr>
          <w:color w:val="auto"/>
        </w:rPr>
        <w:t xml:space="preserve"> may delegate or authorise any or all of their powers and functions under this Determination, including this power of delegation, and may do so subject to conditions. </w:t>
      </w:r>
    </w:p>
    <w:p w14:paraId="51493A0D" w14:textId="77777777" w:rsidR="00BE205C" w:rsidRPr="007A39FD" w:rsidRDefault="533CE24C" w:rsidP="0002196D">
      <w:pPr>
        <w:pStyle w:val="Heading2Numbered"/>
        <w:ind w:left="567"/>
        <w:rPr>
          <w:color w:val="auto"/>
        </w:rPr>
      </w:pPr>
      <w:bookmarkStart w:id="7" w:name="_Toc162274928"/>
      <w:r w:rsidRPr="007A39FD">
        <w:rPr>
          <w:color w:val="auto"/>
        </w:rPr>
        <w:lastRenderedPageBreak/>
        <w:t>NES precedence</w:t>
      </w:r>
      <w:bookmarkEnd w:id="7"/>
    </w:p>
    <w:p w14:paraId="0144D38D" w14:textId="77777777" w:rsidR="006C1A5C" w:rsidRPr="007A39FD" w:rsidRDefault="6389D2FD" w:rsidP="005E1775">
      <w:pPr>
        <w:pStyle w:val="NormalNumbered"/>
        <w:rPr>
          <w:color w:val="auto"/>
        </w:rPr>
      </w:pPr>
      <w:r w:rsidRPr="007A39FD">
        <w:rPr>
          <w:color w:val="auto"/>
        </w:rPr>
        <w:t xml:space="preserve">The terms of this Agreement are intended to apply in a manner that does not derogate from the NES. The NES will continue to apply to the extent that any term of this Agreement is detrimental to an employee of the </w:t>
      </w:r>
      <w:r w:rsidR="2A13A047" w:rsidRPr="007A39FD">
        <w:rPr>
          <w:color w:val="auto"/>
        </w:rPr>
        <w:t>NACC</w:t>
      </w:r>
      <w:r w:rsidR="7B2F7D2E" w:rsidRPr="007A39FD">
        <w:rPr>
          <w:color w:val="auto"/>
        </w:rPr>
        <w:t xml:space="preserve"> </w:t>
      </w:r>
      <w:r w:rsidRPr="007A39FD">
        <w:rPr>
          <w:color w:val="auto"/>
        </w:rPr>
        <w:t>in any respect when compared with the NES.</w:t>
      </w:r>
    </w:p>
    <w:p w14:paraId="48747EFF" w14:textId="77777777" w:rsidR="00BE205C" w:rsidRPr="007A39FD" w:rsidRDefault="533CE24C" w:rsidP="0002196D">
      <w:pPr>
        <w:pStyle w:val="Heading2Numbered"/>
        <w:ind w:left="567"/>
        <w:rPr>
          <w:color w:val="auto"/>
        </w:rPr>
      </w:pPr>
      <w:bookmarkStart w:id="8" w:name="_Toc162274929"/>
      <w:r w:rsidRPr="007A39FD">
        <w:rPr>
          <w:color w:val="auto"/>
        </w:rPr>
        <w:t>Closed comprehensive agreement</w:t>
      </w:r>
      <w:bookmarkEnd w:id="8"/>
    </w:p>
    <w:p w14:paraId="3838CE03" w14:textId="77777777" w:rsidR="006C1A5C" w:rsidRPr="007A39FD" w:rsidRDefault="6389D2FD" w:rsidP="005E1775">
      <w:pPr>
        <w:pStyle w:val="NormalNumbered"/>
        <w:rPr>
          <w:color w:val="auto"/>
        </w:rPr>
      </w:pPr>
      <w:r w:rsidRPr="007A39FD">
        <w:rPr>
          <w:color w:val="auto"/>
        </w:rPr>
        <w:t xml:space="preserve">This Agreement states the terms and conditions of employment of employees covered by this Agreement, other than terms and conditions applying under relevant Commonwealth laws. </w:t>
      </w:r>
    </w:p>
    <w:p w14:paraId="76441211" w14:textId="081EF15D" w:rsidR="006C1A5C" w:rsidRPr="007A39FD" w:rsidRDefault="6389D2FD" w:rsidP="005E1775">
      <w:pPr>
        <w:pStyle w:val="NormalNumbered"/>
        <w:rPr>
          <w:color w:val="auto"/>
        </w:rPr>
      </w:pPr>
      <w:r w:rsidRPr="007A39FD">
        <w:rPr>
          <w:color w:val="auto"/>
        </w:rPr>
        <w:t xml:space="preserve">This Agreement will be supported by policies and guidelines, as </w:t>
      </w:r>
      <w:r w:rsidR="007A39FD" w:rsidRPr="007A39FD">
        <w:rPr>
          <w:color w:val="auto"/>
        </w:rPr>
        <w:t>implemented,</w:t>
      </w:r>
      <w:r w:rsidRPr="007A39FD">
        <w:rPr>
          <w:color w:val="auto"/>
        </w:rPr>
        <w:t xml:space="preserve"> and varied from time to time. </w:t>
      </w:r>
    </w:p>
    <w:p w14:paraId="2C76133C" w14:textId="77777777" w:rsidR="006C1A5C" w:rsidRPr="007A39FD" w:rsidRDefault="6389D2FD" w:rsidP="005E1775">
      <w:pPr>
        <w:pStyle w:val="NormalNumbered"/>
        <w:rPr>
          <w:color w:val="auto"/>
        </w:rPr>
      </w:pPr>
      <w:r w:rsidRPr="007A39FD">
        <w:rPr>
          <w:color w:val="auto"/>
        </w:rPr>
        <w:t xml:space="preserve">Policies and guidelines are not incorporated into and do not form part of this Agreement. To the extent that there is any inconsistency between policies and guidelines and the terms of this Agreement, the terms of this Agreement will prevail. </w:t>
      </w:r>
    </w:p>
    <w:p w14:paraId="48CC9E6B" w14:textId="77777777" w:rsidR="00BE205C" w:rsidRPr="007A39FD" w:rsidRDefault="533CE24C" w:rsidP="0002196D">
      <w:pPr>
        <w:pStyle w:val="Heading2Numbered"/>
        <w:ind w:left="567"/>
        <w:rPr>
          <w:color w:val="auto"/>
        </w:rPr>
      </w:pPr>
      <w:bookmarkStart w:id="9" w:name="_Toc162274930"/>
      <w:r w:rsidRPr="007A39FD">
        <w:rPr>
          <w:color w:val="auto"/>
        </w:rPr>
        <w:t>Signature of Parties</w:t>
      </w:r>
      <w:bookmarkEnd w:id="9"/>
    </w:p>
    <w:p w14:paraId="6CE63C7F" w14:textId="77777777" w:rsidR="001C3547" w:rsidRPr="007A39FD" w:rsidRDefault="00392559" w:rsidP="00BE205C">
      <w:pPr>
        <w:suppressAutoHyphens w:val="0"/>
        <w:rPr>
          <w:color w:val="auto"/>
        </w:rPr>
      </w:pPr>
      <w:r w:rsidRPr="007A39FD">
        <w:rPr>
          <w:color w:val="auto"/>
        </w:rPr>
        <w:t>We the undersigned agree to be bound by the terms and conditions set out in the Agreement.</w:t>
      </w:r>
    </w:p>
    <w:p w14:paraId="57ABB4DE" w14:textId="77777777" w:rsidR="00392559" w:rsidRPr="007A39FD" w:rsidRDefault="00392559" w:rsidP="00BE205C">
      <w:pPr>
        <w:suppressAutoHyphens w:val="0"/>
        <w:rPr>
          <w:color w:val="auto"/>
        </w:rPr>
      </w:pPr>
      <w:r w:rsidRPr="007A39FD">
        <w:rPr>
          <w:color w:val="auto"/>
        </w:rPr>
        <w:t>Dated this_________day of _________2024</w:t>
      </w:r>
    </w:p>
    <w:p w14:paraId="714695AB" w14:textId="77777777" w:rsidR="00392559" w:rsidRPr="007A39FD" w:rsidRDefault="00392559" w:rsidP="00BE205C">
      <w:pPr>
        <w:suppressAutoHyphens w:val="0"/>
        <w:rPr>
          <w:b/>
          <w:bCs/>
          <w:color w:val="auto"/>
        </w:rPr>
      </w:pPr>
      <w:r w:rsidRPr="007A39FD">
        <w:rPr>
          <w:b/>
          <w:bCs/>
          <w:color w:val="auto"/>
        </w:rPr>
        <w:t>Signed for the employer:</w:t>
      </w:r>
    </w:p>
    <w:p w14:paraId="5282DCCE" w14:textId="77777777" w:rsidR="0002744D" w:rsidRDefault="0002744D" w:rsidP="00392559">
      <w:pPr>
        <w:suppressAutoHyphens w:val="0"/>
        <w:spacing w:before="0"/>
        <w:rPr>
          <w:color w:val="auto"/>
        </w:rPr>
      </w:pPr>
    </w:p>
    <w:p w14:paraId="0104ACB4" w14:textId="77777777" w:rsidR="0002744D" w:rsidRDefault="0002744D" w:rsidP="00392559">
      <w:pPr>
        <w:suppressAutoHyphens w:val="0"/>
        <w:spacing w:before="0"/>
        <w:rPr>
          <w:color w:val="auto"/>
        </w:rPr>
      </w:pPr>
    </w:p>
    <w:p w14:paraId="67342E2D" w14:textId="015DA80D" w:rsidR="00392559" w:rsidRPr="007A39FD" w:rsidRDefault="00392559" w:rsidP="00392559">
      <w:pPr>
        <w:suppressAutoHyphens w:val="0"/>
        <w:spacing w:before="0"/>
        <w:rPr>
          <w:color w:val="auto"/>
        </w:rPr>
      </w:pPr>
      <w:r w:rsidRPr="007A39FD">
        <w:rPr>
          <w:color w:val="auto"/>
        </w:rPr>
        <w:t>__________________________________</w:t>
      </w:r>
    </w:p>
    <w:p w14:paraId="57DC63B1" w14:textId="77777777" w:rsidR="00392559" w:rsidRPr="007A39FD" w:rsidRDefault="00392559" w:rsidP="00392559">
      <w:pPr>
        <w:suppressAutoHyphens w:val="0"/>
        <w:spacing w:before="0" w:after="0"/>
        <w:rPr>
          <w:b/>
          <w:bCs/>
          <w:color w:val="auto"/>
        </w:rPr>
      </w:pPr>
      <w:r w:rsidRPr="007A39FD">
        <w:rPr>
          <w:b/>
          <w:bCs/>
          <w:color w:val="auto"/>
        </w:rPr>
        <w:t>Philip Reed</w:t>
      </w:r>
    </w:p>
    <w:p w14:paraId="3CE953FE" w14:textId="77777777" w:rsidR="00392559" w:rsidRPr="007A39FD" w:rsidRDefault="00392559" w:rsidP="00392559">
      <w:pPr>
        <w:suppressAutoHyphens w:val="0"/>
        <w:spacing w:before="0" w:after="0"/>
        <w:rPr>
          <w:b/>
          <w:bCs/>
          <w:color w:val="auto"/>
        </w:rPr>
      </w:pPr>
      <w:r w:rsidRPr="007A39FD">
        <w:rPr>
          <w:b/>
          <w:bCs/>
          <w:color w:val="auto"/>
        </w:rPr>
        <w:t>Chief Executive Officer</w:t>
      </w:r>
    </w:p>
    <w:p w14:paraId="5E48172E" w14:textId="77777777" w:rsidR="00392559" w:rsidRPr="007A39FD" w:rsidRDefault="00392559" w:rsidP="00392559">
      <w:pPr>
        <w:suppressAutoHyphens w:val="0"/>
        <w:spacing w:before="0" w:after="0"/>
        <w:rPr>
          <w:b/>
          <w:bCs/>
          <w:color w:val="auto"/>
        </w:rPr>
      </w:pPr>
      <w:r w:rsidRPr="007A39FD">
        <w:rPr>
          <w:b/>
          <w:bCs/>
          <w:color w:val="auto"/>
        </w:rPr>
        <w:t>National Anti-Corruption Commission</w:t>
      </w:r>
    </w:p>
    <w:p w14:paraId="0EAE2CBC" w14:textId="77777777" w:rsidR="00392559" w:rsidRPr="007A39FD" w:rsidRDefault="00392559" w:rsidP="00392559">
      <w:pPr>
        <w:suppressAutoHyphens w:val="0"/>
        <w:spacing w:before="0" w:after="0"/>
        <w:rPr>
          <w:color w:val="auto"/>
        </w:rPr>
      </w:pPr>
      <w:r w:rsidRPr="007A39FD">
        <w:rPr>
          <w:b/>
          <w:bCs/>
          <w:color w:val="auto"/>
        </w:rPr>
        <w:t>GPO Box 605, Canberra ACT 2601</w:t>
      </w:r>
    </w:p>
    <w:p w14:paraId="7D009996" w14:textId="77777777" w:rsidR="00392559" w:rsidRPr="007A39FD" w:rsidRDefault="00392559" w:rsidP="00392559">
      <w:pPr>
        <w:suppressAutoHyphens w:val="0"/>
        <w:spacing w:before="0"/>
        <w:rPr>
          <w:b/>
          <w:bCs/>
          <w:color w:val="auto"/>
        </w:rPr>
      </w:pPr>
    </w:p>
    <w:p w14:paraId="1B111744" w14:textId="77777777" w:rsidR="00392559" w:rsidRPr="007A39FD" w:rsidRDefault="00392559" w:rsidP="00392559">
      <w:pPr>
        <w:suppressAutoHyphens w:val="0"/>
        <w:spacing w:before="0"/>
        <w:rPr>
          <w:b/>
          <w:bCs/>
          <w:color w:val="auto"/>
        </w:rPr>
      </w:pPr>
      <w:r w:rsidRPr="007A39FD">
        <w:rPr>
          <w:b/>
          <w:bCs/>
          <w:color w:val="auto"/>
        </w:rPr>
        <w:t>Bargaining Representative</w:t>
      </w:r>
    </w:p>
    <w:p w14:paraId="79B64445" w14:textId="77777777" w:rsidR="00392559" w:rsidRPr="007A39FD" w:rsidRDefault="00392559" w:rsidP="00392559">
      <w:pPr>
        <w:suppressAutoHyphens w:val="0"/>
        <w:spacing w:before="0"/>
        <w:rPr>
          <w:b/>
          <w:bCs/>
          <w:color w:val="auto"/>
        </w:rPr>
      </w:pPr>
    </w:p>
    <w:p w14:paraId="60661096" w14:textId="77777777" w:rsidR="00392559" w:rsidRPr="007A39FD" w:rsidRDefault="00392559" w:rsidP="00392559">
      <w:pPr>
        <w:suppressAutoHyphens w:val="0"/>
        <w:spacing w:before="0"/>
        <w:rPr>
          <w:b/>
          <w:bCs/>
          <w:color w:val="auto"/>
        </w:rPr>
      </w:pPr>
    </w:p>
    <w:p w14:paraId="4280A0A2" w14:textId="4E05B3DD" w:rsidR="00392559" w:rsidRPr="007A39FD" w:rsidRDefault="00392559" w:rsidP="00392559">
      <w:pPr>
        <w:suppressAutoHyphens w:val="0"/>
        <w:spacing w:before="0"/>
        <w:rPr>
          <w:b/>
          <w:bCs/>
          <w:color w:val="auto"/>
        </w:rPr>
      </w:pPr>
      <w:r w:rsidRPr="007A39FD">
        <w:rPr>
          <w:b/>
          <w:bCs/>
          <w:color w:val="auto"/>
        </w:rPr>
        <w:t>_______________________________</w:t>
      </w:r>
    </w:p>
    <w:p w14:paraId="5B9F4CFA" w14:textId="77777777" w:rsidR="00392559" w:rsidRPr="007A39FD" w:rsidRDefault="00392559" w:rsidP="00392559">
      <w:pPr>
        <w:suppressAutoHyphens w:val="0"/>
        <w:spacing w:before="0" w:after="0"/>
        <w:rPr>
          <w:b/>
          <w:bCs/>
          <w:color w:val="auto"/>
        </w:rPr>
      </w:pPr>
      <w:r w:rsidRPr="007A39FD">
        <w:rPr>
          <w:b/>
          <w:bCs/>
          <w:color w:val="auto"/>
        </w:rPr>
        <w:t>Community and Public Sector Union</w:t>
      </w:r>
    </w:p>
    <w:p w14:paraId="095902C4" w14:textId="77777777" w:rsidR="00392559" w:rsidRPr="007A39FD" w:rsidRDefault="00392559" w:rsidP="00392559">
      <w:pPr>
        <w:suppressAutoHyphens w:val="0"/>
        <w:spacing w:before="0" w:after="0"/>
        <w:rPr>
          <w:b/>
          <w:bCs/>
          <w:color w:val="auto"/>
        </w:rPr>
      </w:pPr>
      <w:r w:rsidRPr="007A39FD">
        <w:rPr>
          <w:b/>
          <w:bCs/>
          <w:color w:val="auto"/>
        </w:rPr>
        <w:t>40 Brisbane Avenue, Barton, ACT 2601</w:t>
      </w:r>
    </w:p>
    <w:p w14:paraId="459A2850" w14:textId="77777777" w:rsidR="00392559" w:rsidRPr="007A39FD" w:rsidRDefault="00392559" w:rsidP="00392559">
      <w:pPr>
        <w:suppressAutoHyphens w:val="0"/>
        <w:spacing w:before="0" w:after="0"/>
        <w:rPr>
          <w:b/>
          <w:bCs/>
          <w:color w:val="auto"/>
        </w:rPr>
      </w:pPr>
    </w:p>
    <w:p w14:paraId="46094EB8" w14:textId="77777777" w:rsidR="00392559" w:rsidRPr="007A39FD" w:rsidRDefault="00392559" w:rsidP="00392559">
      <w:pPr>
        <w:suppressAutoHyphens w:val="0"/>
        <w:spacing w:before="0" w:after="0"/>
        <w:rPr>
          <w:b/>
          <w:bCs/>
          <w:color w:val="auto"/>
        </w:rPr>
      </w:pPr>
      <w:r w:rsidRPr="007A39FD">
        <w:rPr>
          <w:b/>
          <w:bCs/>
          <w:color w:val="auto"/>
        </w:rPr>
        <w:t>Employee Bargaining Representative</w:t>
      </w:r>
    </w:p>
    <w:p w14:paraId="6E1DB186" w14:textId="77777777" w:rsidR="00392559" w:rsidRPr="007A39FD" w:rsidRDefault="00392559" w:rsidP="00392559">
      <w:pPr>
        <w:suppressAutoHyphens w:val="0"/>
        <w:spacing w:before="0" w:after="0"/>
        <w:rPr>
          <w:b/>
          <w:bCs/>
          <w:color w:val="auto"/>
        </w:rPr>
      </w:pPr>
    </w:p>
    <w:p w14:paraId="043042DE" w14:textId="77777777" w:rsidR="00392559" w:rsidRPr="007A39FD" w:rsidRDefault="00392559" w:rsidP="00392559">
      <w:pPr>
        <w:suppressAutoHyphens w:val="0"/>
        <w:spacing w:before="0" w:after="0"/>
        <w:rPr>
          <w:b/>
          <w:bCs/>
          <w:color w:val="auto"/>
        </w:rPr>
      </w:pPr>
    </w:p>
    <w:p w14:paraId="4A81E264" w14:textId="77777777" w:rsidR="00392559" w:rsidRPr="007A39FD" w:rsidRDefault="00392559" w:rsidP="00392559">
      <w:pPr>
        <w:suppressAutoHyphens w:val="0"/>
        <w:spacing w:before="0" w:after="0"/>
        <w:rPr>
          <w:b/>
          <w:bCs/>
          <w:color w:val="auto"/>
        </w:rPr>
      </w:pPr>
      <w:r w:rsidRPr="007A39FD">
        <w:rPr>
          <w:b/>
          <w:bCs/>
          <w:color w:val="auto"/>
        </w:rPr>
        <w:t>_______________________________</w:t>
      </w:r>
    </w:p>
    <w:p w14:paraId="73D6E274" w14:textId="77777777" w:rsidR="00392559" w:rsidRPr="007A39FD" w:rsidRDefault="00392559" w:rsidP="00392559">
      <w:pPr>
        <w:suppressAutoHyphens w:val="0"/>
        <w:spacing w:before="0" w:after="0"/>
        <w:rPr>
          <w:b/>
          <w:bCs/>
          <w:color w:val="auto"/>
        </w:rPr>
      </w:pPr>
      <w:r w:rsidRPr="007A39FD">
        <w:rPr>
          <w:b/>
          <w:bCs/>
          <w:color w:val="auto"/>
        </w:rPr>
        <w:t>Olivia Noonan</w:t>
      </w:r>
    </w:p>
    <w:p w14:paraId="15BA6AF6" w14:textId="77777777" w:rsidR="00392559" w:rsidRPr="007A39FD" w:rsidRDefault="00392559" w:rsidP="00392559">
      <w:pPr>
        <w:suppressAutoHyphens w:val="0"/>
        <w:spacing w:before="0" w:after="0"/>
        <w:rPr>
          <w:b/>
          <w:bCs/>
          <w:color w:val="auto"/>
        </w:rPr>
      </w:pPr>
      <w:r w:rsidRPr="007A39FD">
        <w:rPr>
          <w:b/>
          <w:bCs/>
          <w:color w:val="auto"/>
        </w:rPr>
        <w:t>GPO Box 605, Canberra ACT 2601</w:t>
      </w:r>
    </w:p>
    <w:p w14:paraId="2BA62BB8" w14:textId="77777777" w:rsidR="00392559" w:rsidRPr="007A39FD" w:rsidRDefault="00392559" w:rsidP="00392559">
      <w:pPr>
        <w:suppressAutoHyphens w:val="0"/>
        <w:spacing w:before="0"/>
        <w:rPr>
          <w:color w:val="auto"/>
        </w:rPr>
      </w:pPr>
    </w:p>
    <w:p w14:paraId="20E80F35" w14:textId="77777777" w:rsidR="00392559" w:rsidRPr="007A39FD" w:rsidRDefault="00392559" w:rsidP="00392559">
      <w:pPr>
        <w:suppressAutoHyphens w:val="0"/>
        <w:spacing w:before="0"/>
        <w:rPr>
          <w:color w:val="auto"/>
        </w:rPr>
      </w:pPr>
    </w:p>
    <w:p w14:paraId="019C242C" w14:textId="46E34438" w:rsidR="00BE205C" w:rsidRPr="007A39FD" w:rsidRDefault="3190271A" w:rsidP="00AA1C0D">
      <w:pPr>
        <w:pStyle w:val="Heading1"/>
      </w:pPr>
      <w:r w:rsidRPr="007A39FD">
        <w:lastRenderedPageBreak/>
        <w:t xml:space="preserve"> </w:t>
      </w:r>
      <w:bookmarkStart w:id="10" w:name="_Toc162274931"/>
      <w:r w:rsidRPr="007A39FD">
        <w:t>Remuneration</w:t>
      </w:r>
      <w:r w:rsidR="52F49C65" w:rsidRPr="007A39FD">
        <w:t xml:space="preserve"> &amp; </w:t>
      </w:r>
      <w:r w:rsidR="533CE24C" w:rsidRPr="007A39FD">
        <w:t>Classification</w:t>
      </w:r>
      <w:r w:rsidR="0039C717" w:rsidRPr="007A39FD">
        <w:t>s</w:t>
      </w:r>
      <w:bookmarkEnd w:id="10"/>
    </w:p>
    <w:p w14:paraId="4C65F76D" w14:textId="16984DB8" w:rsidR="00BE205C" w:rsidRPr="007A39FD" w:rsidRDefault="526FA263" w:rsidP="0002196D">
      <w:pPr>
        <w:pStyle w:val="Heading2Numbered"/>
        <w:ind w:left="567"/>
        <w:rPr>
          <w:color w:val="auto"/>
        </w:rPr>
      </w:pPr>
      <w:bookmarkStart w:id="11" w:name="_Toc162274932"/>
      <w:r w:rsidRPr="007A39FD">
        <w:rPr>
          <w:color w:val="auto"/>
        </w:rPr>
        <w:t>Salary</w:t>
      </w:r>
      <w:r w:rsidR="52F49C65" w:rsidRPr="007A39FD">
        <w:rPr>
          <w:color w:val="auto"/>
        </w:rPr>
        <w:t xml:space="preserve"> Increase</w:t>
      </w:r>
      <w:r w:rsidR="009D00FB" w:rsidRPr="007A39FD">
        <w:rPr>
          <w:color w:val="auto"/>
        </w:rPr>
        <w:t>s</w:t>
      </w:r>
      <w:bookmarkEnd w:id="11"/>
    </w:p>
    <w:p w14:paraId="7ED1DC32" w14:textId="422CE50C" w:rsidR="001C3547" w:rsidRPr="007A39FD" w:rsidRDefault="48655835" w:rsidP="005E1775">
      <w:pPr>
        <w:pStyle w:val="NormalNumbered"/>
        <w:rPr>
          <w:color w:val="auto"/>
        </w:rPr>
      </w:pPr>
      <w:r w:rsidRPr="007A39FD">
        <w:rPr>
          <w:color w:val="auto"/>
        </w:rPr>
        <w:t>S</w:t>
      </w:r>
      <w:r w:rsidR="57D19018" w:rsidRPr="007A39FD">
        <w:rPr>
          <w:color w:val="auto"/>
        </w:rPr>
        <w:t xml:space="preserve">alary rates </w:t>
      </w:r>
      <w:r w:rsidRPr="007A39FD">
        <w:rPr>
          <w:color w:val="auto"/>
        </w:rPr>
        <w:t>will be</w:t>
      </w:r>
      <w:r w:rsidR="00E52824" w:rsidRPr="007A39FD">
        <w:rPr>
          <w:color w:val="auto"/>
        </w:rPr>
        <w:t xml:space="preserve"> as</w:t>
      </w:r>
      <w:r w:rsidR="57D19018" w:rsidRPr="007A39FD">
        <w:rPr>
          <w:color w:val="auto"/>
        </w:rPr>
        <w:t xml:space="preserve"> set out in</w:t>
      </w:r>
      <w:r w:rsidR="6D1F4A03" w:rsidRPr="007A39FD">
        <w:rPr>
          <w:color w:val="auto"/>
        </w:rPr>
        <w:t xml:space="preserve">, Attachment A – NACC Salaries, </w:t>
      </w:r>
      <w:r w:rsidRPr="007A39FD">
        <w:rPr>
          <w:color w:val="auto"/>
        </w:rPr>
        <w:t xml:space="preserve">to </w:t>
      </w:r>
      <w:r w:rsidR="57D19018" w:rsidRPr="007A39FD">
        <w:rPr>
          <w:color w:val="auto"/>
        </w:rPr>
        <w:t>this agreement.</w:t>
      </w:r>
    </w:p>
    <w:p w14:paraId="53F974EE" w14:textId="77777777" w:rsidR="006C77BE" w:rsidRPr="007A39FD" w:rsidRDefault="710BD9D5" w:rsidP="005E1775">
      <w:pPr>
        <w:pStyle w:val="NormalNumbered"/>
        <w:rPr>
          <w:color w:val="auto"/>
        </w:rPr>
      </w:pPr>
      <w:r w:rsidRPr="007A39FD">
        <w:rPr>
          <w:color w:val="auto"/>
        </w:rPr>
        <w:t>The base salary rates in Attachment A include the following increases:</w:t>
      </w:r>
    </w:p>
    <w:p w14:paraId="2407B796" w14:textId="77777777" w:rsidR="006C77BE" w:rsidRPr="007A39FD" w:rsidRDefault="006C77BE" w:rsidP="0000231B">
      <w:pPr>
        <w:pStyle w:val="IndentList2Roman"/>
        <w:rPr>
          <w:color w:val="auto"/>
        </w:rPr>
      </w:pPr>
      <w:r w:rsidRPr="007A39FD">
        <w:rPr>
          <w:color w:val="auto"/>
        </w:rPr>
        <w:t>4.0 per cent from the first full pay period on or after</w:t>
      </w:r>
      <w:r w:rsidR="0088341B" w:rsidRPr="007A39FD">
        <w:rPr>
          <w:color w:val="auto"/>
        </w:rPr>
        <w:t xml:space="preserve"> 1</w:t>
      </w:r>
      <w:r w:rsidRPr="007A39FD">
        <w:rPr>
          <w:color w:val="auto"/>
        </w:rPr>
        <w:t xml:space="preserve"> </w:t>
      </w:r>
      <w:r w:rsidR="008F635A" w:rsidRPr="007A39FD">
        <w:rPr>
          <w:color w:val="auto"/>
        </w:rPr>
        <w:t>March 2024 (the 14 March 2024)</w:t>
      </w:r>
      <w:r w:rsidRPr="007A39FD">
        <w:rPr>
          <w:color w:val="auto"/>
        </w:rPr>
        <w:t>;</w:t>
      </w:r>
    </w:p>
    <w:p w14:paraId="571AC943" w14:textId="77777777" w:rsidR="006C77BE" w:rsidRPr="007A39FD" w:rsidRDefault="006C77BE" w:rsidP="0000231B">
      <w:pPr>
        <w:pStyle w:val="IndentList2Roman"/>
        <w:rPr>
          <w:color w:val="auto"/>
        </w:rPr>
      </w:pPr>
      <w:r w:rsidRPr="007A39FD">
        <w:rPr>
          <w:color w:val="auto"/>
        </w:rPr>
        <w:t>3.8 per cent from the first full pay period on or after 1 March 2025</w:t>
      </w:r>
      <w:r w:rsidR="008F635A" w:rsidRPr="007A39FD">
        <w:rPr>
          <w:color w:val="auto"/>
        </w:rPr>
        <w:t xml:space="preserve"> (the 13 March 2025)</w:t>
      </w:r>
      <w:r w:rsidRPr="007A39FD">
        <w:rPr>
          <w:color w:val="auto"/>
        </w:rPr>
        <w:t>; and</w:t>
      </w:r>
    </w:p>
    <w:p w14:paraId="39A7EC07" w14:textId="77777777" w:rsidR="006C77BE" w:rsidRPr="007A39FD" w:rsidRDefault="006C77BE" w:rsidP="0000231B">
      <w:pPr>
        <w:pStyle w:val="IndentList2Roman"/>
        <w:rPr>
          <w:color w:val="auto"/>
        </w:rPr>
      </w:pPr>
      <w:r w:rsidRPr="007A39FD">
        <w:rPr>
          <w:color w:val="auto"/>
        </w:rPr>
        <w:t>3.4 per cent from the first full pay period on or after 1 March 2026</w:t>
      </w:r>
      <w:r w:rsidR="00DF2751" w:rsidRPr="007A39FD">
        <w:rPr>
          <w:color w:val="auto"/>
        </w:rPr>
        <w:t xml:space="preserve"> (the 12 March 2026)</w:t>
      </w:r>
      <w:r w:rsidRPr="007A39FD">
        <w:rPr>
          <w:color w:val="auto"/>
        </w:rPr>
        <w:t xml:space="preserve">. </w:t>
      </w:r>
    </w:p>
    <w:p w14:paraId="7A169677" w14:textId="77777777" w:rsidR="006C77BE" w:rsidRPr="007A39FD" w:rsidRDefault="710BD9D5" w:rsidP="005E1775">
      <w:pPr>
        <w:pStyle w:val="NormalNumbered"/>
        <w:rPr>
          <w:color w:val="auto"/>
        </w:rPr>
      </w:pPr>
      <w:r w:rsidRPr="007A39FD">
        <w:rPr>
          <w:color w:val="auto"/>
        </w:rPr>
        <w:t xml:space="preserve">In recognition of a common alignment date of </w:t>
      </w:r>
      <w:r w:rsidR="51E63799" w:rsidRPr="007A39FD">
        <w:rPr>
          <w:color w:val="auto"/>
        </w:rPr>
        <w:t xml:space="preserve">the first full pay period on or after </w:t>
      </w:r>
      <w:r w:rsidRPr="007A39FD">
        <w:rPr>
          <w:color w:val="auto"/>
        </w:rPr>
        <w:t xml:space="preserve">14 March each year, the base salary rates in Attachment A – Base salaries were calculated based on base salary rates as at 31 August 2023. </w:t>
      </w:r>
    </w:p>
    <w:p w14:paraId="4F974FD6" w14:textId="77777777" w:rsidR="006C77BE" w:rsidRPr="007A39FD" w:rsidRDefault="710BD9D5" w:rsidP="009D00FB">
      <w:pPr>
        <w:pStyle w:val="Heading2Numbered"/>
        <w:ind w:left="567"/>
        <w:rPr>
          <w:color w:val="auto"/>
        </w:rPr>
      </w:pPr>
      <w:bookmarkStart w:id="12" w:name="_Toc162274933"/>
      <w:r w:rsidRPr="007A39FD">
        <w:rPr>
          <w:color w:val="auto"/>
        </w:rPr>
        <w:t>Payment of salary</w:t>
      </w:r>
      <w:bookmarkEnd w:id="12"/>
    </w:p>
    <w:p w14:paraId="7ADEA146" w14:textId="77777777" w:rsidR="006C77BE" w:rsidRPr="007A39FD" w:rsidRDefault="710BD9D5" w:rsidP="005E1775">
      <w:pPr>
        <w:pStyle w:val="NormalNumbered"/>
        <w:rPr>
          <w:color w:val="auto"/>
        </w:rPr>
      </w:pPr>
      <w:r w:rsidRPr="007A39FD">
        <w:rPr>
          <w:color w:val="auto"/>
        </w:rPr>
        <w:t xml:space="preserve">Employees will be paid fortnightly in arrears by electronic funds transfer into a financial institution account of the employee’s choice, based on their annual salary using the following formula: </w:t>
      </w:r>
    </w:p>
    <w:p w14:paraId="49DE0725" w14:textId="77777777" w:rsidR="006C77BE" w:rsidRPr="007A39FD" w:rsidRDefault="006C77BE" w:rsidP="006C77BE">
      <w:pPr>
        <w:rPr>
          <w:color w:val="auto"/>
        </w:rPr>
      </w:pPr>
    </w:p>
    <w:p w14:paraId="65C4F513" w14:textId="77777777" w:rsidR="006C77BE" w:rsidRPr="007A39FD" w:rsidRDefault="006C77BE" w:rsidP="3008B63B">
      <w:pPr>
        <w:pStyle w:val="ListParagraph"/>
        <w:framePr w:w="5116" w:hSpace="180" w:wrap="around" w:vAnchor="text" w:hAnchor="page" w:x="1381" w:y="3"/>
        <w:ind w:left="709"/>
        <w:rPr>
          <w:rFonts w:eastAsiaTheme="minorEastAsia"/>
        </w:rPr>
      </w:pPr>
      <w:r w:rsidRPr="007A39FD">
        <w:rPr>
          <w:sz w:val="20"/>
          <w:szCs w:val="20"/>
        </w:rPr>
        <w:t xml:space="preserve">Fortnightly salary </w:t>
      </w:r>
      <w:r w:rsidRPr="007A39FD">
        <w:t xml:space="preserve">= </w:t>
      </w:r>
      <m:oMath>
        <m:f>
          <m:fPr>
            <m:ctrlPr>
              <w:rPr>
                <w:rFonts w:ascii="Cambria Math" w:hAnsi="Cambria Math"/>
                <w:i/>
              </w:rPr>
            </m:ctrlPr>
          </m:fPr>
          <m:num>
            <m:r>
              <w:rPr>
                <w:rFonts w:ascii="Cambria Math" w:hAnsi="Cambria Math"/>
              </w:rPr>
              <m:t>Annual salary x 12</m:t>
            </m:r>
          </m:num>
          <m:den>
            <m:r>
              <w:rPr>
                <w:rFonts w:ascii="Cambria Math" w:hAnsi="Cambria Math"/>
              </w:rPr>
              <m:t>313</m:t>
            </m:r>
          </m:den>
        </m:f>
      </m:oMath>
    </w:p>
    <w:p w14:paraId="4FFAC38D" w14:textId="77777777" w:rsidR="006C77BE" w:rsidRPr="007A39FD" w:rsidRDefault="006C77BE" w:rsidP="006C77BE">
      <w:pPr>
        <w:rPr>
          <w:color w:val="auto"/>
        </w:rPr>
      </w:pPr>
    </w:p>
    <w:p w14:paraId="622CD668" w14:textId="77777777" w:rsidR="006C77BE" w:rsidRPr="007A39FD" w:rsidRDefault="006C77BE" w:rsidP="006C77BE">
      <w:pPr>
        <w:rPr>
          <w:color w:val="auto"/>
        </w:rPr>
      </w:pPr>
    </w:p>
    <w:p w14:paraId="6D2A39FB" w14:textId="77777777" w:rsidR="006C77BE" w:rsidRPr="007A39FD" w:rsidRDefault="006C77BE" w:rsidP="006C77BE">
      <w:pPr>
        <w:rPr>
          <w:i/>
          <w:iCs/>
          <w:color w:val="auto"/>
          <w:sz w:val="18"/>
          <w:szCs w:val="18"/>
        </w:rPr>
      </w:pPr>
      <w:r w:rsidRPr="007A39FD">
        <w:rPr>
          <w:i/>
          <w:iCs/>
          <w:color w:val="auto"/>
          <w:sz w:val="18"/>
          <w:szCs w:val="18"/>
        </w:rPr>
        <w:t xml:space="preserve">Note: This formula is designed to achieve a consistent fortnightly pay rate without significant variability year-to-year. It reflects that the calendar year is not neatly divisible into 26 fortnightly periods. There are 313 fortnightly pay cycles within a 12 year period. </w:t>
      </w:r>
    </w:p>
    <w:p w14:paraId="07FF4919" w14:textId="77777777" w:rsidR="00BE205C" w:rsidRPr="007A39FD" w:rsidRDefault="533CE24C" w:rsidP="009D00FB">
      <w:pPr>
        <w:pStyle w:val="Heading2Numbered"/>
        <w:ind w:left="567"/>
        <w:rPr>
          <w:color w:val="auto"/>
        </w:rPr>
      </w:pPr>
      <w:bookmarkStart w:id="13" w:name="_Toc162274934"/>
      <w:r w:rsidRPr="007A39FD">
        <w:rPr>
          <w:color w:val="auto"/>
        </w:rPr>
        <w:t>Salary Setting</w:t>
      </w:r>
      <w:bookmarkEnd w:id="13"/>
    </w:p>
    <w:p w14:paraId="67A401BF" w14:textId="5A4A958B" w:rsidR="007E1EE7" w:rsidRPr="007A39FD" w:rsidRDefault="2AE0D6B3" w:rsidP="005E1775">
      <w:pPr>
        <w:pStyle w:val="NormalNumbered"/>
        <w:rPr>
          <w:color w:val="auto"/>
        </w:rPr>
      </w:pPr>
      <w:r w:rsidRPr="007A39FD">
        <w:rPr>
          <w:color w:val="auto"/>
        </w:rPr>
        <w:t>Where an employee is engaged, moves to</w:t>
      </w:r>
      <w:r w:rsidR="5789CE2E" w:rsidRPr="007A39FD">
        <w:rPr>
          <w:color w:val="auto"/>
        </w:rPr>
        <w:t>,</w:t>
      </w:r>
      <w:r w:rsidRPr="007A39FD">
        <w:rPr>
          <w:color w:val="auto"/>
        </w:rPr>
        <w:t xml:space="preserve"> or is promoted in the </w:t>
      </w:r>
      <w:r w:rsidR="1032DA88" w:rsidRPr="007A39FD">
        <w:rPr>
          <w:color w:val="auto"/>
        </w:rPr>
        <w:t>NACC</w:t>
      </w:r>
      <w:r w:rsidRPr="007A39FD">
        <w:rPr>
          <w:color w:val="auto"/>
        </w:rPr>
        <w:t xml:space="preserve">, the employee’s salary will be paid at the minimum of the salary range of the relevant classification, unless the </w:t>
      </w:r>
      <w:r w:rsidR="6BB4B8D5" w:rsidRPr="007A39FD">
        <w:rPr>
          <w:color w:val="auto"/>
        </w:rPr>
        <w:t xml:space="preserve">Chief Executive Officer </w:t>
      </w:r>
      <w:r w:rsidRPr="007A39FD">
        <w:rPr>
          <w:color w:val="auto"/>
        </w:rPr>
        <w:t>determines a higher salary within the relevant salary range under these</w:t>
      </w:r>
      <w:r w:rsidR="00D772DF" w:rsidRPr="007A39FD">
        <w:rPr>
          <w:color w:val="auto"/>
        </w:rPr>
        <w:t xml:space="preserve"> salary setting </w:t>
      </w:r>
      <w:r w:rsidR="007A39FD" w:rsidRPr="007A39FD">
        <w:rPr>
          <w:color w:val="auto"/>
        </w:rPr>
        <w:t>clauses.</w:t>
      </w:r>
      <w:r w:rsidRPr="007A39FD">
        <w:rPr>
          <w:color w:val="auto"/>
        </w:rPr>
        <w:t xml:space="preserve"> </w:t>
      </w:r>
    </w:p>
    <w:p w14:paraId="19E3E909" w14:textId="77777777" w:rsidR="007E1EE7" w:rsidRPr="007A39FD" w:rsidRDefault="2AE0D6B3" w:rsidP="005E1775">
      <w:pPr>
        <w:pStyle w:val="NormalNumbered"/>
        <w:rPr>
          <w:color w:val="auto"/>
        </w:rPr>
      </w:pPr>
      <w:r w:rsidRPr="007A39FD">
        <w:rPr>
          <w:color w:val="auto"/>
        </w:rPr>
        <w:t xml:space="preserve">The </w:t>
      </w:r>
      <w:r w:rsidR="1B8FA404" w:rsidRPr="007A39FD">
        <w:rPr>
          <w:color w:val="auto"/>
        </w:rPr>
        <w:t xml:space="preserve">Chief Executive Officer </w:t>
      </w:r>
      <w:r w:rsidRPr="007A39FD">
        <w:rPr>
          <w:color w:val="auto"/>
        </w:rPr>
        <w:t xml:space="preserve">may determine the payment of salary at a higher value within the relevant salary range of the relevant classification and the date of effect at any time. </w:t>
      </w:r>
    </w:p>
    <w:p w14:paraId="576FC048" w14:textId="77777777" w:rsidR="007E1EE7" w:rsidRPr="007A39FD" w:rsidRDefault="2AE0D6B3" w:rsidP="005E1775">
      <w:pPr>
        <w:pStyle w:val="NormalNumbered"/>
        <w:rPr>
          <w:color w:val="auto"/>
        </w:rPr>
      </w:pPr>
      <w:r w:rsidRPr="007A39FD">
        <w:rPr>
          <w:color w:val="auto"/>
        </w:rPr>
        <w:t xml:space="preserve">In determining a salary under these provisions, the </w:t>
      </w:r>
      <w:r w:rsidR="1B8FA404" w:rsidRPr="007A39FD">
        <w:rPr>
          <w:color w:val="auto"/>
        </w:rPr>
        <w:t xml:space="preserve">Chief Executive Officer </w:t>
      </w:r>
      <w:r w:rsidRPr="007A39FD">
        <w:rPr>
          <w:color w:val="auto"/>
        </w:rPr>
        <w:t>will have regard to a range of factors (as relevant) including the employee’s experience</w:t>
      </w:r>
      <w:r w:rsidR="484FD3D7" w:rsidRPr="007A39FD">
        <w:rPr>
          <w:color w:val="auto"/>
        </w:rPr>
        <w:t xml:space="preserve"> </w:t>
      </w:r>
      <w:r w:rsidRPr="007A39FD">
        <w:rPr>
          <w:color w:val="auto"/>
        </w:rPr>
        <w:t xml:space="preserve">and skills. </w:t>
      </w:r>
    </w:p>
    <w:p w14:paraId="753064F7" w14:textId="77777777" w:rsidR="007E1EE7" w:rsidRPr="007A39FD" w:rsidRDefault="2AE0D6B3" w:rsidP="005E1775">
      <w:pPr>
        <w:pStyle w:val="NormalNumbered"/>
        <w:rPr>
          <w:color w:val="auto"/>
        </w:rPr>
      </w:pPr>
      <w:r w:rsidRPr="007A39FD">
        <w:rPr>
          <w:color w:val="auto"/>
        </w:rPr>
        <w:t xml:space="preserve">Where an employee commences ongoing employment in the </w:t>
      </w:r>
      <w:r w:rsidR="1032DA88" w:rsidRPr="007A39FD">
        <w:rPr>
          <w:color w:val="auto"/>
        </w:rPr>
        <w:t>NACC</w:t>
      </w:r>
      <w:r w:rsidRPr="007A39FD">
        <w:rPr>
          <w:color w:val="auto"/>
        </w:rPr>
        <w:t xml:space="preserve"> immediately following a period of non-ongoing employment in the </w:t>
      </w:r>
      <w:r w:rsidR="1032DA88" w:rsidRPr="007A39FD">
        <w:rPr>
          <w:color w:val="auto"/>
        </w:rPr>
        <w:t>NACC</w:t>
      </w:r>
      <w:r w:rsidRPr="007A39FD">
        <w:rPr>
          <w:color w:val="auto"/>
        </w:rPr>
        <w:t xml:space="preserve"> for a specified term or task, the </w:t>
      </w:r>
      <w:r w:rsidR="1C7B3293" w:rsidRPr="007A39FD">
        <w:rPr>
          <w:color w:val="auto"/>
        </w:rPr>
        <w:t>Chief Executive Officer</w:t>
      </w:r>
      <w:r w:rsidRPr="007A39FD">
        <w:rPr>
          <w:color w:val="auto"/>
        </w:rPr>
        <w:t xml:space="preserve"> will determine the payment of the employee’s salary within the relevant salary range of the </w:t>
      </w:r>
      <w:r w:rsidRPr="007A39FD">
        <w:rPr>
          <w:color w:val="auto"/>
        </w:rPr>
        <w:lastRenderedPageBreak/>
        <w:t xml:space="preserve">relevant classification which recognises the employee’s prior service as a non-ongoing employee in the </w:t>
      </w:r>
      <w:r w:rsidR="1032DA88" w:rsidRPr="007A39FD">
        <w:rPr>
          <w:color w:val="auto"/>
        </w:rPr>
        <w:t>NACC</w:t>
      </w:r>
      <w:r w:rsidRPr="007A39FD">
        <w:rPr>
          <w:color w:val="auto"/>
        </w:rPr>
        <w:t xml:space="preserve">. </w:t>
      </w:r>
    </w:p>
    <w:p w14:paraId="5C9E5DA0" w14:textId="77777777" w:rsidR="007E1EE7" w:rsidRPr="007A39FD" w:rsidRDefault="2AE0D6B3" w:rsidP="005E1775">
      <w:pPr>
        <w:pStyle w:val="NormalNumbered"/>
        <w:rPr>
          <w:color w:val="auto"/>
        </w:rPr>
      </w:pPr>
      <w:r w:rsidRPr="007A39FD">
        <w:rPr>
          <w:color w:val="auto"/>
        </w:rPr>
        <w:t xml:space="preserve">Where an employee commences ongoing employment in the </w:t>
      </w:r>
      <w:r w:rsidR="1032DA88" w:rsidRPr="007A39FD">
        <w:rPr>
          <w:color w:val="auto"/>
        </w:rPr>
        <w:t>NACC</w:t>
      </w:r>
      <w:r w:rsidRPr="007A39FD">
        <w:rPr>
          <w:color w:val="auto"/>
        </w:rPr>
        <w:t xml:space="preserve"> immediately following a period of casual employment in the </w:t>
      </w:r>
      <w:r w:rsidR="1032DA88" w:rsidRPr="007A39FD">
        <w:rPr>
          <w:color w:val="auto"/>
        </w:rPr>
        <w:t>NACC</w:t>
      </w:r>
      <w:r w:rsidRPr="007A39FD">
        <w:rPr>
          <w:color w:val="auto"/>
        </w:rPr>
        <w:t xml:space="preserve">, the </w:t>
      </w:r>
      <w:r w:rsidR="42EEFE16" w:rsidRPr="007A39FD">
        <w:rPr>
          <w:color w:val="auto"/>
        </w:rPr>
        <w:t xml:space="preserve">Chief Executive Officer </w:t>
      </w:r>
      <w:r w:rsidRPr="007A39FD">
        <w:rPr>
          <w:color w:val="auto"/>
        </w:rPr>
        <w:t xml:space="preserve">will determine the payment of salary within the relevant salary range of the relevant classification which recognises the employee’s prior service as a casual employee in the </w:t>
      </w:r>
      <w:r w:rsidR="1032DA88" w:rsidRPr="007A39FD">
        <w:rPr>
          <w:color w:val="auto"/>
        </w:rPr>
        <w:t>NACC</w:t>
      </w:r>
      <w:r w:rsidRPr="007A39FD">
        <w:rPr>
          <w:color w:val="auto"/>
        </w:rPr>
        <w:t xml:space="preserve">. </w:t>
      </w:r>
    </w:p>
    <w:p w14:paraId="427AB3BE" w14:textId="77777777" w:rsidR="007E1EE7" w:rsidRPr="007A39FD" w:rsidRDefault="2AE0D6B3" w:rsidP="005E1775">
      <w:pPr>
        <w:pStyle w:val="NormalNumbered"/>
        <w:rPr>
          <w:color w:val="auto"/>
        </w:rPr>
      </w:pPr>
      <w:r w:rsidRPr="007A39FD">
        <w:rPr>
          <w:color w:val="auto"/>
        </w:rPr>
        <w:t xml:space="preserve">Where an APS employee moves to the </w:t>
      </w:r>
      <w:r w:rsidR="1032DA88" w:rsidRPr="007A39FD">
        <w:rPr>
          <w:color w:val="auto"/>
        </w:rPr>
        <w:t>NACC</w:t>
      </w:r>
      <w:r w:rsidRPr="007A39FD">
        <w:rPr>
          <w:color w:val="auto"/>
        </w:rPr>
        <w:t xml:space="preserve"> at level from another APS </w:t>
      </w:r>
      <w:r w:rsidR="119ABDA8" w:rsidRPr="007A39FD">
        <w:rPr>
          <w:color w:val="auto"/>
        </w:rPr>
        <w:t>agency</w:t>
      </w:r>
      <w:r w:rsidRPr="007A39FD">
        <w:rPr>
          <w:color w:val="auto"/>
        </w:rPr>
        <w:t xml:space="preserve">, and their salary is above the maximum of the salary range for their classification, the </w:t>
      </w:r>
      <w:r w:rsidR="09224BB0" w:rsidRPr="007A39FD">
        <w:rPr>
          <w:color w:val="auto"/>
        </w:rPr>
        <w:t>Chief Executive Officer</w:t>
      </w:r>
      <w:r w:rsidRPr="007A39FD">
        <w:rPr>
          <w:color w:val="auto"/>
        </w:rPr>
        <w:t xml:space="preserve"> will maintain the employee’s salary at that level, until it is absorbed into the salary range for that classification. </w:t>
      </w:r>
    </w:p>
    <w:p w14:paraId="784E5A16" w14:textId="77777777" w:rsidR="007E1EE7" w:rsidRPr="007A39FD" w:rsidRDefault="2AE0D6B3" w:rsidP="005E1775">
      <w:pPr>
        <w:pStyle w:val="NormalNumbered"/>
        <w:rPr>
          <w:color w:val="auto"/>
        </w:rPr>
      </w:pPr>
      <w:r w:rsidRPr="007A39FD">
        <w:rPr>
          <w:color w:val="auto"/>
        </w:rPr>
        <w:t xml:space="preserve">Where the </w:t>
      </w:r>
      <w:r w:rsidR="42EEFE16" w:rsidRPr="007A39FD">
        <w:rPr>
          <w:color w:val="auto"/>
        </w:rPr>
        <w:t xml:space="preserve">Chief Executive Officer </w:t>
      </w:r>
      <w:r w:rsidRPr="007A39FD">
        <w:rPr>
          <w:color w:val="auto"/>
        </w:rPr>
        <w:t xml:space="preserve">determines that an employee’s salary has been incorrectly set, the </w:t>
      </w:r>
      <w:r w:rsidR="7C38D59E" w:rsidRPr="007A39FD">
        <w:rPr>
          <w:color w:val="auto"/>
        </w:rPr>
        <w:t>Chief Executive Officer</w:t>
      </w:r>
      <w:r w:rsidRPr="007A39FD">
        <w:rPr>
          <w:color w:val="auto"/>
        </w:rPr>
        <w:t xml:space="preserve"> may determine the correct salary and the date of effect.</w:t>
      </w:r>
    </w:p>
    <w:p w14:paraId="69CEE094" w14:textId="752427C4" w:rsidR="00BE205C" w:rsidRPr="007A39FD" w:rsidRDefault="533CE24C" w:rsidP="009D00FB">
      <w:pPr>
        <w:pStyle w:val="Heading2Numbered"/>
        <w:ind w:left="567"/>
        <w:rPr>
          <w:color w:val="auto"/>
        </w:rPr>
      </w:pPr>
      <w:bookmarkStart w:id="14" w:name="_Toc162274935"/>
      <w:r w:rsidRPr="007A39FD">
        <w:rPr>
          <w:color w:val="auto"/>
        </w:rPr>
        <w:t>Overpayments</w:t>
      </w:r>
      <w:bookmarkEnd w:id="14"/>
    </w:p>
    <w:p w14:paraId="408A74DE" w14:textId="77777777" w:rsidR="00294FEE" w:rsidRPr="007A39FD" w:rsidRDefault="3570370E" w:rsidP="005E1775">
      <w:pPr>
        <w:pStyle w:val="NormalNumbered"/>
        <w:rPr>
          <w:color w:val="auto"/>
        </w:rPr>
      </w:pPr>
      <w:bookmarkStart w:id="15" w:name="_Ref153279917"/>
      <w:r w:rsidRPr="007A39FD">
        <w:rPr>
          <w:color w:val="auto"/>
        </w:rPr>
        <w:t xml:space="preserve">An overpayment occurs if the </w:t>
      </w:r>
      <w:r w:rsidR="1E76601C" w:rsidRPr="007A39FD">
        <w:rPr>
          <w:color w:val="auto"/>
        </w:rPr>
        <w:t>Chief Executive Officer</w:t>
      </w:r>
      <w:r w:rsidRPr="007A39FD">
        <w:rPr>
          <w:color w:val="auto"/>
        </w:rPr>
        <w:t xml:space="preserve"> (or the </w:t>
      </w:r>
      <w:r w:rsidR="1E76601C" w:rsidRPr="007A39FD">
        <w:rPr>
          <w:color w:val="auto"/>
        </w:rPr>
        <w:t>NACC</w:t>
      </w:r>
      <w:r w:rsidRPr="007A39FD">
        <w:rPr>
          <w:color w:val="auto"/>
        </w:rPr>
        <w:t>) provides an employee with an amount of money to which the employee was not entitled (including but not limited to salary, entitlements, allowances, travel payment and/or other amount</w:t>
      </w:r>
      <w:r w:rsidR="13829A71" w:rsidRPr="007A39FD">
        <w:rPr>
          <w:color w:val="auto"/>
        </w:rPr>
        <w:t>s</w:t>
      </w:r>
      <w:r w:rsidRPr="007A39FD">
        <w:rPr>
          <w:color w:val="auto"/>
        </w:rPr>
        <w:t xml:space="preserve"> payable under this agreement).</w:t>
      </w:r>
      <w:bookmarkEnd w:id="15"/>
      <w:r w:rsidRPr="007A39FD">
        <w:rPr>
          <w:color w:val="auto"/>
        </w:rPr>
        <w:t xml:space="preserve"> </w:t>
      </w:r>
    </w:p>
    <w:p w14:paraId="1AB24018" w14:textId="77777777" w:rsidR="00294FEE" w:rsidRPr="007A39FD" w:rsidRDefault="3570370E" w:rsidP="005E1775">
      <w:pPr>
        <w:pStyle w:val="NormalNumbered"/>
        <w:rPr>
          <w:color w:val="auto"/>
        </w:rPr>
      </w:pPr>
      <w:r w:rsidRPr="007A39FD">
        <w:rPr>
          <w:color w:val="auto"/>
        </w:rPr>
        <w:t xml:space="preserve">Where the </w:t>
      </w:r>
      <w:r w:rsidR="09224BB0" w:rsidRPr="007A39FD">
        <w:rPr>
          <w:color w:val="auto"/>
        </w:rPr>
        <w:t>Chief Executive Officer</w:t>
      </w:r>
      <w:r w:rsidRPr="007A39FD">
        <w:rPr>
          <w:color w:val="auto"/>
        </w:rPr>
        <w:t xml:space="preserve"> considers that an overpayment has occurred, the </w:t>
      </w:r>
      <w:r w:rsidR="09224BB0" w:rsidRPr="007A39FD">
        <w:rPr>
          <w:color w:val="auto"/>
        </w:rPr>
        <w:t>Chief Executive Officer</w:t>
      </w:r>
      <w:r w:rsidRPr="007A39FD">
        <w:rPr>
          <w:color w:val="auto"/>
        </w:rPr>
        <w:t xml:space="preserve"> will provide the employee with notice in writing. The notice will provide details of the overpayment. </w:t>
      </w:r>
    </w:p>
    <w:p w14:paraId="43518B38" w14:textId="77777777" w:rsidR="00294FEE" w:rsidRPr="007A39FD" w:rsidRDefault="7ADB60D2" w:rsidP="005E1775">
      <w:pPr>
        <w:pStyle w:val="NormalNumbered"/>
        <w:rPr>
          <w:color w:val="auto"/>
        </w:rPr>
      </w:pPr>
      <w:r w:rsidRPr="007A39FD">
        <w:rPr>
          <w:color w:val="auto"/>
        </w:rPr>
        <w:t xml:space="preserve">If </w:t>
      </w:r>
      <w:r w:rsidR="3570370E" w:rsidRPr="007A39FD">
        <w:rPr>
          <w:color w:val="auto"/>
        </w:rPr>
        <w:t xml:space="preserve">an employee </w:t>
      </w:r>
      <w:r w:rsidRPr="007A39FD">
        <w:rPr>
          <w:color w:val="auto"/>
        </w:rPr>
        <w:t>disagrees there has been an overpayment including</w:t>
      </w:r>
      <w:r w:rsidR="3570370E" w:rsidRPr="007A39FD">
        <w:rPr>
          <w:color w:val="auto"/>
        </w:rPr>
        <w:t xml:space="preserve"> the amount of the overpayment, they will advise the </w:t>
      </w:r>
      <w:r w:rsidR="09224BB0" w:rsidRPr="007A39FD">
        <w:rPr>
          <w:color w:val="auto"/>
        </w:rPr>
        <w:t>Chief Executive Officer</w:t>
      </w:r>
      <w:r w:rsidR="3570370E" w:rsidRPr="007A39FD">
        <w:rPr>
          <w:color w:val="auto"/>
        </w:rPr>
        <w:t xml:space="preserve"> in writing within 28 calendar days of receiving the notice. In this event, no further action will be taken until the employee’s response has been reviewed. </w:t>
      </w:r>
    </w:p>
    <w:p w14:paraId="2A56CD85" w14:textId="77777777" w:rsidR="00294FEE" w:rsidRPr="007A39FD" w:rsidRDefault="7ADB60D2" w:rsidP="005E1775">
      <w:pPr>
        <w:pStyle w:val="NormalNumbered"/>
        <w:rPr>
          <w:color w:val="auto"/>
        </w:rPr>
      </w:pPr>
      <w:r w:rsidRPr="007A39FD">
        <w:rPr>
          <w:color w:val="auto"/>
        </w:rPr>
        <w:t>If after considering the employee’s response (if any), the Chief Executive Officers confirms that an overpayment has occurred, the overpayment will be treated as a debt to the Commonwealth</w:t>
      </w:r>
      <w:r w:rsidR="3570370E" w:rsidRPr="007A39FD">
        <w:rPr>
          <w:color w:val="auto"/>
        </w:rPr>
        <w:t xml:space="preserve"> that must be repaid to the </w:t>
      </w:r>
      <w:r w:rsidR="1032DA88" w:rsidRPr="007A39FD">
        <w:rPr>
          <w:color w:val="auto"/>
        </w:rPr>
        <w:t>NACC</w:t>
      </w:r>
      <w:r w:rsidR="3570370E" w:rsidRPr="007A39FD">
        <w:rPr>
          <w:color w:val="auto"/>
        </w:rPr>
        <w:t xml:space="preserve"> in full by the employee. </w:t>
      </w:r>
    </w:p>
    <w:p w14:paraId="5F17298D" w14:textId="23E65314" w:rsidR="00294FEE" w:rsidRPr="007A39FD" w:rsidRDefault="3570370E" w:rsidP="005E1775">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and the employee will discuss a suitable recovery arrangement. A recovery arrangement will take into account the nature and amount of the debt, the employee’s financial circumstances and any potential hardship to the employee. </w:t>
      </w:r>
      <w:r w:rsidR="52F49C65" w:rsidRPr="007A39FD">
        <w:rPr>
          <w:color w:val="auto"/>
        </w:rPr>
        <w:t>The arrangement will be documented in writing.</w:t>
      </w:r>
    </w:p>
    <w:p w14:paraId="16A1F5F2" w14:textId="77777777" w:rsidR="00294FEE" w:rsidRPr="007A39FD" w:rsidRDefault="3570370E" w:rsidP="005E1775">
      <w:pPr>
        <w:pStyle w:val="NormalNumbered"/>
        <w:rPr>
          <w:color w:val="auto"/>
        </w:rPr>
      </w:pPr>
      <w:r w:rsidRPr="007A39FD">
        <w:rPr>
          <w:color w:val="auto"/>
        </w:rPr>
        <w:t xml:space="preserve">The </w:t>
      </w:r>
      <w:r w:rsidR="6B308568" w:rsidRPr="007A39FD">
        <w:rPr>
          <w:color w:val="auto"/>
        </w:rPr>
        <w:t>NACC</w:t>
      </w:r>
      <w:r w:rsidRPr="007A39FD">
        <w:rPr>
          <w:color w:val="auto"/>
        </w:rPr>
        <w:t xml:space="preserve"> and employee may agree to make deduction from final monies where there is an outstanding payment upon cessation of employment. </w:t>
      </w:r>
    </w:p>
    <w:p w14:paraId="5E64F1B8" w14:textId="77777777" w:rsidR="00294FEE" w:rsidRPr="007A39FD" w:rsidRDefault="3570370E" w:rsidP="005E1775">
      <w:pPr>
        <w:pStyle w:val="NormalNumbered"/>
        <w:rPr>
          <w:color w:val="auto"/>
        </w:rPr>
      </w:pPr>
      <w:bookmarkStart w:id="16" w:name="_Ref153279931"/>
      <w:r w:rsidRPr="007A39FD">
        <w:rPr>
          <w:color w:val="auto"/>
        </w:rPr>
        <w:t>Interest will not be charged on overpayments.</w:t>
      </w:r>
      <w:bookmarkEnd w:id="16"/>
      <w:r w:rsidRPr="007A39FD">
        <w:rPr>
          <w:color w:val="auto"/>
        </w:rPr>
        <w:t xml:space="preserve"> </w:t>
      </w:r>
    </w:p>
    <w:p w14:paraId="619A1182" w14:textId="0C4AC0CB" w:rsidR="00294FEE" w:rsidRPr="007A39FD" w:rsidRDefault="3570370E" w:rsidP="005E1775">
      <w:pPr>
        <w:pStyle w:val="NormalNumbered"/>
        <w:rPr>
          <w:color w:val="auto"/>
        </w:rPr>
      </w:pPr>
      <w:r w:rsidRPr="007A39FD">
        <w:rPr>
          <w:color w:val="auto"/>
        </w:rPr>
        <w:t>Nothing in clause</w:t>
      </w:r>
      <w:r w:rsidR="7ADB60D2" w:rsidRPr="007A39FD">
        <w:rPr>
          <w:color w:val="auto"/>
        </w:rPr>
        <w:t xml:space="preserve">s </w:t>
      </w:r>
      <w:r w:rsidR="006E7B71" w:rsidRPr="007A39FD">
        <w:rPr>
          <w:color w:val="auto"/>
        </w:rPr>
        <w:fldChar w:fldCharType="begin"/>
      </w:r>
      <w:r w:rsidR="006E7B71" w:rsidRPr="007A39FD">
        <w:rPr>
          <w:color w:val="auto"/>
        </w:rPr>
        <w:instrText xml:space="preserve"> REF _Ref153279917 \r \h </w:instrText>
      </w:r>
      <w:r w:rsidR="006E7B71" w:rsidRPr="007A39FD">
        <w:rPr>
          <w:color w:val="auto"/>
        </w:rPr>
      </w:r>
      <w:r w:rsidR="006E7B71" w:rsidRPr="007A39FD">
        <w:rPr>
          <w:color w:val="auto"/>
        </w:rPr>
        <w:fldChar w:fldCharType="separate"/>
      </w:r>
      <w:r w:rsidR="004947DF" w:rsidRPr="007A39FD">
        <w:rPr>
          <w:color w:val="auto"/>
        </w:rPr>
        <w:t>13.1</w:t>
      </w:r>
      <w:r w:rsidR="006E7B71" w:rsidRPr="007A39FD">
        <w:rPr>
          <w:color w:val="auto"/>
        </w:rPr>
        <w:fldChar w:fldCharType="end"/>
      </w:r>
      <w:r w:rsidR="7ADB60D2" w:rsidRPr="007A39FD">
        <w:rPr>
          <w:color w:val="auto"/>
        </w:rPr>
        <w:t xml:space="preserve"> to </w:t>
      </w:r>
      <w:r w:rsidR="006E7B71" w:rsidRPr="007A39FD">
        <w:rPr>
          <w:color w:val="auto"/>
        </w:rPr>
        <w:fldChar w:fldCharType="begin"/>
      </w:r>
      <w:r w:rsidR="006E7B71" w:rsidRPr="007A39FD">
        <w:rPr>
          <w:color w:val="auto"/>
        </w:rPr>
        <w:instrText xml:space="preserve"> REF _Ref153279931 \r \h </w:instrText>
      </w:r>
      <w:r w:rsidR="006E7B71" w:rsidRPr="007A39FD">
        <w:rPr>
          <w:color w:val="auto"/>
        </w:rPr>
      </w:r>
      <w:r w:rsidR="006E7B71" w:rsidRPr="007A39FD">
        <w:rPr>
          <w:color w:val="auto"/>
        </w:rPr>
        <w:fldChar w:fldCharType="separate"/>
      </w:r>
      <w:r w:rsidR="004947DF" w:rsidRPr="007A39FD">
        <w:rPr>
          <w:color w:val="auto"/>
        </w:rPr>
        <w:t>13.7</w:t>
      </w:r>
      <w:r w:rsidR="006E7B71" w:rsidRPr="007A39FD">
        <w:rPr>
          <w:color w:val="auto"/>
        </w:rPr>
        <w:fldChar w:fldCharType="end"/>
      </w:r>
      <w:r w:rsidRPr="007A39FD">
        <w:rPr>
          <w:color w:val="auto"/>
        </w:rPr>
        <w:t xml:space="preserve"> prevents:</w:t>
      </w:r>
    </w:p>
    <w:p w14:paraId="6E9E971E" w14:textId="77777777" w:rsidR="00294FEE" w:rsidRPr="007A39FD" w:rsidRDefault="00294FEE" w:rsidP="00DF4128">
      <w:pPr>
        <w:pStyle w:val="IndentBullet1"/>
        <w:rPr>
          <w:color w:val="auto"/>
        </w:rPr>
      </w:pPr>
      <w:r w:rsidRPr="007A39FD">
        <w:rPr>
          <w:color w:val="auto"/>
        </w:rPr>
        <w:t xml:space="preserve">the </w:t>
      </w:r>
      <w:r w:rsidR="00834AD7" w:rsidRPr="007A39FD">
        <w:rPr>
          <w:color w:val="auto"/>
        </w:rPr>
        <w:t>NACC</w:t>
      </w:r>
      <w:r w:rsidRPr="007A39FD">
        <w:rPr>
          <w:color w:val="auto"/>
        </w:rPr>
        <w:t xml:space="preserve"> from pursuing recovery of the debt in accordance with an Accountable Authority Instruction issued under the </w:t>
      </w:r>
      <w:r w:rsidRPr="007A39FD">
        <w:rPr>
          <w:i/>
          <w:iCs/>
          <w:color w:val="auto"/>
        </w:rPr>
        <w:t>Public Governance, Performance and Accountability Act 2013</w:t>
      </w:r>
      <w:r w:rsidRPr="007A39FD">
        <w:rPr>
          <w:color w:val="auto"/>
        </w:rPr>
        <w:t xml:space="preserve">; </w:t>
      </w:r>
    </w:p>
    <w:p w14:paraId="55185382" w14:textId="77777777" w:rsidR="00294FEE" w:rsidRPr="007A39FD" w:rsidRDefault="00294FEE" w:rsidP="00DF4128">
      <w:pPr>
        <w:pStyle w:val="IndentBullet1"/>
        <w:rPr>
          <w:color w:val="auto"/>
        </w:rPr>
      </w:pPr>
      <w:r w:rsidRPr="007A39FD">
        <w:rPr>
          <w:color w:val="auto"/>
        </w:rPr>
        <w:t xml:space="preserve">the </w:t>
      </w:r>
      <w:r w:rsidR="00834AD7" w:rsidRPr="007A39FD">
        <w:rPr>
          <w:color w:val="auto"/>
        </w:rPr>
        <w:t xml:space="preserve">NACC </w:t>
      </w:r>
      <w:r w:rsidRPr="007A39FD">
        <w:rPr>
          <w:color w:val="auto"/>
        </w:rPr>
        <w:t xml:space="preserve">from pursuing recovery of the debt through other available legal avenues; </w:t>
      </w:r>
    </w:p>
    <w:p w14:paraId="21487493" w14:textId="77777777" w:rsidR="00294FEE" w:rsidRPr="007A39FD" w:rsidRDefault="00294FEE" w:rsidP="00DF4128">
      <w:pPr>
        <w:pStyle w:val="IndentBullet1"/>
        <w:rPr>
          <w:color w:val="auto"/>
        </w:rPr>
      </w:pPr>
      <w:r w:rsidRPr="007A39FD">
        <w:rPr>
          <w:color w:val="auto"/>
        </w:rPr>
        <w:lastRenderedPageBreak/>
        <w:t xml:space="preserve">the employee or the </w:t>
      </w:r>
      <w:r w:rsidR="00834AD7" w:rsidRPr="007A39FD">
        <w:rPr>
          <w:color w:val="auto"/>
        </w:rPr>
        <w:t>NACC</w:t>
      </w:r>
      <w:r w:rsidRPr="007A39FD">
        <w:rPr>
          <w:color w:val="auto"/>
        </w:rPr>
        <w:t xml:space="preserve"> from seeking approval to waive the debt under the </w:t>
      </w:r>
      <w:r w:rsidRPr="007A39FD">
        <w:rPr>
          <w:i/>
          <w:iCs/>
          <w:color w:val="auto"/>
        </w:rPr>
        <w:t xml:space="preserve">Public Governance, Performance and Accountability Act 2013. </w:t>
      </w:r>
    </w:p>
    <w:p w14:paraId="73ACF6C7" w14:textId="2AD2E152" w:rsidR="00BE205C" w:rsidRPr="007A39FD" w:rsidRDefault="00D772DF" w:rsidP="00C93650">
      <w:pPr>
        <w:pStyle w:val="Heading2Numbered"/>
        <w:ind w:left="567"/>
        <w:rPr>
          <w:color w:val="auto"/>
        </w:rPr>
      </w:pPr>
      <w:bookmarkStart w:id="17" w:name="_Toc162274936"/>
      <w:r w:rsidRPr="007A39FD">
        <w:rPr>
          <w:color w:val="auto"/>
        </w:rPr>
        <w:t>Incremental</w:t>
      </w:r>
      <w:r w:rsidR="526FA263" w:rsidRPr="007A39FD">
        <w:rPr>
          <w:color w:val="auto"/>
        </w:rPr>
        <w:t xml:space="preserve"> Advancement</w:t>
      </w:r>
      <w:bookmarkEnd w:id="17"/>
    </w:p>
    <w:p w14:paraId="1C765043" w14:textId="12216B70" w:rsidR="000F4881" w:rsidRPr="007A39FD" w:rsidRDefault="2769D1C6" w:rsidP="005E1775">
      <w:pPr>
        <w:pStyle w:val="NormalNumbered"/>
        <w:rPr>
          <w:rStyle w:val="BodyTextChar"/>
          <w:rFonts w:asciiTheme="minorHAnsi" w:eastAsiaTheme="minorHAnsi" w:hAnsiTheme="minorHAnsi" w:cstheme="minorBidi"/>
          <w:color w:val="auto"/>
          <w:sz w:val="20"/>
          <w:szCs w:val="20"/>
          <w:lang w:val="en-AU"/>
        </w:rPr>
      </w:pPr>
      <w:r w:rsidRPr="007A39FD">
        <w:rPr>
          <w:rStyle w:val="BodyTextChar"/>
          <w:rFonts w:asciiTheme="minorHAnsi" w:hAnsiTheme="minorHAnsi"/>
          <w:color w:val="auto"/>
          <w:sz w:val="20"/>
          <w:szCs w:val="20"/>
        </w:rPr>
        <w:t xml:space="preserve">Effective 1 July each year, ongoing and non-ongoing </w:t>
      </w:r>
      <w:r w:rsidR="009D7E31" w:rsidRPr="007A39FD">
        <w:rPr>
          <w:rStyle w:val="BodyTextChar"/>
          <w:rFonts w:asciiTheme="minorHAnsi" w:hAnsiTheme="minorHAnsi"/>
          <w:color w:val="auto"/>
          <w:sz w:val="20"/>
          <w:szCs w:val="20"/>
        </w:rPr>
        <w:t>employees will</w:t>
      </w:r>
      <w:r w:rsidRPr="007A39FD">
        <w:rPr>
          <w:rStyle w:val="BodyTextChar"/>
          <w:rFonts w:asciiTheme="minorHAnsi" w:hAnsiTheme="minorHAnsi"/>
          <w:color w:val="auto"/>
          <w:sz w:val="20"/>
          <w:szCs w:val="20"/>
        </w:rPr>
        <w:t xml:space="preserve"> be eligible for </w:t>
      </w:r>
      <w:r w:rsidR="00525919" w:rsidRPr="007A39FD">
        <w:rPr>
          <w:rStyle w:val="BodyTextChar"/>
          <w:rFonts w:asciiTheme="minorHAnsi" w:hAnsiTheme="minorHAnsi"/>
          <w:color w:val="auto"/>
          <w:sz w:val="20"/>
          <w:szCs w:val="20"/>
        </w:rPr>
        <w:t>salary</w:t>
      </w:r>
      <w:r w:rsidRPr="007A39FD">
        <w:rPr>
          <w:rStyle w:val="BodyTextChar"/>
          <w:rFonts w:asciiTheme="minorHAnsi" w:hAnsiTheme="minorHAnsi"/>
          <w:color w:val="auto"/>
          <w:sz w:val="20"/>
          <w:szCs w:val="20"/>
        </w:rPr>
        <w:t xml:space="preserve"> advancement </w:t>
      </w:r>
      <w:r w:rsidR="2D5EFF59" w:rsidRPr="007A39FD">
        <w:rPr>
          <w:rStyle w:val="BodyTextChar"/>
          <w:rFonts w:asciiTheme="minorHAnsi" w:hAnsiTheme="minorHAnsi"/>
          <w:color w:val="auto"/>
          <w:sz w:val="20"/>
          <w:szCs w:val="20"/>
        </w:rPr>
        <w:t xml:space="preserve"> of one increment</w:t>
      </w:r>
      <w:r w:rsidRPr="007A39FD">
        <w:rPr>
          <w:rStyle w:val="BodyTextChar"/>
          <w:rFonts w:asciiTheme="minorHAnsi" w:hAnsiTheme="minorHAnsi"/>
          <w:color w:val="auto"/>
          <w:sz w:val="20"/>
          <w:szCs w:val="20"/>
        </w:rPr>
        <w:t xml:space="preserve"> subject to the following:</w:t>
      </w:r>
    </w:p>
    <w:p w14:paraId="2309F1D3" w14:textId="7385C0E4" w:rsidR="00F61BFE" w:rsidRPr="007A39FD" w:rsidRDefault="000F4881" w:rsidP="00FA64D1">
      <w:pPr>
        <w:pStyle w:val="NormalNumbered"/>
        <w:numPr>
          <w:ilvl w:val="0"/>
          <w:numId w:val="39"/>
        </w:numPr>
        <w:rPr>
          <w:rStyle w:val="BodyTextChar"/>
          <w:rFonts w:asciiTheme="minorHAnsi" w:eastAsiaTheme="minorHAnsi" w:hAnsiTheme="minorHAnsi" w:cstheme="minorBidi"/>
          <w:color w:val="auto"/>
          <w:sz w:val="20"/>
          <w:szCs w:val="20"/>
          <w:lang w:val="en-AU"/>
        </w:rPr>
      </w:pPr>
      <w:r w:rsidRPr="007A39FD">
        <w:rPr>
          <w:rStyle w:val="BodyTextChar"/>
          <w:rFonts w:asciiTheme="minorHAnsi" w:hAnsiTheme="minorHAnsi"/>
          <w:color w:val="auto"/>
          <w:sz w:val="20"/>
          <w:szCs w:val="20"/>
        </w:rPr>
        <w:t xml:space="preserve">completing the requirements of the NACC’s performance management </w:t>
      </w:r>
      <w:r w:rsidR="00C93650" w:rsidRPr="007A39FD">
        <w:rPr>
          <w:rStyle w:val="BodyTextChar"/>
          <w:rFonts w:asciiTheme="minorHAnsi" w:hAnsiTheme="minorHAnsi"/>
          <w:color w:val="auto"/>
          <w:sz w:val="20"/>
          <w:szCs w:val="20"/>
        </w:rPr>
        <w:t>system.</w:t>
      </w:r>
    </w:p>
    <w:p w14:paraId="4B7F3062" w14:textId="77777777" w:rsidR="00F61BFE" w:rsidRPr="007A39FD" w:rsidRDefault="00F61BFE" w:rsidP="00FA64D1">
      <w:pPr>
        <w:pStyle w:val="NormalNumbered"/>
        <w:numPr>
          <w:ilvl w:val="0"/>
          <w:numId w:val="39"/>
        </w:numPr>
        <w:rPr>
          <w:rStyle w:val="BodyTextChar"/>
          <w:rFonts w:asciiTheme="minorHAnsi" w:eastAsiaTheme="minorHAnsi" w:hAnsiTheme="minorHAnsi" w:cstheme="minorBidi"/>
          <w:color w:val="auto"/>
          <w:sz w:val="20"/>
          <w:szCs w:val="20"/>
          <w:lang w:val="en-AU"/>
        </w:rPr>
      </w:pPr>
      <w:r w:rsidRPr="007A39FD">
        <w:rPr>
          <w:rStyle w:val="BodyTextChar"/>
          <w:rFonts w:asciiTheme="minorHAnsi" w:hAnsiTheme="minorHAnsi"/>
          <w:color w:val="auto"/>
          <w:sz w:val="20"/>
          <w:szCs w:val="20"/>
        </w:rPr>
        <w:t>being assessed as achieving satisfactory performance or better at the end of the performance management cycle</w:t>
      </w:r>
    </w:p>
    <w:p w14:paraId="3403E770" w14:textId="5A08A832" w:rsidR="00FA64D1" w:rsidRPr="007A39FD" w:rsidRDefault="00FA64D1" w:rsidP="00FA64D1">
      <w:pPr>
        <w:pStyle w:val="NormalNumbered"/>
        <w:numPr>
          <w:ilvl w:val="0"/>
          <w:numId w:val="39"/>
        </w:numPr>
        <w:rPr>
          <w:rStyle w:val="BodyTextChar"/>
          <w:rFonts w:asciiTheme="minorHAnsi" w:eastAsiaTheme="minorHAnsi" w:hAnsiTheme="minorHAnsi" w:cstheme="minorBidi"/>
          <w:color w:val="auto"/>
          <w:sz w:val="20"/>
          <w:szCs w:val="20"/>
          <w:lang w:val="en-AU"/>
        </w:rPr>
      </w:pPr>
      <w:r w:rsidRPr="007A39FD">
        <w:rPr>
          <w:rStyle w:val="BodyTextChar"/>
          <w:rFonts w:asciiTheme="minorHAnsi" w:hAnsiTheme="minorHAnsi"/>
          <w:color w:val="auto"/>
          <w:sz w:val="20"/>
          <w:szCs w:val="20"/>
        </w:rPr>
        <w:t>6 months of aggregate eligible service in the NACC at or above the relevant classification during the performance management cycle</w:t>
      </w:r>
    </w:p>
    <w:p w14:paraId="408E6185" w14:textId="77777777" w:rsidR="008E3217" w:rsidRPr="007A39FD" w:rsidRDefault="2DB852A5" w:rsidP="005E1775">
      <w:pPr>
        <w:pStyle w:val="NormalNumbered"/>
        <w:rPr>
          <w:color w:val="auto"/>
        </w:rPr>
      </w:pPr>
      <w:r w:rsidRPr="007A39FD">
        <w:rPr>
          <w:color w:val="auto"/>
        </w:rPr>
        <w:t xml:space="preserve">Eligible service for salary progression will include: </w:t>
      </w:r>
    </w:p>
    <w:p w14:paraId="2E79E01A" w14:textId="77777777" w:rsidR="008E3217" w:rsidRPr="007A39FD" w:rsidRDefault="008E3217" w:rsidP="008E3217">
      <w:pPr>
        <w:pStyle w:val="NormalNumbered"/>
        <w:numPr>
          <w:ilvl w:val="0"/>
          <w:numId w:val="41"/>
        </w:numPr>
        <w:rPr>
          <w:color w:val="auto"/>
        </w:rPr>
      </w:pPr>
      <w:r w:rsidRPr="007A39FD">
        <w:rPr>
          <w:color w:val="auto"/>
        </w:rPr>
        <w:t xml:space="preserve">periods of paid leave and unpaid parental leave; </w:t>
      </w:r>
    </w:p>
    <w:p w14:paraId="0AB50E52" w14:textId="77777777" w:rsidR="008E3217" w:rsidRPr="007A39FD" w:rsidRDefault="008E3217" w:rsidP="008E3217">
      <w:pPr>
        <w:pStyle w:val="NormalNumbered"/>
        <w:numPr>
          <w:ilvl w:val="0"/>
          <w:numId w:val="41"/>
        </w:numPr>
        <w:rPr>
          <w:color w:val="auto"/>
        </w:rPr>
      </w:pPr>
      <w:r w:rsidRPr="007A39FD">
        <w:rPr>
          <w:color w:val="auto"/>
        </w:rPr>
        <w:t xml:space="preserve">periods of unpaid leave that count as service; and </w:t>
      </w:r>
      <w:r w:rsidRPr="007A39FD">
        <w:rPr>
          <w:color w:val="auto"/>
        </w:rPr>
        <w:tab/>
      </w:r>
    </w:p>
    <w:p w14:paraId="57FAE2E9" w14:textId="77777777" w:rsidR="008E3217" w:rsidRPr="007A39FD" w:rsidRDefault="008E3217" w:rsidP="008E3217">
      <w:pPr>
        <w:pStyle w:val="NormalNumbered"/>
        <w:numPr>
          <w:ilvl w:val="0"/>
          <w:numId w:val="41"/>
        </w:numPr>
        <w:rPr>
          <w:color w:val="auto"/>
        </w:rPr>
      </w:pPr>
      <w:r w:rsidRPr="007A39FD">
        <w:rPr>
          <w:color w:val="auto"/>
        </w:rPr>
        <w:t xml:space="preserve">service while employed on a non-ongoing basis. </w:t>
      </w:r>
    </w:p>
    <w:p w14:paraId="321DCF21" w14:textId="77777777" w:rsidR="00D772DF" w:rsidRPr="007A39FD" w:rsidRDefault="008E3217" w:rsidP="008E3217">
      <w:pPr>
        <w:pStyle w:val="NormalNumbered"/>
        <w:numPr>
          <w:ilvl w:val="6"/>
          <w:numId w:val="0"/>
        </w:numPr>
        <w:rPr>
          <w:color w:val="auto"/>
        </w:rPr>
      </w:pPr>
      <w:r w:rsidRPr="007A39FD">
        <w:rPr>
          <w:color w:val="auto"/>
        </w:rPr>
        <w:t>14.3. During a period of unpaid parental leave employees will be eligible to advance a maximum of one increment, regardless of the length of unpaid parental leave.</w:t>
      </w:r>
    </w:p>
    <w:p w14:paraId="6FD4E51D" w14:textId="7A57D015" w:rsidR="007A39FD" w:rsidRDefault="00D772DF" w:rsidP="008E3217">
      <w:pPr>
        <w:pStyle w:val="NormalNumbered"/>
        <w:numPr>
          <w:ilvl w:val="6"/>
          <w:numId w:val="0"/>
        </w:numPr>
        <w:rPr>
          <w:rStyle w:val="BodyTextChar"/>
          <w:rFonts w:asciiTheme="minorHAnsi" w:hAnsiTheme="minorHAnsi"/>
          <w:color w:val="auto"/>
          <w:sz w:val="20"/>
          <w:szCs w:val="20"/>
        </w:rPr>
      </w:pPr>
      <w:r w:rsidRPr="007A39FD">
        <w:rPr>
          <w:color w:val="auto"/>
        </w:rPr>
        <w:t xml:space="preserve">14.4 Employees who are acting at a higher classification, and satisfy other eligibility criteria, will be eligible for salary progression at both their substantive and acting </w:t>
      </w:r>
      <w:r w:rsidR="007A39FD" w:rsidRPr="007A39FD">
        <w:rPr>
          <w:color w:val="auto"/>
        </w:rPr>
        <w:t>classifications.</w:t>
      </w:r>
    </w:p>
    <w:p w14:paraId="4D842628" w14:textId="5E409D06" w:rsidR="001C3547" w:rsidRPr="007A39FD" w:rsidRDefault="00AE0492" w:rsidP="008E3217">
      <w:pPr>
        <w:pStyle w:val="NormalNumbered"/>
        <w:numPr>
          <w:ilvl w:val="6"/>
          <w:numId w:val="0"/>
        </w:numPr>
        <w:rPr>
          <w:color w:val="auto"/>
        </w:rPr>
      </w:pPr>
      <w:r w:rsidRPr="007A39FD">
        <w:rPr>
          <w:rStyle w:val="BodyTextChar"/>
          <w:rFonts w:asciiTheme="minorHAnsi" w:hAnsiTheme="minorHAnsi"/>
          <w:color w:val="auto"/>
          <w:sz w:val="20"/>
          <w:szCs w:val="20"/>
        </w:rPr>
        <w:t>Further information is available in the</w:t>
      </w:r>
      <w:r w:rsidRPr="007A39FD">
        <w:rPr>
          <w:color w:val="auto"/>
          <w:spacing w:val="-8"/>
          <w:w w:val="110"/>
        </w:rPr>
        <w:t xml:space="preserve"> </w:t>
      </w:r>
      <w:r w:rsidR="00386D2A" w:rsidRPr="007A39FD">
        <w:rPr>
          <w:color w:val="auto"/>
          <w:w w:val="110"/>
        </w:rPr>
        <w:t>NACC’s performance management policy</w:t>
      </w:r>
      <w:r w:rsidRPr="007A39FD">
        <w:rPr>
          <w:color w:val="auto"/>
          <w:w w:val="110"/>
        </w:rPr>
        <w:t>.</w:t>
      </w:r>
    </w:p>
    <w:p w14:paraId="61B89BBB" w14:textId="115D5E72" w:rsidR="00BE205C" w:rsidRPr="007A39FD" w:rsidRDefault="533CE24C" w:rsidP="008E3217">
      <w:pPr>
        <w:pStyle w:val="Heading2Numbered"/>
        <w:ind w:left="567"/>
        <w:rPr>
          <w:color w:val="auto"/>
        </w:rPr>
      </w:pPr>
      <w:bookmarkStart w:id="18" w:name="_Toc162274937"/>
      <w:r w:rsidRPr="007A39FD">
        <w:rPr>
          <w:color w:val="auto"/>
        </w:rPr>
        <w:t>Higher Duties</w:t>
      </w:r>
      <w:r w:rsidR="3F8056BD" w:rsidRPr="007A39FD">
        <w:rPr>
          <w:color w:val="auto"/>
        </w:rPr>
        <w:t xml:space="preserve"> Allowance</w:t>
      </w:r>
      <w:bookmarkEnd w:id="18"/>
    </w:p>
    <w:p w14:paraId="023B2E8D" w14:textId="1F947F4E" w:rsidR="001D0239" w:rsidRPr="007A39FD" w:rsidRDefault="64713F23" w:rsidP="005E1775">
      <w:pPr>
        <w:pStyle w:val="NormalNumbered"/>
        <w:rPr>
          <w:color w:val="auto"/>
        </w:rPr>
      </w:pPr>
      <w:r w:rsidRPr="007A39FD">
        <w:rPr>
          <w:color w:val="auto"/>
        </w:rPr>
        <w:t xml:space="preserve">Where a role needs to be filled for 2 or more working weeks, higher duties allowance will be paid to </w:t>
      </w:r>
      <w:r w:rsidR="00D772DF" w:rsidRPr="007A39FD">
        <w:rPr>
          <w:color w:val="auto"/>
        </w:rPr>
        <w:t xml:space="preserve">any employee occupying </w:t>
      </w:r>
      <w:r w:rsidRPr="007A39FD">
        <w:rPr>
          <w:color w:val="auto"/>
        </w:rPr>
        <w:t xml:space="preserve">the role acting at a classification higher than their substantive </w:t>
      </w:r>
      <w:r w:rsidR="007A39FD" w:rsidRPr="007A39FD">
        <w:rPr>
          <w:color w:val="auto"/>
        </w:rPr>
        <w:t>classification.</w:t>
      </w:r>
      <w:r w:rsidRPr="007A39FD">
        <w:rPr>
          <w:color w:val="auto"/>
        </w:rPr>
        <w:t xml:space="preserve"> </w:t>
      </w:r>
    </w:p>
    <w:p w14:paraId="337593FE" w14:textId="77777777" w:rsidR="001D0239" w:rsidRPr="007A39FD" w:rsidRDefault="64713F23" w:rsidP="005E1775">
      <w:pPr>
        <w:pStyle w:val="NormalNumbered"/>
        <w:rPr>
          <w:color w:val="auto"/>
        </w:rPr>
      </w:pPr>
      <w:r w:rsidRPr="007A39FD">
        <w:rPr>
          <w:color w:val="auto"/>
        </w:rPr>
        <w:t xml:space="preserve">Higher duties allowance will be equal to the difference between the employees’ current salary and the salary that would be payable if they were promoted to the higher classification, or as otherwise determined by the </w:t>
      </w:r>
      <w:r w:rsidR="09224BB0" w:rsidRPr="007A39FD">
        <w:rPr>
          <w:color w:val="auto"/>
        </w:rPr>
        <w:t>Chief Executive Officer</w:t>
      </w:r>
      <w:r w:rsidRPr="007A39FD">
        <w:rPr>
          <w:color w:val="auto"/>
        </w:rPr>
        <w:t>.</w:t>
      </w:r>
    </w:p>
    <w:p w14:paraId="40BB36AA" w14:textId="2670D727" w:rsidR="001D0239" w:rsidRPr="007A39FD" w:rsidRDefault="64713F23" w:rsidP="005E1775">
      <w:pPr>
        <w:pStyle w:val="NormalNumbered"/>
        <w:rPr>
          <w:color w:val="auto"/>
        </w:rPr>
      </w:pPr>
      <w:r w:rsidRPr="007A39FD">
        <w:rPr>
          <w:color w:val="auto"/>
        </w:rPr>
        <w:t xml:space="preserve">Where an employee is found to be eligible for salary progression at their acting </w:t>
      </w:r>
      <w:r w:rsidR="003C5C62" w:rsidRPr="007A39FD">
        <w:rPr>
          <w:color w:val="auto"/>
        </w:rPr>
        <w:t>classification</w:t>
      </w:r>
      <w:r w:rsidR="2C126A17" w:rsidRPr="007A39FD">
        <w:rPr>
          <w:color w:val="auto"/>
        </w:rPr>
        <w:t>,</w:t>
      </w:r>
      <w:r w:rsidRPr="007A39FD">
        <w:rPr>
          <w:color w:val="auto"/>
        </w:rPr>
        <w:t xml:space="preserve"> they will receive an appropriate increase in the rate of higher duties allowance. The employee’s salary level will be retained for </w:t>
      </w:r>
      <w:r w:rsidR="7014063C" w:rsidRPr="007A39FD">
        <w:rPr>
          <w:color w:val="auto"/>
        </w:rPr>
        <w:t xml:space="preserve">all future periods of </w:t>
      </w:r>
      <w:r w:rsidR="4A861714" w:rsidRPr="007A39FD">
        <w:rPr>
          <w:color w:val="auto"/>
        </w:rPr>
        <w:t>acting regardless of elapsed time.</w:t>
      </w:r>
      <w:r w:rsidRPr="007A39FD">
        <w:rPr>
          <w:color w:val="auto"/>
        </w:rPr>
        <w:t xml:space="preserve"> </w:t>
      </w:r>
    </w:p>
    <w:p w14:paraId="692CFBDC" w14:textId="77777777" w:rsidR="001D0239" w:rsidRPr="007A39FD" w:rsidRDefault="64713F23" w:rsidP="005E1775">
      <w:pPr>
        <w:pStyle w:val="NormalNumbered"/>
        <w:rPr>
          <w:color w:val="auto"/>
        </w:rPr>
      </w:pPr>
      <w:r w:rsidRPr="007A39FD">
        <w:rPr>
          <w:color w:val="auto"/>
        </w:rPr>
        <w:t xml:space="preserve">Where an employee is assigned only part of the higher duties, the </w:t>
      </w:r>
      <w:r w:rsidR="09224BB0" w:rsidRPr="007A39FD">
        <w:rPr>
          <w:color w:val="auto"/>
        </w:rPr>
        <w:t>Chief Executive Officer</w:t>
      </w:r>
      <w:r w:rsidRPr="007A39FD">
        <w:rPr>
          <w:color w:val="auto"/>
        </w:rPr>
        <w:t xml:space="preserve"> will determine the amount of allowance payable.</w:t>
      </w:r>
    </w:p>
    <w:p w14:paraId="7DC71A88" w14:textId="77777777" w:rsidR="001D0239" w:rsidRPr="007A39FD" w:rsidRDefault="64713F23" w:rsidP="005E1775">
      <w:pPr>
        <w:pStyle w:val="NormalNumbered"/>
        <w:rPr>
          <w:color w:val="auto"/>
        </w:rPr>
      </w:pPr>
      <w:r w:rsidRPr="007A39FD">
        <w:rPr>
          <w:color w:val="auto"/>
        </w:rPr>
        <w:t xml:space="preserve">Higher duties allowance will be payable while an employee is acting at a higher classification as part of a </w:t>
      </w:r>
      <w:r w:rsidR="4CE5E539" w:rsidRPr="007A39FD">
        <w:rPr>
          <w:color w:val="auto"/>
        </w:rPr>
        <w:t>job-sharing</w:t>
      </w:r>
      <w:r w:rsidRPr="007A39FD">
        <w:rPr>
          <w:color w:val="auto"/>
        </w:rPr>
        <w:t xml:space="preserve"> arrangement where the duration of the arrangement is at least 2 working weeks.</w:t>
      </w:r>
    </w:p>
    <w:p w14:paraId="5A51DE06" w14:textId="77777777" w:rsidR="001D0239" w:rsidRPr="007A39FD" w:rsidRDefault="64713F23" w:rsidP="005E1775">
      <w:pPr>
        <w:pStyle w:val="NormalNumbered"/>
        <w:rPr>
          <w:b/>
          <w:color w:val="auto"/>
        </w:rPr>
      </w:pPr>
      <w:r w:rsidRPr="007A39FD">
        <w:rPr>
          <w:color w:val="auto"/>
        </w:rPr>
        <w:t xml:space="preserve">The </w:t>
      </w:r>
      <w:r w:rsidR="09224BB0" w:rsidRPr="007A39FD">
        <w:rPr>
          <w:color w:val="auto"/>
        </w:rPr>
        <w:t>Chief Executive Officer</w:t>
      </w:r>
      <w:r w:rsidRPr="007A39FD">
        <w:rPr>
          <w:color w:val="auto"/>
        </w:rPr>
        <w:t xml:space="preserve"> may shorten the qualifying period for higher duties allowance on a case-by-case basis.</w:t>
      </w:r>
    </w:p>
    <w:p w14:paraId="11BF6785" w14:textId="77777777" w:rsidR="00BE205C" w:rsidRPr="007A39FD" w:rsidRDefault="533CE24C" w:rsidP="00D9061D">
      <w:pPr>
        <w:pStyle w:val="Heading2Numbered"/>
        <w:ind w:left="567"/>
        <w:rPr>
          <w:color w:val="auto"/>
        </w:rPr>
      </w:pPr>
      <w:bookmarkStart w:id="19" w:name="_Toc162274938"/>
      <w:r w:rsidRPr="007A39FD">
        <w:rPr>
          <w:color w:val="auto"/>
        </w:rPr>
        <w:lastRenderedPageBreak/>
        <w:t>Individual Flexibility Arrangements</w:t>
      </w:r>
      <w:bookmarkEnd w:id="19"/>
    </w:p>
    <w:p w14:paraId="76F31CE6" w14:textId="77777777" w:rsidR="00842BAB" w:rsidRPr="007A39FD" w:rsidRDefault="2AE0D6B3" w:rsidP="005E1775">
      <w:pPr>
        <w:pStyle w:val="NormalNumbered"/>
        <w:rPr>
          <w:color w:val="auto"/>
        </w:rPr>
      </w:pPr>
      <w:r w:rsidRPr="007A39FD">
        <w:rPr>
          <w:color w:val="auto"/>
        </w:rPr>
        <w:t xml:space="preserve">The </w:t>
      </w:r>
      <w:r w:rsidR="3CE18ED5" w:rsidRPr="007A39FD">
        <w:rPr>
          <w:color w:val="auto"/>
        </w:rPr>
        <w:t>NACC</w:t>
      </w:r>
      <w:r w:rsidRPr="007A39FD">
        <w:rPr>
          <w:color w:val="auto"/>
        </w:rPr>
        <w:t xml:space="preserve"> and an employee covered by this agreement may agree to make an individual flexibility arrangement to vary the effect of terms of the agreement if:</w:t>
      </w:r>
    </w:p>
    <w:p w14:paraId="67A89D9C" w14:textId="77777777" w:rsidR="007E1EE7" w:rsidRPr="007A39FD" w:rsidRDefault="2AE0D6B3" w:rsidP="00766620">
      <w:pPr>
        <w:pStyle w:val="NormalNumbered"/>
        <w:rPr>
          <w:color w:val="auto"/>
        </w:rPr>
      </w:pPr>
      <w:bookmarkStart w:id="20" w:name="_Ref153280110"/>
      <w:r w:rsidRPr="007A39FD">
        <w:rPr>
          <w:color w:val="auto"/>
        </w:rPr>
        <w:t>the agreement deals with one or more of the following matters:</w:t>
      </w:r>
      <w:bookmarkEnd w:id="20"/>
      <w:r w:rsidRPr="007A39FD">
        <w:rPr>
          <w:color w:val="auto"/>
        </w:rPr>
        <w:t xml:space="preserve"> </w:t>
      </w:r>
    </w:p>
    <w:p w14:paraId="4AB365D4" w14:textId="77777777" w:rsidR="007E1EE7" w:rsidRPr="007A39FD" w:rsidRDefault="007E1EE7" w:rsidP="0000231B">
      <w:pPr>
        <w:pStyle w:val="IndentList2Roman"/>
        <w:rPr>
          <w:color w:val="auto"/>
        </w:rPr>
      </w:pPr>
      <w:r w:rsidRPr="007A39FD">
        <w:rPr>
          <w:color w:val="auto"/>
        </w:rPr>
        <w:t>arrangements about when work is performed</w:t>
      </w:r>
    </w:p>
    <w:p w14:paraId="5F564F07" w14:textId="77777777" w:rsidR="007E1EE7" w:rsidRPr="007A39FD" w:rsidRDefault="007E1EE7" w:rsidP="0000231B">
      <w:pPr>
        <w:pStyle w:val="IndentList2Roman"/>
        <w:rPr>
          <w:color w:val="auto"/>
        </w:rPr>
      </w:pPr>
      <w:r w:rsidRPr="007A39FD">
        <w:rPr>
          <w:color w:val="auto"/>
        </w:rPr>
        <w:t xml:space="preserve">overtime rates </w:t>
      </w:r>
    </w:p>
    <w:p w14:paraId="0D22B7A8" w14:textId="77777777" w:rsidR="007E1EE7" w:rsidRPr="007A39FD" w:rsidRDefault="007E1EE7" w:rsidP="0000231B">
      <w:pPr>
        <w:pStyle w:val="IndentList2Roman"/>
        <w:rPr>
          <w:color w:val="auto"/>
        </w:rPr>
      </w:pPr>
      <w:r w:rsidRPr="007A39FD">
        <w:rPr>
          <w:color w:val="auto"/>
        </w:rPr>
        <w:t xml:space="preserve">penalty rates </w:t>
      </w:r>
    </w:p>
    <w:p w14:paraId="07EC6208" w14:textId="77777777" w:rsidR="007E1EE7" w:rsidRPr="007A39FD" w:rsidRDefault="007E1EE7" w:rsidP="0000231B">
      <w:pPr>
        <w:pStyle w:val="IndentList2Roman"/>
        <w:rPr>
          <w:color w:val="auto"/>
        </w:rPr>
      </w:pPr>
      <w:r w:rsidRPr="007A39FD">
        <w:rPr>
          <w:color w:val="auto"/>
        </w:rPr>
        <w:t xml:space="preserve">allowances </w:t>
      </w:r>
    </w:p>
    <w:p w14:paraId="127970A6" w14:textId="77777777" w:rsidR="007E1EE7" w:rsidRPr="007A39FD" w:rsidRDefault="007E1EE7" w:rsidP="0000231B">
      <w:pPr>
        <w:pStyle w:val="IndentList2Roman"/>
        <w:rPr>
          <w:color w:val="auto"/>
        </w:rPr>
      </w:pPr>
      <w:r w:rsidRPr="007A39FD">
        <w:rPr>
          <w:color w:val="auto"/>
        </w:rPr>
        <w:t xml:space="preserve">remuneration </w:t>
      </w:r>
    </w:p>
    <w:p w14:paraId="57E35C6E" w14:textId="77777777" w:rsidR="007E1EE7" w:rsidRPr="007A39FD" w:rsidRDefault="007E1EE7" w:rsidP="0000231B">
      <w:pPr>
        <w:pStyle w:val="IndentList2Roman"/>
        <w:rPr>
          <w:color w:val="auto"/>
        </w:rPr>
      </w:pPr>
      <w:r w:rsidRPr="007A39FD">
        <w:rPr>
          <w:color w:val="auto"/>
        </w:rPr>
        <w:t xml:space="preserve">leave and leave loading; and </w:t>
      </w:r>
    </w:p>
    <w:p w14:paraId="485DD6C8" w14:textId="51FAB840" w:rsidR="007E1EE7" w:rsidRPr="007A39FD" w:rsidRDefault="007E1EE7" w:rsidP="00842BAB">
      <w:pPr>
        <w:pStyle w:val="IndentBullet1"/>
        <w:rPr>
          <w:color w:val="auto"/>
        </w:rPr>
      </w:pPr>
      <w:r w:rsidRPr="007A39FD">
        <w:rPr>
          <w:color w:val="auto"/>
        </w:rPr>
        <w:t xml:space="preserve">the arrangement meets the genuine needs of the </w:t>
      </w:r>
      <w:r w:rsidR="007871D6" w:rsidRPr="007A39FD">
        <w:rPr>
          <w:color w:val="auto"/>
        </w:rPr>
        <w:t>NACC</w:t>
      </w:r>
      <w:r w:rsidRPr="007A39FD">
        <w:rPr>
          <w:rFonts w:ascii="Times New Roman" w:hAnsi="Times New Roman" w:cs="Times New Roman"/>
          <w:color w:val="auto"/>
        </w:rPr>
        <w:t xml:space="preserve"> </w:t>
      </w:r>
      <w:r w:rsidRPr="007A39FD">
        <w:rPr>
          <w:color w:val="auto"/>
        </w:rPr>
        <w:t xml:space="preserve">and employee in relation to one or more of the mentioned in clause </w:t>
      </w:r>
      <w:r w:rsidR="00766620" w:rsidRPr="007A39FD">
        <w:rPr>
          <w:color w:val="auto"/>
        </w:rPr>
        <w:fldChar w:fldCharType="begin"/>
      </w:r>
      <w:r w:rsidR="00766620" w:rsidRPr="007A39FD">
        <w:rPr>
          <w:color w:val="auto"/>
        </w:rPr>
        <w:instrText xml:space="preserve"> REF _Ref153280110 \r \h </w:instrText>
      </w:r>
      <w:r w:rsidR="00766620" w:rsidRPr="007A39FD">
        <w:rPr>
          <w:color w:val="auto"/>
        </w:rPr>
      </w:r>
      <w:r w:rsidR="00766620" w:rsidRPr="007A39FD">
        <w:rPr>
          <w:color w:val="auto"/>
        </w:rPr>
        <w:fldChar w:fldCharType="separate"/>
      </w:r>
      <w:r w:rsidR="004947DF" w:rsidRPr="007A39FD">
        <w:rPr>
          <w:color w:val="auto"/>
        </w:rPr>
        <w:t>16.2</w:t>
      </w:r>
      <w:r w:rsidR="00766620" w:rsidRPr="007A39FD">
        <w:rPr>
          <w:color w:val="auto"/>
        </w:rPr>
        <w:fldChar w:fldCharType="end"/>
      </w:r>
      <w:r w:rsidRPr="007A39FD">
        <w:rPr>
          <w:color w:val="auto"/>
        </w:rPr>
        <w:t xml:space="preserve">; and </w:t>
      </w:r>
    </w:p>
    <w:p w14:paraId="530582EF" w14:textId="77777777" w:rsidR="007E1EE7" w:rsidRPr="007A39FD" w:rsidRDefault="007E1EE7" w:rsidP="00842BAB">
      <w:pPr>
        <w:pStyle w:val="IndentBullet1"/>
        <w:rPr>
          <w:color w:val="auto"/>
        </w:rPr>
      </w:pPr>
      <w:r w:rsidRPr="007A39FD">
        <w:rPr>
          <w:color w:val="auto"/>
        </w:rPr>
        <w:t xml:space="preserve">the arrangement is genuinely agreed to by the </w:t>
      </w:r>
      <w:r w:rsidR="007871D6" w:rsidRPr="007A39FD">
        <w:rPr>
          <w:color w:val="auto"/>
        </w:rPr>
        <w:t>NACC</w:t>
      </w:r>
      <w:r w:rsidRPr="007A39FD">
        <w:rPr>
          <w:rFonts w:ascii="Times New Roman" w:hAnsi="Times New Roman" w:cs="Times New Roman"/>
          <w:color w:val="auto"/>
        </w:rPr>
        <w:t xml:space="preserve"> </w:t>
      </w:r>
      <w:r w:rsidRPr="007A39FD">
        <w:rPr>
          <w:color w:val="auto"/>
        </w:rPr>
        <w:t xml:space="preserve">and employee. </w:t>
      </w:r>
    </w:p>
    <w:p w14:paraId="157CE138" w14:textId="77777777" w:rsidR="00AE0FA9" w:rsidRPr="007A39FD" w:rsidRDefault="2AE0D6B3" w:rsidP="005E1775">
      <w:pPr>
        <w:pStyle w:val="NormalNumbered"/>
        <w:rPr>
          <w:color w:val="auto"/>
        </w:rPr>
      </w:pPr>
      <w:r w:rsidRPr="007A39FD">
        <w:rPr>
          <w:color w:val="auto"/>
        </w:rPr>
        <w:t xml:space="preserve">The </w:t>
      </w:r>
      <w:r w:rsidR="1032DA88" w:rsidRPr="007A39FD">
        <w:rPr>
          <w:color w:val="auto"/>
        </w:rPr>
        <w:t>NACC</w:t>
      </w:r>
      <w:r w:rsidRPr="007A39FD">
        <w:rPr>
          <w:color w:val="auto"/>
        </w:rPr>
        <w:t xml:space="preserve"> must ensure that the terms of the individual flexibility arrangement: </w:t>
      </w:r>
    </w:p>
    <w:p w14:paraId="72D8E560" w14:textId="77777777" w:rsidR="007E1EE7" w:rsidRPr="007A39FD" w:rsidRDefault="007E1EE7" w:rsidP="00842BAB">
      <w:pPr>
        <w:pStyle w:val="IndentBullet1"/>
        <w:rPr>
          <w:color w:val="auto"/>
        </w:rPr>
      </w:pPr>
      <w:r w:rsidRPr="007A39FD">
        <w:rPr>
          <w:color w:val="auto"/>
        </w:rPr>
        <w:t xml:space="preserve">are about permitted matters under section 172 of the </w:t>
      </w:r>
      <w:r w:rsidRPr="007A39FD">
        <w:rPr>
          <w:i/>
          <w:iCs/>
          <w:color w:val="auto"/>
        </w:rPr>
        <w:t xml:space="preserve">Fair Work Act 2009; </w:t>
      </w:r>
    </w:p>
    <w:p w14:paraId="05E49162" w14:textId="77777777" w:rsidR="007E1EE7" w:rsidRPr="007A39FD" w:rsidRDefault="007E1EE7" w:rsidP="00842BAB">
      <w:pPr>
        <w:pStyle w:val="IndentBullet1"/>
        <w:rPr>
          <w:color w:val="auto"/>
        </w:rPr>
      </w:pPr>
      <w:r w:rsidRPr="007A39FD">
        <w:rPr>
          <w:color w:val="auto"/>
        </w:rPr>
        <w:t xml:space="preserve">are not unlawful terms under section 194 of the </w:t>
      </w:r>
      <w:r w:rsidRPr="007A39FD">
        <w:rPr>
          <w:i/>
          <w:iCs/>
          <w:color w:val="auto"/>
        </w:rPr>
        <w:t xml:space="preserve">Fair Work Act 2009; </w:t>
      </w:r>
      <w:r w:rsidRPr="007A39FD">
        <w:rPr>
          <w:color w:val="auto"/>
        </w:rPr>
        <w:t xml:space="preserve">and </w:t>
      </w:r>
    </w:p>
    <w:p w14:paraId="2CAA19AB" w14:textId="77777777" w:rsidR="007E1EE7" w:rsidRPr="007A39FD" w:rsidRDefault="007E1EE7" w:rsidP="00842BAB">
      <w:pPr>
        <w:pStyle w:val="IndentBullet1"/>
        <w:rPr>
          <w:color w:val="auto"/>
        </w:rPr>
      </w:pPr>
      <w:r w:rsidRPr="007A39FD">
        <w:rPr>
          <w:color w:val="auto"/>
        </w:rPr>
        <w:t xml:space="preserve">result in the employee being better off overall than the employee would be if no arrangement was made. </w:t>
      </w:r>
    </w:p>
    <w:p w14:paraId="14A79063" w14:textId="77777777" w:rsidR="00341B7D" w:rsidRPr="007A39FD" w:rsidRDefault="2AE0D6B3" w:rsidP="005E1775">
      <w:pPr>
        <w:pStyle w:val="NormalNumbered"/>
        <w:rPr>
          <w:color w:val="auto"/>
        </w:rPr>
      </w:pPr>
      <w:r w:rsidRPr="007A39FD">
        <w:rPr>
          <w:color w:val="auto"/>
        </w:rPr>
        <w:t xml:space="preserve">The </w:t>
      </w:r>
      <w:r w:rsidR="1032DA88" w:rsidRPr="007A39FD">
        <w:rPr>
          <w:color w:val="auto"/>
        </w:rPr>
        <w:t>NACC</w:t>
      </w:r>
      <w:r w:rsidRPr="007A39FD">
        <w:rPr>
          <w:rFonts w:ascii="Times New Roman" w:hAnsi="Times New Roman" w:cs="Times New Roman"/>
          <w:color w:val="auto"/>
        </w:rPr>
        <w:t xml:space="preserve"> </w:t>
      </w:r>
      <w:r w:rsidRPr="007A39FD">
        <w:rPr>
          <w:color w:val="auto"/>
        </w:rPr>
        <w:t xml:space="preserve">must ensure that the individual flexibility arrangement: </w:t>
      </w:r>
    </w:p>
    <w:p w14:paraId="7B5AE294" w14:textId="77777777" w:rsidR="007E1EE7" w:rsidRPr="007A39FD" w:rsidRDefault="007E1EE7" w:rsidP="007E2E53">
      <w:pPr>
        <w:pStyle w:val="IndentBullet1"/>
        <w:rPr>
          <w:color w:val="auto"/>
        </w:rPr>
      </w:pPr>
      <w:r w:rsidRPr="007A39FD">
        <w:rPr>
          <w:color w:val="auto"/>
        </w:rPr>
        <w:t xml:space="preserve">is in writing; </w:t>
      </w:r>
    </w:p>
    <w:p w14:paraId="68B345F1" w14:textId="77777777" w:rsidR="007E1EE7" w:rsidRPr="007A39FD" w:rsidRDefault="007E1EE7" w:rsidP="00842BAB">
      <w:pPr>
        <w:pStyle w:val="IndentBullet1"/>
        <w:rPr>
          <w:color w:val="auto"/>
        </w:rPr>
      </w:pPr>
      <w:r w:rsidRPr="007A39FD">
        <w:rPr>
          <w:color w:val="auto"/>
        </w:rPr>
        <w:t xml:space="preserve">includes the name of the </w:t>
      </w:r>
      <w:r w:rsidR="007871D6" w:rsidRPr="007A39FD">
        <w:rPr>
          <w:color w:val="auto"/>
        </w:rPr>
        <w:t>NACC</w:t>
      </w:r>
      <w:r w:rsidRPr="007A39FD">
        <w:rPr>
          <w:rFonts w:ascii="Times New Roman" w:hAnsi="Times New Roman" w:cs="Times New Roman"/>
          <w:color w:val="auto"/>
        </w:rPr>
        <w:t xml:space="preserve"> </w:t>
      </w:r>
      <w:r w:rsidRPr="007A39FD">
        <w:rPr>
          <w:color w:val="auto"/>
        </w:rPr>
        <w:t xml:space="preserve">and employee; </w:t>
      </w:r>
    </w:p>
    <w:p w14:paraId="408F2A42" w14:textId="77777777" w:rsidR="007E1EE7" w:rsidRPr="007A39FD" w:rsidRDefault="007E1EE7" w:rsidP="00842BAB">
      <w:pPr>
        <w:pStyle w:val="IndentBullet1"/>
        <w:rPr>
          <w:color w:val="auto"/>
        </w:rPr>
      </w:pPr>
      <w:r w:rsidRPr="007A39FD">
        <w:rPr>
          <w:color w:val="auto"/>
        </w:rPr>
        <w:t xml:space="preserve">is signed by the </w:t>
      </w:r>
      <w:r w:rsidR="007871D6" w:rsidRPr="007A39FD">
        <w:rPr>
          <w:color w:val="auto"/>
        </w:rPr>
        <w:t>NACC</w:t>
      </w:r>
      <w:r w:rsidRPr="007A39FD">
        <w:rPr>
          <w:rFonts w:ascii="Times New Roman" w:hAnsi="Times New Roman" w:cs="Times New Roman"/>
          <w:color w:val="auto"/>
        </w:rPr>
        <w:t xml:space="preserve"> </w:t>
      </w:r>
      <w:r w:rsidRPr="007A39FD">
        <w:rPr>
          <w:color w:val="auto"/>
        </w:rPr>
        <w:t xml:space="preserve">and employee and if the employee is under 18 years of age, signed by a parent or guardian of the employee; and </w:t>
      </w:r>
    </w:p>
    <w:p w14:paraId="4F54FB8B" w14:textId="77777777" w:rsidR="00341B7D" w:rsidRPr="007A39FD" w:rsidRDefault="007E1EE7" w:rsidP="0000231B">
      <w:pPr>
        <w:pStyle w:val="IndentList2Roman"/>
        <w:rPr>
          <w:color w:val="auto"/>
        </w:rPr>
      </w:pPr>
      <w:r w:rsidRPr="007A39FD">
        <w:rPr>
          <w:color w:val="auto"/>
        </w:rPr>
        <w:t xml:space="preserve">includes details of: </w:t>
      </w:r>
    </w:p>
    <w:p w14:paraId="0A42EDF9" w14:textId="77777777" w:rsidR="007E1EE7" w:rsidRPr="007A39FD" w:rsidRDefault="007E1EE7" w:rsidP="0000231B">
      <w:pPr>
        <w:pStyle w:val="IndentList2Roman"/>
        <w:rPr>
          <w:color w:val="auto"/>
        </w:rPr>
      </w:pPr>
      <w:r w:rsidRPr="007A39FD">
        <w:rPr>
          <w:color w:val="auto"/>
        </w:rPr>
        <w:t xml:space="preserve">the terms of the enterprise agreement that will be varied by the arrangement; </w:t>
      </w:r>
    </w:p>
    <w:p w14:paraId="44B02134" w14:textId="77777777" w:rsidR="007E1EE7" w:rsidRPr="007A39FD" w:rsidRDefault="007E1EE7" w:rsidP="0000231B">
      <w:pPr>
        <w:pStyle w:val="IndentList2Roman"/>
        <w:rPr>
          <w:color w:val="auto"/>
        </w:rPr>
      </w:pPr>
      <w:r w:rsidRPr="007A39FD">
        <w:rPr>
          <w:color w:val="auto"/>
        </w:rPr>
        <w:t xml:space="preserve">how the arrangement will vary the effect of the terms; </w:t>
      </w:r>
    </w:p>
    <w:p w14:paraId="33F6A720" w14:textId="77777777" w:rsidR="007E1EE7" w:rsidRPr="007A39FD" w:rsidRDefault="007E1EE7" w:rsidP="0000231B">
      <w:pPr>
        <w:pStyle w:val="IndentList2Roman"/>
        <w:rPr>
          <w:color w:val="auto"/>
        </w:rPr>
      </w:pPr>
      <w:r w:rsidRPr="007A39FD">
        <w:rPr>
          <w:color w:val="auto"/>
        </w:rPr>
        <w:t xml:space="preserve">how the employee will be better off overall in relation to the terms and conditions of their employment as a result of the arrangement; and </w:t>
      </w:r>
    </w:p>
    <w:p w14:paraId="18764B4C" w14:textId="77777777" w:rsidR="007E1EE7" w:rsidRPr="007A39FD" w:rsidRDefault="007E1EE7" w:rsidP="0000231B">
      <w:pPr>
        <w:pStyle w:val="IndentList2Roman"/>
        <w:rPr>
          <w:color w:val="auto"/>
        </w:rPr>
      </w:pPr>
      <w:r w:rsidRPr="007A39FD">
        <w:rPr>
          <w:color w:val="auto"/>
        </w:rPr>
        <w:t xml:space="preserve">states the day on which the arrangement commences. </w:t>
      </w:r>
    </w:p>
    <w:p w14:paraId="0D335FD4" w14:textId="77777777" w:rsidR="007E1EE7" w:rsidRPr="007A39FD" w:rsidRDefault="2AE0D6B3" w:rsidP="005E1775">
      <w:pPr>
        <w:pStyle w:val="NormalNumbered"/>
        <w:rPr>
          <w:color w:val="auto"/>
        </w:rPr>
      </w:pPr>
      <w:r w:rsidRPr="007A39FD">
        <w:rPr>
          <w:color w:val="auto"/>
        </w:rPr>
        <w:t xml:space="preserve">The </w:t>
      </w:r>
      <w:r w:rsidR="1032DA88" w:rsidRPr="007A39FD">
        <w:rPr>
          <w:color w:val="auto"/>
        </w:rPr>
        <w:t>NACC</w:t>
      </w:r>
      <w:r w:rsidRPr="007A39FD">
        <w:rPr>
          <w:rFonts w:ascii="Times New Roman" w:hAnsi="Times New Roman" w:cs="Times New Roman"/>
          <w:color w:val="auto"/>
        </w:rPr>
        <w:t xml:space="preserve"> </w:t>
      </w:r>
      <w:r w:rsidRPr="007A39FD">
        <w:rPr>
          <w:color w:val="auto"/>
        </w:rPr>
        <w:t xml:space="preserve">must give the employee a copy of the individual flexibility arrangement within 14 days after it is agreed to. </w:t>
      </w:r>
    </w:p>
    <w:p w14:paraId="06F00ADB" w14:textId="77777777" w:rsidR="007E1EE7" w:rsidRPr="007A39FD" w:rsidRDefault="2AE0D6B3" w:rsidP="005E1775">
      <w:pPr>
        <w:pStyle w:val="NormalNumbered"/>
        <w:rPr>
          <w:color w:val="auto"/>
        </w:rPr>
      </w:pPr>
      <w:r w:rsidRPr="007A39FD">
        <w:rPr>
          <w:color w:val="auto"/>
        </w:rPr>
        <w:t xml:space="preserve">The </w:t>
      </w:r>
      <w:r w:rsidR="609C858B" w:rsidRPr="007A39FD">
        <w:rPr>
          <w:color w:val="auto"/>
        </w:rPr>
        <w:t>N</w:t>
      </w:r>
      <w:r w:rsidR="1032DA88" w:rsidRPr="007A39FD">
        <w:rPr>
          <w:color w:val="auto"/>
        </w:rPr>
        <w:t>ACC</w:t>
      </w:r>
      <w:r w:rsidRPr="007A39FD">
        <w:rPr>
          <w:rFonts w:ascii="Times New Roman" w:hAnsi="Times New Roman" w:cs="Times New Roman"/>
          <w:color w:val="auto"/>
        </w:rPr>
        <w:t xml:space="preserve"> </w:t>
      </w:r>
      <w:r w:rsidRPr="007A39FD">
        <w:rPr>
          <w:color w:val="auto"/>
        </w:rPr>
        <w:t xml:space="preserve">or employee may terminate the individual flexibility arrangement: </w:t>
      </w:r>
    </w:p>
    <w:p w14:paraId="41DD27EF" w14:textId="77777777" w:rsidR="007E1EE7" w:rsidRPr="007A39FD" w:rsidRDefault="007E1EE7" w:rsidP="001856FC">
      <w:pPr>
        <w:pStyle w:val="IndentBullet1"/>
        <w:rPr>
          <w:color w:val="auto"/>
        </w:rPr>
      </w:pPr>
      <w:r w:rsidRPr="007A39FD">
        <w:rPr>
          <w:color w:val="auto"/>
        </w:rPr>
        <w:t xml:space="preserve">by giving no more than 28 days written notice to the other party to the arrangement; or </w:t>
      </w:r>
    </w:p>
    <w:p w14:paraId="5C51D463" w14:textId="77777777" w:rsidR="007E1EE7" w:rsidRPr="007A39FD" w:rsidRDefault="007E1EE7" w:rsidP="001856FC">
      <w:pPr>
        <w:pStyle w:val="IndentBullet1"/>
        <w:rPr>
          <w:color w:val="auto"/>
        </w:rPr>
      </w:pPr>
      <w:r w:rsidRPr="007A39FD">
        <w:rPr>
          <w:color w:val="auto"/>
        </w:rPr>
        <w:t xml:space="preserve">if the </w:t>
      </w:r>
      <w:r w:rsidR="007871D6" w:rsidRPr="007A39FD">
        <w:rPr>
          <w:color w:val="auto"/>
        </w:rPr>
        <w:t>NACC</w:t>
      </w:r>
      <w:r w:rsidRPr="007A39FD">
        <w:rPr>
          <w:color w:val="auto"/>
        </w:rPr>
        <w:t xml:space="preserve"> and employee agree in writing – at any time. </w:t>
      </w:r>
    </w:p>
    <w:p w14:paraId="4A4DCEA1" w14:textId="77777777" w:rsidR="007E1EE7" w:rsidRPr="007A39FD" w:rsidRDefault="2AE0D6B3" w:rsidP="005E1775">
      <w:pPr>
        <w:pStyle w:val="NormalNumbered"/>
        <w:rPr>
          <w:color w:val="auto"/>
        </w:rPr>
      </w:pPr>
      <w:r w:rsidRPr="007A39FD">
        <w:rPr>
          <w:color w:val="auto"/>
        </w:rPr>
        <w:t>The</w:t>
      </w:r>
      <w:r w:rsidR="1B247AC8" w:rsidRPr="007A39FD">
        <w:rPr>
          <w:rFonts w:ascii="Times New Roman" w:hAnsi="Times New Roman" w:cs="Times New Roman"/>
          <w:color w:val="auto"/>
        </w:rPr>
        <w:t xml:space="preserve"> </w:t>
      </w:r>
      <w:r w:rsidR="1032DA88" w:rsidRPr="007A39FD">
        <w:rPr>
          <w:color w:val="auto"/>
        </w:rPr>
        <w:t>NACC</w:t>
      </w:r>
      <w:r w:rsidRPr="007A39FD">
        <w:rPr>
          <w:rFonts w:ascii="Times New Roman" w:hAnsi="Times New Roman" w:cs="Times New Roman"/>
          <w:color w:val="auto"/>
        </w:rPr>
        <w:t xml:space="preserve"> </w:t>
      </w:r>
      <w:r w:rsidRPr="007A39FD">
        <w:rPr>
          <w:color w:val="auto"/>
        </w:rPr>
        <w:t>and employee are to review the individual flexibility arrangement at least every 12 months.</w:t>
      </w:r>
    </w:p>
    <w:p w14:paraId="25FCC936" w14:textId="77777777" w:rsidR="00BE205C" w:rsidRPr="007A39FD" w:rsidRDefault="533CE24C" w:rsidP="00D9061D">
      <w:pPr>
        <w:pStyle w:val="Heading2Numbered"/>
        <w:ind w:left="567"/>
        <w:rPr>
          <w:color w:val="auto"/>
        </w:rPr>
      </w:pPr>
      <w:bookmarkStart w:id="21" w:name="_Toc162274939"/>
      <w:r w:rsidRPr="007A39FD">
        <w:rPr>
          <w:color w:val="auto"/>
        </w:rPr>
        <w:lastRenderedPageBreak/>
        <w:t>Salary Packaging</w:t>
      </w:r>
      <w:bookmarkEnd w:id="21"/>
    </w:p>
    <w:p w14:paraId="6DBFE479" w14:textId="77777777" w:rsidR="001C3547" w:rsidRPr="007A39FD" w:rsidRDefault="19D5D0AC" w:rsidP="00B82A93">
      <w:pPr>
        <w:pStyle w:val="NormalNumbered"/>
        <w:ind w:left="567" w:hanging="567"/>
        <w:rPr>
          <w:color w:val="auto"/>
        </w:rPr>
      </w:pPr>
      <w:r w:rsidRPr="007A39FD">
        <w:rPr>
          <w:color w:val="auto"/>
        </w:rPr>
        <w:t>Employees</w:t>
      </w:r>
      <w:r w:rsidR="6C9BE098" w:rsidRPr="007A39FD">
        <w:rPr>
          <w:color w:val="auto"/>
          <w:spacing w:val="-10"/>
        </w:rPr>
        <w:t xml:space="preserve"> </w:t>
      </w:r>
      <w:r w:rsidR="6C9BE098" w:rsidRPr="007A39FD">
        <w:rPr>
          <w:color w:val="auto"/>
        </w:rPr>
        <w:t>may</w:t>
      </w:r>
      <w:r w:rsidR="6C9BE098" w:rsidRPr="007A39FD">
        <w:rPr>
          <w:color w:val="auto"/>
          <w:spacing w:val="-12"/>
        </w:rPr>
        <w:t xml:space="preserve"> </w:t>
      </w:r>
      <w:r w:rsidR="6C9BE098" w:rsidRPr="007A39FD">
        <w:rPr>
          <w:color w:val="auto"/>
        </w:rPr>
        <w:t>elect</w:t>
      </w:r>
      <w:r w:rsidR="6C9BE098" w:rsidRPr="007A39FD">
        <w:rPr>
          <w:color w:val="auto"/>
          <w:spacing w:val="-5"/>
        </w:rPr>
        <w:t xml:space="preserve"> </w:t>
      </w:r>
      <w:r w:rsidR="6C9BE098" w:rsidRPr="007A39FD">
        <w:rPr>
          <w:color w:val="auto"/>
        </w:rPr>
        <w:t>to</w:t>
      </w:r>
      <w:r w:rsidR="6C9BE098" w:rsidRPr="007A39FD">
        <w:rPr>
          <w:color w:val="auto"/>
          <w:spacing w:val="-7"/>
        </w:rPr>
        <w:t xml:space="preserve"> </w:t>
      </w:r>
      <w:r w:rsidR="6C9BE098" w:rsidRPr="007A39FD">
        <w:rPr>
          <w:color w:val="auto"/>
        </w:rPr>
        <w:t>sacrifice</w:t>
      </w:r>
      <w:r w:rsidR="6C9BE098" w:rsidRPr="007A39FD">
        <w:rPr>
          <w:color w:val="auto"/>
          <w:spacing w:val="-5"/>
        </w:rPr>
        <w:t xml:space="preserve"> </w:t>
      </w:r>
      <w:r w:rsidR="6C9BE098" w:rsidRPr="007A39FD">
        <w:rPr>
          <w:color w:val="auto"/>
        </w:rPr>
        <w:t>a</w:t>
      </w:r>
      <w:r w:rsidR="6C9BE098" w:rsidRPr="007A39FD">
        <w:rPr>
          <w:color w:val="auto"/>
          <w:spacing w:val="-8"/>
        </w:rPr>
        <w:t xml:space="preserve"> </w:t>
      </w:r>
      <w:r w:rsidR="6C9BE098" w:rsidRPr="007A39FD">
        <w:rPr>
          <w:color w:val="auto"/>
        </w:rPr>
        <w:t>portion</w:t>
      </w:r>
      <w:r w:rsidR="6C9BE098" w:rsidRPr="007A39FD">
        <w:rPr>
          <w:color w:val="auto"/>
          <w:spacing w:val="-7"/>
        </w:rPr>
        <w:t xml:space="preserve"> </w:t>
      </w:r>
      <w:r w:rsidR="6C9BE098" w:rsidRPr="007A39FD">
        <w:rPr>
          <w:color w:val="auto"/>
        </w:rPr>
        <w:t>of salary</w:t>
      </w:r>
      <w:r w:rsidR="6C9BE098" w:rsidRPr="007A39FD">
        <w:rPr>
          <w:color w:val="auto"/>
          <w:spacing w:val="-8"/>
        </w:rPr>
        <w:t xml:space="preserve"> </w:t>
      </w:r>
      <w:r w:rsidR="6C9BE098" w:rsidRPr="007A39FD">
        <w:rPr>
          <w:color w:val="auto"/>
        </w:rPr>
        <w:t>for</w:t>
      </w:r>
      <w:r w:rsidR="6C9BE098" w:rsidRPr="007A39FD">
        <w:rPr>
          <w:color w:val="auto"/>
          <w:spacing w:val="-7"/>
        </w:rPr>
        <w:t xml:space="preserve"> </w:t>
      </w:r>
      <w:r w:rsidR="6C9BE098" w:rsidRPr="007A39FD">
        <w:rPr>
          <w:color w:val="auto"/>
        </w:rPr>
        <w:t xml:space="preserve">non-monetary </w:t>
      </w:r>
      <w:r w:rsidR="4CE5E539" w:rsidRPr="007A39FD">
        <w:rPr>
          <w:color w:val="auto"/>
        </w:rPr>
        <w:t xml:space="preserve">benefits </w:t>
      </w:r>
      <w:r w:rsidR="3907C671" w:rsidRPr="007A39FD">
        <w:rPr>
          <w:color w:val="auto"/>
        </w:rPr>
        <w:t xml:space="preserve">and </w:t>
      </w:r>
      <w:r w:rsidR="6C9BE098" w:rsidRPr="007A39FD">
        <w:rPr>
          <w:color w:val="auto"/>
        </w:rPr>
        <w:t>must</w:t>
      </w:r>
      <w:r w:rsidR="6C9BE098" w:rsidRPr="007A39FD">
        <w:rPr>
          <w:color w:val="auto"/>
          <w:spacing w:val="-4"/>
        </w:rPr>
        <w:t xml:space="preserve"> </w:t>
      </w:r>
      <w:r w:rsidR="6C9BE098" w:rsidRPr="007A39FD">
        <w:rPr>
          <w:color w:val="auto"/>
        </w:rPr>
        <w:t>pay</w:t>
      </w:r>
      <w:r w:rsidR="6C9BE098" w:rsidRPr="007A39FD">
        <w:rPr>
          <w:color w:val="auto"/>
          <w:spacing w:val="-1"/>
        </w:rPr>
        <w:t xml:space="preserve"> </w:t>
      </w:r>
      <w:r w:rsidR="6C9BE098" w:rsidRPr="007A39FD">
        <w:rPr>
          <w:color w:val="auto"/>
        </w:rPr>
        <w:t>any</w:t>
      </w:r>
      <w:r w:rsidR="6C9BE098" w:rsidRPr="007A39FD">
        <w:rPr>
          <w:color w:val="auto"/>
          <w:spacing w:val="-9"/>
        </w:rPr>
        <w:t xml:space="preserve"> </w:t>
      </w:r>
      <w:r w:rsidR="6C9BE098" w:rsidRPr="007A39FD">
        <w:rPr>
          <w:color w:val="auto"/>
        </w:rPr>
        <w:t>fringe</w:t>
      </w:r>
      <w:r w:rsidR="6C9BE098" w:rsidRPr="007A39FD">
        <w:rPr>
          <w:color w:val="auto"/>
          <w:spacing w:val="-9"/>
        </w:rPr>
        <w:t xml:space="preserve"> </w:t>
      </w:r>
      <w:r w:rsidR="6C9BE098" w:rsidRPr="007A39FD">
        <w:rPr>
          <w:color w:val="auto"/>
        </w:rPr>
        <w:t>benefits and</w:t>
      </w:r>
      <w:r w:rsidR="6C9BE098" w:rsidRPr="007A39FD">
        <w:rPr>
          <w:color w:val="auto"/>
          <w:spacing w:val="-15"/>
        </w:rPr>
        <w:t xml:space="preserve"> </w:t>
      </w:r>
      <w:r w:rsidR="6C9BE098" w:rsidRPr="007A39FD">
        <w:rPr>
          <w:color w:val="auto"/>
        </w:rPr>
        <w:t>administrative</w:t>
      </w:r>
      <w:r w:rsidR="6C9BE098" w:rsidRPr="007A39FD">
        <w:rPr>
          <w:color w:val="auto"/>
          <w:spacing w:val="-4"/>
        </w:rPr>
        <w:t xml:space="preserve"> </w:t>
      </w:r>
      <w:r w:rsidR="6C9BE098" w:rsidRPr="007A39FD">
        <w:rPr>
          <w:color w:val="auto"/>
        </w:rPr>
        <w:t>costs</w:t>
      </w:r>
      <w:r w:rsidR="6C9BE098" w:rsidRPr="007A39FD">
        <w:rPr>
          <w:color w:val="auto"/>
          <w:spacing w:val="-2"/>
        </w:rPr>
        <w:t xml:space="preserve"> </w:t>
      </w:r>
      <w:r w:rsidR="6C9BE098" w:rsidRPr="007A39FD">
        <w:rPr>
          <w:color w:val="auto"/>
        </w:rPr>
        <w:t>applying to any</w:t>
      </w:r>
      <w:r w:rsidR="6C9BE098" w:rsidRPr="007A39FD">
        <w:rPr>
          <w:color w:val="auto"/>
          <w:spacing w:val="-6"/>
        </w:rPr>
        <w:t xml:space="preserve"> </w:t>
      </w:r>
      <w:r w:rsidR="6C9BE098" w:rsidRPr="007A39FD">
        <w:rPr>
          <w:color w:val="auto"/>
        </w:rPr>
        <w:t xml:space="preserve">packaging arrangement. If </w:t>
      </w:r>
      <w:r w:rsidRPr="007A39FD">
        <w:rPr>
          <w:color w:val="auto"/>
        </w:rPr>
        <w:t>an employee</w:t>
      </w:r>
      <w:r w:rsidR="6C9BE098" w:rsidRPr="007A39FD">
        <w:rPr>
          <w:color w:val="auto"/>
        </w:rPr>
        <w:t xml:space="preserve"> </w:t>
      </w:r>
      <w:r w:rsidR="29494595" w:rsidRPr="007A39FD">
        <w:rPr>
          <w:color w:val="auto"/>
        </w:rPr>
        <w:t>opts</w:t>
      </w:r>
      <w:r w:rsidR="6C9BE098" w:rsidRPr="007A39FD">
        <w:rPr>
          <w:color w:val="auto"/>
        </w:rPr>
        <w:t xml:space="preserve"> for salary packaging </w:t>
      </w:r>
      <w:r w:rsidR="2813C5B2" w:rsidRPr="007A39FD">
        <w:rPr>
          <w:color w:val="auto"/>
        </w:rPr>
        <w:t>the</w:t>
      </w:r>
      <w:r w:rsidR="6C9BE098" w:rsidRPr="007A39FD">
        <w:rPr>
          <w:color w:val="auto"/>
        </w:rPr>
        <w:t xml:space="preserve"> salary for superannuation purposes,</w:t>
      </w:r>
      <w:r w:rsidR="6C9BE098" w:rsidRPr="007A39FD">
        <w:rPr>
          <w:color w:val="auto"/>
          <w:spacing w:val="-10"/>
        </w:rPr>
        <w:t xml:space="preserve"> </w:t>
      </w:r>
      <w:r w:rsidR="6C9BE098" w:rsidRPr="007A39FD">
        <w:rPr>
          <w:color w:val="auto"/>
        </w:rPr>
        <w:t>severance and</w:t>
      </w:r>
      <w:r w:rsidR="6C9BE098" w:rsidRPr="007A39FD">
        <w:rPr>
          <w:color w:val="auto"/>
          <w:spacing w:val="-18"/>
        </w:rPr>
        <w:t xml:space="preserve"> </w:t>
      </w:r>
      <w:r w:rsidR="6C9BE098" w:rsidRPr="007A39FD">
        <w:rPr>
          <w:color w:val="auto"/>
        </w:rPr>
        <w:t>termination payments and</w:t>
      </w:r>
      <w:r w:rsidR="6C9BE098" w:rsidRPr="007A39FD">
        <w:rPr>
          <w:color w:val="auto"/>
          <w:spacing w:val="-10"/>
        </w:rPr>
        <w:t xml:space="preserve"> </w:t>
      </w:r>
      <w:r w:rsidR="6C9BE098" w:rsidRPr="007A39FD">
        <w:rPr>
          <w:color w:val="auto"/>
        </w:rPr>
        <w:t>for</w:t>
      </w:r>
      <w:r w:rsidR="6C9BE098" w:rsidRPr="007A39FD">
        <w:rPr>
          <w:color w:val="auto"/>
          <w:spacing w:val="-2"/>
        </w:rPr>
        <w:t xml:space="preserve"> </w:t>
      </w:r>
      <w:r w:rsidR="6C9BE098" w:rsidRPr="007A39FD">
        <w:rPr>
          <w:color w:val="auto"/>
        </w:rPr>
        <w:t>any other</w:t>
      </w:r>
      <w:r w:rsidR="6C9BE098" w:rsidRPr="007A39FD">
        <w:rPr>
          <w:color w:val="auto"/>
          <w:spacing w:val="-6"/>
        </w:rPr>
        <w:t xml:space="preserve"> </w:t>
      </w:r>
      <w:r w:rsidR="6C9BE098" w:rsidRPr="007A39FD">
        <w:rPr>
          <w:color w:val="auto"/>
        </w:rPr>
        <w:t>purposes, will be</w:t>
      </w:r>
      <w:r w:rsidR="6C9BE098" w:rsidRPr="007A39FD">
        <w:rPr>
          <w:color w:val="auto"/>
          <w:spacing w:val="-5"/>
        </w:rPr>
        <w:t xml:space="preserve"> </w:t>
      </w:r>
      <w:r w:rsidR="6C9BE098" w:rsidRPr="007A39FD">
        <w:rPr>
          <w:color w:val="auto"/>
        </w:rPr>
        <w:t>determined as</w:t>
      </w:r>
      <w:r w:rsidR="6C9BE098" w:rsidRPr="007A39FD">
        <w:rPr>
          <w:color w:val="auto"/>
          <w:spacing w:val="-11"/>
        </w:rPr>
        <w:t xml:space="preserve"> </w:t>
      </w:r>
      <w:r w:rsidR="6C9BE098" w:rsidRPr="007A39FD">
        <w:rPr>
          <w:color w:val="auto"/>
        </w:rPr>
        <w:t>if the salary package arrangement has</w:t>
      </w:r>
      <w:r w:rsidR="6C9BE098" w:rsidRPr="007A39FD">
        <w:rPr>
          <w:color w:val="auto"/>
          <w:spacing w:val="-10"/>
        </w:rPr>
        <w:t xml:space="preserve"> </w:t>
      </w:r>
      <w:r w:rsidR="6C9BE098" w:rsidRPr="007A39FD">
        <w:rPr>
          <w:color w:val="auto"/>
        </w:rPr>
        <w:t>not occurred.</w:t>
      </w:r>
      <w:r w:rsidR="6C9BE098" w:rsidRPr="007A39FD">
        <w:rPr>
          <w:color w:val="auto"/>
          <w:spacing w:val="40"/>
        </w:rPr>
        <w:t xml:space="preserve"> </w:t>
      </w:r>
      <w:r w:rsidR="6C9BE098" w:rsidRPr="007A39FD">
        <w:rPr>
          <w:color w:val="auto"/>
        </w:rPr>
        <w:t>Further information is contained in</w:t>
      </w:r>
      <w:r w:rsidR="6C9BE098" w:rsidRPr="007A39FD">
        <w:rPr>
          <w:color w:val="auto"/>
          <w:spacing w:val="-9"/>
        </w:rPr>
        <w:t xml:space="preserve"> </w:t>
      </w:r>
      <w:r w:rsidR="6C9BE098" w:rsidRPr="007A39FD">
        <w:rPr>
          <w:color w:val="auto"/>
        </w:rPr>
        <w:t>the</w:t>
      </w:r>
      <w:r w:rsidR="6C9BE098" w:rsidRPr="007A39FD">
        <w:rPr>
          <w:color w:val="auto"/>
          <w:spacing w:val="-16"/>
        </w:rPr>
        <w:t xml:space="preserve"> </w:t>
      </w:r>
      <w:r w:rsidR="5A0658EB" w:rsidRPr="007A39FD">
        <w:rPr>
          <w:color w:val="auto"/>
        </w:rPr>
        <w:t>NACC</w:t>
      </w:r>
      <w:r w:rsidR="6C9BE098" w:rsidRPr="007A39FD">
        <w:rPr>
          <w:color w:val="auto"/>
          <w:spacing w:val="-7"/>
        </w:rPr>
        <w:t xml:space="preserve"> </w:t>
      </w:r>
      <w:r w:rsidR="6C9BE098" w:rsidRPr="007A39FD">
        <w:rPr>
          <w:i/>
          <w:iCs/>
          <w:color w:val="auto"/>
        </w:rPr>
        <w:t>Salary</w:t>
      </w:r>
      <w:r w:rsidR="6C9BE098" w:rsidRPr="007A39FD">
        <w:rPr>
          <w:i/>
          <w:iCs/>
          <w:color w:val="auto"/>
          <w:spacing w:val="-11"/>
        </w:rPr>
        <w:t xml:space="preserve"> </w:t>
      </w:r>
      <w:r w:rsidR="6C9BE098" w:rsidRPr="007A39FD">
        <w:rPr>
          <w:i/>
          <w:iCs/>
          <w:color w:val="auto"/>
        </w:rPr>
        <w:t>Packaging</w:t>
      </w:r>
      <w:r w:rsidR="6C9BE098" w:rsidRPr="007A39FD">
        <w:rPr>
          <w:i/>
          <w:iCs/>
          <w:color w:val="auto"/>
          <w:spacing w:val="-2"/>
        </w:rPr>
        <w:t xml:space="preserve"> </w:t>
      </w:r>
      <w:r w:rsidR="6C9BE098" w:rsidRPr="007A39FD">
        <w:rPr>
          <w:i/>
          <w:iCs/>
          <w:color w:val="auto"/>
        </w:rPr>
        <w:t>Policy and</w:t>
      </w:r>
      <w:r w:rsidR="6C9BE098" w:rsidRPr="007A39FD">
        <w:rPr>
          <w:i/>
          <w:iCs/>
          <w:color w:val="auto"/>
          <w:spacing w:val="-5"/>
        </w:rPr>
        <w:t xml:space="preserve"> </w:t>
      </w:r>
      <w:r w:rsidR="6C9BE098" w:rsidRPr="007A39FD">
        <w:rPr>
          <w:i/>
          <w:iCs/>
          <w:color w:val="auto"/>
        </w:rPr>
        <w:t>Procedures.</w:t>
      </w:r>
    </w:p>
    <w:p w14:paraId="75ACD736" w14:textId="77777777" w:rsidR="00BE205C" w:rsidRPr="007A39FD" w:rsidRDefault="533CE24C" w:rsidP="00D9061D">
      <w:pPr>
        <w:pStyle w:val="Heading2Numbered"/>
        <w:ind w:left="567"/>
        <w:rPr>
          <w:color w:val="auto"/>
        </w:rPr>
      </w:pPr>
      <w:bookmarkStart w:id="22" w:name="_Toc162274940"/>
      <w:r w:rsidRPr="007A39FD">
        <w:rPr>
          <w:color w:val="auto"/>
        </w:rPr>
        <w:t>Superannuation</w:t>
      </w:r>
      <w:bookmarkEnd w:id="22"/>
    </w:p>
    <w:p w14:paraId="02C92A22" w14:textId="1A7B5B39" w:rsidR="008C3649" w:rsidRPr="007A39FD" w:rsidRDefault="526FA263" w:rsidP="3008B63B">
      <w:pPr>
        <w:pStyle w:val="NormalNumbered"/>
        <w:rPr>
          <w:color w:val="auto"/>
        </w:rPr>
      </w:pPr>
      <w:r w:rsidRPr="007A39FD">
        <w:rPr>
          <w:color w:val="auto"/>
        </w:rPr>
        <w:t>The NACC will make compulsory employer contributions as required by the applicable legislation and fund requirements.</w:t>
      </w:r>
    </w:p>
    <w:p w14:paraId="3148E2E8" w14:textId="1A1FC96E" w:rsidR="00D9061D" w:rsidRPr="007A39FD" w:rsidRDefault="7006EC8E" w:rsidP="3008B63B">
      <w:pPr>
        <w:pStyle w:val="NormalNumbered"/>
        <w:rPr>
          <w:color w:val="auto"/>
        </w:rPr>
      </w:pPr>
      <w:r w:rsidRPr="007A39FD">
        <w:rPr>
          <w:color w:val="auto"/>
        </w:rPr>
        <w:t>Employer superannuation contributions will be paid on behalf of employees during periods of paid leave that count as service.</w:t>
      </w:r>
    </w:p>
    <w:p w14:paraId="5BC9F326" w14:textId="29AD2113" w:rsidR="003C5C62" w:rsidRPr="007A39FD" w:rsidRDefault="7006EC8E" w:rsidP="003C5C62">
      <w:pPr>
        <w:pStyle w:val="NormalNumbered"/>
        <w:rPr>
          <w:color w:val="auto"/>
        </w:rPr>
      </w:pPr>
      <w:r w:rsidRPr="007A39FD">
        <w:rPr>
          <w:color w:val="auto"/>
        </w:rPr>
        <w:t>The NACC will make employer superannuation contributions to any eligible superannuation fund, provided that it accepts payment by fortnightly electronic funds transfer (EFT) using a file generated by the NACC’s payroll system</w:t>
      </w:r>
      <w:r w:rsidR="003C5C62" w:rsidRPr="007A39FD">
        <w:rPr>
          <w:color w:val="auto"/>
        </w:rPr>
        <w:t>.</w:t>
      </w:r>
    </w:p>
    <w:p w14:paraId="2AD1D2ED" w14:textId="74242323" w:rsidR="003C5C62" w:rsidRPr="007A39FD" w:rsidRDefault="003C5C62" w:rsidP="003C5C62">
      <w:pPr>
        <w:pStyle w:val="NormalNumbered"/>
        <w:numPr>
          <w:ilvl w:val="0"/>
          <w:numId w:val="0"/>
        </w:numPr>
        <w:rPr>
          <w:b/>
          <w:bCs/>
          <w:color w:val="auto"/>
        </w:rPr>
      </w:pPr>
      <w:r w:rsidRPr="007A39FD">
        <w:rPr>
          <w:b/>
          <w:bCs/>
          <w:color w:val="auto"/>
        </w:rPr>
        <w:t>Method for calculating superannuation salary</w:t>
      </w:r>
    </w:p>
    <w:p w14:paraId="7A620309" w14:textId="77777777" w:rsidR="00A047F3" w:rsidRPr="007A39FD" w:rsidRDefault="635D91C8" w:rsidP="005E1775">
      <w:pPr>
        <w:pStyle w:val="NormalNumbered"/>
        <w:rPr>
          <w:color w:val="auto"/>
        </w:rPr>
      </w:pPr>
      <w:r w:rsidRPr="007A39FD">
        <w:rPr>
          <w:color w:val="auto"/>
        </w:rPr>
        <w:t xml:space="preserve">The </w:t>
      </w:r>
      <w:r w:rsidR="36DFFE5F" w:rsidRPr="007A39FD">
        <w:rPr>
          <w:color w:val="auto"/>
        </w:rPr>
        <w:t>NACC</w:t>
      </w:r>
      <w:r w:rsidRPr="007A39FD">
        <w:rPr>
          <w:color w:val="auto"/>
        </w:rPr>
        <w:t xml:space="preserve"> will provide an employer contribution of 15.4% of the employee’s Ordinary Time Earnings (OTE) for employees in the Public Sector </w:t>
      </w:r>
      <w:r w:rsidR="36DFFE5F" w:rsidRPr="007A39FD">
        <w:rPr>
          <w:color w:val="auto"/>
        </w:rPr>
        <w:t>Superannuation Accumulation Plan (PSSap) and employees in other accumulation funds.</w:t>
      </w:r>
    </w:p>
    <w:p w14:paraId="1D1B6251" w14:textId="77777777" w:rsidR="00A047F3" w:rsidRPr="007A39FD" w:rsidRDefault="36DFFE5F" w:rsidP="005E1775">
      <w:pPr>
        <w:pStyle w:val="NormalNumbered"/>
        <w:rPr>
          <w:color w:val="auto"/>
        </w:rPr>
      </w:pPr>
      <w:r w:rsidRPr="007A39FD">
        <w:rPr>
          <w:color w:val="auto"/>
        </w:rPr>
        <w:t>Employer contributions will be made for all employees covered by this agreement.</w:t>
      </w:r>
    </w:p>
    <w:p w14:paraId="3CC88B1A" w14:textId="13DAFA3F" w:rsidR="003C5C62" w:rsidRPr="007A39FD" w:rsidRDefault="36DFFE5F" w:rsidP="003C5C62">
      <w:pPr>
        <w:pStyle w:val="NormalNumbered"/>
        <w:rPr>
          <w:color w:val="auto"/>
        </w:rPr>
      </w:pPr>
      <w:r w:rsidRPr="007A39FD">
        <w:rPr>
          <w:color w:val="auto"/>
        </w:rPr>
        <w:t xml:space="preserve">Employer contributions will not be reduced by any other contributions made through salary sacrifice arrangements. </w:t>
      </w:r>
    </w:p>
    <w:p w14:paraId="1585E11E" w14:textId="6AB8AA84" w:rsidR="003C5C62" w:rsidRPr="007A39FD" w:rsidRDefault="003C5C62" w:rsidP="003C5C62">
      <w:pPr>
        <w:pStyle w:val="NormalNumbered"/>
        <w:numPr>
          <w:ilvl w:val="0"/>
          <w:numId w:val="0"/>
        </w:numPr>
        <w:rPr>
          <w:b/>
          <w:bCs/>
          <w:color w:val="auto"/>
        </w:rPr>
      </w:pPr>
      <w:r w:rsidRPr="007A39FD">
        <w:rPr>
          <w:b/>
          <w:bCs/>
          <w:color w:val="auto"/>
        </w:rPr>
        <w:t>Payment during unpaid parental leave</w:t>
      </w:r>
    </w:p>
    <w:p w14:paraId="74B025F6" w14:textId="1C289D0A" w:rsidR="00DF2751" w:rsidRPr="00AA6942" w:rsidRDefault="51E63799" w:rsidP="00AA6942">
      <w:pPr>
        <w:pStyle w:val="NormalNumbered"/>
        <w:rPr>
          <w:color w:val="auto"/>
        </w:rPr>
      </w:pPr>
      <w:r w:rsidRPr="007A39FD">
        <w:rPr>
          <w:color w:val="auto"/>
        </w:rPr>
        <w:t>Employer contributions will be paid on periods of unpaid parental leave at the employee's nominal base salary for periods of leave up to a maximum of 52 weeks.</w:t>
      </w:r>
    </w:p>
    <w:p w14:paraId="24AD4E32" w14:textId="77777777" w:rsidR="00BE205C" w:rsidRPr="007A39FD" w:rsidRDefault="533CE24C" w:rsidP="00B82A93">
      <w:pPr>
        <w:pStyle w:val="Heading2Numbered"/>
        <w:ind w:left="567"/>
        <w:rPr>
          <w:color w:val="auto"/>
        </w:rPr>
      </w:pPr>
      <w:bookmarkStart w:id="23" w:name="_Toc162274941"/>
      <w:r w:rsidRPr="007A39FD">
        <w:rPr>
          <w:color w:val="auto"/>
        </w:rPr>
        <w:t>Allowances</w:t>
      </w:r>
      <w:bookmarkEnd w:id="23"/>
    </w:p>
    <w:p w14:paraId="279DA982" w14:textId="77777777" w:rsidR="00BE205C" w:rsidRPr="007A39FD" w:rsidRDefault="526FA263" w:rsidP="3008B63B">
      <w:pPr>
        <w:pStyle w:val="Heading3"/>
        <w:rPr>
          <w:color w:val="auto"/>
        </w:rPr>
      </w:pPr>
      <w:bookmarkStart w:id="24" w:name="_Toc162274942"/>
      <w:r w:rsidRPr="007A39FD">
        <w:rPr>
          <w:color w:val="auto"/>
        </w:rPr>
        <w:t>Service Allowance</w:t>
      </w:r>
      <w:bookmarkEnd w:id="24"/>
    </w:p>
    <w:p w14:paraId="667CB5CB" w14:textId="07B6868E" w:rsidR="00AF0DF2" w:rsidRPr="007A39FD" w:rsidRDefault="28C2DF74" w:rsidP="3008B63B">
      <w:pPr>
        <w:pStyle w:val="NormalNumbered"/>
        <w:rPr>
          <w:color w:val="auto"/>
        </w:rPr>
      </w:pPr>
      <w:r w:rsidRPr="007A39FD">
        <w:rPr>
          <w:color w:val="auto"/>
        </w:rPr>
        <w:t>Employees engaged at, or below, the EL2</w:t>
      </w:r>
      <w:r w:rsidR="59013896" w:rsidRPr="007A39FD">
        <w:rPr>
          <w:color w:val="auto"/>
        </w:rPr>
        <w:t xml:space="preserve"> classification</w:t>
      </w:r>
      <w:r w:rsidRPr="007A39FD">
        <w:rPr>
          <w:color w:val="auto"/>
        </w:rPr>
        <w:t xml:space="preserve"> </w:t>
      </w:r>
      <w:r w:rsidR="59013896" w:rsidRPr="007A39FD">
        <w:rPr>
          <w:color w:val="auto"/>
        </w:rPr>
        <w:t>will receive a payment of a Service Allowance, an</w:t>
      </w:r>
      <w:r w:rsidR="59013896" w:rsidRPr="007A39FD">
        <w:rPr>
          <w:color w:val="auto"/>
          <w:spacing w:val="-9"/>
        </w:rPr>
        <w:t xml:space="preserve"> </w:t>
      </w:r>
      <w:r w:rsidR="59013896" w:rsidRPr="007A39FD">
        <w:rPr>
          <w:color w:val="auto"/>
        </w:rPr>
        <w:t>allowance in the</w:t>
      </w:r>
      <w:r w:rsidR="59013896" w:rsidRPr="007A39FD">
        <w:rPr>
          <w:color w:val="auto"/>
          <w:spacing w:val="-1"/>
        </w:rPr>
        <w:t xml:space="preserve"> </w:t>
      </w:r>
      <w:r w:rsidR="59013896" w:rsidRPr="007A39FD">
        <w:rPr>
          <w:color w:val="auto"/>
        </w:rPr>
        <w:t xml:space="preserve">nature of </w:t>
      </w:r>
      <w:r w:rsidR="10525265" w:rsidRPr="007A39FD">
        <w:rPr>
          <w:color w:val="auto"/>
        </w:rPr>
        <w:t xml:space="preserve">a </w:t>
      </w:r>
      <w:r w:rsidR="59013896" w:rsidRPr="007A39FD">
        <w:rPr>
          <w:color w:val="auto"/>
        </w:rPr>
        <w:t>salary</w:t>
      </w:r>
      <w:r w:rsidR="3C9AEBD7" w:rsidRPr="007A39FD">
        <w:rPr>
          <w:color w:val="auto"/>
        </w:rPr>
        <w:t xml:space="preserve"> related allowance</w:t>
      </w:r>
      <w:r w:rsidR="59013896" w:rsidRPr="007A39FD">
        <w:rPr>
          <w:color w:val="auto"/>
        </w:rPr>
        <w:t>. This allowance acknowledges</w:t>
      </w:r>
      <w:r w:rsidR="59013896" w:rsidRPr="007A39FD">
        <w:rPr>
          <w:color w:val="auto"/>
          <w:spacing w:val="12"/>
        </w:rPr>
        <w:t xml:space="preserve"> </w:t>
      </w:r>
      <w:r w:rsidR="59013896" w:rsidRPr="007A39FD">
        <w:rPr>
          <w:color w:val="auto"/>
        </w:rPr>
        <w:t>the</w:t>
      </w:r>
      <w:r w:rsidR="59013896" w:rsidRPr="007A39FD">
        <w:rPr>
          <w:color w:val="auto"/>
          <w:spacing w:val="-11"/>
        </w:rPr>
        <w:t xml:space="preserve"> </w:t>
      </w:r>
      <w:r w:rsidR="59013896" w:rsidRPr="007A39FD">
        <w:rPr>
          <w:color w:val="auto"/>
        </w:rPr>
        <w:t>requirements</w:t>
      </w:r>
      <w:r w:rsidR="59013896" w:rsidRPr="007A39FD">
        <w:rPr>
          <w:color w:val="auto"/>
          <w:spacing w:val="17"/>
        </w:rPr>
        <w:t xml:space="preserve"> </w:t>
      </w:r>
      <w:r w:rsidR="59013896" w:rsidRPr="007A39FD">
        <w:rPr>
          <w:color w:val="auto"/>
        </w:rPr>
        <w:t>of</w:t>
      </w:r>
      <w:r w:rsidR="59013896" w:rsidRPr="007A39FD">
        <w:rPr>
          <w:color w:val="auto"/>
          <w:spacing w:val="-12"/>
        </w:rPr>
        <w:t xml:space="preserve"> </w:t>
      </w:r>
      <w:r w:rsidR="59013896" w:rsidRPr="007A39FD">
        <w:rPr>
          <w:color w:val="auto"/>
        </w:rPr>
        <w:t>working</w:t>
      </w:r>
      <w:r w:rsidR="59013896" w:rsidRPr="007A39FD">
        <w:rPr>
          <w:color w:val="auto"/>
          <w:spacing w:val="-3"/>
        </w:rPr>
        <w:t xml:space="preserve"> </w:t>
      </w:r>
      <w:r w:rsidR="59013896" w:rsidRPr="007A39FD">
        <w:rPr>
          <w:color w:val="auto"/>
        </w:rPr>
        <w:t>in</w:t>
      </w:r>
      <w:r w:rsidR="59013896" w:rsidRPr="007A39FD">
        <w:rPr>
          <w:color w:val="auto"/>
          <w:spacing w:val="-19"/>
        </w:rPr>
        <w:t xml:space="preserve"> </w:t>
      </w:r>
      <w:r w:rsidR="3B9FF94E" w:rsidRPr="007A39FD">
        <w:rPr>
          <w:color w:val="auto"/>
        </w:rPr>
        <w:t>the NACC</w:t>
      </w:r>
      <w:r w:rsidR="59013896" w:rsidRPr="007A39FD">
        <w:rPr>
          <w:color w:val="auto"/>
        </w:rPr>
        <w:t>,</w:t>
      </w:r>
      <w:r w:rsidR="59013896" w:rsidRPr="007A39FD">
        <w:rPr>
          <w:color w:val="auto"/>
          <w:spacing w:val="-7"/>
        </w:rPr>
        <w:t xml:space="preserve"> </w:t>
      </w:r>
      <w:r w:rsidR="59013896" w:rsidRPr="007A39FD">
        <w:rPr>
          <w:color w:val="auto"/>
        </w:rPr>
        <w:t>including</w:t>
      </w:r>
      <w:r w:rsidR="59013896" w:rsidRPr="007A39FD">
        <w:rPr>
          <w:color w:val="auto"/>
          <w:spacing w:val="-11"/>
        </w:rPr>
        <w:t xml:space="preserve"> </w:t>
      </w:r>
      <w:r w:rsidR="59013896" w:rsidRPr="007A39FD">
        <w:rPr>
          <w:color w:val="auto"/>
        </w:rPr>
        <w:t>the</w:t>
      </w:r>
      <w:r w:rsidR="59013896" w:rsidRPr="007A39FD">
        <w:rPr>
          <w:color w:val="auto"/>
          <w:spacing w:val="-12"/>
        </w:rPr>
        <w:t xml:space="preserve"> </w:t>
      </w:r>
      <w:r w:rsidR="59013896" w:rsidRPr="007A39FD">
        <w:rPr>
          <w:color w:val="auto"/>
        </w:rPr>
        <w:t>need for</w:t>
      </w:r>
      <w:r w:rsidR="59013896" w:rsidRPr="007A39FD">
        <w:rPr>
          <w:color w:val="auto"/>
          <w:spacing w:val="-2"/>
        </w:rPr>
        <w:t xml:space="preserve"> </w:t>
      </w:r>
      <w:r w:rsidR="59013896" w:rsidRPr="007A39FD">
        <w:rPr>
          <w:color w:val="auto"/>
        </w:rPr>
        <w:t>high-level personal security assessments, the</w:t>
      </w:r>
      <w:r w:rsidR="59013896" w:rsidRPr="007A39FD">
        <w:rPr>
          <w:color w:val="auto"/>
          <w:spacing w:val="-9"/>
        </w:rPr>
        <w:t xml:space="preserve"> </w:t>
      </w:r>
      <w:r w:rsidR="59013896" w:rsidRPr="007A39FD">
        <w:rPr>
          <w:color w:val="auto"/>
        </w:rPr>
        <w:t>intrusion associated with notifying private financial and social</w:t>
      </w:r>
      <w:r w:rsidR="59013896" w:rsidRPr="007A39FD">
        <w:rPr>
          <w:color w:val="auto"/>
          <w:spacing w:val="-5"/>
        </w:rPr>
        <w:t xml:space="preserve"> </w:t>
      </w:r>
      <w:r w:rsidR="59013896" w:rsidRPr="007A39FD">
        <w:rPr>
          <w:color w:val="auto"/>
        </w:rPr>
        <w:t>interests and</w:t>
      </w:r>
      <w:r w:rsidR="59013896" w:rsidRPr="007A39FD">
        <w:rPr>
          <w:color w:val="auto"/>
          <w:spacing w:val="-17"/>
        </w:rPr>
        <w:t xml:space="preserve"> </w:t>
      </w:r>
      <w:r w:rsidR="59013896" w:rsidRPr="007A39FD">
        <w:rPr>
          <w:color w:val="auto"/>
        </w:rPr>
        <w:t>the necessity to engage in practices to prevent targeting by unlawful elements.</w:t>
      </w:r>
    </w:p>
    <w:p w14:paraId="59571738" w14:textId="77777777" w:rsidR="001C3547" w:rsidRPr="007A39FD" w:rsidRDefault="59013896" w:rsidP="005E1775">
      <w:pPr>
        <w:pStyle w:val="NormalNumbered"/>
        <w:rPr>
          <w:color w:val="auto"/>
        </w:rPr>
      </w:pPr>
      <w:r w:rsidRPr="007A39FD">
        <w:rPr>
          <w:color w:val="auto"/>
        </w:rPr>
        <w:t>The annual</w:t>
      </w:r>
      <w:r w:rsidRPr="007A39FD">
        <w:rPr>
          <w:color w:val="auto"/>
          <w:spacing w:val="-1"/>
        </w:rPr>
        <w:t xml:space="preserve"> </w:t>
      </w:r>
      <w:r w:rsidRPr="007A39FD">
        <w:rPr>
          <w:color w:val="auto"/>
        </w:rPr>
        <w:t>allowance</w:t>
      </w:r>
      <w:r w:rsidRPr="007A39FD">
        <w:rPr>
          <w:color w:val="auto"/>
          <w:spacing w:val="-4"/>
        </w:rPr>
        <w:t xml:space="preserve"> </w:t>
      </w:r>
      <w:r w:rsidRPr="007A39FD">
        <w:rPr>
          <w:color w:val="auto"/>
        </w:rPr>
        <w:t>is</w:t>
      </w:r>
      <w:r w:rsidRPr="007A39FD">
        <w:rPr>
          <w:color w:val="auto"/>
          <w:spacing w:val="-7"/>
        </w:rPr>
        <w:t xml:space="preserve"> </w:t>
      </w:r>
      <w:r w:rsidRPr="007A39FD">
        <w:rPr>
          <w:color w:val="auto"/>
        </w:rPr>
        <w:t>$1,</w:t>
      </w:r>
      <w:r w:rsidR="1F9F661B" w:rsidRPr="007A39FD">
        <w:rPr>
          <w:color w:val="auto"/>
        </w:rPr>
        <w:t>827</w:t>
      </w:r>
      <w:r w:rsidRPr="007A39FD">
        <w:rPr>
          <w:color w:val="auto"/>
          <w:spacing w:val="-4"/>
        </w:rPr>
        <w:t xml:space="preserve"> </w:t>
      </w:r>
      <w:r w:rsidRPr="007A39FD">
        <w:rPr>
          <w:color w:val="auto"/>
        </w:rPr>
        <w:t>and</w:t>
      </w:r>
      <w:r w:rsidRPr="007A39FD">
        <w:rPr>
          <w:color w:val="auto"/>
          <w:spacing w:val="-8"/>
        </w:rPr>
        <w:t xml:space="preserve"> </w:t>
      </w:r>
      <w:r w:rsidRPr="007A39FD">
        <w:rPr>
          <w:color w:val="auto"/>
        </w:rPr>
        <w:t>is</w:t>
      </w:r>
      <w:r w:rsidRPr="007A39FD">
        <w:rPr>
          <w:color w:val="auto"/>
          <w:spacing w:val="-6"/>
        </w:rPr>
        <w:t xml:space="preserve"> </w:t>
      </w:r>
      <w:r w:rsidRPr="007A39FD">
        <w:rPr>
          <w:color w:val="auto"/>
        </w:rPr>
        <w:t>paid</w:t>
      </w:r>
      <w:r w:rsidRPr="007A39FD">
        <w:rPr>
          <w:color w:val="auto"/>
          <w:spacing w:val="-12"/>
        </w:rPr>
        <w:t xml:space="preserve"> </w:t>
      </w:r>
      <w:r w:rsidRPr="007A39FD">
        <w:rPr>
          <w:color w:val="auto"/>
        </w:rPr>
        <w:t>fortnightly.</w:t>
      </w:r>
    </w:p>
    <w:p w14:paraId="7D229D73" w14:textId="77777777" w:rsidR="00BC1EAB" w:rsidRPr="007A39FD" w:rsidRDefault="198506FD" w:rsidP="005E1775">
      <w:pPr>
        <w:pStyle w:val="NormalNumbered"/>
        <w:rPr>
          <w:color w:val="auto"/>
        </w:rPr>
      </w:pPr>
      <w:r w:rsidRPr="007A39FD">
        <w:rPr>
          <w:color w:val="auto"/>
        </w:rPr>
        <w:t xml:space="preserve">The allowance will be increased annually in accordance with the </w:t>
      </w:r>
      <w:r w:rsidR="5917C47B" w:rsidRPr="007A39FD">
        <w:rPr>
          <w:color w:val="auto"/>
        </w:rPr>
        <w:t xml:space="preserve">general </w:t>
      </w:r>
      <w:r w:rsidRPr="007A39FD">
        <w:rPr>
          <w:color w:val="auto"/>
        </w:rPr>
        <w:t>salary increases</w:t>
      </w:r>
      <w:r w:rsidR="6EA64411" w:rsidRPr="007A39FD">
        <w:rPr>
          <w:color w:val="auto"/>
        </w:rPr>
        <w:t xml:space="preserve"> </w:t>
      </w:r>
      <w:r w:rsidR="5917C47B" w:rsidRPr="007A39FD">
        <w:rPr>
          <w:color w:val="auto"/>
        </w:rPr>
        <w:t>as outlined below</w:t>
      </w:r>
      <w:r w:rsidRPr="007A39FD">
        <w:rPr>
          <w:color w:val="auto"/>
        </w:rPr>
        <w:t>.</w:t>
      </w:r>
    </w:p>
    <w:tbl>
      <w:tblPr>
        <w:tblStyle w:val="TableGrid"/>
        <w:tblW w:w="0" w:type="auto"/>
        <w:tblLook w:val="04A0" w:firstRow="1" w:lastRow="0" w:firstColumn="1" w:lastColumn="0" w:noHBand="0" w:noVBand="1"/>
      </w:tblPr>
      <w:tblGrid>
        <w:gridCol w:w="2556"/>
        <w:gridCol w:w="1960"/>
        <w:gridCol w:w="2272"/>
        <w:gridCol w:w="2272"/>
      </w:tblGrid>
      <w:tr w:rsidR="007A39FD" w:rsidRPr="007A39FD" w14:paraId="4DE57F63" w14:textId="77777777" w:rsidTr="3008B63B">
        <w:tc>
          <w:tcPr>
            <w:tcW w:w="2556" w:type="dxa"/>
          </w:tcPr>
          <w:p w14:paraId="33FF4A60" w14:textId="77777777" w:rsidR="00EB00F7" w:rsidRPr="007A39FD" w:rsidRDefault="00EB00F7" w:rsidP="00C42EC9">
            <w:pPr>
              <w:jc w:val="center"/>
              <w:rPr>
                <w:color w:val="auto"/>
              </w:rPr>
            </w:pPr>
            <w:r w:rsidRPr="007A39FD">
              <w:rPr>
                <w:color w:val="auto"/>
              </w:rPr>
              <w:lastRenderedPageBreak/>
              <w:t xml:space="preserve">Rate from </w:t>
            </w:r>
            <w:r w:rsidRPr="007A39FD">
              <w:rPr>
                <w:color w:val="auto"/>
              </w:rPr>
              <w:br/>
              <w:t>commencement of the agreement</w:t>
            </w:r>
          </w:p>
        </w:tc>
        <w:tc>
          <w:tcPr>
            <w:tcW w:w="1960" w:type="dxa"/>
          </w:tcPr>
          <w:p w14:paraId="63D5199E" w14:textId="425DD500" w:rsidR="00EB00F7" w:rsidRPr="007A39FD" w:rsidRDefault="00EB00F7" w:rsidP="00C42EC9">
            <w:pPr>
              <w:jc w:val="center"/>
              <w:rPr>
                <w:color w:val="auto"/>
              </w:rPr>
            </w:pPr>
            <w:r w:rsidRPr="007A39FD">
              <w:rPr>
                <w:color w:val="auto"/>
              </w:rPr>
              <w:t xml:space="preserve">Rate from </w:t>
            </w:r>
            <w:r w:rsidRPr="007A39FD">
              <w:rPr>
                <w:color w:val="auto"/>
              </w:rPr>
              <w:br/>
              <w:t>1</w:t>
            </w:r>
            <w:r w:rsidR="00AA6942">
              <w:rPr>
                <w:color w:val="auto"/>
              </w:rPr>
              <w:t>4</w:t>
            </w:r>
            <w:r w:rsidRPr="007A39FD">
              <w:rPr>
                <w:color w:val="auto"/>
              </w:rPr>
              <w:t xml:space="preserve"> March 202</w:t>
            </w:r>
            <w:r w:rsidR="00AA6942">
              <w:rPr>
                <w:color w:val="auto"/>
              </w:rPr>
              <w:t>4</w:t>
            </w:r>
          </w:p>
        </w:tc>
        <w:tc>
          <w:tcPr>
            <w:tcW w:w="2272" w:type="dxa"/>
          </w:tcPr>
          <w:p w14:paraId="0144ACF3" w14:textId="77777777" w:rsidR="00EB00F7" w:rsidRPr="007A39FD" w:rsidRDefault="00EB00F7" w:rsidP="00C42EC9">
            <w:pPr>
              <w:jc w:val="center"/>
              <w:rPr>
                <w:color w:val="auto"/>
              </w:rPr>
            </w:pPr>
            <w:r w:rsidRPr="007A39FD">
              <w:rPr>
                <w:color w:val="auto"/>
              </w:rPr>
              <w:t xml:space="preserve">Rate from </w:t>
            </w:r>
            <w:r w:rsidRPr="007A39FD">
              <w:rPr>
                <w:color w:val="auto"/>
              </w:rPr>
              <w:br/>
              <w:t>13 March 2025</w:t>
            </w:r>
          </w:p>
        </w:tc>
        <w:tc>
          <w:tcPr>
            <w:tcW w:w="2272" w:type="dxa"/>
          </w:tcPr>
          <w:p w14:paraId="42ABA4FE" w14:textId="77777777" w:rsidR="00EB00F7" w:rsidRPr="007A39FD" w:rsidRDefault="00EB00F7" w:rsidP="00C42EC9">
            <w:pPr>
              <w:jc w:val="center"/>
              <w:rPr>
                <w:color w:val="auto"/>
              </w:rPr>
            </w:pPr>
            <w:r w:rsidRPr="007A39FD">
              <w:rPr>
                <w:color w:val="auto"/>
              </w:rPr>
              <w:t xml:space="preserve">Rate from </w:t>
            </w:r>
            <w:r w:rsidRPr="007A39FD">
              <w:rPr>
                <w:color w:val="auto"/>
              </w:rPr>
              <w:br/>
              <w:t>12 March 2026</w:t>
            </w:r>
          </w:p>
        </w:tc>
      </w:tr>
      <w:tr w:rsidR="007A39FD" w:rsidRPr="007A39FD" w14:paraId="4B56949C" w14:textId="77777777" w:rsidTr="3008B63B">
        <w:tc>
          <w:tcPr>
            <w:tcW w:w="2556" w:type="dxa"/>
          </w:tcPr>
          <w:p w14:paraId="7854D978" w14:textId="77777777" w:rsidR="00EB00F7" w:rsidRPr="007A39FD" w:rsidRDefault="3008B63B" w:rsidP="3008B63B">
            <w:pPr>
              <w:jc w:val="center"/>
              <w:rPr>
                <w:color w:val="auto"/>
              </w:rPr>
            </w:pPr>
            <w:r w:rsidRPr="007A39FD">
              <w:rPr>
                <w:color w:val="auto"/>
              </w:rPr>
              <w:t>$1827</w:t>
            </w:r>
          </w:p>
        </w:tc>
        <w:tc>
          <w:tcPr>
            <w:tcW w:w="1960" w:type="dxa"/>
          </w:tcPr>
          <w:p w14:paraId="6A27CEFF" w14:textId="77777777" w:rsidR="00EB00F7" w:rsidRPr="007A39FD" w:rsidRDefault="00EB00F7" w:rsidP="00C42EC9">
            <w:pPr>
              <w:jc w:val="center"/>
              <w:rPr>
                <w:color w:val="auto"/>
              </w:rPr>
            </w:pPr>
            <w:r w:rsidRPr="007A39FD">
              <w:rPr>
                <w:color w:val="auto"/>
              </w:rPr>
              <w:t>$</w:t>
            </w:r>
            <w:r w:rsidR="00577150" w:rsidRPr="007A39FD">
              <w:rPr>
                <w:color w:val="auto"/>
              </w:rPr>
              <w:t>1900</w:t>
            </w:r>
          </w:p>
        </w:tc>
        <w:tc>
          <w:tcPr>
            <w:tcW w:w="2272" w:type="dxa"/>
          </w:tcPr>
          <w:p w14:paraId="143CF6F7" w14:textId="77777777" w:rsidR="00EB00F7" w:rsidRPr="007A39FD" w:rsidRDefault="00EB00F7" w:rsidP="00C42EC9">
            <w:pPr>
              <w:jc w:val="center"/>
              <w:rPr>
                <w:color w:val="auto"/>
              </w:rPr>
            </w:pPr>
            <w:r w:rsidRPr="007A39FD">
              <w:rPr>
                <w:color w:val="auto"/>
              </w:rPr>
              <w:t>$</w:t>
            </w:r>
            <w:r w:rsidR="00577150" w:rsidRPr="007A39FD">
              <w:rPr>
                <w:color w:val="auto"/>
              </w:rPr>
              <w:t>1972</w:t>
            </w:r>
          </w:p>
        </w:tc>
        <w:tc>
          <w:tcPr>
            <w:tcW w:w="2272" w:type="dxa"/>
          </w:tcPr>
          <w:p w14:paraId="01DB0B8B" w14:textId="77777777" w:rsidR="00EB00F7" w:rsidRPr="007A39FD" w:rsidRDefault="00EB00F7" w:rsidP="00C42EC9">
            <w:pPr>
              <w:jc w:val="center"/>
              <w:rPr>
                <w:color w:val="auto"/>
              </w:rPr>
            </w:pPr>
            <w:r w:rsidRPr="007A39FD">
              <w:rPr>
                <w:color w:val="auto"/>
              </w:rPr>
              <w:t>$2</w:t>
            </w:r>
            <w:r w:rsidR="00127400" w:rsidRPr="007A39FD">
              <w:rPr>
                <w:color w:val="auto"/>
              </w:rPr>
              <w:t>039</w:t>
            </w:r>
          </w:p>
        </w:tc>
      </w:tr>
    </w:tbl>
    <w:p w14:paraId="538FF898" w14:textId="77777777" w:rsidR="00D64FE3" w:rsidRPr="007A39FD" w:rsidRDefault="526FA263" w:rsidP="3008B63B">
      <w:pPr>
        <w:pStyle w:val="Heading3"/>
        <w:rPr>
          <w:color w:val="auto"/>
        </w:rPr>
      </w:pPr>
      <w:bookmarkStart w:id="25" w:name="_Toc162274943"/>
      <w:r w:rsidRPr="007A39FD">
        <w:rPr>
          <w:color w:val="auto"/>
        </w:rPr>
        <w:t>Travel allowance</w:t>
      </w:r>
      <w:bookmarkEnd w:id="25"/>
    </w:p>
    <w:p w14:paraId="5540BA7B" w14:textId="7888243B" w:rsidR="00D64FE3" w:rsidRPr="007A39FD" w:rsidRDefault="02D8B906" w:rsidP="005E1775">
      <w:pPr>
        <w:pStyle w:val="NormalNumbered"/>
        <w:rPr>
          <w:color w:val="auto"/>
        </w:rPr>
      </w:pPr>
      <w:r w:rsidRPr="007A39FD">
        <w:rPr>
          <w:color w:val="auto"/>
        </w:rPr>
        <w:t>Employees</w:t>
      </w:r>
      <w:r w:rsidRPr="007A39FD">
        <w:rPr>
          <w:color w:val="auto"/>
          <w:spacing w:val="-13"/>
        </w:rPr>
        <w:t xml:space="preserve"> </w:t>
      </w:r>
      <w:r w:rsidR="5E3B0D16" w:rsidRPr="007A39FD">
        <w:rPr>
          <w:color w:val="auto"/>
        </w:rPr>
        <w:t>approved</w:t>
      </w:r>
      <w:r w:rsidRPr="007A39FD">
        <w:rPr>
          <w:color w:val="auto"/>
          <w:spacing w:val="-2"/>
        </w:rPr>
        <w:t xml:space="preserve"> </w:t>
      </w:r>
      <w:r w:rsidRPr="007A39FD">
        <w:rPr>
          <w:color w:val="auto"/>
        </w:rPr>
        <w:t>to</w:t>
      </w:r>
      <w:r w:rsidRPr="007A39FD">
        <w:rPr>
          <w:color w:val="auto"/>
          <w:spacing w:val="-5"/>
        </w:rPr>
        <w:t xml:space="preserve"> </w:t>
      </w:r>
      <w:r w:rsidRPr="007A39FD">
        <w:rPr>
          <w:color w:val="auto"/>
        </w:rPr>
        <w:t>travel</w:t>
      </w:r>
      <w:r w:rsidRPr="007A39FD">
        <w:rPr>
          <w:color w:val="auto"/>
          <w:spacing w:val="-12"/>
        </w:rPr>
        <w:t xml:space="preserve"> </w:t>
      </w:r>
      <w:r w:rsidRPr="007A39FD">
        <w:rPr>
          <w:color w:val="auto"/>
        </w:rPr>
        <w:t>to a</w:t>
      </w:r>
      <w:r w:rsidRPr="007A39FD">
        <w:rPr>
          <w:color w:val="auto"/>
          <w:spacing w:val="-4"/>
        </w:rPr>
        <w:t xml:space="preserve"> </w:t>
      </w:r>
      <w:r w:rsidRPr="007A39FD">
        <w:rPr>
          <w:color w:val="auto"/>
        </w:rPr>
        <w:t xml:space="preserve">location away from </w:t>
      </w:r>
      <w:r w:rsidR="5D34D2CC" w:rsidRPr="007A39FD">
        <w:rPr>
          <w:color w:val="auto"/>
        </w:rPr>
        <w:t>their</w:t>
      </w:r>
      <w:r w:rsidRPr="007A39FD">
        <w:rPr>
          <w:color w:val="auto"/>
          <w:spacing w:val="-5"/>
        </w:rPr>
        <w:t xml:space="preserve"> </w:t>
      </w:r>
      <w:r w:rsidRPr="007A39FD">
        <w:rPr>
          <w:color w:val="auto"/>
        </w:rPr>
        <w:t>usual</w:t>
      </w:r>
      <w:r w:rsidRPr="007A39FD">
        <w:rPr>
          <w:color w:val="auto"/>
          <w:spacing w:val="-3"/>
        </w:rPr>
        <w:t xml:space="preserve"> </w:t>
      </w:r>
      <w:r w:rsidRPr="007A39FD">
        <w:rPr>
          <w:color w:val="auto"/>
        </w:rPr>
        <w:t>place</w:t>
      </w:r>
      <w:r w:rsidRPr="007A39FD">
        <w:rPr>
          <w:color w:val="auto"/>
          <w:spacing w:val="-3"/>
        </w:rPr>
        <w:t xml:space="preserve"> </w:t>
      </w:r>
      <w:r w:rsidRPr="007A39FD">
        <w:rPr>
          <w:color w:val="auto"/>
        </w:rPr>
        <w:t>of</w:t>
      </w:r>
      <w:r w:rsidRPr="007A39FD">
        <w:rPr>
          <w:color w:val="auto"/>
          <w:spacing w:val="-15"/>
        </w:rPr>
        <w:t xml:space="preserve"> </w:t>
      </w:r>
      <w:r w:rsidRPr="007A39FD">
        <w:rPr>
          <w:color w:val="auto"/>
        </w:rPr>
        <w:t>work</w:t>
      </w:r>
      <w:r w:rsidRPr="007A39FD">
        <w:rPr>
          <w:color w:val="auto"/>
          <w:spacing w:val="-4"/>
        </w:rPr>
        <w:t xml:space="preserve"> </w:t>
      </w:r>
      <w:r w:rsidRPr="007A39FD">
        <w:rPr>
          <w:color w:val="auto"/>
        </w:rPr>
        <w:t>on official business</w:t>
      </w:r>
      <w:r w:rsidRPr="007A39FD">
        <w:rPr>
          <w:color w:val="auto"/>
          <w:spacing w:val="29"/>
        </w:rPr>
        <w:t xml:space="preserve"> </w:t>
      </w:r>
      <w:r w:rsidRPr="007A39FD">
        <w:rPr>
          <w:color w:val="auto"/>
        </w:rPr>
        <w:t>are</w:t>
      </w:r>
      <w:r w:rsidRPr="007A39FD">
        <w:rPr>
          <w:color w:val="auto"/>
          <w:spacing w:val="-8"/>
        </w:rPr>
        <w:t xml:space="preserve"> </w:t>
      </w:r>
      <w:r w:rsidRPr="007A39FD">
        <w:rPr>
          <w:color w:val="auto"/>
        </w:rPr>
        <w:t xml:space="preserve">entitled </w:t>
      </w:r>
      <w:r w:rsidR="4CE5E539" w:rsidRPr="007A39FD">
        <w:rPr>
          <w:color w:val="auto"/>
        </w:rPr>
        <w:t>to travelling</w:t>
      </w:r>
      <w:r w:rsidRPr="007A39FD">
        <w:rPr>
          <w:color w:val="auto"/>
        </w:rPr>
        <w:t xml:space="preserve"> </w:t>
      </w:r>
      <w:r w:rsidR="08BE6138" w:rsidRPr="007A39FD">
        <w:rPr>
          <w:color w:val="auto"/>
        </w:rPr>
        <w:t xml:space="preserve">costs </w:t>
      </w:r>
      <w:r w:rsidRPr="007A39FD">
        <w:rPr>
          <w:color w:val="auto"/>
        </w:rPr>
        <w:t>and other conditions. Further information is contained in</w:t>
      </w:r>
      <w:r w:rsidRPr="007A39FD">
        <w:rPr>
          <w:color w:val="auto"/>
          <w:spacing w:val="-6"/>
        </w:rPr>
        <w:t xml:space="preserve"> </w:t>
      </w:r>
      <w:r w:rsidRPr="007A39FD">
        <w:rPr>
          <w:color w:val="auto"/>
        </w:rPr>
        <w:t>the</w:t>
      </w:r>
      <w:r w:rsidRPr="007A39FD">
        <w:rPr>
          <w:color w:val="auto"/>
          <w:spacing w:val="-7"/>
        </w:rPr>
        <w:t xml:space="preserve"> </w:t>
      </w:r>
      <w:r w:rsidRPr="007A39FD">
        <w:rPr>
          <w:color w:val="auto"/>
        </w:rPr>
        <w:t xml:space="preserve">NACC </w:t>
      </w:r>
      <w:r w:rsidR="45B5783D" w:rsidRPr="007A39FD">
        <w:rPr>
          <w:color w:val="auto"/>
        </w:rPr>
        <w:t>t</w:t>
      </w:r>
      <w:r w:rsidRPr="007A39FD">
        <w:rPr>
          <w:color w:val="auto"/>
        </w:rPr>
        <w:t xml:space="preserve">ravel </w:t>
      </w:r>
      <w:r w:rsidRPr="007A39FD">
        <w:rPr>
          <w:color w:val="auto"/>
          <w:spacing w:val="-2"/>
        </w:rPr>
        <w:t>Policy</w:t>
      </w:r>
      <w:r w:rsidRPr="007A39FD">
        <w:rPr>
          <w:i/>
          <w:iCs/>
          <w:color w:val="auto"/>
          <w:spacing w:val="-2"/>
        </w:rPr>
        <w:t>.</w:t>
      </w:r>
    </w:p>
    <w:p w14:paraId="5D1FF248" w14:textId="67D6B425" w:rsidR="43ACDA7C" w:rsidRPr="007A39FD" w:rsidRDefault="43ACDA7C" w:rsidP="03BC135F">
      <w:pPr>
        <w:pStyle w:val="Heading3"/>
        <w:rPr>
          <w:color w:val="auto"/>
        </w:rPr>
      </w:pPr>
      <w:bookmarkStart w:id="26" w:name="_Toc162274944"/>
      <w:r w:rsidRPr="007A39FD">
        <w:rPr>
          <w:color w:val="auto"/>
        </w:rPr>
        <w:t>Meal allowance</w:t>
      </w:r>
      <w:bookmarkEnd w:id="26"/>
    </w:p>
    <w:p w14:paraId="3AD55EA1" w14:textId="094E992D" w:rsidR="242DE4F4" w:rsidRPr="007A39FD" w:rsidRDefault="242DE4F4" w:rsidP="03BC135F">
      <w:pPr>
        <w:pStyle w:val="NormalNumbered"/>
        <w:rPr>
          <w:color w:val="auto"/>
        </w:rPr>
      </w:pPr>
      <w:r w:rsidRPr="007A39FD">
        <w:rPr>
          <w:color w:val="auto"/>
        </w:rPr>
        <w:t xml:space="preserve">You will be paid a meal allowance of </w:t>
      </w:r>
      <w:r w:rsidR="6B607FF5" w:rsidRPr="007A39FD">
        <w:rPr>
          <w:color w:val="auto"/>
        </w:rPr>
        <w:t>$30.43</w:t>
      </w:r>
      <w:r w:rsidR="73188F0A" w:rsidRPr="007A39FD">
        <w:rPr>
          <w:color w:val="auto"/>
        </w:rPr>
        <w:t xml:space="preserve"> if you are directed to work overtime:</w:t>
      </w:r>
    </w:p>
    <w:p w14:paraId="239AADF3" w14:textId="35EBFF9C" w:rsidR="64207070" w:rsidRPr="007A39FD" w:rsidRDefault="64207070" w:rsidP="00AB411B">
      <w:pPr>
        <w:pStyle w:val="NormalNumbered"/>
        <w:numPr>
          <w:ilvl w:val="0"/>
          <w:numId w:val="2"/>
        </w:numPr>
        <w:rPr>
          <w:color w:val="auto"/>
        </w:rPr>
      </w:pPr>
      <w:r w:rsidRPr="007A39FD">
        <w:rPr>
          <w:color w:val="auto"/>
        </w:rPr>
        <w:t>after ordinary</w:t>
      </w:r>
      <w:r w:rsidR="7BA0B298" w:rsidRPr="007A39FD">
        <w:rPr>
          <w:color w:val="auto"/>
        </w:rPr>
        <w:t xml:space="preserve"> duty for a day to the end of, or after, a meal period without taking a meal break, or</w:t>
      </w:r>
    </w:p>
    <w:p w14:paraId="51940488" w14:textId="23EF5982" w:rsidR="7BA0B298" w:rsidRPr="007A39FD" w:rsidRDefault="7BA0B298" w:rsidP="03BC135F">
      <w:pPr>
        <w:pStyle w:val="NormalNumbered"/>
        <w:numPr>
          <w:ilvl w:val="0"/>
          <w:numId w:val="2"/>
        </w:numPr>
        <w:rPr>
          <w:color w:val="auto"/>
        </w:rPr>
      </w:pPr>
      <w:r w:rsidRPr="007A39FD">
        <w:rPr>
          <w:color w:val="auto"/>
        </w:rPr>
        <w:t xml:space="preserve">after ordinary duty for a day after a meal </w:t>
      </w:r>
      <w:r w:rsidR="51098CEF" w:rsidRPr="007A39FD">
        <w:rPr>
          <w:color w:val="auto"/>
        </w:rPr>
        <w:t>break, if you are not entitled to payment during the meal break, or</w:t>
      </w:r>
    </w:p>
    <w:p w14:paraId="4EB12FC3" w14:textId="6FC4317A" w:rsidR="51098CEF" w:rsidRPr="007A39FD" w:rsidRDefault="51098CEF" w:rsidP="03BC135F">
      <w:pPr>
        <w:pStyle w:val="NormalNumbered"/>
        <w:numPr>
          <w:ilvl w:val="0"/>
          <w:numId w:val="2"/>
        </w:numPr>
        <w:rPr>
          <w:color w:val="auto"/>
        </w:rPr>
      </w:pPr>
      <w:r w:rsidRPr="007A39FD">
        <w:rPr>
          <w:color w:val="auto"/>
        </w:rPr>
        <w:t>Before the start of ordinary hours of duty for a day and take a meal break, if you are not entitled to payment during the meal break, or</w:t>
      </w:r>
    </w:p>
    <w:p w14:paraId="70BCCBB0" w14:textId="4FE2B88E" w:rsidR="51098CEF" w:rsidRPr="007A39FD" w:rsidRDefault="51098CEF" w:rsidP="03BC135F">
      <w:pPr>
        <w:pStyle w:val="NormalNumbered"/>
        <w:numPr>
          <w:ilvl w:val="0"/>
          <w:numId w:val="2"/>
        </w:numPr>
        <w:rPr>
          <w:color w:val="auto"/>
        </w:rPr>
      </w:pPr>
      <w:r w:rsidRPr="007A39FD">
        <w:rPr>
          <w:color w:val="auto"/>
        </w:rPr>
        <w:t>on a Saturday, Sunday or public holiday continuing after a meal break, if you are not entitled to payment during the meal break</w:t>
      </w:r>
      <w:r w:rsidR="7B69EE9D" w:rsidRPr="007A39FD">
        <w:rPr>
          <w:color w:val="auto"/>
        </w:rPr>
        <w:t>.</w:t>
      </w:r>
    </w:p>
    <w:p w14:paraId="63D11E67" w14:textId="2176BB5E" w:rsidR="5F99A3BD" w:rsidRPr="007A39FD" w:rsidRDefault="5F99A3BD">
      <w:pPr>
        <w:pStyle w:val="NormalNumbered"/>
        <w:rPr>
          <w:color w:val="auto"/>
        </w:rPr>
      </w:pPr>
      <w:r w:rsidRPr="007A39FD">
        <w:rPr>
          <w:color w:val="auto"/>
        </w:rPr>
        <w:t>The meal periods are:</w:t>
      </w:r>
    </w:p>
    <w:p w14:paraId="7B2C1691" w14:textId="77777777" w:rsidR="006E2133" w:rsidRPr="007A39FD" w:rsidRDefault="006E2133" w:rsidP="006E2133">
      <w:pPr>
        <w:pStyle w:val="NormalNumbered"/>
        <w:numPr>
          <w:ilvl w:val="0"/>
          <w:numId w:val="1"/>
        </w:numPr>
        <w:rPr>
          <w:color w:val="auto"/>
        </w:rPr>
      </w:pPr>
      <w:r w:rsidRPr="007A39FD">
        <w:rPr>
          <w:color w:val="auto"/>
        </w:rPr>
        <w:t>7:00am to 9:00am</w:t>
      </w:r>
    </w:p>
    <w:p w14:paraId="656AB162" w14:textId="77777777" w:rsidR="006E2133" w:rsidRPr="007A39FD" w:rsidRDefault="006E2133" w:rsidP="006E2133">
      <w:pPr>
        <w:pStyle w:val="NormalNumbered"/>
        <w:numPr>
          <w:ilvl w:val="0"/>
          <w:numId w:val="1"/>
        </w:numPr>
        <w:rPr>
          <w:color w:val="auto"/>
        </w:rPr>
      </w:pPr>
      <w:r w:rsidRPr="007A39FD">
        <w:rPr>
          <w:color w:val="auto"/>
        </w:rPr>
        <w:t>12:00pm to 2:00pm</w:t>
      </w:r>
    </w:p>
    <w:p w14:paraId="4923EE6B" w14:textId="77777777" w:rsidR="006E2133" w:rsidRPr="007A39FD" w:rsidRDefault="006E2133" w:rsidP="006E2133">
      <w:pPr>
        <w:pStyle w:val="NormalNumbered"/>
        <w:numPr>
          <w:ilvl w:val="0"/>
          <w:numId w:val="1"/>
        </w:numPr>
        <w:rPr>
          <w:color w:val="auto"/>
        </w:rPr>
      </w:pPr>
      <w:r w:rsidRPr="007A39FD">
        <w:rPr>
          <w:color w:val="auto"/>
        </w:rPr>
        <w:t>6:00pm to 7:00pm</w:t>
      </w:r>
    </w:p>
    <w:p w14:paraId="027E5558" w14:textId="77777777" w:rsidR="006E2133" w:rsidRPr="007A39FD" w:rsidRDefault="006E2133" w:rsidP="006E2133">
      <w:pPr>
        <w:pStyle w:val="NormalNumbered"/>
        <w:numPr>
          <w:ilvl w:val="0"/>
          <w:numId w:val="1"/>
        </w:numPr>
        <w:rPr>
          <w:color w:val="auto"/>
        </w:rPr>
      </w:pPr>
      <w:r w:rsidRPr="007A39FD">
        <w:rPr>
          <w:color w:val="auto"/>
        </w:rPr>
        <w:t>Midnight to 1:00am</w:t>
      </w:r>
    </w:p>
    <w:p w14:paraId="66A98DDF" w14:textId="1C695424" w:rsidR="006E2133" w:rsidRPr="007A39FD" w:rsidRDefault="006E2133">
      <w:pPr>
        <w:pStyle w:val="NormalNumbered"/>
        <w:rPr>
          <w:color w:val="auto"/>
        </w:rPr>
      </w:pPr>
      <w:r w:rsidRPr="007A39FD">
        <w:rPr>
          <w:color w:val="auto"/>
        </w:rPr>
        <w:t>The meal allowance will be adjusted annually from 1 July based on the previous 12 month CPI (Consumer Price Index) rate.</w:t>
      </w:r>
    </w:p>
    <w:p w14:paraId="2F3EE3AA" w14:textId="77777777" w:rsidR="00BE205C" w:rsidRPr="007A39FD" w:rsidRDefault="533CE24C" w:rsidP="00B438D6">
      <w:pPr>
        <w:pStyle w:val="Heading3"/>
        <w:rPr>
          <w:color w:val="auto"/>
        </w:rPr>
      </w:pPr>
      <w:bookmarkStart w:id="27" w:name="_Toc162274945"/>
      <w:r w:rsidRPr="007A39FD">
        <w:rPr>
          <w:color w:val="auto"/>
        </w:rPr>
        <w:t>Workplace Responsibility Allowance</w:t>
      </w:r>
      <w:bookmarkEnd w:id="27"/>
    </w:p>
    <w:p w14:paraId="1AB0C894" w14:textId="77777777" w:rsidR="001B5E40" w:rsidRPr="007A39FD" w:rsidRDefault="6252788A" w:rsidP="005E1775">
      <w:pPr>
        <w:pStyle w:val="NormalNumbered"/>
        <w:rPr>
          <w:color w:val="auto"/>
        </w:rPr>
      </w:pPr>
      <w:r w:rsidRPr="007A39FD">
        <w:rPr>
          <w:color w:val="auto"/>
        </w:rPr>
        <w:t xml:space="preserve">A workplace responsibility allowance will be paid where </w:t>
      </w:r>
      <w:r w:rsidR="08BE6138" w:rsidRPr="007A39FD">
        <w:rPr>
          <w:color w:val="auto"/>
        </w:rPr>
        <w:t xml:space="preserve">an employee who is appointed by </w:t>
      </w:r>
      <w:r w:rsidR="767642DF" w:rsidRPr="007A39FD">
        <w:rPr>
          <w:color w:val="auto"/>
        </w:rPr>
        <w:t>the</w:t>
      </w:r>
      <w:r w:rsidRPr="007A39FD">
        <w:rPr>
          <w:color w:val="auto"/>
        </w:rPr>
        <w:t xml:space="preserve"> </w:t>
      </w:r>
      <w:r w:rsidR="1032DA88" w:rsidRPr="007A39FD">
        <w:rPr>
          <w:color w:val="auto"/>
        </w:rPr>
        <w:t>NACC</w:t>
      </w:r>
      <w:r w:rsidRPr="007A39FD">
        <w:rPr>
          <w:color w:val="auto"/>
        </w:rPr>
        <w:t xml:space="preserve"> or elected</w:t>
      </w:r>
      <w:r w:rsidR="08BE6138" w:rsidRPr="007A39FD">
        <w:rPr>
          <w:color w:val="auto"/>
        </w:rPr>
        <w:t xml:space="preserve"> by eligible peers</w:t>
      </w:r>
      <w:r w:rsidRPr="007A39FD">
        <w:rPr>
          <w:color w:val="auto"/>
        </w:rPr>
        <w:t xml:space="preserve"> to one of the following roles:</w:t>
      </w:r>
    </w:p>
    <w:p w14:paraId="0B0B84C0" w14:textId="77777777" w:rsidR="00C005DC" w:rsidRPr="007A39FD" w:rsidRDefault="00C005DC" w:rsidP="00BC0D18">
      <w:pPr>
        <w:pStyle w:val="IndentBullet1"/>
        <w:rPr>
          <w:color w:val="auto"/>
        </w:rPr>
      </w:pPr>
      <w:r w:rsidRPr="007A39FD">
        <w:rPr>
          <w:color w:val="auto"/>
        </w:rPr>
        <w:t xml:space="preserve">First Aid Officer </w:t>
      </w:r>
    </w:p>
    <w:p w14:paraId="53F068F4" w14:textId="77777777" w:rsidR="00C005DC" w:rsidRPr="007A39FD" w:rsidRDefault="00C005DC" w:rsidP="00BC0D18">
      <w:pPr>
        <w:pStyle w:val="IndentBullet1"/>
        <w:rPr>
          <w:color w:val="auto"/>
        </w:rPr>
      </w:pPr>
      <w:r w:rsidRPr="007A39FD">
        <w:rPr>
          <w:color w:val="auto"/>
        </w:rPr>
        <w:t xml:space="preserve">Health and Safety Representative </w:t>
      </w:r>
    </w:p>
    <w:p w14:paraId="48F7431D" w14:textId="77777777" w:rsidR="00C005DC" w:rsidRPr="007A39FD" w:rsidRDefault="00C005DC" w:rsidP="00BC0D18">
      <w:pPr>
        <w:pStyle w:val="IndentBullet1"/>
        <w:rPr>
          <w:color w:val="auto"/>
        </w:rPr>
      </w:pPr>
      <w:r w:rsidRPr="007A39FD">
        <w:rPr>
          <w:color w:val="auto"/>
        </w:rPr>
        <w:t xml:space="preserve">Emergency Warden </w:t>
      </w:r>
    </w:p>
    <w:p w14:paraId="50D68DA5" w14:textId="77777777" w:rsidR="00C005DC" w:rsidRPr="007A39FD" w:rsidRDefault="00C005DC" w:rsidP="00BC0D18">
      <w:pPr>
        <w:pStyle w:val="IndentBullet1"/>
        <w:rPr>
          <w:color w:val="auto"/>
        </w:rPr>
      </w:pPr>
      <w:r w:rsidRPr="007A39FD">
        <w:rPr>
          <w:color w:val="auto"/>
        </w:rPr>
        <w:t xml:space="preserve">Harassment Contact Officer </w:t>
      </w:r>
    </w:p>
    <w:p w14:paraId="5204D22D" w14:textId="77777777" w:rsidR="00C005DC" w:rsidRPr="007A39FD" w:rsidRDefault="00C005DC" w:rsidP="00BC0D18">
      <w:pPr>
        <w:pStyle w:val="IndentBullet1"/>
        <w:rPr>
          <w:color w:val="auto"/>
        </w:rPr>
      </w:pPr>
      <w:r w:rsidRPr="007A39FD">
        <w:rPr>
          <w:color w:val="auto"/>
        </w:rPr>
        <w:t xml:space="preserve">Mental Health First Aid Officer. </w:t>
      </w:r>
    </w:p>
    <w:p w14:paraId="1DFFDD05" w14:textId="77777777" w:rsidR="00C005DC" w:rsidRPr="007A39FD" w:rsidRDefault="6252788A" w:rsidP="005E1775">
      <w:pPr>
        <w:pStyle w:val="NormalNumbered"/>
        <w:rPr>
          <w:color w:val="auto"/>
        </w:rPr>
      </w:pPr>
      <w:r w:rsidRPr="007A39FD">
        <w:rPr>
          <w:color w:val="auto"/>
        </w:rPr>
        <w:t xml:space="preserve">An employee is not to receive more than one workplace responsibility allowance unless approved by the </w:t>
      </w:r>
      <w:r w:rsidR="09224BB0" w:rsidRPr="007A39FD">
        <w:rPr>
          <w:color w:val="auto"/>
        </w:rPr>
        <w:t>Chief Executive Officer</w:t>
      </w:r>
      <w:r w:rsidRPr="007A39FD">
        <w:rPr>
          <w:color w:val="auto"/>
        </w:rPr>
        <w:t xml:space="preserve"> due to operational requirements. </w:t>
      </w:r>
    </w:p>
    <w:p w14:paraId="7BCEC608" w14:textId="7F46A9A2" w:rsidR="00737F2A" w:rsidRPr="007A39FD" w:rsidRDefault="6252788A" w:rsidP="005E1775">
      <w:pPr>
        <w:pStyle w:val="NormalNumbered"/>
        <w:rPr>
          <w:color w:val="auto"/>
        </w:rPr>
      </w:pPr>
      <w:r w:rsidRPr="007A39FD">
        <w:rPr>
          <w:color w:val="auto"/>
        </w:rPr>
        <w:t>The rate will be</w:t>
      </w:r>
      <w:r w:rsidR="7ADB60D2" w:rsidRPr="007A39FD">
        <w:rPr>
          <w:color w:val="auto"/>
        </w:rPr>
        <w:t>:</w:t>
      </w:r>
    </w:p>
    <w:tbl>
      <w:tblPr>
        <w:tblStyle w:val="TableGrid"/>
        <w:tblW w:w="0" w:type="auto"/>
        <w:tblLook w:val="04A0" w:firstRow="1" w:lastRow="0" w:firstColumn="1" w:lastColumn="0" w:noHBand="0" w:noVBand="1"/>
      </w:tblPr>
      <w:tblGrid>
        <w:gridCol w:w="3020"/>
        <w:gridCol w:w="3020"/>
        <w:gridCol w:w="3020"/>
      </w:tblGrid>
      <w:tr w:rsidR="007A39FD" w:rsidRPr="007A39FD" w14:paraId="766B92E5" w14:textId="77777777" w:rsidTr="00737F2A">
        <w:tc>
          <w:tcPr>
            <w:tcW w:w="3020" w:type="dxa"/>
          </w:tcPr>
          <w:p w14:paraId="46900A1B" w14:textId="77777777" w:rsidR="00737F2A" w:rsidRPr="007A39FD" w:rsidRDefault="00737F2A" w:rsidP="007454B2">
            <w:pPr>
              <w:jc w:val="center"/>
              <w:rPr>
                <w:color w:val="auto"/>
              </w:rPr>
            </w:pPr>
            <w:r w:rsidRPr="007A39FD">
              <w:rPr>
                <w:color w:val="auto"/>
              </w:rPr>
              <w:lastRenderedPageBreak/>
              <w:t xml:space="preserve">Rate from </w:t>
            </w:r>
            <w:r w:rsidRPr="007A39FD">
              <w:rPr>
                <w:color w:val="auto"/>
              </w:rPr>
              <w:br/>
              <w:t>commencement of the agreement</w:t>
            </w:r>
          </w:p>
        </w:tc>
        <w:tc>
          <w:tcPr>
            <w:tcW w:w="3020" w:type="dxa"/>
          </w:tcPr>
          <w:p w14:paraId="1EE0888D" w14:textId="77777777" w:rsidR="00737F2A" w:rsidRPr="007A39FD" w:rsidRDefault="00737F2A" w:rsidP="007454B2">
            <w:pPr>
              <w:jc w:val="center"/>
              <w:rPr>
                <w:color w:val="auto"/>
              </w:rPr>
            </w:pPr>
            <w:r w:rsidRPr="007A39FD">
              <w:rPr>
                <w:color w:val="auto"/>
              </w:rPr>
              <w:t xml:space="preserve">Rate from </w:t>
            </w:r>
            <w:r w:rsidRPr="007A39FD">
              <w:rPr>
                <w:color w:val="auto"/>
              </w:rPr>
              <w:br/>
              <w:t>13 March 2025</w:t>
            </w:r>
          </w:p>
        </w:tc>
        <w:tc>
          <w:tcPr>
            <w:tcW w:w="3020" w:type="dxa"/>
          </w:tcPr>
          <w:p w14:paraId="26E33B6D" w14:textId="77777777" w:rsidR="00737F2A" w:rsidRPr="007A39FD" w:rsidRDefault="00737F2A" w:rsidP="007454B2">
            <w:pPr>
              <w:jc w:val="center"/>
              <w:rPr>
                <w:color w:val="auto"/>
              </w:rPr>
            </w:pPr>
            <w:r w:rsidRPr="007A39FD">
              <w:rPr>
                <w:color w:val="auto"/>
              </w:rPr>
              <w:t xml:space="preserve">Rate from </w:t>
            </w:r>
            <w:r w:rsidRPr="007A39FD">
              <w:rPr>
                <w:color w:val="auto"/>
              </w:rPr>
              <w:br/>
              <w:t>12 March 2026</w:t>
            </w:r>
          </w:p>
        </w:tc>
      </w:tr>
      <w:tr w:rsidR="007A39FD" w:rsidRPr="007A39FD" w14:paraId="242E2950" w14:textId="77777777" w:rsidTr="00737F2A">
        <w:tc>
          <w:tcPr>
            <w:tcW w:w="3020" w:type="dxa"/>
          </w:tcPr>
          <w:p w14:paraId="17EF5447" w14:textId="77777777" w:rsidR="00737F2A" w:rsidRPr="007A39FD" w:rsidRDefault="00737F2A" w:rsidP="007454B2">
            <w:pPr>
              <w:jc w:val="center"/>
              <w:rPr>
                <w:color w:val="auto"/>
              </w:rPr>
            </w:pPr>
            <w:r w:rsidRPr="007A39FD">
              <w:rPr>
                <w:color w:val="auto"/>
              </w:rPr>
              <w:t>$30.51 per fortnight</w:t>
            </w:r>
          </w:p>
        </w:tc>
        <w:tc>
          <w:tcPr>
            <w:tcW w:w="3020" w:type="dxa"/>
          </w:tcPr>
          <w:p w14:paraId="5380EFA6" w14:textId="77777777" w:rsidR="00737F2A" w:rsidRPr="007A39FD" w:rsidRDefault="00737F2A" w:rsidP="007454B2">
            <w:pPr>
              <w:jc w:val="center"/>
              <w:rPr>
                <w:color w:val="auto"/>
              </w:rPr>
            </w:pPr>
            <w:r w:rsidRPr="007A39FD">
              <w:rPr>
                <w:color w:val="auto"/>
              </w:rPr>
              <w:t>$31.67 per fortnight</w:t>
            </w:r>
          </w:p>
        </w:tc>
        <w:tc>
          <w:tcPr>
            <w:tcW w:w="3020" w:type="dxa"/>
          </w:tcPr>
          <w:p w14:paraId="14769491" w14:textId="77777777" w:rsidR="00737F2A" w:rsidRPr="007A39FD" w:rsidRDefault="00737F2A" w:rsidP="007454B2">
            <w:pPr>
              <w:jc w:val="center"/>
              <w:rPr>
                <w:color w:val="auto"/>
              </w:rPr>
            </w:pPr>
            <w:r w:rsidRPr="007A39FD">
              <w:rPr>
                <w:color w:val="auto"/>
              </w:rPr>
              <w:t>$32.75 per fortnight</w:t>
            </w:r>
          </w:p>
        </w:tc>
      </w:tr>
    </w:tbl>
    <w:p w14:paraId="19F3A31A" w14:textId="5C910538" w:rsidR="00C005DC" w:rsidRPr="007A39FD" w:rsidRDefault="6252788A" w:rsidP="005E1775">
      <w:pPr>
        <w:pStyle w:val="NormalNumbered"/>
        <w:rPr>
          <w:color w:val="auto"/>
        </w:rPr>
      </w:pPr>
      <w:r w:rsidRPr="007A39FD">
        <w:rPr>
          <w:color w:val="auto"/>
        </w:rPr>
        <w:t xml:space="preserve">As a salary-related allowance, this value will continue to be increased in line with headline wage increases. </w:t>
      </w:r>
      <w:r w:rsidR="7ADB60D2" w:rsidRPr="007A39FD">
        <w:rPr>
          <w:color w:val="auto"/>
        </w:rPr>
        <w:t>These increases are incorporate in the rates in the table above.</w:t>
      </w:r>
    </w:p>
    <w:p w14:paraId="32C4E966" w14:textId="77777777" w:rsidR="00C005DC" w:rsidRPr="007A39FD" w:rsidRDefault="6252788A" w:rsidP="005E1775">
      <w:pPr>
        <w:pStyle w:val="NormalNumbered"/>
        <w:rPr>
          <w:color w:val="auto"/>
        </w:rPr>
      </w:pPr>
      <w:r w:rsidRPr="007A39FD">
        <w:rPr>
          <w:color w:val="auto"/>
        </w:rPr>
        <w:t xml:space="preserve">The full allowance is payable regardless of flexible work and part-time arrangements. </w:t>
      </w:r>
    </w:p>
    <w:p w14:paraId="473AB66F" w14:textId="77777777" w:rsidR="001A3D16" w:rsidRPr="007A39FD" w:rsidRDefault="6F4C7B03" w:rsidP="005E1775">
      <w:pPr>
        <w:pStyle w:val="NormalNumbered"/>
        <w:rPr>
          <w:color w:val="auto"/>
        </w:rPr>
      </w:pPr>
      <w:r w:rsidRPr="007A39FD">
        <w:rPr>
          <w:color w:val="auto"/>
        </w:rPr>
        <w:t>An employee’s physical availability to undertake the role will be considered by agencies when appointing and reappointing employees to these roles. This is noting that not all workplace responsibility roles will necessarily require a physical presence in the workplace for the role to be successfully undertaken, such as Harassment Contact Officers, Mental First Aid Officers and Health and Safety Representatives depending on work group arrangements.</w:t>
      </w:r>
    </w:p>
    <w:p w14:paraId="3275ABFF" w14:textId="77777777" w:rsidR="00320702" w:rsidRPr="007A39FD" w:rsidRDefault="0F9CF506" w:rsidP="005E1775">
      <w:pPr>
        <w:pStyle w:val="NormalNumbered"/>
        <w:rPr>
          <w:color w:val="auto"/>
        </w:rPr>
      </w:pPr>
      <w:r w:rsidRPr="007A39FD">
        <w:rPr>
          <w:color w:val="auto"/>
        </w:rPr>
        <w:t xml:space="preserve">Casual employees who are eligible to </w:t>
      </w:r>
      <w:r w:rsidR="7C68709C" w:rsidRPr="007A39FD">
        <w:rPr>
          <w:color w:val="auto"/>
        </w:rPr>
        <w:t>receive</w:t>
      </w:r>
      <w:r w:rsidRPr="007A39FD">
        <w:rPr>
          <w:color w:val="auto"/>
        </w:rPr>
        <w:t xml:space="preserve"> a workplace responsibility allowance will be paid the full amount (noting the minimum rate), as varied from time to time provided they engage in work during any given pay cycl</w:t>
      </w:r>
      <w:r w:rsidR="4228C02E" w:rsidRPr="007A39FD">
        <w:rPr>
          <w:color w:val="auto"/>
        </w:rPr>
        <w:t>e, irrespective of the frequency and duration of the work undertaken.</w:t>
      </w:r>
    </w:p>
    <w:p w14:paraId="67543026" w14:textId="77777777" w:rsidR="001A3D16" w:rsidRPr="007A39FD" w:rsidRDefault="76629A69" w:rsidP="00B438D6">
      <w:pPr>
        <w:pStyle w:val="Heading3"/>
        <w:rPr>
          <w:color w:val="auto"/>
        </w:rPr>
      </w:pPr>
      <w:bookmarkStart w:id="28" w:name="_Toc148101947"/>
      <w:bookmarkStart w:id="29" w:name="_Toc162274946"/>
      <w:r w:rsidRPr="007A39FD">
        <w:rPr>
          <w:color w:val="auto"/>
        </w:rPr>
        <w:t>Community language allowance</w:t>
      </w:r>
      <w:bookmarkEnd w:id="28"/>
      <w:bookmarkEnd w:id="29"/>
    </w:p>
    <w:p w14:paraId="23C80BD5" w14:textId="77777777" w:rsidR="00B17C8B" w:rsidRPr="007A39FD" w:rsidRDefault="397C4185" w:rsidP="005E1775">
      <w:pPr>
        <w:pStyle w:val="NormalNumbered"/>
        <w:rPr>
          <w:color w:val="auto"/>
        </w:rPr>
      </w:pPr>
      <w:r w:rsidRPr="007A39FD">
        <w:rPr>
          <w:color w:val="auto"/>
        </w:rPr>
        <w:t xml:space="preserve">A community language allowance will be paid where the </w:t>
      </w:r>
      <w:r w:rsidR="09224BB0" w:rsidRPr="007A39FD">
        <w:rPr>
          <w:color w:val="auto"/>
        </w:rPr>
        <w:t>Chief Executive Officer</w:t>
      </w:r>
      <w:r w:rsidRPr="007A39FD">
        <w:rPr>
          <w:color w:val="auto"/>
        </w:rPr>
        <w:t xml:space="preserve"> determines that an employee is regularly required to use their ability to communicate in Braille or a language other than English (including First Nations languages and AUSLAN) in the course of their work, and the employee meets the required level of competency set by the </w:t>
      </w:r>
      <w:r w:rsidR="09224BB0" w:rsidRPr="007A39FD">
        <w:rPr>
          <w:color w:val="auto"/>
        </w:rPr>
        <w:t>Chief Executive Officer</w:t>
      </w:r>
      <w:r w:rsidRPr="007A39FD">
        <w:rPr>
          <w:color w:val="auto"/>
        </w:rPr>
        <w:t>. Further information is included in policy.</w:t>
      </w:r>
    </w:p>
    <w:p w14:paraId="4C7A9EAE" w14:textId="77777777" w:rsidR="00B17C8B" w:rsidRPr="007A39FD" w:rsidRDefault="397C4185" w:rsidP="005E1775">
      <w:pPr>
        <w:pStyle w:val="NormalNumbered"/>
        <w:rPr>
          <w:color w:val="auto"/>
        </w:rPr>
      </w:pPr>
      <w:r w:rsidRPr="007A39FD">
        <w:rPr>
          <w:color w:val="auto"/>
        </w:rPr>
        <w:t xml:space="preserve">The allowance is paid in accordance with the employee’s level of competency: </w:t>
      </w:r>
    </w:p>
    <w:p w14:paraId="17264AD0" w14:textId="77777777" w:rsidR="00B17C8B" w:rsidRPr="007A39FD" w:rsidRDefault="00B17C8B" w:rsidP="00B17C8B">
      <w:pPr>
        <w:rPr>
          <w:color w:val="auto"/>
        </w:rPr>
      </w:pPr>
      <w:r w:rsidRPr="007A39FD">
        <w:rPr>
          <w:color w:val="auto"/>
        </w:rPr>
        <w:t xml:space="preserve">Table </w:t>
      </w:r>
      <w:r w:rsidR="00F83FCA" w:rsidRPr="007A39FD">
        <w:rPr>
          <w:color w:val="auto"/>
        </w:rPr>
        <w:fldChar w:fldCharType="begin"/>
      </w:r>
      <w:r w:rsidR="00F83FCA" w:rsidRPr="007A39FD">
        <w:rPr>
          <w:color w:val="auto"/>
        </w:rPr>
        <w:instrText xml:space="preserve"> SEQ Table \* ARABIC </w:instrText>
      </w:r>
      <w:r w:rsidR="00F83FCA" w:rsidRPr="007A39FD">
        <w:rPr>
          <w:color w:val="auto"/>
        </w:rPr>
        <w:fldChar w:fldCharType="separate"/>
      </w:r>
      <w:r w:rsidR="00AE7A17" w:rsidRPr="007A39FD">
        <w:rPr>
          <w:noProof/>
          <w:color w:val="auto"/>
        </w:rPr>
        <w:t>1</w:t>
      </w:r>
      <w:r w:rsidR="00F83FCA" w:rsidRPr="007A39FD">
        <w:rPr>
          <w:noProof/>
          <w:color w:val="auto"/>
        </w:rPr>
        <w:fldChar w:fldCharType="end"/>
      </w:r>
      <w:r w:rsidRPr="007A39FD">
        <w:rPr>
          <w:color w:val="auto"/>
        </w:rPr>
        <w:t>: Community language allowance rates</w:t>
      </w:r>
    </w:p>
    <w:tbl>
      <w:tblPr>
        <w:tblStyle w:val="TableGridLight"/>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Caption w:val="Community language allowance rates"/>
        <w:tblDescription w:val="Two rates based on the employee's level of competency, from 14 march 2024, 13 March 2025 and 12 March 2026. "/>
      </w:tblPr>
      <w:tblGrid>
        <w:gridCol w:w="731"/>
        <w:gridCol w:w="2941"/>
        <w:gridCol w:w="1998"/>
        <w:gridCol w:w="1985"/>
        <w:gridCol w:w="1984"/>
      </w:tblGrid>
      <w:tr w:rsidR="007A39FD" w:rsidRPr="007A39FD" w14:paraId="30E22387" w14:textId="77777777" w:rsidTr="00B52722">
        <w:trPr>
          <w:trHeight w:val="381"/>
          <w:tblHeader/>
        </w:trPr>
        <w:tc>
          <w:tcPr>
            <w:tcW w:w="731" w:type="dxa"/>
            <w:vAlign w:val="center"/>
          </w:tcPr>
          <w:p w14:paraId="3310B99F" w14:textId="77777777" w:rsidR="00B17C8B" w:rsidRPr="007A39FD" w:rsidRDefault="00B17C8B" w:rsidP="00B17C8B">
            <w:pPr>
              <w:rPr>
                <w:rFonts w:eastAsia="Times New Roman"/>
                <w:b/>
                <w:color w:val="auto"/>
                <w:lang w:eastAsia="en-AU"/>
              </w:rPr>
            </w:pPr>
            <w:r w:rsidRPr="007A39FD">
              <w:rPr>
                <w:rFonts w:eastAsia="Times New Roman"/>
                <w:b/>
                <w:color w:val="auto"/>
                <w:lang w:eastAsia="en-AU"/>
              </w:rPr>
              <w:t>Rate</w:t>
            </w:r>
          </w:p>
        </w:tc>
        <w:tc>
          <w:tcPr>
            <w:tcW w:w="2941" w:type="dxa"/>
            <w:vAlign w:val="center"/>
          </w:tcPr>
          <w:p w14:paraId="23ADDB1C" w14:textId="77777777" w:rsidR="00B17C8B" w:rsidRPr="007A39FD" w:rsidRDefault="00B17C8B" w:rsidP="00B17C8B">
            <w:pPr>
              <w:rPr>
                <w:rFonts w:eastAsia="Times New Roman"/>
                <w:b/>
                <w:color w:val="auto"/>
                <w:lang w:eastAsia="en-AU"/>
              </w:rPr>
            </w:pPr>
            <w:r w:rsidRPr="007A39FD">
              <w:rPr>
                <w:rFonts w:eastAsia="Times New Roman"/>
                <w:b/>
                <w:color w:val="auto"/>
                <w:lang w:eastAsia="en-AU"/>
              </w:rPr>
              <w:t>Standard</w:t>
            </w:r>
          </w:p>
        </w:tc>
        <w:tc>
          <w:tcPr>
            <w:tcW w:w="1998" w:type="dxa"/>
            <w:vAlign w:val="center"/>
          </w:tcPr>
          <w:p w14:paraId="5FBB8C8C" w14:textId="77777777" w:rsidR="00B17C8B" w:rsidRPr="007A39FD" w:rsidRDefault="00B17C8B" w:rsidP="001A4E98">
            <w:pPr>
              <w:jc w:val="center"/>
              <w:rPr>
                <w:rFonts w:eastAsia="Times New Roman"/>
                <w:b/>
                <w:color w:val="auto"/>
                <w:lang w:eastAsia="en-AU"/>
              </w:rPr>
            </w:pPr>
            <w:r w:rsidRPr="007A39FD">
              <w:rPr>
                <w:rFonts w:eastAsia="Times New Roman"/>
                <w:b/>
                <w:color w:val="auto"/>
                <w:lang w:eastAsia="en-AU"/>
              </w:rPr>
              <w:t xml:space="preserve">Rate from </w:t>
            </w:r>
            <w:r w:rsidR="00B52722" w:rsidRPr="007A39FD">
              <w:rPr>
                <w:rFonts w:eastAsia="Times New Roman"/>
                <w:b/>
                <w:color w:val="auto"/>
                <w:lang w:eastAsia="en-AU"/>
              </w:rPr>
              <w:br/>
            </w:r>
            <w:r w:rsidRPr="007A39FD">
              <w:rPr>
                <w:rFonts w:eastAsia="Times New Roman"/>
                <w:b/>
                <w:color w:val="auto"/>
                <w:lang w:eastAsia="en-AU"/>
              </w:rPr>
              <w:t>14</w:t>
            </w:r>
            <w:r w:rsidR="004A7176" w:rsidRPr="007A39FD">
              <w:rPr>
                <w:rFonts w:eastAsia="Times New Roman"/>
                <w:b/>
                <w:color w:val="auto"/>
                <w:lang w:eastAsia="en-AU"/>
              </w:rPr>
              <w:t xml:space="preserve"> </w:t>
            </w:r>
            <w:r w:rsidRPr="007A39FD">
              <w:rPr>
                <w:rFonts w:eastAsia="Times New Roman"/>
                <w:b/>
                <w:color w:val="auto"/>
                <w:lang w:eastAsia="en-AU"/>
              </w:rPr>
              <w:t>March 2024</w:t>
            </w:r>
          </w:p>
        </w:tc>
        <w:tc>
          <w:tcPr>
            <w:tcW w:w="1985" w:type="dxa"/>
            <w:vAlign w:val="center"/>
          </w:tcPr>
          <w:p w14:paraId="390BCCB9" w14:textId="77777777" w:rsidR="00B17C8B" w:rsidRPr="007A39FD" w:rsidRDefault="00B17C8B" w:rsidP="001A4E98">
            <w:pPr>
              <w:jc w:val="center"/>
              <w:rPr>
                <w:rFonts w:eastAsia="Times New Roman"/>
                <w:b/>
                <w:color w:val="auto"/>
                <w:lang w:eastAsia="en-AU"/>
              </w:rPr>
            </w:pPr>
            <w:r w:rsidRPr="007A39FD">
              <w:rPr>
                <w:rFonts w:eastAsia="Times New Roman"/>
                <w:b/>
                <w:color w:val="auto"/>
                <w:lang w:eastAsia="en-AU"/>
              </w:rPr>
              <w:t xml:space="preserve">Rate from </w:t>
            </w:r>
            <w:r w:rsidR="00B52722" w:rsidRPr="007A39FD">
              <w:rPr>
                <w:rFonts w:eastAsia="Times New Roman"/>
                <w:b/>
                <w:color w:val="auto"/>
                <w:lang w:eastAsia="en-AU"/>
              </w:rPr>
              <w:br/>
            </w:r>
            <w:r w:rsidRPr="007A39FD">
              <w:rPr>
                <w:rFonts w:eastAsia="Times New Roman"/>
                <w:b/>
                <w:color w:val="auto"/>
                <w:lang w:eastAsia="en-AU"/>
              </w:rPr>
              <w:t>13</w:t>
            </w:r>
            <w:r w:rsidR="004A7176" w:rsidRPr="007A39FD">
              <w:rPr>
                <w:rFonts w:eastAsia="Times New Roman"/>
                <w:b/>
                <w:color w:val="auto"/>
                <w:lang w:eastAsia="en-AU"/>
              </w:rPr>
              <w:t xml:space="preserve"> </w:t>
            </w:r>
            <w:r w:rsidRPr="007A39FD">
              <w:rPr>
                <w:rFonts w:eastAsia="Times New Roman"/>
                <w:b/>
                <w:color w:val="auto"/>
                <w:lang w:eastAsia="en-AU"/>
              </w:rPr>
              <w:t>March 2025</w:t>
            </w:r>
          </w:p>
        </w:tc>
        <w:tc>
          <w:tcPr>
            <w:tcW w:w="1984" w:type="dxa"/>
            <w:vAlign w:val="center"/>
          </w:tcPr>
          <w:p w14:paraId="14B9A456" w14:textId="77777777" w:rsidR="00B17C8B" w:rsidRPr="007A39FD" w:rsidRDefault="00B17C8B" w:rsidP="001A4E98">
            <w:pPr>
              <w:jc w:val="center"/>
              <w:rPr>
                <w:rFonts w:eastAsia="Times New Roman"/>
                <w:b/>
                <w:color w:val="auto"/>
                <w:lang w:eastAsia="en-AU"/>
              </w:rPr>
            </w:pPr>
            <w:r w:rsidRPr="007A39FD">
              <w:rPr>
                <w:rFonts w:eastAsia="Times New Roman"/>
                <w:b/>
                <w:color w:val="auto"/>
                <w:lang w:eastAsia="en-AU"/>
              </w:rPr>
              <w:t xml:space="preserve">Rate from </w:t>
            </w:r>
            <w:r w:rsidR="00B52722" w:rsidRPr="007A39FD">
              <w:rPr>
                <w:rFonts w:eastAsia="Times New Roman"/>
                <w:b/>
                <w:color w:val="auto"/>
                <w:lang w:eastAsia="en-AU"/>
              </w:rPr>
              <w:br/>
            </w:r>
            <w:r w:rsidRPr="007A39FD">
              <w:rPr>
                <w:rFonts w:eastAsia="Times New Roman"/>
                <w:b/>
                <w:color w:val="auto"/>
                <w:lang w:eastAsia="en-AU"/>
              </w:rPr>
              <w:t>12</w:t>
            </w:r>
            <w:r w:rsidR="004A7176" w:rsidRPr="007A39FD">
              <w:rPr>
                <w:rFonts w:eastAsia="Times New Roman"/>
                <w:b/>
                <w:color w:val="auto"/>
                <w:lang w:eastAsia="en-AU"/>
              </w:rPr>
              <w:t xml:space="preserve"> </w:t>
            </w:r>
            <w:r w:rsidRPr="007A39FD">
              <w:rPr>
                <w:rFonts w:eastAsia="Times New Roman"/>
                <w:b/>
                <w:color w:val="auto"/>
                <w:lang w:eastAsia="en-AU"/>
              </w:rPr>
              <w:t>March</w:t>
            </w:r>
            <w:r w:rsidR="004A7176" w:rsidRPr="007A39FD">
              <w:rPr>
                <w:rFonts w:eastAsia="Times New Roman"/>
                <w:b/>
                <w:color w:val="auto"/>
                <w:lang w:eastAsia="en-AU"/>
              </w:rPr>
              <w:t xml:space="preserve"> </w:t>
            </w:r>
            <w:r w:rsidRPr="007A39FD">
              <w:rPr>
                <w:rFonts w:eastAsia="Times New Roman"/>
                <w:b/>
                <w:color w:val="auto"/>
                <w:lang w:eastAsia="en-AU"/>
              </w:rPr>
              <w:t>2026</w:t>
            </w:r>
          </w:p>
        </w:tc>
      </w:tr>
      <w:tr w:rsidR="007A39FD" w:rsidRPr="007A39FD" w14:paraId="61BAF5AA" w14:textId="77777777" w:rsidTr="00B52722">
        <w:trPr>
          <w:trHeight w:val="1621"/>
        </w:trPr>
        <w:tc>
          <w:tcPr>
            <w:tcW w:w="731" w:type="dxa"/>
            <w:vAlign w:val="center"/>
          </w:tcPr>
          <w:p w14:paraId="6E79B2EE" w14:textId="77777777" w:rsidR="00B17C8B" w:rsidRPr="007A39FD" w:rsidRDefault="00B17C8B" w:rsidP="00B17C8B">
            <w:pPr>
              <w:rPr>
                <w:rFonts w:eastAsia="Times New Roman"/>
                <w:color w:val="auto"/>
                <w:lang w:eastAsia="en-AU"/>
              </w:rPr>
            </w:pPr>
            <w:r w:rsidRPr="007A39FD">
              <w:rPr>
                <w:rFonts w:eastAsia="Times New Roman"/>
                <w:color w:val="auto"/>
                <w:lang w:eastAsia="en-AU"/>
              </w:rPr>
              <w:t>1</w:t>
            </w:r>
          </w:p>
        </w:tc>
        <w:tc>
          <w:tcPr>
            <w:tcW w:w="2941" w:type="dxa"/>
          </w:tcPr>
          <w:p w14:paraId="4DD239D7" w14:textId="77777777" w:rsidR="00B17C8B" w:rsidRPr="007A39FD" w:rsidRDefault="00B17C8B" w:rsidP="00B17C8B">
            <w:pPr>
              <w:rPr>
                <w:rFonts w:eastAsia="Times New Roman"/>
                <w:color w:val="auto"/>
                <w:lang w:eastAsia="en-AU"/>
              </w:rPr>
            </w:pPr>
            <w:r w:rsidRPr="007A39FD">
              <w:rPr>
                <w:rFonts w:eastAsia="Times New Roman"/>
                <w:color w:val="auto"/>
                <w:lang w:eastAsia="en-AU"/>
              </w:rPr>
              <w:t xml:space="preserve">An employee who has adequate language skills, as determined by an individual or body approved by the </w:t>
            </w:r>
            <w:r w:rsidR="005D74F0" w:rsidRPr="007A39FD">
              <w:rPr>
                <w:rFonts w:eastAsia="Times New Roman"/>
                <w:color w:val="auto"/>
                <w:lang w:eastAsia="en-AU"/>
              </w:rPr>
              <w:t>Chief Executive Officer</w:t>
            </w:r>
            <w:r w:rsidRPr="007A39FD">
              <w:rPr>
                <w:rFonts w:eastAsia="Times New Roman"/>
                <w:color w:val="auto"/>
                <w:lang w:eastAsia="en-AU"/>
              </w:rPr>
              <w:t>, for simple communication.</w:t>
            </w:r>
          </w:p>
        </w:tc>
        <w:tc>
          <w:tcPr>
            <w:tcW w:w="1998" w:type="dxa"/>
            <w:vAlign w:val="center"/>
          </w:tcPr>
          <w:p w14:paraId="1501BDCE" w14:textId="77777777" w:rsidR="00B17C8B" w:rsidRPr="007A39FD" w:rsidRDefault="00B17C8B" w:rsidP="00B17C8B">
            <w:pPr>
              <w:rPr>
                <w:rFonts w:eastAsia="Times New Roman"/>
                <w:color w:val="auto"/>
                <w:lang w:eastAsia="en-AU"/>
              </w:rPr>
            </w:pPr>
            <w:r w:rsidRPr="007A39FD">
              <w:rPr>
                <w:color w:val="auto"/>
              </w:rPr>
              <w:t>$1,435</w:t>
            </w:r>
            <w:r w:rsidRPr="007A39FD">
              <w:rPr>
                <w:color w:val="auto"/>
              </w:rPr>
              <w:br/>
              <w:t>per annum</w:t>
            </w:r>
          </w:p>
        </w:tc>
        <w:tc>
          <w:tcPr>
            <w:tcW w:w="1985" w:type="dxa"/>
            <w:vAlign w:val="center"/>
          </w:tcPr>
          <w:p w14:paraId="7EDB535C" w14:textId="77777777" w:rsidR="00B17C8B" w:rsidRPr="007A39FD" w:rsidRDefault="00B17C8B" w:rsidP="00B17C8B">
            <w:pPr>
              <w:rPr>
                <w:rFonts w:eastAsia="Times New Roman"/>
                <w:color w:val="auto"/>
                <w:lang w:eastAsia="en-AU"/>
              </w:rPr>
            </w:pPr>
            <w:r w:rsidRPr="007A39FD">
              <w:rPr>
                <w:color w:val="auto"/>
              </w:rPr>
              <w:t xml:space="preserve">$1,490 </w:t>
            </w:r>
            <w:r w:rsidRPr="007A39FD">
              <w:rPr>
                <w:color w:val="auto"/>
              </w:rPr>
              <w:br/>
              <w:t>per annum</w:t>
            </w:r>
          </w:p>
        </w:tc>
        <w:tc>
          <w:tcPr>
            <w:tcW w:w="1984" w:type="dxa"/>
            <w:vAlign w:val="center"/>
          </w:tcPr>
          <w:p w14:paraId="3F19F439" w14:textId="77777777" w:rsidR="00B17C8B" w:rsidRPr="007A39FD" w:rsidRDefault="00B17C8B" w:rsidP="00B17C8B">
            <w:pPr>
              <w:rPr>
                <w:rFonts w:eastAsia="Times New Roman"/>
                <w:color w:val="auto"/>
                <w:lang w:eastAsia="en-AU"/>
              </w:rPr>
            </w:pPr>
            <w:r w:rsidRPr="007A39FD">
              <w:rPr>
                <w:color w:val="auto"/>
              </w:rPr>
              <w:t xml:space="preserve">$1,541 </w:t>
            </w:r>
            <w:r w:rsidRPr="007A39FD">
              <w:rPr>
                <w:color w:val="auto"/>
              </w:rPr>
              <w:br/>
              <w:t>per annum</w:t>
            </w:r>
          </w:p>
        </w:tc>
      </w:tr>
      <w:tr w:rsidR="007A39FD" w:rsidRPr="007A39FD" w14:paraId="06577700" w14:textId="77777777" w:rsidTr="00B52722">
        <w:trPr>
          <w:trHeight w:val="2395"/>
        </w:trPr>
        <w:tc>
          <w:tcPr>
            <w:tcW w:w="731" w:type="dxa"/>
            <w:vAlign w:val="center"/>
          </w:tcPr>
          <w:p w14:paraId="5C6F551F" w14:textId="77777777" w:rsidR="00B17C8B" w:rsidRPr="007A39FD" w:rsidRDefault="00B17C8B" w:rsidP="00B17C8B">
            <w:pPr>
              <w:rPr>
                <w:rFonts w:eastAsia="Times New Roman"/>
                <w:color w:val="auto"/>
                <w:lang w:eastAsia="en-AU"/>
              </w:rPr>
            </w:pPr>
            <w:r w:rsidRPr="007A39FD">
              <w:rPr>
                <w:rFonts w:eastAsia="Times New Roman"/>
                <w:color w:val="auto"/>
                <w:lang w:eastAsia="en-AU"/>
              </w:rPr>
              <w:lastRenderedPageBreak/>
              <w:t>2</w:t>
            </w:r>
          </w:p>
        </w:tc>
        <w:tc>
          <w:tcPr>
            <w:tcW w:w="2941" w:type="dxa"/>
          </w:tcPr>
          <w:p w14:paraId="36216259" w14:textId="77777777" w:rsidR="00B17C8B" w:rsidRPr="007A39FD" w:rsidRDefault="00B17C8B" w:rsidP="00B17C8B">
            <w:pPr>
              <w:rPr>
                <w:rFonts w:eastAsia="Times New Roman"/>
                <w:color w:val="auto"/>
                <w:lang w:eastAsia="en-AU"/>
              </w:rPr>
            </w:pPr>
            <w:r w:rsidRPr="007A39FD">
              <w:rPr>
                <w:rFonts w:eastAsia="Times New Roman"/>
                <w:color w:val="auto"/>
                <w:lang w:eastAsia="en-AU"/>
              </w:rPr>
              <w:t xml:space="preserve">An employee who is certified by the National Accreditation Authority for Translators and Interpreters (NAATI) as a Translator or Interpreter at any level; or is assessed to be at the equivalent level by an individual or body approved by the </w:t>
            </w:r>
            <w:r w:rsidR="005D74F0" w:rsidRPr="007A39FD">
              <w:rPr>
                <w:rFonts w:eastAsia="Times New Roman"/>
                <w:color w:val="auto"/>
                <w:lang w:eastAsia="en-AU"/>
              </w:rPr>
              <w:t>Chief Executive Officer</w:t>
            </w:r>
            <w:r w:rsidRPr="007A39FD">
              <w:rPr>
                <w:rFonts w:eastAsia="Times New Roman"/>
                <w:color w:val="auto"/>
                <w:lang w:eastAsia="en-AU"/>
              </w:rPr>
              <w:t>.</w:t>
            </w:r>
          </w:p>
        </w:tc>
        <w:tc>
          <w:tcPr>
            <w:tcW w:w="1998" w:type="dxa"/>
            <w:vAlign w:val="center"/>
          </w:tcPr>
          <w:p w14:paraId="39C6D33D" w14:textId="77777777" w:rsidR="00B17C8B" w:rsidRPr="007A39FD" w:rsidRDefault="00B17C8B" w:rsidP="00B17C8B">
            <w:pPr>
              <w:rPr>
                <w:rFonts w:eastAsia="Times New Roman"/>
                <w:color w:val="auto"/>
                <w:lang w:eastAsia="en-AU"/>
              </w:rPr>
            </w:pPr>
            <w:r w:rsidRPr="007A39FD">
              <w:rPr>
                <w:color w:val="auto"/>
              </w:rPr>
              <w:t xml:space="preserve">$2,870 </w:t>
            </w:r>
            <w:r w:rsidRPr="007A39FD">
              <w:rPr>
                <w:color w:val="auto"/>
              </w:rPr>
              <w:br/>
              <w:t>per annum</w:t>
            </w:r>
          </w:p>
        </w:tc>
        <w:tc>
          <w:tcPr>
            <w:tcW w:w="1985" w:type="dxa"/>
            <w:vAlign w:val="center"/>
          </w:tcPr>
          <w:p w14:paraId="1BA29C03" w14:textId="77777777" w:rsidR="00B17C8B" w:rsidRPr="007A39FD" w:rsidRDefault="00B17C8B" w:rsidP="00B17C8B">
            <w:pPr>
              <w:rPr>
                <w:rFonts w:eastAsia="Times New Roman"/>
                <w:color w:val="auto"/>
                <w:lang w:eastAsia="en-AU"/>
              </w:rPr>
            </w:pPr>
            <w:r w:rsidRPr="007A39FD">
              <w:rPr>
                <w:color w:val="auto"/>
              </w:rPr>
              <w:t xml:space="preserve">$2,979 </w:t>
            </w:r>
            <w:r w:rsidRPr="007A39FD">
              <w:rPr>
                <w:color w:val="auto"/>
              </w:rPr>
              <w:br/>
              <w:t>per annum</w:t>
            </w:r>
          </w:p>
        </w:tc>
        <w:tc>
          <w:tcPr>
            <w:tcW w:w="1984" w:type="dxa"/>
            <w:vAlign w:val="center"/>
          </w:tcPr>
          <w:p w14:paraId="4847D231" w14:textId="77777777" w:rsidR="00B17C8B" w:rsidRPr="007A39FD" w:rsidRDefault="00B17C8B" w:rsidP="00B17C8B">
            <w:pPr>
              <w:rPr>
                <w:rFonts w:eastAsia="Times New Roman"/>
                <w:color w:val="auto"/>
                <w:lang w:eastAsia="en-AU"/>
              </w:rPr>
            </w:pPr>
            <w:r w:rsidRPr="007A39FD">
              <w:rPr>
                <w:color w:val="auto"/>
              </w:rPr>
              <w:t xml:space="preserve">$3,080 </w:t>
            </w:r>
            <w:r w:rsidRPr="007A39FD">
              <w:rPr>
                <w:color w:val="auto"/>
              </w:rPr>
              <w:br/>
              <w:t>per annum</w:t>
            </w:r>
          </w:p>
        </w:tc>
      </w:tr>
    </w:tbl>
    <w:p w14:paraId="647CDC44" w14:textId="77777777" w:rsidR="00B17C8B" w:rsidRPr="007A39FD" w:rsidRDefault="397C4185" w:rsidP="005E1775">
      <w:pPr>
        <w:pStyle w:val="NormalNumbered"/>
        <w:rPr>
          <w:color w:val="auto"/>
        </w:rPr>
      </w:pPr>
      <w:r w:rsidRPr="007A39FD">
        <w:rPr>
          <w:color w:val="auto"/>
        </w:rPr>
        <w:t xml:space="preserve">The allowance is calculated annually and paid fortnightly. </w:t>
      </w:r>
    </w:p>
    <w:p w14:paraId="251B0F6C" w14:textId="77777777" w:rsidR="00B17C8B" w:rsidRPr="007A39FD" w:rsidRDefault="397C4185" w:rsidP="005E1775">
      <w:pPr>
        <w:pStyle w:val="NormalNumbered"/>
        <w:rPr>
          <w:color w:val="auto"/>
        </w:rPr>
      </w:pPr>
      <w:r w:rsidRPr="007A39FD">
        <w:rPr>
          <w:color w:val="auto"/>
        </w:rPr>
        <w:t xml:space="preserve">The full allowance is payable regardless of flexible work and part-time arrangements. </w:t>
      </w:r>
    </w:p>
    <w:p w14:paraId="1A2B593C" w14:textId="77777777" w:rsidR="00B17C8B" w:rsidRPr="007A39FD" w:rsidRDefault="397C4185" w:rsidP="005E1775">
      <w:pPr>
        <w:pStyle w:val="NormalNumbered"/>
        <w:rPr>
          <w:color w:val="auto"/>
        </w:rPr>
      </w:pPr>
      <w:r w:rsidRPr="007A39FD">
        <w:rPr>
          <w:color w:val="auto"/>
        </w:rPr>
        <w:t xml:space="preserve">The allowance is payable during periods of paid leave. </w:t>
      </w:r>
    </w:p>
    <w:p w14:paraId="0C0B12B7" w14:textId="77777777" w:rsidR="000C7340" w:rsidRPr="007A39FD" w:rsidRDefault="397C4185" w:rsidP="005E1775">
      <w:pPr>
        <w:pStyle w:val="NormalNumbered"/>
        <w:rPr>
          <w:color w:val="auto"/>
        </w:rPr>
      </w:pPr>
      <w:r w:rsidRPr="007A39FD">
        <w:rPr>
          <w:color w:val="auto"/>
        </w:rPr>
        <w:t>The allowance counts as salary for superannuation purposes and for calculating retirement and redundancy entitlements.</w:t>
      </w:r>
    </w:p>
    <w:p w14:paraId="46790CA0" w14:textId="77777777" w:rsidR="001A3D16" w:rsidRPr="007A39FD" w:rsidRDefault="07D2F3A0" w:rsidP="00AB411B">
      <w:pPr>
        <w:pStyle w:val="NormalNumbered"/>
        <w:numPr>
          <w:ilvl w:val="0"/>
          <w:numId w:val="0"/>
        </w:numPr>
        <w:rPr>
          <w:color w:val="auto"/>
        </w:rPr>
      </w:pPr>
      <w:r w:rsidRPr="007A39FD">
        <w:rPr>
          <w:color w:val="auto"/>
        </w:rPr>
        <w:t>Other expenses</w:t>
      </w:r>
    </w:p>
    <w:p w14:paraId="2CE63F40" w14:textId="77777777" w:rsidR="00DC73F7" w:rsidRPr="007A39FD" w:rsidRDefault="18333081" w:rsidP="001E636F">
      <w:pPr>
        <w:pStyle w:val="NormalNumbered"/>
        <w:ind w:left="567" w:hanging="567"/>
        <w:rPr>
          <w:color w:val="auto"/>
        </w:rPr>
      </w:pPr>
      <w:r w:rsidRPr="007A39FD">
        <w:rPr>
          <w:color w:val="auto"/>
        </w:rPr>
        <w:t>The</w:t>
      </w:r>
      <w:r w:rsidRPr="007A39FD">
        <w:rPr>
          <w:color w:val="auto"/>
          <w:spacing w:val="-16"/>
        </w:rPr>
        <w:t xml:space="preserve"> </w:t>
      </w:r>
      <w:r w:rsidRPr="007A39FD">
        <w:rPr>
          <w:color w:val="auto"/>
        </w:rPr>
        <w:t>Chief Executive Officer may</w:t>
      </w:r>
      <w:r w:rsidRPr="007A39FD">
        <w:rPr>
          <w:color w:val="auto"/>
          <w:spacing w:val="-13"/>
        </w:rPr>
        <w:t xml:space="preserve"> </w:t>
      </w:r>
      <w:r w:rsidRPr="007A39FD">
        <w:rPr>
          <w:color w:val="auto"/>
        </w:rPr>
        <w:t>authorise</w:t>
      </w:r>
      <w:r w:rsidRPr="007A39FD">
        <w:rPr>
          <w:color w:val="auto"/>
          <w:spacing w:val="-1"/>
        </w:rPr>
        <w:t xml:space="preserve"> </w:t>
      </w:r>
      <w:r w:rsidRPr="007A39FD">
        <w:rPr>
          <w:color w:val="auto"/>
        </w:rPr>
        <w:t>reimbursement of</w:t>
      </w:r>
      <w:r w:rsidRPr="007A39FD">
        <w:rPr>
          <w:color w:val="auto"/>
          <w:spacing w:val="-14"/>
        </w:rPr>
        <w:t xml:space="preserve"> </w:t>
      </w:r>
      <w:r w:rsidRPr="007A39FD">
        <w:rPr>
          <w:color w:val="auto"/>
        </w:rPr>
        <w:t>costs incurred by an employee</w:t>
      </w:r>
      <w:r w:rsidRPr="007A39FD">
        <w:rPr>
          <w:color w:val="auto"/>
          <w:spacing w:val="-16"/>
        </w:rPr>
        <w:t xml:space="preserve"> </w:t>
      </w:r>
      <w:r w:rsidRPr="007A39FD">
        <w:rPr>
          <w:color w:val="auto"/>
        </w:rPr>
        <w:t>that are</w:t>
      </w:r>
      <w:r w:rsidRPr="007A39FD">
        <w:rPr>
          <w:color w:val="auto"/>
          <w:spacing w:val="-8"/>
        </w:rPr>
        <w:t xml:space="preserve"> </w:t>
      </w:r>
      <w:r w:rsidRPr="007A39FD">
        <w:rPr>
          <w:color w:val="auto"/>
        </w:rPr>
        <w:t>directly associated</w:t>
      </w:r>
      <w:r w:rsidRPr="007A39FD">
        <w:rPr>
          <w:color w:val="auto"/>
          <w:spacing w:val="-5"/>
        </w:rPr>
        <w:t xml:space="preserve"> </w:t>
      </w:r>
      <w:r w:rsidRPr="007A39FD">
        <w:rPr>
          <w:color w:val="auto"/>
        </w:rPr>
        <w:t>with</w:t>
      </w:r>
      <w:r w:rsidRPr="007A39FD">
        <w:rPr>
          <w:color w:val="auto"/>
          <w:spacing w:val="-4"/>
        </w:rPr>
        <w:t xml:space="preserve"> </w:t>
      </w:r>
      <w:r w:rsidR="7EA6F251" w:rsidRPr="007A39FD">
        <w:rPr>
          <w:color w:val="auto"/>
        </w:rPr>
        <w:t>undertaking duties</w:t>
      </w:r>
      <w:r w:rsidRPr="007A39FD">
        <w:rPr>
          <w:color w:val="auto"/>
          <w:spacing w:val="21"/>
        </w:rPr>
        <w:t xml:space="preserve"> </w:t>
      </w:r>
      <w:r w:rsidRPr="007A39FD">
        <w:rPr>
          <w:color w:val="auto"/>
        </w:rPr>
        <w:t>and</w:t>
      </w:r>
      <w:r w:rsidRPr="007A39FD">
        <w:rPr>
          <w:color w:val="auto"/>
          <w:spacing w:val="-16"/>
        </w:rPr>
        <w:t xml:space="preserve"> </w:t>
      </w:r>
      <w:r w:rsidRPr="007A39FD">
        <w:rPr>
          <w:color w:val="auto"/>
        </w:rPr>
        <w:t>are</w:t>
      </w:r>
      <w:r w:rsidRPr="007A39FD">
        <w:rPr>
          <w:color w:val="auto"/>
          <w:spacing w:val="-8"/>
        </w:rPr>
        <w:t xml:space="preserve"> </w:t>
      </w:r>
      <w:r w:rsidRPr="007A39FD">
        <w:rPr>
          <w:color w:val="auto"/>
        </w:rPr>
        <w:t>not</w:t>
      </w:r>
      <w:r w:rsidRPr="007A39FD">
        <w:rPr>
          <w:color w:val="auto"/>
          <w:spacing w:val="-3"/>
        </w:rPr>
        <w:t xml:space="preserve"> </w:t>
      </w:r>
      <w:r w:rsidRPr="007A39FD">
        <w:rPr>
          <w:color w:val="auto"/>
        </w:rPr>
        <w:t>covered</w:t>
      </w:r>
      <w:r w:rsidRPr="007A39FD">
        <w:rPr>
          <w:color w:val="auto"/>
          <w:spacing w:val="-10"/>
        </w:rPr>
        <w:t xml:space="preserve"> </w:t>
      </w:r>
      <w:r w:rsidRPr="007A39FD">
        <w:rPr>
          <w:color w:val="auto"/>
        </w:rPr>
        <w:t>by</w:t>
      </w:r>
      <w:r w:rsidRPr="007A39FD">
        <w:rPr>
          <w:color w:val="auto"/>
          <w:spacing w:val="-13"/>
        </w:rPr>
        <w:t xml:space="preserve"> </w:t>
      </w:r>
      <w:r w:rsidRPr="007A39FD">
        <w:rPr>
          <w:color w:val="auto"/>
        </w:rPr>
        <w:t>allowances under this Agreement.</w:t>
      </w:r>
    </w:p>
    <w:p w14:paraId="13FAA421" w14:textId="77777777" w:rsidR="0002196D" w:rsidRPr="007A39FD" w:rsidRDefault="545DC6C2" w:rsidP="0002196D">
      <w:pPr>
        <w:pStyle w:val="Heading2Numbered"/>
        <w:ind w:left="567"/>
        <w:rPr>
          <w:color w:val="auto"/>
        </w:rPr>
      </w:pPr>
      <w:bookmarkStart w:id="30" w:name="_Toc162274947"/>
      <w:r w:rsidRPr="007A39FD">
        <w:rPr>
          <w:color w:val="auto"/>
        </w:rPr>
        <w:t>Work Level Standards</w:t>
      </w:r>
      <w:bookmarkEnd w:id="30"/>
    </w:p>
    <w:p w14:paraId="11773F89" w14:textId="77777777" w:rsidR="0002196D" w:rsidRPr="007A39FD" w:rsidRDefault="0002196D" w:rsidP="0002196D">
      <w:pPr>
        <w:rPr>
          <w:color w:val="auto"/>
        </w:rPr>
      </w:pPr>
      <w:r w:rsidRPr="007A39FD">
        <w:rPr>
          <w:color w:val="auto"/>
        </w:rPr>
        <w:t xml:space="preserve">The APS Work Level Standards continue to operate and describe the work at each of the classification levels in this agreement, consistent with the </w:t>
      </w:r>
      <w:r w:rsidRPr="007A39FD">
        <w:rPr>
          <w:i/>
          <w:color w:val="auto"/>
        </w:rPr>
        <w:t>Public Service Classification Rules 2000</w:t>
      </w:r>
      <w:r w:rsidRPr="007A39FD">
        <w:rPr>
          <w:color w:val="auto"/>
        </w:rPr>
        <w:t xml:space="preserve">, made in accordance with section 23 of the </w:t>
      </w:r>
      <w:r w:rsidRPr="007A39FD">
        <w:rPr>
          <w:i/>
          <w:color w:val="auto"/>
        </w:rPr>
        <w:t>Public Service Act 1999</w:t>
      </w:r>
    </w:p>
    <w:p w14:paraId="26CD316E" w14:textId="77777777" w:rsidR="0002196D" w:rsidRPr="007A39FD" w:rsidRDefault="545DC6C2" w:rsidP="0002196D">
      <w:pPr>
        <w:pStyle w:val="Heading2Numbered"/>
        <w:ind w:left="567"/>
        <w:rPr>
          <w:color w:val="auto"/>
        </w:rPr>
      </w:pPr>
      <w:bookmarkStart w:id="31" w:name="_Toc162274948"/>
      <w:r w:rsidRPr="007A39FD">
        <w:rPr>
          <w:color w:val="auto"/>
        </w:rPr>
        <w:t>Job Classification</w:t>
      </w:r>
      <w:bookmarkEnd w:id="31"/>
    </w:p>
    <w:p w14:paraId="28EE0774" w14:textId="77777777" w:rsidR="0002196D" w:rsidRPr="007A39FD" w:rsidRDefault="545DC6C2" w:rsidP="0002196D">
      <w:pPr>
        <w:pStyle w:val="NormalNumbered"/>
        <w:rPr>
          <w:color w:val="auto"/>
          <w:spacing w:val="-5"/>
        </w:rPr>
      </w:pPr>
      <w:r w:rsidRPr="007A39FD">
        <w:rPr>
          <w:color w:val="auto"/>
        </w:rPr>
        <w:t>The NACC classification structure under this agreement is:</w:t>
      </w:r>
    </w:p>
    <w:p w14:paraId="4EA0B359" w14:textId="77777777" w:rsidR="0002196D" w:rsidRPr="007A39FD" w:rsidRDefault="0002196D" w:rsidP="0002196D">
      <w:pPr>
        <w:pStyle w:val="IndentBullet1"/>
        <w:rPr>
          <w:color w:val="auto"/>
        </w:rPr>
      </w:pPr>
      <w:r w:rsidRPr="007A39FD">
        <w:rPr>
          <w:color w:val="auto"/>
        </w:rPr>
        <w:t>EL 2</w:t>
      </w:r>
    </w:p>
    <w:p w14:paraId="060D3EBE" w14:textId="77777777" w:rsidR="0002196D" w:rsidRPr="007A39FD" w:rsidRDefault="0002196D" w:rsidP="0002196D">
      <w:pPr>
        <w:pStyle w:val="IndentBullet1"/>
        <w:rPr>
          <w:color w:val="auto"/>
        </w:rPr>
      </w:pPr>
      <w:r w:rsidRPr="007A39FD">
        <w:rPr>
          <w:color w:val="auto"/>
        </w:rPr>
        <w:t>EL 1</w:t>
      </w:r>
    </w:p>
    <w:p w14:paraId="452CB798" w14:textId="77777777" w:rsidR="0002196D" w:rsidRPr="007A39FD" w:rsidRDefault="0002196D" w:rsidP="0002196D">
      <w:pPr>
        <w:pStyle w:val="IndentBullet1"/>
        <w:rPr>
          <w:color w:val="auto"/>
        </w:rPr>
      </w:pPr>
      <w:r w:rsidRPr="007A39FD">
        <w:rPr>
          <w:color w:val="auto"/>
        </w:rPr>
        <w:t>APS 6</w:t>
      </w:r>
    </w:p>
    <w:p w14:paraId="5F8C2160" w14:textId="60BC9A4E" w:rsidR="0002196D" w:rsidRPr="007A39FD" w:rsidRDefault="0002196D" w:rsidP="0002196D">
      <w:pPr>
        <w:pStyle w:val="IndentBullet1"/>
        <w:rPr>
          <w:color w:val="auto"/>
        </w:rPr>
      </w:pPr>
      <w:r w:rsidRPr="007A39FD">
        <w:rPr>
          <w:color w:val="auto"/>
        </w:rPr>
        <w:t>NACC</w:t>
      </w:r>
      <w:r w:rsidR="00B82A93" w:rsidRPr="007A39FD">
        <w:rPr>
          <w:color w:val="auto"/>
        </w:rPr>
        <w:t xml:space="preserve"> Broadband </w:t>
      </w:r>
      <w:r w:rsidR="007A39FD" w:rsidRPr="007A39FD">
        <w:rPr>
          <w:color w:val="auto"/>
        </w:rPr>
        <w:t>1(APS</w:t>
      </w:r>
      <w:r w:rsidRPr="007A39FD">
        <w:rPr>
          <w:color w:val="auto"/>
        </w:rPr>
        <w:t xml:space="preserve"> 5</w:t>
      </w:r>
      <w:r w:rsidR="00B82A93" w:rsidRPr="007A39FD">
        <w:rPr>
          <w:color w:val="auto"/>
        </w:rPr>
        <w:t xml:space="preserve"> and 6)</w:t>
      </w:r>
    </w:p>
    <w:p w14:paraId="1DE953F1" w14:textId="77777777" w:rsidR="0002196D" w:rsidRPr="007A39FD" w:rsidRDefault="0002196D" w:rsidP="0002196D">
      <w:pPr>
        <w:pStyle w:val="IndentBullet1"/>
        <w:rPr>
          <w:color w:val="auto"/>
        </w:rPr>
      </w:pPr>
      <w:r w:rsidRPr="007A39FD">
        <w:rPr>
          <w:color w:val="auto"/>
        </w:rPr>
        <w:t>APS 5</w:t>
      </w:r>
    </w:p>
    <w:p w14:paraId="1B4605E4" w14:textId="77777777" w:rsidR="0002196D" w:rsidRPr="007A39FD" w:rsidRDefault="0002196D" w:rsidP="0002196D">
      <w:pPr>
        <w:pStyle w:val="IndentBullet1"/>
        <w:rPr>
          <w:color w:val="auto"/>
        </w:rPr>
      </w:pPr>
      <w:r w:rsidRPr="007A39FD">
        <w:rPr>
          <w:color w:val="auto"/>
        </w:rPr>
        <w:t>APS 4</w:t>
      </w:r>
    </w:p>
    <w:p w14:paraId="685CBE4A" w14:textId="335CACB0" w:rsidR="0002196D" w:rsidRPr="007A39FD" w:rsidRDefault="0002196D" w:rsidP="0002196D">
      <w:pPr>
        <w:pStyle w:val="IndentBullet1"/>
        <w:rPr>
          <w:color w:val="auto"/>
        </w:rPr>
      </w:pPr>
      <w:r w:rsidRPr="007A39FD">
        <w:rPr>
          <w:color w:val="auto"/>
        </w:rPr>
        <w:t>NACC</w:t>
      </w:r>
      <w:r w:rsidR="00BE04A2" w:rsidRPr="007A39FD">
        <w:rPr>
          <w:color w:val="auto"/>
        </w:rPr>
        <w:t xml:space="preserve"> Broadband</w:t>
      </w:r>
      <w:r w:rsidR="00B82A93" w:rsidRPr="007A39FD">
        <w:rPr>
          <w:color w:val="auto"/>
        </w:rPr>
        <w:t xml:space="preserve"> </w:t>
      </w:r>
      <w:r w:rsidR="007A39FD" w:rsidRPr="007A39FD">
        <w:rPr>
          <w:color w:val="auto"/>
        </w:rPr>
        <w:t>2(APS</w:t>
      </w:r>
      <w:r w:rsidRPr="007A39FD">
        <w:rPr>
          <w:color w:val="auto"/>
        </w:rPr>
        <w:t xml:space="preserve"> 3</w:t>
      </w:r>
      <w:r w:rsidR="00B82A93" w:rsidRPr="007A39FD">
        <w:rPr>
          <w:color w:val="auto"/>
        </w:rPr>
        <w:t xml:space="preserve"> and </w:t>
      </w:r>
      <w:r w:rsidRPr="007A39FD">
        <w:rPr>
          <w:color w:val="auto"/>
        </w:rPr>
        <w:t>4</w:t>
      </w:r>
      <w:r w:rsidR="00B82A93" w:rsidRPr="007A39FD">
        <w:rPr>
          <w:color w:val="auto"/>
        </w:rPr>
        <w:t>)</w:t>
      </w:r>
      <w:r w:rsidRPr="007A39FD">
        <w:rPr>
          <w:color w:val="auto"/>
        </w:rPr>
        <w:t xml:space="preserve"> </w:t>
      </w:r>
    </w:p>
    <w:p w14:paraId="48FCFB24" w14:textId="77777777" w:rsidR="0002196D" w:rsidRPr="007A39FD" w:rsidRDefault="0002196D" w:rsidP="0002196D">
      <w:pPr>
        <w:pStyle w:val="IndentBullet1"/>
        <w:rPr>
          <w:color w:val="auto"/>
        </w:rPr>
      </w:pPr>
      <w:r w:rsidRPr="007A39FD">
        <w:rPr>
          <w:color w:val="auto"/>
        </w:rPr>
        <w:t>APS 3</w:t>
      </w:r>
    </w:p>
    <w:p w14:paraId="2C3B8140" w14:textId="77777777" w:rsidR="0002196D" w:rsidRPr="007A39FD" w:rsidRDefault="0002196D" w:rsidP="0002196D">
      <w:pPr>
        <w:pStyle w:val="IndentBullet1"/>
        <w:rPr>
          <w:color w:val="auto"/>
        </w:rPr>
      </w:pPr>
      <w:r w:rsidRPr="007A39FD">
        <w:rPr>
          <w:color w:val="auto"/>
        </w:rPr>
        <w:t>APS 2</w:t>
      </w:r>
    </w:p>
    <w:p w14:paraId="01DA40AE" w14:textId="77777777" w:rsidR="0002196D" w:rsidRPr="007A39FD" w:rsidRDefault="0002196D" w:rsidP="0002196D">
      <w:pPr>
        <w:pStyle w:val="IndentBullet1"/>
        <w:rPr>
          <w:color w:val="auto"/>
        </w:rPr>
      </w:pPr>
      <w:r w:rsidRPr="007A39FD">
        <w:rPr>
          <w:color w:val="auto"/>
        </w:rPr>
        <w:t>APS 1</w:t>
      </w:r>
    </w:p>
    <w:p w14:paraId="2CF0112E" w14:textId="77777777" w:rsidR="0002196D" w:rsidRPr="007A39FD" w:rsidRDefault="545DC6C2" w:rsidP="0002196D">
      <w:pPr>
        <w:pStyle w:val="Heading2Numbered"/>
        <w:ind w:left="567"/>
        <w:rPr>
          <w:color w:val="auto"/>
        </w:rPr>
      </w:pPr>
      <w:bookmarkStart w:id="32" w:name="_Toc162274949"/>
      <w:r w:rsidRPr="007A39FD">
        <w:rPr>
          <w:color w:val="auto"/>
        </w:rPr>
        <w:lastRenderedPageBreak/>
        <w:t>Broadband</w:t>
      </w:r>
      <w:bookmarkEnd w:id="32"/>
    </w:p>
    <w:p w14:paraId="10CFCD82" w14:textId="77777777" w:rsidR="0002196D" w:rsidRPr="007A39FD" w:rsidRDefault="545DC6C2" w:rsidP="0002196D">
      <w:pPr>
        <w:pStyle w:val="NormalNumbered"/>
        <w:rPr>
          <w:color w:val="auto"/>
        </w:rPr>
      </w:pPr>
      <w:r w:rsidRPr="007A39FD">
        <w:rPr>
          <w:color w:val="auto"/>
        </w:rPr>
        <w:t>The NACC has two broadbands covering the APS 3/4 and the APS 5/6 classifications.</w:t>
      </w:r>
    </w:p>
    <w:p w14:paraId="0F0BBCC3" w14:textId="77777777" w:rsidR="0002196D" w:rsidRPr="007A39FD" w:rsidRDefault="545DC6C2" w:rsidP="0002196D">
      <w:pPr>
        <w:pStyle w:val="NormalNumbered"/>
        <w:rPr>
          <w:color w:val="auto"/>
        </w:rPr>
      </w:pPr>
      <w:r w:rsidRPr="007A39FD">
        <w:rPr>
          <w:color w:val="auto"/>
        </w:rPr>
        <w:t xml:space="preserve">Movement within the broadbands will be subject to work availability, sufficient skills and satisfactory performance. Further information is available in the NACC </w:t>
      </w:r>
      <w:r w:rsidRPr="007A39FD">
        <w:rPr>
          <w:i/>
          <w:iCs/>
          <w:color w:val="auto"/>
        </w:rPr>
        <w:t>Broad banding Guidelines</w:t>
      </w:r>
      <w:r w:rsidRPr="007A39FD">
        <w:rPr>
          <w:color w:val="auto"/>
        </w:rPr>
        <w:t>.</w:t>
      </w:r>
    </w:p>
    <w:p w14:paraId="26FA3878" w14:textId="77777777" w:rsidR="0002196D" w:rsidRPr="007A39FD" w:rsidRDefault="0002196D" w:rsidP="00BE04A2">
      <w:pPr>
        <w:pStyle w:val="NormalNumbered"/>
        <w:numPr>
          <w:ilvl w:val="0"/>
          <w:numId w:val="0"/>
        </w:numPr>
        <w:rPr>
          <w:color w:val="auto"/>
        </w:rPr>
      </w:pPr>
    </w:p>
    <w:p w14:paraId="18154E06" w14:textId="0B6F06F8" w:rsidR="00BE205C" w:rsidRPr="007A39FD" w:rsidRDefault="533CE24C" w:rsidP="00AA1C0D">
      <w:pPr>
        <w:pStyle w:val="Heading1"/>
      </w:pPr>
      <w:bookmarkStart w:id="33" w:name="_Toc162274950"/>
      <w:r w:rsidRPr="007A39FD">
        <w:t>Working</w:t>
      </w:r>
      <w:r w:rsidR="1D660040" w:rsidRPr="007A39FD">
        <w:t xml:space="preserve"> hours and</w:t>
      </w:r>
      <w:r w:rsidRPr="007A39FD">
        <w:t xml:space="preserve"> </w:t>
      </w:r>
      <w:r w:rsidR="1D660040" w:rsidRPr="007A39FD">
        <w:t>a</w:t>
      </w:r>
      <w:r w:rsidRPr="007A39FD">
        <w:t>rrangements</w:t>
      </w:r>
      <w:bookmarkEnd w:id="33"/>
    </w:p>
    <w:p w14:paraId="42D587E2" w14:textId="3BBDD80E" w:rsidR="00BE205C" w:rsidRPr="007A39FD" w:rsidRDefault="533CE24C" w:rsidP="0002196D">
      <w:pPr>
        <w:pStyle w:val="Heading2Numbered"/>
        <w:ind w:left="567"/>
        <w:rPr>
          <w:color w:val="auto"/>
        </w:rPr>
      </w:pPr>
      <w:bookmarkStart w:id="34" w:name="_Toc162274951"/>
      <w:r w:rsidRPr="007A39FD">
        <w:rPr>
          <w:color w:val="auto"/>
        </w:rPr>
        <w:t>Non-ongoing Employment</w:t>
      </w:r>
      <w:bookmarkEnd w:id="34"/>
    </w:p>
    <w:p w14:paraId="14CAC0D8" w14:textId="77777777" w:rsidR="00466804" w:rsidRPr="007A39FD" w:rsidRDefault="0C7303FC" w:rsidP="005E1775">
      <w:pPr>
        <w:pStyle w:val="NormalNumbered"/>
        <w:rPr>
          <w:color w:val="auto"/>
        </w:rPr>
      </w:pPr>
      <w:r w:rsidRPr="007A39FD">
        <w:rPr>
          <w:color w:val="auto"/>
        </w:rPr>
        <w:t xml:space="preserve">A non-ongoing employee is defined in the definitions section. </w:t>
      </w:r>
    </w:p>
    <w:p w14:paraId="4154ECD8" w14:textId="77777777" w:rsidR="00466804" w:rsidRPr="007A39FD" w:rsidRDefault="0C7303FC" w:rsidP="005E1775">
      <w:pPr>
        <w:pStyle w:val="NormalNumbered"/>
        <w:rPr>
          <w:color w:val="auto"/>
        </w:rPr>
      </w:pPr>
      <w:r w:rsidRPr="007A39FD">
        <w:rPr>
          <w:color w:val="auto"/>
        </w:rPr>
        <w:t xml:space="preserve">Non-ongoing employees will generally have the same terms and conditions of employment as ongoing employees under this agreement’s terms, except: </w:t>
      </w:r>
    </w:p>
    <w:p w14:paraId="720EF428" w14:textId="36BB9196" w:rsidR="00466804" w:rsidRPr="007A39FD" w:rsidRDefault="0C7303FC" w:rsidP="00760342">
      <w:pPr>
        <w:pStyle w:val="IndentBullet1"/>
        <w:rPr>
          <w:color w:val="auto"/>
        </w:rPr>
      </w:pPr>
      <w:r w:rsidRPr="007A39FD">
        <w:rPr>
          <w:color w:val="auto"/>
        </w:rPr>
        <w:t xml:space="preserve">Personal/carer’s leave accrual at </w:t>
      </w:r>
      <w:r w:rsidR="568EFF3F" w:rsidRPr="007A39FD">
        <w:rPr>
          <w:color w:val="auto"/>
        </w:rPr>
        <w:t xml:space="preserve">clause </w:t>
      </w:r>
      <w:r w:rsidR="00987A5D" w:rsidRPr="007A39FD">
        <w:rPr>
          <w:color w:val="auto"/>
        </w:rPr>
        <w:fldChar w:fldCharType="begin"/>
      </w:r>
      <w:r w:rsidR="00987A5D" w:rsidRPr="007A39FD">
        <w:rPr>
          <w:color w:val="auto"/>
        </w:rPr>
        <w:instrText xml:space="preserve"> REF _Ref153280196 \r \h </w:instrText>
      </w:r>
      <w:r w:rsidR="00987A5D" w:rsidRPr="007A39FD">
        <w:rPr>
          <w:color w:val="auto"/>
        </w:rPr>
      </w:r>
      <w:r w:rsidR="00987A5D" w:rsidRPr="007A39FD">
        <w:rPr>
          <w:color w:val="auto"/>
        </w:rPr>
        <w:fldChar w:fldCharType="separate"/>
      </w:r>
      <w:r w:rsidR="004947DF" w:rsidRPr="007A39FD">
        <w:rPr>
          <w:color w:val="auto"/>
        </w:rPr>
        <w:t>4</w:t>
      </w:r>
      <w:r w:rsidR="0036214D">
        <w:rPr>
          <w:color w:val="auto"/>
        </w:rPr>
        <w:t>3</w:t>
      </w:r>
      <w:r w:rsidR="004947DF" w:rsidRPr="007A39FD">
        <w:rPr>
          <w:color w:val="auto"/>
        </w:rPr>
        <w:t>.1</w:t>
      </w:r>
      <w:r w:rsidR="00987A5D" w:rsidRPr="007A39FD">
        <w:rPr>
          <w:color w:val="auto"/>
        </w:rPr>
        <w:fldChar w:fldCharType="end"/>
      </w:r>
    </w:p>
    <w:p w14:paraId="42B98CA1" w14:textId="12D5EC5C" w:rsidR="00466804" w:rsidRPr="007A39FD" w:rsidRDefault="0C7303FC" w:rsidP="00760342">
      <w:pPr>
        <w:pStyle w:val="IndentBullet1"/>
        <w:rPr>
          <w:color w:val="auto"/>
        </w:rPr>
      </w:pPr>
      <w:r w:rsidRPr="007A39FD">
        <w:rPr>
          <w:color w:val="auto"/>
        </w:rPr>
        <w:t>the redundancy provisions at</w:t>
      </w:r>
      <w:r w:rsidR="568EFF3F" w:rsidRPr="007A39FD">
        <w:rPr>
          <w:color w:val="auto"/>
        </w:rPr>
        <w:t xml:space="preserve"> clause</w:t>
      </w:r>
      <w:r w:rsidR="5E3FA127" w:rsidRPr="007A39FD">
        <w:rPr>
          <w:color w:val="auto"/>
        </w:rPr>
        <w:t xml:space="preserve"> </w:t>
      </w:r>
      <w:r w:rsidR="0036214D">
        <w:rPr>
          <w:color w:val="auto"/>
        </w:rPr>
        <w:t>74</w:t>
      </w:r>
      <w:r w:rsidRPr="007A39FD">
        <w:rPr>
          <w:color w:val="auto"/>
        </w:rPr>
        <w:t>, subject to clause</w:t>
      </w:r>
      <w:r w:rsidR="3A08D5CF" w:rsidRPr="007A39FD">
        <w:rPr>
          <w:color w:val="auto"/>
        </w:rPr>
        <w:t xml:space="preserve"> </w:t>
      </w:r>
      <w:r w:rsidR="00853045" w:rsidRPr="007A39FD">
        <w:rPr>
          <w:color w:val="auto"/>
        </w:rPr>
        <w:fldChar w:fldCharType="begin"/>
      </w:r>
      <w:r w:rsidR="00853045" w:rsidRPr="007A39FD">
        <w:rPr>
          <w:color w:val="auto"/>
        </w:rPr>
        <w:instrText xml:space="preserve"> REF _Ref153280286 \r \h </w:instrText>
      </w:r>
      <w:r w:rsidR="00853045" w:rsidRPr="007A39FD">
        <w:rPr>
          <w:color w:val="auto"/>
        </w:rPr>
      </w:r>
      <w:r w:rsidR="00853045" w:rsidRPr="007A39FD">
        <w:rPr>
          <w:color w:val="auto"/>
        </w:rPr>
        <w:fldChar w:fldCharType="separate"/>
      </w:r>
      <w:r w:rsidR="004947DF" w:rsidRPr="007A39FD">
        <w:rPr>
          <w:color w:val="auto"/>
        </w:rPr>
        <w:t>23.3</w:t>
      </w:r>
      <w:r w:rsidR="00853045" w:rsidRPr="007A39FD">
        <w:rPr>
          <w:color w:val="auto"/>
        </w:rPr>
        <w:fldChar w:fldCharType="end"/>
      </w:r>
      <w:r w:rsidRPr="007A39FD">
        <w:rPr>
          <w:color w:val="auto"/>
        </w:rPr>
        <w:t xml:space="preserve">. </w:t>
      </w:r>
    </w:p>
    <w:p w14:paraId="6354DE1E" w14:textId="4DF31C5F" w:rsidR="00466804" w:rsidRPr="007A39FD" w:rsidRDefault="0C7303FC" w:rsidP="005E1775">
      <w:pPr>
        <w:pStyle w:val="NormalNumbered"/>
        <w:rPr>
          <w:color w:val="auto"/>
        </w:rPr>
      </w:pPr>
      <w:bookmarkStart w:id="35" w:name="_Ref153280286"/>
      <w:bookmarkStart w:id="36" w:name="_Hlk151985975"/>
      <w:r w:rsidRPr="007A39FD">
        <w:rPr>
          <w:color w:val="auto"/>
        </w:rPr>
        <w:t>If the non-ongoing employee’s contract is not permitted by s</w:t>
      </w:r>
      <w:r w:rsidR="5E3FA127" w:rsidRPr="007A39FD">
        <w:rPr>
          <w:color w:val="auto"/>
        </w:rPr>
        <w:t>ection</w:t>
      </w:r>
      <w:r w:rsidRPr="007A39FD">
        <w:rPr>
          <w:color w:val="auto"/>
        </w:rPr>
        <w:t xml:space="preserve"> 333E of the Fair Work Act, then the redundancy provisions at </w:t>
      </w:r>
      <w:r w:rsidR="02617875" w:rsidRPr="007A39FD">
        <w:rPr>
          <w:color w:val="auto"/>
        </w:rPr>
        <w:t xml:space="preserve">clause </w:t>
      </w:r>
      <w:r w:rsidR="0036214D">
        <w:rPr>
          <w:color w:val="auto"/>
        </w:rPr>
        <w:t>74</w:t>
      </w:r>
      <w:r w:rsidR="3DEFA7FB" w:rsidRPr="007A39FD">
        <w:rPr>
          <w:color w:val="auto"/>
        </w:rPr>
        <w:t xml:space="preserve">, </w:t>
      </w:r>
      <w:r w:rsidRPr="007A39FD">
        <w:rPr>
          <w:color w:val="auto"/>
        </w:rPr>
        <w:t>will apply.</w:t>
      </w:r>
      <w:bookmarkEnd w:id="35"/>
      <w:r w:rsidRPr="007A39FD">
        <w:rPr>
          <w:color w:val="auto"/>
        </w:rPr>
        <w:t xml:space="preserve"> </w:t>
      </w:r>
    </w:p>
    <w:bookmarkEnd w:id="36"/>
    <w:p w14:paraId="49DA18BD" w14:textId="3BAC859A" w:rsidR="00466804" w:rsidRPr="007A39FD" w:rsidRDefault="0C7303FC" w:rsidP="005E1775">
      <w:pPr>
        <w:pStyle w:val="NormalNumbered"/>
        <w:rPr>
          <w:color w:val="auto"/>
        </w:rPr>
      </w:pPr>
      <w:r w:rsidRPr="007A39FD">
        <w:rPr>
          <w:color w:val="auto"/>
        </w:rPr>
        <w:t xml:space="preserve">If the redundancy provisions apply to an employee under clause </w:t>
      </w:r>
      <w:r w:rsidR="0036214D">
        <w:rPr>
          <w:color w:val="auto"/>
        </w:rPr>
        <w:t>74</w:t>
      </w:r>
      <w:r w:rsidRPr="007A39FD">
        <w:rPr>
          <w:color w:val="auto"/>
        </w:rPr>
        <w:t xml:space="preserve">, the </w:t>
      </w:r>
      <w:r w:rsidR="1032DA88" w:rsidRPr="007A39FD">
        <w:rPr>
          <w:color w:val="auto"/>
        </w:rPr>
        <w:t>NACC</w:t>
      </w:r>
      <w:r w:rsidRPr="007A39FD">
        <w:rPr>
          <w:color w:val="auto"/>
        </w:rPr>
        <w:t xml:space="preserve"> must adhere to the consultation requirements at</w:t>
      </w:r>
      <w:r w:rsidR="5E3FA127" w:rsidRPr="007A39FD">
        <w:rPr>
          <w:color w:val="auto"/>
        </w:rPr>
        <w:t xml:space="preserve"> </w:t>
      </w:r>
      <w:r w:rsidR="568EFF3F" w:rsidRPr="007A39FD">
        <w:rPr>
          <w:color w:val="auto"/>
        </w:rPr>
        <w:t xml:space="preserve">clause </w:t>
      </w:r>
      <w:r w:rsidR="0036214D">
        <w:rPr>
          <w:color w:val="auto"/>
        </w:rPr>
        <w:t>74</w:t>
      </w:r>
      <w:r w:rsidRPr="007A39FD">
        <w:rPr>
          <w:color w:val="auto"/>
        </w:rPr>
        <w:t xml:space="preserve">. </w:t>
      </w:r>
    </w:p>
    <w:p w14:paraId="4EF3DD75" w14:textId="77777777" w:rsidR="00BE205C" w:rsidRPr="007A39FD" w:rsidRDefault="533CE24C" w:rsidP="0002196D">
      <w:pPr>
        <w:pStyle w:val="Heading2Numbered"/>
        <w:ind w:left="567"/>
        <w:rPr>
          <w:color w:val="auto"/>
        </w:rPr>
      </w:pPr>
      <w:bookmarkStart w:id="37" w:name="_Toc162274952"/>
      <w:r w:rsidRPr="007A39FD">
        <w:rPr>
          <w:color w:val="auto"/>
        </w:rPr>
        <w:t>Casual Employment</w:t>
      </w:r>
      <w:bookmarkEnd w:id="37"/>
    </w:p>
    <w:p w14:paraId="7C83A053" w14:textId="3679E016" w:rsidR="00466804" w:rsidRPr="007A39FD" w:rsidRDefault="0C7303FC" w:rsidP="005E1775">
      <w:pPr>
        <w:pStyle w:val="NormalNumbered"/>
        <w:rPr>
          <w:color w:val="auto"/>
        </w:rPr>
      </w:pPr>
      <w:r w:rsidRPr="007A39FD">
        <w:rPr>
          <w:color w:val="auto"/>
        </w:rPr>
        <w:t>A casual</w:t>
      </w:r>
      <w:r w:rsidR="26E6685B" w:rsidRPr="007A39FD">
        <w:rPr>
          <w:color w:val="auto"/>
        </w:rPr>
        <w:t xml:space="preserve"> (irregular </w:t>
      </w:r>
      <w:r w:rsidR="004B5FEF" w:rsidRPr="007A39FD">
        <w:rPr>
          <w:color w:val="auto"/>
        </w:rPr>
        <w:t>or</w:t>
      </w:r>
      <w:r w:rsidR="005071F7" w:rsidRPr="007A39FD">
        <w:rPr>
          <w:color w:val="auto"/>
        </w:rPr>
        <w:t xml:space="preserve"> </w:t>
      </w:r>
      <w:r w:rsidR="26E6685B" w:rsidRPr="007A39FD">
        <w:rPr>
          <w:color w:val="auto"/>
        </w:rPr>
        <w:t>intermittent)</w:t>
      </w:r>
      <w:r w:rsidRPr="007A39FD">
        <w:rPr>
          <w:color w:val="auto"/>
        </w:rPr>
        <w:t xml:space="preserve"> employee is defined in the definitions section. </w:t>
      </w:r>
    </w:p>
    <w:p w14:paraId="60AA93A6" w14:textId="303BE535" w:rsidR="00466804" w:rsidRPr="007A39FD" w:rsidRDefault="0C7303FC" w:rsidP="005E1775">
      <w:pPr>
        <w:pStyle w:val="NormalNumbered"/>
        <w:rPr>
          <w:color w:val="auto"/>
        </w:rPr>
      </w:pPr>
      <w:r w:rsidRPr="007A39FD">
        <w:rPr>
          <w:color w:val="auto"/>
        </w:rPr>
        <w:t>A decision to expand the use of casual employees is subject to the consultation obligations set out in</w:t>
      </w:r>
      <w:r w:rsidR="3DEFA7FB" w:rsidRPr="007A39FD">
        <w:rPr>
          <w:color w:val="auto"/>
        </w:rPr>
        <w:t xml:space="preserve"> clause</w:t>
      </w:r>
      <w:r w:rsidRPr="007A39FD">
        <w:rPr>
          <w:color w:val="auto"/>
        </w:rPr>
        <w:t xml:space="preserve"> </w:t>
      </w:r>
      <w:r w:rsidR="0036214D">
        <w:rPr>
          <w:color w:val="auto"/>
        </w:rPr>
        <w:t>69</w:t>
      </w:r>
      <w:r w:rsidRPr="007A39FD">
        <w:rPr>
          <w:color w:val="auto"/>
        </w:rPr>
        <w:t xml:space="preserve"> of this agreement. </w:t>
      </w:r>
    </w:p>
    <w:p w14:paraId="0AEF3F1E" w14:textId="77777777" w:rsidR="00466804" w:rsidRPr="007A39FD" w:rsidRDefault="0C7303FC" w:rsidP="005E1775">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regularly review the working arrangements of casuals to assess if they are genuinely performing irregular and intermittent </w:t>
      </w:r>
      <w:r w:rsidR="7C68709C" w:rsidRPr="007A39FD">
        <w:rPr>
          <w:color w:val="auto"/>
        </w:rPr>
        <w:t>duties and</w:t>
      </w:r>
      <w:r w:rsidRPr="007A39FD">
        <w:rPr>
          <w:color w:val="auto"/>
        </w:rPr>
        <w:t xml:space="preserve"> report de-identified outcomes to the consultative committee.</w:t>
      </w:r>
    </w:p>
    <w:p w14:paraId="17552663" w14:textId="77777777" w:rsidR="00466804" w:rsidRPr="007A39FD" w:rsidRDefault="0C7303FC" w:rsidP="005E1775">
      <w:pPr>
        <w:pStyle w:val="NormalNumbered"/>
        <w:rPr>
          <w:color w:val="auto"/>
        </w:rPr>
      </w:pPr>
      <w:bookmarkStart w:id="38" w:name="_Ref153285308"/>
      <w:r w:rsidRPr="007A39FD">
        <w:rPr>
          <w:color w:val="auto"/>
        </w:rPr>
        <w:t>Remuneration for casual employees shall be on an hourly basis. A casual employee shall receive a 25</w:t>
      </w:r>
      <w:r w:rsidR="051B60A1" w:rsidRPr="007A39FD">
        <w:rPr>
          <w:color w:val="auto"/>
        </w:rPr>
        <w:t xml:space="preserve"> per cent</w:t>
      </w:r>
      <w:r w:rsidRPr="007A39FD">
        <w:rPr>
          <w:color w:val="auto"/>
        </w:rPr>
        <w:t xml:space="preserve"> loading on the base hourly rate of their classification as set out in this Agreement.</w:t>
      </w:r>
      <w:bookmarkEnd w:id="38"/>
      <w:r w:rsidRPr="007A39FD">
        <w:rPr>
          <w:color w:val="auto"/>
        </w:rPr>
        <w:t xml:space="preserve"> </w:t>
      </w:r>
    </w:p>
    <w:p w14:paraId="38AE5831" w14:textId="77777777" w:rsidR="00466804" w:rsidRPr="007A39FD" w:rsidRDefault="0C7303FC" w:rsidP="005E1775">
      <w:pPr>
        <w:pStyle w:val="NormalNumbered"/>
        <w:rPr>
          <w:color w:val="auto"/>
        </w:rPr>
      </w:pPr>
      <w:r w:rsidRPr="007A39FD">
        <w:rPr>
          <w:color w:val="auto"/>
        </w:rPr>
        <w:t xml:space="preserve">The casual loading is paid in lieu of payment for public holidays not worked, notice of termination of employment, redundancy benefits and all paid leave entitlements, other than leave required by legislation including long service leave in accordance with the </w:t>
      </w:r>
      <w:r w:rsidRPr="007A39FD">
        <w:rPr>
          <w:i/>
          <w:iCs/>
          <w:color w:val="auto"/>
        </w:rPr>
        <w:t xml:space="preserve">Long Service Leave (Commonwealth Employees) Act 1976 </w:t>
      </w:r>
      <w:r w:rsidRPr="007A39FD">
        <w:rPr>
          <w:color w:val="auto"/>
        </w:rPr>
        <w:t xml:space="preserve">and leave for family and domestic violence support. </w:t>
      </w:r>
    </w:p>
    <w:p w14:paraId="137A1A6F" w14:textId="77777777" w:rsidR="00466804" w:rsidRPr="007A39FD" w:rsidRDefault="0C7303FC" w:rsidP="005E1775">
      <w:pPr>
        <w:pStyle w:val="NormalNumbered"/>
        <w:rPr>
          <w:color w:val="auto"/>
        </w:rPr>
      </w:pPr>
      <w:r w:rsidRPr="007A39FD">
        <w:rPr>
          <w:color w:val="auto"/>
        </w:rPr>
        <w:t>A casual employee shall be engaged for a minimum of 3 hours per engagement or shall be paid for a minimum of 3 hours at the appropriate casual rate.</w:t>
      </w:r>
    </w:p>
    <w:p w14:paraId="4E54C481" w14:textId="77777777" w:rsidR="00C04E51" w:rsidRPr="007A39FD" w:rsidRDefault="3CB345BC" w:rsidP="005E1775">
      <w:pPr>
        <w:pStyle w:val="NormalNumbered"/>
        <w:rPr>
          <w:color w:val="auto"/>
        </w:rPr>
      </w:pPr>
      <w:r w:rsidRPr="007A39FD">
        <w:rPr>
          <w:color w:val="auto"/>
        </w:rPr>
        <w:t>A casual employee who is eligible for Workplace Responsibility Allowance will be paid the full amount.</w:t>
      </w:r>
    </w:p>
    <w:p w14:paraId="25035AD6" w14:textId="77777777" w:rsidR="00BE205C" w:rsidRPr="007A39FD" w:rsidRDefault="533CE24C" w:rsidP="0002196D">
      <w:pPr>
        <w:pStyle w:val="Heading2Numbered"/>
        <w:ind w:left="567"/>
        <w:rPr>
          <w:color w:val="auto"/>
        </w:rPr>
      </w:pPr>
      <w:bookmarkStart w:id="39" w:name="_Toc162274953"/>
      <w:r w:rsidRPr="007A39FD">
        <w:rPr>
          <w:color w:val="auto"/>
        </w:rPr>
        <w:lastRenderedPageBreak/>
        <w:t>Job Security</w:t>
      </w:r>
      <w:bookmarkEnd w:id="39"/>
    </w:p>
    <w:p w14:paraId="0CC092A5" w14:textId="77777777" w:rsidR="00C005DC" w:rsidRPr="007A39FD" w:rsidRDefault="6252788A" w:rsidP="0095042A">
      <w:pPr>
        <w:pStyle w:val="Heading3"/>
        <w:rPr>
          <w:color w:val="auto"/>
        </w:rPr>
      </w:pPr>
      <w:bookmarkStart w:id="40" w:name="_Toc162274954"/>
      <w:r w:rsidRPr="007A39FD">
        <w:rPr>
          <w:color w:val="auto"/>
        </w:rPr>
        <w:t>Commitment to ongoing employment and rebuilding APS capacity</w:t>
      </w:r>
      <w:bookmarkEnd w:id="40"/>
      <w:r w:rsidRPr="007A39FD">
        <w:rPr>
          <w:color w:val="auto"/>
        </w:rPr>
        <w:t xml:space="preserve"> </w:t>
      </w:r>
    </w:p>
    <w:p w14:paraId="52C681AE" w14:textId="77777777" w:rsidR="00C005DC" w:rsidRPr="007A39FD" w:rsidRDefault="6252788A" w:rsidP="005E1775">
      <w:pPr>
        <w:pStyle w:val="NormalNumbered"/>
        <w:rPr>
          <w:color w:val="auto"/>
        </w:rPr>
      </w:pPr>
      <w:r w:rsidRPr="007A39FD">
        <w:rPr>
          <w:color w:val="auto"/>
        </w:rPr>
        <w:t xml:space="preserve">The APS is a career-based public service. In its engagement decisions, the </w:t>
      </w:r>
      <w:r w:rsidR="1032DA88" w:rsidRPr="007A39FD">
        <w:rPr>
          <w:color w:val="auto"/>
        </w:rPr>
        <w:t>NACC</w:t>
      </w:r>
      <w:r w:rsidRPr="007A39FD">
        <w:rPr>
          <w:color w:val="auto"/>
        </w:rPr>
        <w:t xml:space="preserve"> recognises that the usual basis for engagement is an ongoing APS employee. </w:t>
      </w:r>
    </w:p>
    <w:p w14:paraId="2469E3D4" w14:textId="77777777" w:rsidR="00433528" w:rsidRPr="007A39FD" w:rsidRDefault="28D145D5" w:rsidP="0095042A">
      <w:pPr>
        <w:pStyle w:val="Heading3"/>
        <w:rPr>
          <w:color w:val="auto"/>
        </w:rPr>
      </w:pPr>
      <w:bookmarkStart w:id="41" w:name="_Toc162274955"/>
      <w:r w:rsidRPr="007A39FD">
        <w:rPr>
          <w:color w:val="auto"/>
        </w:rPr>
        <w:t>Reporting</w:t>
      </w:r>
      <w:bookmarkEnd w:id="41"/>
    </w:p>
    <w:p w14:paraId="0D55F9E9" w14:textId="77777777" w:rsidR="00433528" w:rsidRPr="007A39FD" w:rsidRDefault="28D145D5" w:rsidP="005E1775">
      <w:pPr>
        <w:pStyle w:val="NormalNumbered"/>
        <w:rPr>
          <w:color w:val="auto"/>
        </w:rPr>
      </w:pPr>
      <w:bookmarkStart w:id="42" w:name="_Hlk153374084"/>
      <w:r w:rsidRPr="007A39FD">
        <w:rPr>
          <w:color w:val="auto"/>
        </w:rPr>
        <w:t>The NACC will report to the NACC consultative committee on an annual basis, or more frequently if agreed, on the number, duration, classification and location of ongoing, non-ongoing and casual employees engaged by the NACC</w:t>
      </w:r>
      <w:bookmarkEnd w:id="42"/>
      <w:r w:rsidRPr="007A39FD">
        <w:rPr>
          <w:color w:val="auto"/>
        </w:rPr>
        <w:t xml:space="preserve">. </w:t>
      </w:r>
    </w:p>
    <w:p w14:paraId="36611478" w14:textId="77777777" w:rsidR="00F12BB6" w:rsidRPr="007A39FD" w:rsidRDefault="66EDC9E0" w:rsidP="0095042A">
      <w:pPr>
        <w:pStyle w:val="Heading3"/>
        <w:rPr>
          <w:color w:val="auto"/>
        </w:rPr>
      </w:pPr>
      <w:bookmarkStart w:id="43" w:name="_Toc162274956"/>
      <w:r w:rsidRPr="007A39FD">
        <w:rPr>
          <w:color w:val="auto"/>
        </w:rPr>
        <w:t>Pathways to permanency</w:t>
      </w:r>
      <w:bookmarkEnd w:id="43"/>
      <w:r w:rsidRPr="007A39FD">
        <w:rPr>
          <w:color w:val="auto"/>
        </w:rPr>
        <w:t xml:space="preserve"> </w:t>
      </w:r>
    </w:p>
    <w:p w14:paraId="455B1B9B" w14:textId="77777777" w:rsidR="00F12BB6" w:rsidRPr="007A39FD" w:rsidRDefault="66EDC9E0" w:rsidP="005E1775">
      <w:pPr>
        <w:pStyle w:val="NormalNumbered"/>
        <w:rPr>
          <w:color w:val="auto"/>
        </w:rPr>
      </w:pPr>
      <w:r w:rsidRPr="007A39FD">
        <w:rPr>
          <w:color w:val="auto"/>
        </w:rPr>
        <w:t xml:space="preserve">The </w:t>
      </w:r>
      <w:r w:rsidR="1032DA88" w:rsidRPr="007A39FD">
        <w:rPr>
          <w:color w:val="auto"/>
        </w:rPr>
        <w:t>NACC</w:t>
      </w:r>
      <w:r w:rsidRPr="007A39FD">
        <w:rPr>
          <w:color w:val="auto"/>
        </w:rPr>
        <w:t xml:space="preserve"> and the APS will comply with the casual conversion provision of the </w:t>
      </w:r>
      <w:r w:rsidRPr="007A39FD">
        <w:rPr>
          <w:i/>
          <w:iCs/>
          <w:color w:val="auto"/>
        </w:rPr>
        <w:t>Fair Work Act 2009</w:t>
      </w:r>
      <w:r w:rsidRPr="007A39FD">
        <w:rPr>
          <w:color w:val="auto"/>
        </w:rPr>
        <w:t xml:space="preserve">. In addition, the </w:t>
      </w:r>
      <w:r w:rsidR="1032DA88" w:rsidRPr="007A39FD">
        <w:rPr>
          <w:color w:val="auto"/>
        </w:rPr>
        <w:t>NACC</w:t>
      </w:r>
      <w:r w:rsidRPr="007A39FD">
        <w:rPr>
          <w:color w:val="auto"/>
        </w:rPr>
        <w:t xml:space="preserve"> recognises that a proactive approach, including regularly reviewing casual and non-ongoing arrangements, is both a fair and efficient approach to supporting ongoing employment as the usual form of employment. </w:t>
      </w:r>
    </w:p>
    <w:p w14:paraId="533EE53F" w14:textId="77777777" w:rsidR="00BE205C" w:rsidRPr="0012412A" w:rsidRDefault="533CE24C" w:rsidP="0012412A">
      <w:pPr>
        <w:pStyle w:val="Heading2Numbered"/>
        <w:ind w:left="567"/>
        <w:rPr>
          <w:color w:val="auto"/>
        </w:rPr>
      </w:pPr>
      <w:bookmarkStart w:id="44" w:name="_Toc162274957"/>
      <w:r w:rsidRPr="0012412A">
        <w:rPr>
          <w:color w:val="auto"/>
        </w:rPr>
        <w:t>Hours of Work</w:t>
      </w:r>
      <w:bookmarkEnd w:id="44"/>
    </w:p>
    <w:p w14:paraId="2EED76DB" w14:textId="77777777" w:rsidR="00756A8F" w:rsidRPr="007A39FD" w:rsidRDefault="0BE67C1E" w:rsidP="00756A8F">
      <w:pPr>
        <w:pStyle w:val="Heading3"/>
        <w:rPr>
          <w:color w:val="auto"/>
        </w:rPr>
      </w:pPr>
      <w:bookmarkStart w:id="45" w:name="_Toc162274958"/>
      <w:r w:rsidRPr="007A39FD">
        <w:rPr>
          <w:color w:val="auto"/>
        </w:rPr>
        <w:t>Standard</w:t>
      </w:r>
      <w:r w:rsidR="67BCDF2F" w:rsidRPr="007A39FD">
        <w:rPr>
          <w:color w:val="auto"/>
        </w:rPr>
        <w:t xml:space="preserve"> </w:t>
      </w:r>
      <w:r w:rsidRPr="007A39FD">
        <w:rPr>
          <w:color w:val="auto"/>
        </w:rPr>
        <w:t>h</w:t>
      </w:r>
      <w:r w:rsidR="67BCDF2F" w:rsidRPr="007A39FD">
        <w:rPr>
          <w:color w:val="auto"/>
        </w:rPr>
        <w:t>ours</w:t>
      </w:r>
      <w:bookmarkEnd w:id="45"/>
    </w:p>
    <w:p w14:paraId="66F588A5" w14:textId="77777777" w:rsidR="003D45D1" w:rsidRPr="007A39FD" w:rsidRDefault="65D6716F" w:rsidP="005E1775">
      <w:pPr>
        <w:pStyle w:val="NormalNumbered"/>
        <w:rPr>
          <w:color w:val="auto"/>
        </w:rPr>
      </w:pPr>
      <w:r w:rsidRPr="007A39FD">
        <w:rPr>
          <w:color w:val="auto"/>
        </w:rPr>
        <w:t>T</w:t>
      </w:r>
      <w:r w:rsidR="2D58F0D6" w:rsidRPr="007A39FD">
        <w:rPr>
          <w:color w:val="auto"/>
        </w:rPr>
        <w:t>he Standard Day is 8:30am to 12:30pm and 1:30pm to 5pm</w:t>
      </w:r>
      <w:r w:rsidR="796794D8" w:rsidRPr="007A39FD">
        <w:rPr>
          <w:color w:val="auto"/>
        </w:rPr>
        <w:t>.</w:t>
      </w:r>
    </w:p>
    <w:p w14:paraId="74882104" w14:textId="77777777" w:rsidR="001E28DA" w:rsidRPr="007A39FD" w:rsidRDefault="2DFFD9DA" w:rsidP="005E1775">
      <w:pPr>
        <w:pStyle w:val="NormalNumbered"/>
        <w:rPr>
          <w:color w:val="auto"/>
        </w:rPr>
      </w:pPr>
      <w:r w:rsidRPr="007A39FD">
        <w:rPr>
          <w:color w:val="auto"/>
        </w:rPr>
        <w:t xml:space="preserve">Employees </w:t>
      </w:r>
      <w:r w:rsidR="65D6716F" w:rsidRPr="007A39FD">
        <w:rPr>
          <w:color w:val="auto"/>
        </w:rPr>
        <w:t>are not expected to work more than 10 hours in a day</w:t>
      </w:r>
      <w:r w:rsidRPr="007A39FD">
        <w:rPr>
          <w:color w:val="auto"/>
        </w:rPr>
        <w:t>.</w:t>
      </w:r>
    </w:p>
    <w:p w14:paraId="2567990E" w14:textId="77777777" w:rsidR="00AE790E" w:rsidRPr="007A39FD" w:rsidRDefault="4624A8F7" w:rsidP="005E1775">
      <w:pPr>
        <w:pStyle w:val="NormalNumbered"/>
        <w:rPr>
          <w:color w:val="auto"/>
        </w:rPr>
      </w:pPr>
      <w:r w:rsidRPr="007A39FD">
        <w:rPr>
          <w:color w:val="auto"/>
        </w:rPr>
        <w:t>Employees must not work</w:t>
      </w:r>
      <w:r w:rsidR="65D6716F" w:rsidRPr="007A39FD">
        <w:rPr>
          <w:color w:val="auto"/>
        </w:rPr>
        <w:t xml:space="preserve"> </w:t>
      </w:r>
      <w:r w:rsidRPr="007A39FD">
        <w:rPr>
          <w:color w:val="auto"/>
        </w:rPr>
        <w:t>f</w:t>
      </w:r>
      <w:r w:rsidR="65D6716F" w:rsidRPr="007A39FD">
        <w:rPr>
          <w:color w:val="auto"/>
        </w:rPr>
        <w:t xml:space="preserve">or more than five hours without a </w:t>
      </w:r>
      <w:r w:rsidR="7C68709C" w:rsidRPr="007A39FD">
        <w:rPr>
          <w:color w:val="auto"/>
        </w:rPr>
        <w:t>30-minute</w:t>
      </w:r>
      <w:r w:rsidR="65D6716F" w:rsidRPr="007A39FD">
        <w:rPr>
          <w:color w:val="auto"/>
        </w:rPr>
        <w:t xml:space="preserve"> break.</w:t>
      </w:r>
    </w:p>
    <w:p w14:paraId="126778A5" w14:textId="783CE8E2" w:rsidR="00756A8F" w:rsidRPr="007A39FD" w:rsidRDefault="4C537E4A" w:rsidP="005E1775">
      <w:pPr>
        <w:pStyle w:val="NormalNumbered"/>
        <w:rPr>
          <w:color w:val="auto"/>
        </w:rPr>
      </w:pPr>
      <w:r w:rsidRPr="007A39FD">
        <w:rPr>
          <w:color w:val="auto"/>
        </w:rPr>
        <w:t xml:space="preserve">The span of hours is </w:t>
      </w:r>
      <w:r w:rsidR="10027115" w:rsidRPr="007A39FD">
        <w:rPr>
          <w:color w:val="auto"/>
        </w:rPr>
        <w:t>7:30am to 7:30pm</w:t>
      </w:r>
      <w:r w:rsidR="1D1C9660" w:rsidRPr="007A39FD">
        <w:rPr>
          <w:color w:val="auto"/>
        </w:rPr>
        <w:t xml:space="preserve"> unless otherwise agreed </w:t>
      </w:r>
      <w:r w:rsidR="16EF044D" w:rsidRPr="007A39FD">
        <w:rPr>
          <w:color w:val="auto"/>
        </w:rPr>
        <w:t xml:space="preserve">in accordance with </w:t>
      </w:r>
      <w:r w:rsidR="7843A9A7" w:rsidRPr="007A39FD">
        <w:rPr>
          <w:color w:val="auto"/>
        </w:rPr>
        <w:t xml:space="preserve">clause </w:t>
      </w:r>
      <w:r w:rsidR="00C45348" w:rsidRPr="007A39FD">
        <w:rPr>
          <w:color w:val="auto"/>
        </w:rPr>
        <w:fldChar w:fldCharType="begin"/>
      </w:r>
      <w:r w:rsidR="00C45348" w:rsidRPr="007A39FD">
        <w:rPr>
          <w:color w:val="auto"/>
        </w:rPr>
        <w:instrText xml:space="preserve"> REF _Ref153280540 \r \h </w:instrText>
      </w:r>
      <w:r w:rsidR="00C45348" w:rsidRPr="007A39FD">
        <w:rPr>
          <w:color w:val="auto"/>
        </w:rPr>
      </w:r>
      <w:r w:rsidR="00C45348" w:rsidRPr="007A39FD">
        <w:rPr>
          <w:color w:val="auto"/>
        </w:rPr>
        <w:fldChar w:fldCharType="separate"/>
      </w:r>
      <w:r w:rsidR="004947DF" w:rsidRPr="007A39FD">
        <w:rPr>
          <w:color w:val="auto"/>
        </w:rPr>
        <w:t>2</w:t>
      </w:r>
      <w:r w:rsidR="0036214D">
        <w:rPr>
          <w:color w:val="auto"/>
        </w:rPr>
        <w:t>8</w:t>
      </w:r>
      <w:r w:rsidR="004947DF" w:rsidRPr="007A39FD">
        <w:rPr>
          <w:color w:val="auto"/>
        </w:rPr>
        <w:t>.28</w:t>
      </w:r>
      <w:r w:rsidR="00C45348" w:rsidRPr="007A39FD">
        <w:rPr>
          <w:color w:val="auto"/>
        </w:rPr>
        <w:fldChar w:fldCharType="end"/>
      </w:r>
      <w:r w:rsidR="7843A9A7" w:rsidRPr="007A39FD">
        <w:rPr>
          <w:color w:val="auto"/>
        </w:rPr>
        <w:t xml:space="preserve"> (</w:t>
      </w:r>
      <w:r w:rsidR="16EF044D" w:rsidRPr="007A39FD">
        <w:rPr>
          <w:color w:val="auto"/>
        </w:rPr>
        <w:t>Altering Span of Hours</w:t>
      </w:r>
      <w:r w:rsidR="7843A9A7" w:rsidRPr="007A39FD">
        <w:rPr>
          <w:color w:val="auto"/>
        </w:rPr>
        <w:t>)</w:t>
      </w:r>
      <w:r w:rsidR="16EF044D" w:rsidRPr="007A39FD">
        <w:rPr>
          <w:color w:val="auto"/>
        </w:rPr>
        <w:t>.</w:t>
      </w:r>
    </w:p>
    <w:p w14:paraId="268BFB27" w14:textId="77777777" w:rsidR="00756A8F" w:rsidRPr="007A39FD" w:rsidRDefault="67BCDF2F" w:rsidP="00756A8F">
      <w:pPr>
        <w:pStyle w:val="Heading3"/>
        <w:rPr>
          <w:color w:val="auto"/>
        </w:rPr>
      </w:pPr>
      <w:bookmarkStart w:id="46" w:name="_Toc162274959"/>
      <w:r w:rsidRPr="007A39FD">
        <w:rPr>
          <w:color w:val="auto"/>
        </w:rPr>
        <w:t>Full time work</w:t>
      </w:r>
      <w:bookmarkEnd w:id="46"/>
    </w:p>
    <w:p w14:paraId="632EDD42" w14:textId="77777777" w:rsidR="00E26584" w:rsidRPr="007A39FD" w:rsidRDefault="67BCDF2F" w:rsidP="005E1775">
      <w:pPr>
        <w:pStyle w:val="NormalNumbered"/>
        <w:rPr>
          <w:color w:val="auto"/>
        </w:rPr>
      </w:pPr>
      <w:r w:rsidRPr="007A39FD">
        <w:rPr>
          <w:color w:val="auto"/>
        </w:rPr>
        <w:t xml:space="preserve">Employees engaged on a </w:t>
      </w:r>
      <w:r w:rsidR="536698D2" w:rsidRPr="007A39FD">
        <w:rPr>
          <w:color w:val="auto"/>
        </w:rPr>
        <w:t>full-time</w:t>
      </w:r>
      <w:r w:rsidRPr="007A39FD">
        <w:rPr>
          <w:color w:val="auto"/>
        </w:rPr>
        <w:t xml:space="preserve"> basis wil</w:t>
      </w:r>
      <w:r w:rsidR="5561DF2C" w:rsidRPr="007A39FD">
        <w:rPr>
          <w:color w:val="auto"/>
        </w:rPr>
        <w:t xml:space="preserve">l </w:t>
      </w:r>
      <w:r w:rsidR="708B30B6" w:rsidRPr="007A39FD">
        <w:rPr>
          <w:color w:val="auto"/>
        </w:rPr>
        <w:t>work</w:t>
      </w:r>
      <w:r w:rsidR="470E85EB" w:rsidRPr="007A39FD">
        <w:rPr>
          <w:color w:val="auto"/>
        </w:rPr>
        <w:t xml:space="preserve"> ordinary hours </w:t>
      </w:r>
      <w:r w:rsidR="5561DF2C" w:rsidRPr="007A39FD">
        <w:rPr>
          <w:color w:val="auto"/>
        </w:rPr>
        <w:t>of</w:t>
      </w:r>
      <w:r w:rsidR="470E85EB" w:rsidRPr="007A39FD">
        <w:rPr>
          <w:color w:val="auto"/>
        </w:rPr>
        <w:t xml:space="preserve"> 7</w:t>
      </w:r>
      <w:r w:rsidR="5561DF2C" w:rsidRPr="007A39FD">
        <w:rPr>
          <w:color w:val="auto"/>
        </w:rPr>
        <w:t xml:space="preserve"> hours 30 minutes</w:t>
      </w:r>
      <w:r w:rsidR="470E85EB" w:rsidRPr="007A39FD">
        <w:rPr>
          <w:color w:val="auto"/>
        </w:rPr>
        <w:t xml:space="preserve"> per day (75 hours per fortnight) Monday to Friday. </w:t>
      </w:r>
    </w:p>
    <w:p w14:paraId="17EB21DE" w14:textId="77777777" w:rsidR="00E47060" w:rsidRPr="007A39FD" w:rsidRDefault="708B30B6" w:rsidP="005E1775">
      <w:pPr>
        <w:pStyle w:val="NormalNumbered"/>
        <w:rPr>
          <w:color w:val="auto"/>
        </w:rPr>
      </w:pPr>
      <w:r w:rsidRPr="007A39FD">
        <w:rPr>
          <w:color w:val="auto"/>
        </w:rPr>
        <w:t>The</w:t>
      </w:r>
      <w:r w:rsidR="470E85EB" w:rsidRPr="007A39FD">
        <w:rPr>
          <w:color w:val="auto"/>
        </w:rPr>
        <w:t xml:space="preserve"> ordinary hours of work and the Standard Day are used to determine your hourly rate of pay, overtime entitlements, leave accrual and deduction, </w:t>
      </w:r>
      <w:r w:rsidR="796794D8" w:rsidRPr="007A39FD">
        <w:rPr>
          <w:color w:val="auto"/>
        </w:rPr>
        <w:t>flex time</w:t>
      </w:r>
      <w:r w:rsidR="470E85EB" w:rsidRPr="007A39FD">
        <w:rPr>
          <w:color w:val="auto"/>
        </w:rPr>
        <w:t xml:space="preserve"> and public holidays.</w:t>
      </w:r>
    </w:p>
    <w:p w14:paraId="327F02EA" w14:textId="77777777" w:rsidR="002878A7" w:rsidRPr="007A39FD" w:rsidRDefault="6F4F13B9" w:rsidP="00F427C9">
      <w:pPr>
        <w:pStyle w:val="Heading3"/>
        <w:rPr>
          <w:color w:val="auto"/>
        </w:rPr>
      </w:pPr>
      <w:bookmarkStart w:id="47" w:name="_Toc162274960"/>
      <w:r w:rsidRPr="007A39FD">
        <w:rPr>
          <w:color w:val="auto"/>
        </w:rPr>
        <w:t>Part-time work</w:t>
      </w:r>
      <w:bookmarkEnd w:id="47"/>
    </w:p>
    <w:p w14:paraId="4D9F8680" w14:textId="77777777" w:rsidR="002878A7" w:rsidRPr="007A39FD" w:rsidRDefault="6F4F13B9" w:rsidP="005E1775">
      <w:pPr>
        <w:pStyle w:val="NormalNumbered"/>
        <w:rPr>
          <w:color w:val="auto"/>
        </w:rPr>
      </w:pPr>
      <w:r w:rsidRPr="007A39FD">
        <w:rPr>
          <w:color w:val="auto"/>
        </w:rPr>
        <w:t xml:space="preserve">Employees engaged on a full-time basis, will not be compelled to convert to part-time employment. </w:t>
      </w:r>
    </w:p>
    <w:p w14:paraId="7BF7BEE1" w14:textId="77777777" w:rsidR="002878A7" w:rsidRPr="007A39FD" w:rsidRDefault="6F4F13B9" w:rsidP="005E1775">
      <w:pPr>
        <w:pStyle w:val="NormalNumbered"/>
        <w:rPr>
          <w:color w:val="auto"/>
        </w:rPr>
      </w:pPr>
      <w:r w:rsidRPr="007A39FD">
        <w:rPr>
          <w:color w:val="auto"/>
        </w:rPr>
        <w:t xml:space="preserve">Employees engaged on a part-time basis, will not be compelled to convert to full-time employment. </w:t>
      </w:r>
    </w:p>
    <w:p w14:paraId="6A62AA88" w14:textId="77777777" w:rsidR="005241CE" w:rsidRPr="007A39FD" w:rsidRDefault="526FA263" w:rsidP="3008B63B">
      <w:pPr>
        <w:pStyle w:val="NormalNumbered"/>
        <w:rPr>
          <w:color w:val="auto"/>
        </w:rPr>
      </w:pPr>
      <w:bookmarkStart w:id="48" w:name="OLE_LINK1"/>
      <w:r w:rsidRPr="007A39FD">
        <w:rPr>
          <w:color w:val="auto"/>
        </w:rPr>
        <w:t>Employees are entitled to work on a part-time basis:</w:t>
      </w:r>
    </w:p>
    <w:p w14:paraId="663519B7" w14:textId="77777777" w:rsidR="005241CE" w:rsidRPr="007A39FD" w:rsidRDefault="06C7E4B4" w:rsidP="00F427C9">
      <w:pPr>
        <w:pStyle w:val="IndentBullet1"/>
        <w:rPr>
          <w:color w:val="auto"/>
        </w:rPr>
      </w:pPr>
      <w:r w:rsidRPr="007A39FD">
        <w:rPr>
          <w:color w:val="auto"/>
        </w:rPr>
        <w:t>during any period within three years from the date of the birth of a child, or</w:t>
      </w:r>
    </w:p>
    <w:p w14:paraId="1E287A6B" w14:textId="77777777" w:rsidR="005241CE" w:rsidRPr="007A39FD" w:rsidRDefault="06C7E4B4" w:rsidP="00F427C9">
      <w:pPr>
        <w:pStyle w:val="IndentBullet1"/>
        <w:rPr>
          <w:color w:val="auto"/>
        </w:rPr>
      </w:pPr>
      <w:r w:rsidRPr="007A39FD">
        <w:rPr>
          <w:color w:val="auto"/>
        </w:rPr>
        <w:t xml:space="preserve">during any period within three years from the date of the placement of a child (in relation to the adoption or </w:t>
      </w:r>
      <w:r w:rsidR="536698D2" w:rsidRPr="007A39FD">
        <w:rPr>
          <w:color w:val="auto"/>
        </w:rPr>
        <w:t>long-term</w:t>
      </w:r>
      <w:r w:rsidRPr="007A39FD">
        <w:rPr>
          <w:color w:val="auto"/>
        </w:rPr>
        <w:t xml:space="preserve"> fostering of that child), or</w:t>
      </w:r>
    </w:p>
    <w:p w14:paraId="11ED14CB" w14:textId="77777777" w:rsidR="005241CE" w:rsidRPr="007A39FD" w:rsidRDefault="06C7E4B4" w:rsidP="00F427C9">
      <w:pPr>
        <w:pStyle w:val="IndentBullet1"/>
        <w:rPr>
          <w:color w:val="auto"/>
        </w:rPr>
      </w:pPr>
      <w:r w:rsidRPr="007A39FD">
        <w:rPr>
          <w:color w:val="auto"/>
        </w:rPr>
        <w:lastRenderedPageBreak/>
        <w:t xml:space="preserve">when otherwise approved by the </w:t>
      </w:r>
      <w:r w:rsidR="687B150F" w:rsidRPr="007A39FD">
        <w:rPr>
          <w:color w:val="auto"/>
        </w:rPr>
        <w:t>Chief Executive Officer</w:t>
      </w:r>
      <w:r w:rsidRPr="007A39FD">
        <w:rPr>
          <w:color w:val="auto"/>
        </w:rPr>
        <w:t>.</w:t>
      </w:r>
    </w:p>
    <w:p w14:paraId="4F4372E2" w14:textId="77777777" w:rsidR="005F7126" w:rsidRPr="007A39FD" w:rsidRDefault="526FA263" w:rsidP="3008B63B">
      <w:pPr>
        <w:pStyle w:val="NormalNumbered"/>
        <w:rPr>
          <w:color w:val="auto"/>
        </w:rPr>
      </w:pPr>
      <w:r w:rsidRPr="007A39FD">
        <w:rPr>
          <w:color w:val="auto"/>
        </w:rPr>
        <w:t>Employees who initiate part-time work proposals are entitled to revert to full-time employment at the conclusion of an agreed period of part-time work, or as otherwise agreed by the Chief Executive Officer.</w:t>
      </w:r>
    </w:p>
    <w:p w14:paraId="699B1859" w14:textId="77777777" w:rsidR="007D1F6B" w:rsidRPr="007A39FD" w:rsidRDefault="4A474935" w:rsidP="003D45D1">
      <w:pPr>
        <w:pStyle w:val="Heading3"/>
        <w:rPr>
          <w:color w:val="auto"/>
        </w:rPr>
      </w:pPr>
      <w:bookmarkStart w:id="49" w:name="_Toc162274961"/>
      <w:bookmarkEnd w:id="48"/>
      <w:r w:rsidRPr="007A39FD">
        <w:rPr>
          <w:color w:val="auto"/>
        </w:rPr>
        <w:t>Shift</w:t>
      </w:r>
      <w:r w:rsidR="57AD6C74" w:rsidRPr="007A39FD">
        <w:rPr>
          <w:color w:val="auto"/>
        </w:rPr>
        <w:t xml:space="preserve"> work</w:t>
      </w:r>
      <w:bookmarkEnd w:id="49"/>
    </w:p>
    <w:p w14:paraId="7E01FCC6" w14:textId="77777777" w:rsidR="002000E7" w:rsidRPr="007A39FD" w:rsidRDefault="2511B359" w:rsidP="00BC0D18">
      <w:pPr>
        <w:pStyle w:val="NormalNumbered"/>
        <w:rPr>
          <w:color w:val="auto"/>
        </w:rPr>
      </w:pPr>
      <w:r w:rsidRPr="007A39FD">
        <w:rPr>
          <w:color w:val="auto"/>
        </w:rPr>
        <w:t>E</w:t>
      </w:r>
      <w:r w:rsidR="5F9B3A56" w:rsidRPr="007A39FD">
        <w:rPr>
          <w:color w:val="auto"/>
        </w:rPr>
        <w:t>mployee</w:t>
      </w:r>
      <w:r w:rsidRPr="007A39FD">
        <w:rPr>
          <w:color w:val="auto"/>
        </w:rPr>
        <w:t>s</w:t>
      </w:r>
      <w:r w:rsidR="5F9B3A56" w:rsidRPr="007A39FD">
        <w:rPr>
          <w:color w:val="auto"/>
        </w:rPr>
        <w:t xml:space="preserve"> </w:t>
      </w:r>
      <w:r w:rsidRPr="007A39FD">
        <w:rPr>
          <w:color w:val="auto"/>
        </w:rPr>
        <w:t xml:space="preserve">will be considered </w:t>
      </w:r>
      <w:r w:rsidR="5F9B3A56" w:rsidRPr="007A39FD">
        <w:rPr>
          <w:color w:val="auto"/>
        </w:rPr>
        <w:t>a shift worker if</w:t>
      </w:r>
      <w:r w:rsidR="1D2A4D76" w:rsidRPr="007A39FD">
        <w:rPr>
          <w:color w:val="auto"/>
        </w:rPr>
        <w:t xml:space="preserve"> </w:t>
      </w:r>
      <w:r w:rsidR="5F9B3A56" w:rsidRPr="007A39FD">
        <w:rPr>
          <w:color w:val="auto"/>
        </w:rPr>
        <w:t xml:space="preserve">you are classified at APS 6 or below and the </w:t>
      </w:r>
      <w:r w:rsidR="1D2A4D76" w:rsidRPr="007A39FD">
        <w:rPr>
          <w:color w:val="auto"/>
        </w:rPr>
        <w:t>Chief Executive Officer</w:t>
      </w:r>
      <w:r w:rsidR="5F9B3A56" w:rsidRPr="007A39FD">
        <w:rPr>
          <w:color w:val="auto"/>
        </w:rPr>
        <w:t xml:space="preserve"> requires that you work your ordinary hours on a roster for a period of 14 calendar days or more that includes hours:</w:t>
      </w:r>
    </w:p>
    <w:p w14:paraId="2D4B2E18" w14:textId="77777777" w:rsidR="002000E7" w:rsidRPr="007A39FD" w:rsidRDefault="5F9B3A56" w:rsidP="00651879">
      <w:pPr>
        <w:pStyle w:val="IndentBullet1"/>
        <w:rPr>
          <w:color w:val="auto"/>
        </w:rPr>
      </w:pPr>
      <w:r w:rsidRPr="007A39FD">
        <w:rPr>
          <w:color w:val="auto"/>
          <w:w w:val="105"/>
        </w:rPr>
        <w:t>outside the</w:t>
      </w:r>
      <w:r w:rsidRPr="007A39FD">
        <w:rPr>
          <w:color w:val="auto"/>
          <w:spacing w:val="-9"/>
          <w:w w:val="105"/>
        </w:rPr>
        <w:t xml:space="preserve"> </w:t>
      </w:r>
      <w:r w:rsidRPr="007A39FD">
        <w:rPr>
          <w:color w:val="auto"/>
          <w:w w:val="105"/>
        </w:rPr>
        <w:t>bandwidth of</w:t>
      </w:r>
      <w:r w:rsidRPr="007A39FD">
        <w:rPr>
          <w:color w:val="auto"/>
          <w:spacing w:val="-13"/>
          <w:w w:val="105"/>
        </w:rPr>
        <w:t xml:space="preserve"> </w:t>
      </w:r>
      <w:r w:rsidRPr="007A39FD">
        <w:rPr>
          <w:color w:val="auto"/>
          <w:w w:val="105"/>
        </w:rPr>
        <w:t>7:30</w:t>
      </w:r>
      <w:r w:rsidRPr="007A39FD">
        <w:rPr>
          <w:color w:val="auto"/>
          <w:spacing w:val="-9"/>
          <w:w w:val="105"/>
        </w:rPr>
        <w:t xml:space="preserve"> </w:t>
      </w:r>
      <w:r w:rsidRPr="007A39FD">
        <w:rPr>
          <w:color w:val="auto"/>
          <w:w w:val="105"/>
        </w:rPr>
        <w:t>am</w:t>
      </w:r>
      <w:r w:rsidRPr="007A39FD">
        <w:rPr>
          <w:color w:val="auto"/>
          <w:spacing w:val="-11"/>
          <w:w w:val="105"/>
        </w:rPr>
        <w:t xml:space="preserve"> </w:t>
      </w:r>
      <w:r w:rsidRPr="007A39FD">
        <w:rPr>
          <w:color w:val="auto"/>
          <w:w w:val="105"/>
        </w:rPr>
        <w:t>to 7:30</w:t>
      </w:r>
      <w:r w:rsidRPr="007A39FD">
        <w:rPr>
          <w:color w:val="auto"/>
          <w:spacing w:val="-9"/>
          <w:w w:val="105"/>
        </w:rPr>
        <w:t xml:space="preserve"> </w:t>
      </w:r>
      <w:r w:rsidRPr="007A39FD">
        <w:rPr>
          <w:color w:val="auto"/>
          <w:w w:val="105"/>
        </w:rPr>
        <w:t>pm,</w:t>
      </w:r>
      <w:r w:rsidRPr="007A39FD">
        <w:rPr>
          <w:color w:val="auto"/>
          <w:spacing w:val="-8"/>
          <w:w w:val="105"/>
        </w:rPr>
        <w:t xml:space="preserve"> </w:t>
      </w:r>
      <w:r w:rsidRPr="007A39FD">
        <w:rPr>
          <w:color w:val="auto"/>
          <w:w w:val="105"/>
        </w:rPr>
        <w:t>Monday</w:t>
      </w:r>
      <w:r w:rsidRPr="007A39FD">
        <w:rPr>
          <w:color w:val="auto"/>
          <w:spacing w:val="-8"/>
          <w:w w:val="105"/>
        </w:rPr>
        <w:t xml:space="preserve"> </w:t>
      </w:r>
      <w:r w:rsidRPr="007A39FD">
        <w:rPr>
          <w:color w:val="auto"/>
          <w:w w:val="105"/>
        </w:rPr>
        <w:t>to</w:t>
      </w:r>
      <w:r w:rsidRPr="007A39FD">
        <w:rPr>
          <w:color w:val="auto"/>
          <w:spacing w:val="-1"/>
          <w:w w:val="105"/>
        </w:rPr>
        <w:t xml:space="preserve"> </w:t>
      </w:r>
      <w:r w:rsidRPr="007A39FD">
        <w:rPr>
          <w:color w:val="auto"/>
          <w:w w:val="105"/>
        </w:rPr>
        <w:t>Friday, and/or</w:t>
      </w:r>
    </w:p>
    <w:p w14:paraId="3834136E" w14:textId="77777777" w:rsidR="002000E7" w:rsidRPr="007A39FD" w:rsidRDefault="5F9B3A56" w:rsidP="00651879">
      <w:pPr>
        <w:pStyle w:val="IndentBullet1"/>
        <w:rPr>
          <w:color w:val="auto"/>
        </w:rPr>
      </w:pPr>
      <w:r w:rsidRPr="007A39FD">
        <w:rPr>
          <w:color w:val="auto"/>
          <w:w w:val="105"/>
        </w:rPr>
        <w:t>on</w:t>
      </w:r>
      <w:r w:rsidRPr="007A39FD">
        <w:rPr>
          <w:color w:val="auto"/>
          <w:spacing w:val="-16"/>
          <w:w w:val="105"/>
        </w:rPr>
        <w:t xml:space="preserve"> </w:t>
      </w:r>
      <w:r w:rsidRPr="007A39FD">
        <w:rPr>
          <w:color w:val="auto"/>
          <w:w w:val="105"/>
        </w:rPr>
        <w:t>Saturdays,</w:t>
      </w:r>
      <w:r w:rsidRPr="007A39FD">
        <w:rPr>
          <w:color w:val="auto"/>
          <w:spacing w:val="-15"/>
          <w:w w:val="105"/>
        </w:rPr>
        <w:t xml:space="preserve"> </w:t>
      </w:r>
      <w:r w:rsidRPr="007A39FD">
        <w:rPr>
          <w:color w:val="auto"/>
          <w:w w:val="105"/>
        </w:rPr>
        <w:t>Sundays</w:t>
      </w:r>
      <w:r w:rsidRPr="007A39FD">
        <w:rPr>
          <w:color w:val="auto"/>
          <w:spacing w:val="1"/>
          <w:w w:val="105"/>
        </w:rPr>
        <w:t xml:space="preserve"> </w:t>
      </w:r>
      <w:r w:rsidRPr="007A39FD">
        <w:rPr>
          <w:color w:val="auto"/>
          <w:w w:val="105"/>
        </w:rPr>
        <w:t>or</w:t>
      </w:r>
      <w:r w:rsidRPr="007A39FD">
        <w:rPr>
          <w:color w:val="auto"/>
          <w:spacing w:val="-7"/>
          <w:w w:val="105"/>
        </w:rPr>
        <w:t xml:space="preserve"> </w:t>
      </w:r>
      <w:r w:rsidRPr="007A39FD">
        <w:rPr>
          <w:color w:val="auto"/>
          <w:w w:val="105"/>
        </w:rPr>
        <w:t>public</w:t>
      </w:r>
      <w:r w:rsidRPr="007A39FD">
        <w:rPr>
          <w:color w:val="auto"/>
          <w:spacing w:val="-4"/>
          <w:w w:val="105"/>
        </w:rPr>
        <w:t xml:space="preserve"> </w:t>
      </w:r>
      <w:r w:rsidRPr="007A39FD">
        <w:rPr>
          <w:color w:val="auto"/>
          <w:w w:val="105"/>
        </w:rPr>
        <w:t>holidays.</w:t>
      </w:r>
    </w:p>
    <w:p w14:paraId="40DA2C17" w14:textId="77777777" w:rsidR="002000E7" w:rsidRPr="007A39FD" w:rsidRDefault="5F9B3A56" w:rsidP="00651879">
      <w:pPr>
        <w:pStyle w:val="NormalNumbered"/>
        <w:rPr>
          <w:color w:val="auto"/>
        </w:rPr>
      </w:pPr>
      <w:r w:rsidRPr="007A39FD">
        <w:rPr>
          <w:color w:val="auto"/>
        </w:rPr>
        <w:t xml:space="preserve">The </w:t>
      </w:r>
      <w:r w:rsidR="1D2A4D76" w:rsidRPr="007A39FD">
        <w:rPr>
          <w:color w:val="auto"/>
        </w:rPr>
        <w:t xml:space="preserve">Chief Executive Officer </w:t>
      </w:r>
      <w:r w:rsidRPr="007A39FD">
        <w:rPr>
          <w:color w:val="auto"/>
        </w:rPr>
        <w:t>may also authorise shift work payments for Executive Level employees under exceptional circumstances.</w:t>
      </w:r>
    </w:p>
    <w:p w14:paraId="0CDA52FD" w14:textId="77777777" w:rsidR="002000E7" w:rsidRPr="007A39FD" w:rsidRDefault="5F9B3A56" w:rsidP="00651879">
      <w:pPr>
        <w:pStyle w:val="NormalNumbered"/>
        <w:rPr>
          <w:color w:val="auto"/>
        </w:rPr>
      </w:pPr>
      <w:r w:rsidRPr="007A39FD">
        <w:rPr>
          <w:color w:val="auto"/>
        </w:rPr>
        <w:t xml:space="preserve">A minimum of 7 days' notice, or less with the agreement of affected employees, will be given by the </w:t>
      </w:r>
      <w:r w:rsidR="1D2A4D76" w:rsidRPr="007A39FD">
        <w:rPr>
          <w:color w:val="auto"/>
        </w:rPr>
        <w:t xml:space="preserve">Chief Executive Officer </w:t>
      </w:r>
      <w:r w:rsidRPr="007A39FD">
        <w:rPr>
          <w:color w:val="auto"/>
        </w:rPr>
        <w:t>for the introduction of additional shift work, a new roster, or re-arrangement of shift cycles.</w:t>
      </w:r>
    </w:p>
    <w:p w14:paraId="2EAE6537" w14:textId="77777777" w:rsidR="002000E7" w:rsidRPr="007A39FD" w:rsidRDefault="2590CDEE" w:rsidP="00651879">
      <w:pPr>
        <w:pStyle w:val="NormalNumbered"/>
        <w:rPr>
          <w:color w:val="auto"/>
        </w:rPr>
      </w:pPr>
      <w:r w:rsidRPr="007A39FD">
        <w:rPr>
          <w:color w:val="auto"/>
        </w:rPr>
        <w:t>A shift worker’s p</w:t>
      </w:r>
      <w:r w:rsidR="5F9B3A56" w:rsidRPr="007A39FD">
        <w:rPr>
          <w:color w:val="auto"/>
        </w:rPr>
        <w:t xml:space="preserve">ay will be based on the same fortnightly and hourly rate of pay calculations as non-shift arrangement employees. In </w:t>
      </w:r>
      <w:r w:rsidR="536698D2" w:rsidRPr="007A39FD">
        <w:rPr>
          <w:color w:val="auto"/>
        </w:rPr>
        <w:t>addition,</w:t>
      </w:r>
      <w:r w:rsidR="5F9B3A56" w:rsidRPr="007A39FD">
        <w:rPr>
          <w:color w:val="auto"/>
        </w:rPr>
        <w:t xml:space="preserve"> </w:t>
      </w:r>
      <w:r w:rsidR="5FF10015" w:rsidRPr="007A39FD">
        <w:rPr>
          <w:color w:val="auto"/>
        </w:rPr>
        <w:t>the</w:t>
      </w:r>
      <w:r w:rsidR="5F9B3A56" w:rsidRPr="007A39FD">
        <w:rPr>
          <w:color w:val="auto"/>
        </w:rPr>
        <w:t xml:space="preserve"> ordinary fortnightly salary, </w:t>
      </w:r>
      <w:r w:rsidR="5FF10015" w:rsidRPr="007A39FD">
        <w:rPr>
          <w:color w:val="auto"/>
        </w:rPr>
        <w:t>employees</w:t>
      </w:r>
      <w:r w:rsidR="5F9B3A56" w:rsidRPr="007A39FD">
        <w:rPr>
          <w:color w:val="auto"/>
        </w:rPr>
        <w:t xml:space="preserve"> will also be paid the higher of the following shift penalty payments, as applicable to the time of day when hours are worked:</w:t>
      </w:r>
    </w:p>
    <w:p w14:paraId="736DB662" w14:textId="77777777" w:rsidR="003D30EC" w:rsidRPr="007A39FD" w:rsidRDefault="00674EEB" w:rsidP="005F73AA">
      <w:pPr>
        <w:rPr>
          <w:color w:val="auto"/>
        </w:rPr>
      </w:pPr>
      <w:r w:rsidRPr="007A39FD">
        <w:rPr>
          <w:color w:val="auto"/>
        </w:rPr>
        <w:t xml:space="preserve">Table </w:t>
      </w:r>
      <w:r w:rsidR="00F83FCA" w:rsidRPr="007A39FD">
        <w:rPr>
          <w:color w:val="auto"/>
        </w:rPr>
        <w:fldChar w:fldCharType="begin"/>
      </w:r>
      <w:r w:rsidR="00F83FCA" w:rsidRPr="007A39FD">
        <w:rPr>
          <w:color w:val="auto"/>
        </w:rPr>
        <w:instrText xml:space="preserve"> SEQ Table \* ARABIC </w:instrText>
      </w:r>
      <w:r w:rsidR="00F83FCA" w:rsidRPr="007A39FD">
        <w:rPr>
          <w:color w:val="auto"/>
        </w:rPr>
        <w:fldChar w:fldCharType="separate"/>
      </w:r>
      <w:r w:rsidR="00AE7A17" w:rsidRPr="007A39FD">
        <w:rPr>
          <w:noProof/>
          <w:color w:val="auto"/>
        </w:rPr>
        <w:t>2</w:t>
      </w:r>
      <w:r w:rsidR="00F83FCA" w:rsidRPr="007A39FD">
        <w:rPr>
          <w:noProof/>
          <w:color w:val="auto"/>
        </w:rPr>
        <w:fldChar w:fldCharType="end"/>
      </w:r>
      <w:r w:rsidR="003D30EC" w:rsidRPr="007A39FD">
        <w:rPr>
          <w:color w:val="auto"/>
        </w:rPr>
        <w:t xml:space="preserve">: </w:t>
      </w:r>
      <w:r w:rsidR="005904F0" w:rsidRPr="007A39FD">
        <w:rPr>
          <w:color w:val="auto"/>
        </w:rPr>
        <w:t>Shift Work</w:t>
      </w:r>
      <w:r w:rsidR="009F30BB" w:rsidRPr="007A39FD">
        <w:rPr>
          <w:color w:val="auto"/>
        </w:rPr>
        <w:t xml:space="preserve"> shift penalty payments.</w:t>
      </w:r>
    </w:p>
    <w:tbl>
      <w:tblPr>
        <w:tblW w:w="0" w:type="auto"/>
        <w:tblInd w:w="110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505"/>
        <w:gridCol w:w="1875"/>
      </w:tblGrid>
      <w:tr w:rsidR="007A39FD" w:rsidRPr="007A39FD" w14:paraId="0DF725D3" w14:textId="77777777" w:rsidTr="00C42EC9">
        <w:trPr>
          <w:trHeight w:val="273"/>
        </w:trPr>
        <w:tc>
          <w:tcPr>
            <w:tcW w:w="6505" w:type="dxa"/>
          </w:tcPr>
          <w:p w14:paraId="52FAD1C6" w14:textId="77777777" w:rsidR="002000E7" w:rsidRPr="007A39FD" w:rsidRDefault="002000E7" w:rsidP="002000E7">
            <w:pPr>
              <w:rPr>
                <w:color w:val="auto"/>
              </w:rPr>
            </w:pPr>
            <w:r w:rsidRPr="007A39FD">
              <w:rPr>
                <w:color w:val="auto"/>
                <w:w w:val="105"/>
              </w:rPr>
              <w:t>Rostered time</w:t>
            </w:r>
            <w:r w:rsidRPr="007A39FD">
              <w:rPr>
                <w:color w:val="auto"/>
                <w:spacing w:val="-10"/>
                <w:w w:val="105"/>
              </w:rPr>
              <w:t xml:space="preserve"> </w:t>
            </w:r>
            <w:r w:rsidRPr="007A39FD">
              <w:rPr>
                <w:color w:val="auto"/>
                <w:w w:val="105"/>
              </w:rPr>
              <w:t>of</w:t>
            </w:r>
            <w:r w:rsidRPr="007A39FD">
              <w:rPr>
                <w:color w:val="auto"/>
                <w:spacing w:val="-7"/>
                <w:w w:val="105"/>
              </w:rPr>
              <w:t xml:space="preserve"> </w:t>
            </w:r>
            <w:r w:rsidRPr="007A39FD">
              <w:rPr>
                <w:color w:val="auto"/>
                <w:spacing w:val="-4"/>
                <w:w w:val="105"/>
              </w:rPr>
              <w:t>work</w:t>
            </w:r>
          </w:p>
        </w:tc>
        <w:tc>
          <w:tcPr>
            <w:tcW w:w="1875" w:type="dxa"/>
            <w:tcBorders>
              <w:right w:val="single" w:sz="4" w:space="0" w:color="000000"/>
            </w:tcBorders>
          </w:tcPr>
          <w:p w14:paraId="7B4E82A6" w14:textId="77777777" w:rsidR="002000E7" w:rsidRPr="007A39FD" w:rsidRDefault="002000E7" w:rsidP="002000E7">
            <w:pPr>
              <w:rPr>
                <w:color w:val="auto"/>
              </w:rPr>
            </w:pPr>
            <w:r w:rsidRPr="007A39FD">
              <w:rPr>
                <w:color w:val="auto"/>
                <w:w w:val="105"/>
              </w:rPr>
              <w:t>Penalty</w:t>
            </w:r>
            <w:r w:rsidRPr="007A39FD">
              <w:rPr>
                <w:color w:val="auto"/>
                <w:spacing w:val="-1"/>
                <w:w w:val="105"/>
              </w:rPr>
              <w:t xml:space="preserve"> </w:t>
            </w:r>
            <w:r w:rsidRPr="007A39FD">
              <w:rPr>
                <w:color w:val="auto"/>
                <w:spacing w:val="-4"/>
                <w:w w:val="105"/>
              </w:rPr>
              <w:t>rate</w:t>
            </w:r>
          </w:p>
        </w:tc>
      </w:tr>
      <w:tr w:rsidR="007A39FD" w:rsidRPr="007A39FD" w14:paraId="686C7289" w14:textId="77777777" w:rsidTr="00C42EC9">
        <w:trPr>
          <w:trHeight w:val="482"/>
        </w:trPr>
        <w:tc>
          <w:tcPr>
            <w:tcW w:w="6505" w:type="dxa"/>
          </w:tcPr>
          <w:p w14:paraId="5D72CB85" w14:textId="77777777" w:rsidR="002000E7" w:rsidRPr="007A39FD" w:rsidRDefault="002000E7" w:rsidP="006A3CD2">
            <w:pPr>
              <w:rPr>
                <w:color w:val="auto"/>
              </w:rPr>
            </w:pPr>
            <w:r w:rsidRPr="007A39FD">
              <w:rPr>
                <w:color w:val="auto"/>
                <w:w w:val="105"/>
              </w:rPr>
              <w:t>Work</w:t>
            </w:r>
            <w:r w:rsidRPr="007A39FD">
              <w:rPr>
                <w:color w:val="auto"/>
                <w:spacing w:val="62"/>
                <w:w w:val="105"/>
              </w:rPr>
              <w:t xml:space="preserve"> </w:t>
            </w:r>
            <w:r w:rsidRPr="007A39FD">
              <w:rPr>
                <w:color w:val="auto"/>
                <w:w w:val="105"/>
              </w:rPr>
              <w:t>performed</w:t>
            </w:r>
            <w:r w:rsidRPr="007A39FD">
              <w:rPr>
                <w:color w:val="auto"/>
                <w:spacing w:val="66"/>
                <w:w w:val="105"/>
              </w:rPr>
              <w:t xml:space="preserve"> </w:t>
            </w:r>
            <w:r w:rsidRPr="007A39FD">
              <w:rPr>
                <w:color w:val="auto"/>
                <w:w w:val="105"/>
              </w:rPr>
              <w:t>on</w:t>
            </w:r>
            <w:r w:rsidRPr="007A39FD">
              <w:rPr>
                <w:color w:val="auto"/>
                <w:spacing w:val="55"/>
                <w:w w:val="105"/>
              </w:rPr>
              <w:t xml:space="preserve"> </w:t>
            </w:r>
            <w:r w:rsidRPr="007A39FD">
              <w:rPr>
                <w:color w:val="auto"/>
                <w:w w:val="105"/>
              </w:rPr>
              <w:t>a</w:t>
            </w:r>
            <w:r w:rsidRPr="007A39FD">
              <w:rPr>
                <w:color w:val="auto"/>
                <w:spacing w:val="59"/>
                <w:w w:val="105"/>
              </w:rPr>
              <w:t xml:space="preserve"> </w:t>
            </w:r>
            <w:r w:rsidRPr="007A39FD">
              <w:rPr>
                <w:color w:val="auto"/>
                <w:w w:val="105"/>
              </w:rPr>
              <w:t>shift,</w:t>
            </w:r>
            <w:r w:rsidRPr="007A39FD">
              <w:rPr>
                <w:color w:val="auto"/>
                <w:spacing w:val="63"/>
                <w:w w:val="105"/>
              </w:rPr>
              <w:t xml:space="preserve"> </w:t>
            </w:r>
            <w:r w:rsidRPr="007A39FD">
              <w:rPr>
                <w:color w:val="auto"/>
                <w:w w:val="105"/>
              </w:rPr>
              <w:t>any</w:t>
            </w:r>
            <w:r w:rsidRPr="007A39FD">
              <w:rPr>
                <w:color w:val="auto"/>
                <w:spacing w:val="58"/>
                <w:w w:val="105"/>
              </w:rPr>
              <w:t xml:space="preserve"> </w:t>
            </w:r>
            <w:r w:rsidRPr="007A39FD">
              <w:rPr>
                <w:color w:val="auto"/>
                <w:w w:val="105"/>
              </w:rPr>
              <w:t>part</w:t>
            </w:r>
            <w:r w:rsidRPr="007A39FD">
              <w:rPr>
                <w:color w:val="auto"/>
                <w:spacing w:val="59"/>
                <w:w w:val="105"/>
              </w:rPr>
              <w:t xml:space="preserve"> </w:t>
            </w:r>
            <w:r w:rsidRPr="007A39FD">
              <w:rPr>
                <w:color w:val="auto"/>
                <w:w w:val="105"/>
              </w:rPr>
              <w:t>of</w:t>
            </w:r>
            <w:r w:rsidRPr="007A39FD">
              <w:rPr>
                <w:color w:val="auto"/>
                <w:spacing w:val="56"/>
                <w:w w:val="105"/>
              </w:rPr>
              <w:t xml:space="preserve"> </w:t>
            </w:r>
            <w:r w:rsidRPr="007A39FD">
              <w:rPr>
                <w:color w:val="auto"/>
                <w:w w:val="105"/>
              </w:rPr>
              <w:t>which</w:t>
            </w:r>
            <w:r w:rsidRPr="007A39FD">
              <w:rPr>
                <w:color w:val="auto"/>
                <w:spacing w:val="52"/>
                <w:w w:val="105"/>
              </w:rPr>
              <w:t xml:space="preserve"> </w:t>
            </w:r>
            <w:r w:rsidRPr="007A39FD">
              <w:rPr>
                <w:color w:val="auto"/>
                <w:w w:val="105"/>
              </w:rPr>
              <w:t>falls</w:t>
            </w:r>
            <w:r w:rsidRPr="007A39FD">
              <w:rPr>
                <w:color w:val="auto"/>
                <w:spacing w:val="66"/>
                <w:w w:val="105"/>
              </w:rPr>
              <w:t xml:space="preserve"> </w:t>
            </w:r>
            <w:r w:rsidRPr="007A39FD">
              <w:rPr>
                <w:color w:val="auto"/>
                <w:w w:val="105"/>
              </w:rPr>
              <w:t>between7:30</w:t>
            </w:r>
            <w:r w:rsidRPr="007A39FD">
              <w:rPr>
                <w:color w:val="auto"/>
                <w:spacing w:val="-6"/>
                <w:w w:val="105"/>
              </w:rPr>
              <w:t xml:space="preserve"> </w:t>
            </w:r>
            <w:r w:rsidRPr="007A39FD">
              <w:rPr>
                <w:color w:val="auto"/>
                <w:w w:val="105"/>
              </w:rPr>
              <w:t>pm</w:t>
            </w:r>
            <w:r w:rsidRPr="007A39FD">
              <w:rPr>
                <w:color w:val="auto"/>
                <w:spacing w:val="-12"/>
                <w:w w:val="105"/>
              </w:rPr>
              <w:t xml:space="preserve"> </w:t>
            </w:r>
            <w:r w:rsidRPr="007A39FD">
              <w:rPr>
                <w:color w:val="auto"/>
                <w:w w:val="105"/>
              </w:rPr>
              <w:t>to</w:t>
            </w:r>
            <w:r w:rsidRPr="007A39FD">
              <w:rPr>
                <w:color w:val="auto"/>
                <w:spacing w:val="-13"/>
                <w:w w:val="105"/>
              </w:rPr>
              <w:t xml:space="preserve"> </w:t>
            </w:r>
            <w:r w:rsidR="006A3CD2" w:rsidRPr="007A39FD">
              <w:rPr>
                <w:color w:val="auto"/>
                <w:w w:val="105"/>
              </w:rPr>
              <w:t>midnight</w:t>
            </w:r>
            <w:r w:rsidRPr="007A39FD">
              <w:rPr>
                <w:color w:val="auto"/>
                <w:spacing w:val="6"/>
                <w:w w:val="105"/>
              </w:rPr>
              <w:t xml:space="preserve"> </w:t>
            </w:r>
            <w:r w:rsidRPr="007A39FD">
              <w:rPr>
                <w:color w:val="auto"/>
                <w:w w:val="105"/>
              </w:rPr>
              <w:t>and</w:t>
            </w:r>
            <w:r w:rsidRPr="007A39FD">
              <w:rPr>
                <w:color w:val="auto"/>
                <w:spacing w:val="-15"/>
                <w:w w:val="105"/>
              </w:rPr>
              <w:t xml:space="preserve"> </w:t>
            </w:r>
            <w:r w:rsidRPr="007A39FD">
              <w:rPr>
                <w:color w:val="auto"/>
                <w:w w:val="105"/>
              </w:rPr>
              <w:t>6</w:t>
            </w:r>
            <w:r w:rsidRPr="007A39FD">
              <w:rPr>
                <w:color w:val="auto"/>
                <w:spacing w:val="9"/>
                <w:w w:val="105"/>
              </w:rPr>
              <w:t xml:space="preserve"> </w:t>
            </w:r>
            <w:r w:rsidRPr="007A39FD">
              <w:rPr>
                <w:color w:val="auto"/>
                <w:w w:val="105"/>
              </w:rPr>
              <w:t>am</w:t>
            </w:r>
            <w:r w:rsidRPr="007A39FD">
              <w:rPr>
                <w:color w:val="auto"/>
                <w:spacing w:val="-8"/>
                <w:w w:val="105"/>
              </w:rPr>
              <w:t xml:space="preserve"> </w:t>
            </w:r>
            <w:r w:rsidRPr="007A39FD">
              <w:rPr>
                <w:color w:val="auto"/>
                <w:w w:val="105"/>
              </w:rPr>
              <w:t>to</w:t>
            </w:r>
            <w:r w:rsidRPr="007A39FD">
              <w:rPr>
                <w:color w:val="auto"/>
                <w:spacing w:val="2"/>
                <w:w w:val="105"/>
              </w:rPr>
              <w:t xml:space="preserve"> </w:t>
            </w:r>
            <w:r w:rsidRPr="007A39FD">
              <w:rPr>
                <w:color w:val="auto"/>
                <w:w w:val="105"/>
              </w:rPr>
              <w:t>7:30</w:t>
            </w:r>
            <w:r w:rsidRPr="007A39FD">
              <w:rPr>
                <w:color w:val="auto"/>
                <w:spacing w:val="-6"/>
                <w:w w:val="105"/>
              </w:rPr>
              <w:t xml:space="preserve"> </w:t>
            </w:r>
            <w:r w:rsidRPr="007A39FD">
              <w:rPr>
                <w:color w:val="auto"/>
                <w:w w:val="105"/>
              </w:rPr>
              <w:t>am</w:t>
            </w:r>
            <w:r w:rsidRPr="007A39FD">
              <w:rPr>
                <w:color w:val="auto"/>
                <w:spacing w:val="-11"/>
                <w:w w:val="105"/>
              </w:rPr>
              <w:t xml:space="preserve"> </w:t>
            </w:r>
            <w:r w:rsidRPr="007A39FD">
              <w:rPr>
                <w:color w:val="auto"/>
                <w:w w:val="105"/>
              </w:rPr>
              <w:t>(Monday</w:t>
            </w:r>
            <w:r w:rsidRPr="007A39FD">
              <w:rPr>
                <w:color w:val="auto"/>
                <w:spacing w:val="5"/>
                <w:w w:val="105"/>
              </w:rPr>
              <w:t xml:space="preserve"> </w:t>
            </w:r>
            <w:r w:rsidRPr="007A39FD">
              <w:rPr>
                <w:color w:val="auto"/>
                <w:w w:val="105"/>
              </w:rPr>
              <w:t>to</w:t>
            </w:r>
            <w:r w:rsidRPr="007A39FD">
              <w:rPr>
                <w:color w:val="auto"/>
                <w:spacing w:val="2"/>
                <w:w w:val="105"/>
              </w:rPr>
              <w:t xml:space="preserve"> </w:t>
            </w:r>
            <w:r w:rsidR="00B506C1" w:rsidRPr="007A39FD">
              <w:rPr>
                <w:color w:val="auto"/>
                <w:w w:val="105"/>
              </w:rPr>
              <w:t>Friday</w:t>
            </w:r>
            <w:r w:rsidRPr="007A39FD">
              <w:rPr>
                <w:color w:val="auto"/>
                <w:w w:val="105"/>
              </w:rPr>
              <w:t>)</w:t>
            </w:r>
          </w:p>
        </w:tc>
        <w:tc>
          <w:tcPr>
            <w:tcW w:w="1875" w:type="dxa"/>
            <w:tcBorders>
              <w:right w:val="single" w:sz="4" w:space="0" w:color="000000"/>
            </w:tcBorders>
          </w:tcPr>
          <w:p w14:paraId="17F68C2E" w14:textId="77777777" w:rsidR="002000E7" w:rsidRPr="007A39FD" w:rsidRDefault="002000E7" w:rsidP="002000E7">
            <w:pPr>
              <w:rPr>
                <w:color w:val="auto"/>
              </w:rPr>
            </w:pPr>
            <w:r w:rsidRPr="007A39FD">
              <w:rPr>
                <w:color w:val="auto"/>
                <w:spacing w:val="-5"/>
                <w:w w:val="105"/>
              </w:rPr>
              <w:t>15%</w:t>
            </w:r>
          </w:p>
        </w:tc>
      </w:tr>
      <w:tr w:rsidR="007A39FD" w:rsidRPr="007A39FD" w14:paraId="56121C13" w14:textId="77777777" w:rsidTr="00C42EC9">
        <w:trPr>
          <w:trHeight w:val="489"/>
        </w:trPr>
        <w:tc>
          <w:tcPr>
            <w:tcW w:w="6505" w:type="dxa"/>
          </w:tcPr>
          <w:p w14:paraId="2372E9F5" w14:textId="77777777" w:rsidR="002000E7" w:rsidRPr="007A39FD" w:rsidRDefault="002000E7" w:rsidP="006A3CD2">
            <w:pPr>
              <w:rPr>
                <w:color w:val="auto"/>
              </w:rPr>
            </w:pPr>
            <w:r w:rsidRPr="007A39FD">
              <w:rPr>
                <w:color w:val="auto"/>
                <w:w w:val="105"/>
              </w:rPr>
              <w:t>Work</w:t>
            </w:r>
            <w:r w:rsidRPr="007A39FD">
              <w:rPr>
                <w:color w:val="auto"/>
                <w:spacing w:val="57"/>
                <w:w w:val="105"/>
              </w:rPr>
              <w:t xml:space="preserve"> </w:t>
            </w:r>
            <w:r w:rsidRPr="007A39FD">
              <w:rPr>
                <w:color w:val="auto"/>
                <w:w w:val="105"/>
              </w:rPr>
              <w:t>performed</w:t>
            </w:r>
            <w:r w:rsidRPr="007A39FD">
              <w:rPr>
                <w:color w:val="auto"/>
                <w:spacing w:val="66"/>
                <w:w w:val="105"/>
              </w:rPr>
              <w:t xml:space="preserve"> </w:t>
            </w:r>
            <w:r w:rsidRPr="007A39FD">
              <w:rPr>
                <w:color w:val="auto"/>
                <w:w w:val="105"/>
              </w:rPr>
              <w:t>on</w:t>
            </w:r>
            <w:r w:rsidRPr="007A39FD">
              <w:rPr>
                <w:color w:val="auto"/>
                <w:spacing w:val="47"/>
                <w:w w:val="105"/>
              </w:rPr>
              <w:t xml:space="preserve"> </w:t>
            </w:r>
            <w:r w:rsidRPr="007A39FD">
              <w:rPr>
                <w:color w:val="auto"/>
                <w:w w:val="105"/>
              </w:rPr>
              <w:t>a</w:t>
            </w:r>
            <w:r w:rsidRPr="007A39FD">
              <w:rPr>
                <w:color w:val="auto"/>
                <w:spacing w:val="63"/>
                <w:w w:val="105"/>
              </w:rPr>
              <w:t xml:space="preserve"> </w:t>
            </w:r>
            <w:r w:rsidRPr="007A39FD">
              <w:rPr>
                <w:color w:val="auto"/>
                <w:w w:val="105"/>
              </w:rPr>
              <w:t>shift,</w:t>
            </w:r>
            <w:r w:rsidRPr="007A39FD">
              <w:rPr>
                <w:color w:val="auto"/>
                <w:spacing w:val="62"/>
                <w:w w:val="105"/>
              </w:rPr>
              <w:t xml:space="preserve"> </w:t>
            </w:r>
            <w:r w:rsidRPr="007A39FD">
              <w:rPr>
                <w:color w:val="auto"/>
                <w:w w:val="105"/>
              </w:rPr>
              <w:t>any</w:t>
            </w:r>
            <w:r w:rsidRPr="007A39FD">
              <w:rPr>
                <w:color w:val="auto"/>
                <w:spacing w:val="59"/>
                <w:w w:val="105"/>
              </w:rPr>
              <w:t xml:space="preserve"> </w:t>
            </w:r>
            <w:r w:rsidRPr="007A39FD">
              <w:rPr>
                <w:color w:val="auto"/>
                <w:w w:val="105"/>
              </w:rPr>
              <w:t>part</w:t>
            </w:r>
            <w:r w:rsidRPr="007A39FD">
              <w:rPr>
                <w:color w:val="auto"/>
                <w:spacing w:val="66"/>
                <w:w w:val="105"/>
              </w:rPr>
              <w:t xml:space="preserve"> </w:t>
            </w:r>
            <w:r w:rsidRPr="007A39FD">
              <w:rPr>
                <w:color w:val="auto"/>
                <w:w w:val="105"/>
              </w:rPr>
              <w:t>of</w:t>
            </w:r>
            <w:r w:rsidRPr="007A39FD">
              <w:rPr>
                <w:color w:val="auto"/>
                <w:spacing w:val="55"/>
                <w:w w:val="105"/>
              </w:rPr>
              <w:t xml:space="preserve"> </w:t>
            </w:r>
            <w:r w:rsidRPr="007A39FD">
              <w:rPr>
                <w:color w:val="auto"/>
                <w:w w:val="105"/>
              </w:rPr>
              <w:t>which</w:t>
            </w:r>
            <w:r w:rsidRPr="007A39FD">
              <w:rPr>
                <w:color w:val="auto"/>
                <w:spacing w:val="52"/>
                <w:w w:val="105"/>
              </w:rPr>
              <w:t xml:space="preserve"> </w:t>
            </w:r>
            <w:r w:rsidRPr="007A39FD">
              <w:rPr>
                <w:color w:val="auto"/>
                <w:w w:val="105"/>
              </w:rPr>
              <w:t>falls</w:t>
            </w:r>
            <w:r w:rsidRPr="007A39FD">
              <w:rPr>
                <w:color w:val="auto"/>
                <w:spacing w:val="59"/>
                <w:w w:val="105"/>
              </w:rPr>
              <w:t xml:space="preserve"> </w:t>
            </w:r>
            <w:r w:rsidRPr="007A39FD">
              <w:rPr>
                <w:color w:val="auto"/>
                <w:w w:val="105"/>
              </w:rPr>
              <w:t>between</w:t>
            </w:r>
            <w:r w:rsidR="006A3CD2" w:rsidRPr="007A39FD">
              <w:rPr>
                <w:color w:val="auto"/>
                <w:w w:val="105"/>
              </w:rPr>
              <w:t xml:space="preserve"> </w:t>
            </w:r>
            <w:r w:rsidRPr="007A39FD">
              <w:rPr>
                <w:color w:val="auto"/>
                <w:w w:val="105"/>
              </w:rPr>
              <w:t>midnight</w:t>
            </w:r>
            <w:r w:rsidRPr="007A39FD">
              <w:rPr>
                <w:color w:val="auto"/>
                <w:spacing w:val="3"/>
                <w:w w:val="105"/>
              </w:rPr>
              <w:t xml:space="preserve"> </w:t>
            </w:r>
            <w:r w:rsidRPr="007A39FD">
              <w:rPr>
                <w:color w:val="auto"/>
                <w:w w:val="105"/>
              </w:rPr>
              <w:t>and</w:t>
            </w:r>
            <w:r w:rsidRPr="007A39FD">
              <w:rPr>
                <w:color w:val="auto"/>
                <w:spacing w:val="-10"/>
                <w:w w:val="105"/>
              </w:rPr>
              <w:t xml:space="preserve"> </w:t>
            </w:r>
            <w:r w:rsidRPr="007A39FD">
              <w:rPr>
                <w:color w:val="auto"/>
                <w:w w:val="105"/>
              </w:rPr>
              <w:t>6</w:t>
            </w:r>
            <w:r w:rsidRPr="007A39FD">
              <w:rPr>
                <w:color w:val="auto"/>
                <w:spacing w:val="-7"/>
                <w:w w:val="105"/>
              </w:rPr>
              <w:t xml:space="preserve"> </w:t>
            </w:r>
            <w:r w:rsidRPr="007A39FD">
              <w:rPr>
                <w:color w:val="auto"/>
                <w:w w:val="105"/>
              </w:rPr>
              <w:t>am</w:t>
            </w:r>
            <w:r w:rsidRPr="007A39FD">
              <w:rPr>
                <w:color w:val="auto"/>
                <w:spacing w:val="-13"/>
                <w:w w:val="105"/>
              </w:rPr>
              <w:t xml:space="preserve"> </w:t>
            </w:r>
            <w:r w:rsidRPr="007A39FD">
              <w:rPr>
                <w:color w:val="auto"/>
                <w:w w:val="105"/>
              </w:rPr>
              <w:t>(Monday</w:t>
            </w:r>
            <w:r w:rsidRPr="007A39FD">
              <w:rPr>
                <w:color w:val="auto"/>
                <w:spacing w:val="-4"/>
                <w:w w:val="105"/>
              </w:rPr>
              <w:t xml:space="preserve"> </w:t>
            </w:r>
            <w:r w:rsidRPr="007A39FD">
              <w:rPr>
                <w:color w:val="auto"/>
                <w:w w:val="105"/>
              </w:rPr>
              <w:t>to</w:t>
            </w:r>
            <w:r w:rsidRPr="007A39FD">
              <w:rPr>
                <w:color w:val="auto"/>
                <w:spacing w:val="8"/>
                <w:w w:val="105"/>
              </w:rPr>
              <w:t xml:space="preserve"> </w:t>
            </w:r>
            <w:r w:rsidRPr="007A39FD">
              <w:rPr>
                <w:color w:val="auto"/>
                <w:w w:val="105"/>
              </w:rPr>
              <w:t>Friday)</w:t>
            </w:r>
          </w:p>
        </w:tc>
        <w:tc>
          <w:tcPr>
            <w:tcW w:w="1875" w:type="dxa"/>
          </w:tcPr>
          <w:p w14:paraId="0A861CF8" w14:textId="77777777" w:rsidR="002000E7" w:rsidRPr="007A39FD" w:rsidRDefault="002000E7" w:rsidP="002000E7">
            <w:pPr>
              <w:rPr>
                <w:color w:val="auto"/>
              </w:rPr>
            </w:pPr>
            <w:r w:rsidRPr="007A39FD">
              <w:rPr>
                <w:color w:val="auto"/>
                <w:spacing w:val="-5"/>
                <w:w w:val="105"/>
              </w:rPr>
              <w:t>30%</w:t>
            </w:r>
          </w:p>
        </w:tc>
      </w:tr>
      <w:tr w:rsidR="007A39FD" w:rsidRPr="007A39FD" w14:paraId="05F8DD8A" w14:textId="77777777" w:rsidTr="00C42EC9">
        <w:trPr>
          <w:trHeight w:val="489"/>
        </w:trPr>
        <w:tc>
          <w:tcPr>
            <w:tcW w:w="6505" w:type="dxa"/>
          </w:tcPr>
          <w:p w14:paraId="0FCBF7C5" w14:textId="77777777" w:rsidR="002000E7" w:rsidRPr="007A39FD" w:rsidRDefault="002000E7" w:rsidP="006A3CD2">
            <w:pPr>
              <w:rPr>
                <w:color w:val="auto"/>
              </w:rPr>
            </w:pPr>
            <w:r w:rsidRPr="007A39FD">
              <w:rPr>
                <w:color w:val="auto"/>
                <w:w w:val="105"/>
              </w:rPr>
              <w:t>Work</w:t>
            </w:r>
            <w:r w:rsidRPr="007A39FD">
              <w:rPr>
                <w:color w:val="auto"/>
                <w:spacing w:val="-8"/>
                <w:w w:val="105"/>
              </w:rPr>
              <w:t xml:space="preserve"> </w:t>
            </w:r>
            <w:r w:rsidRPr="007A39FD">
              <w:rPr>
                <w:color w:val="auto"/>
                <w:w w:val="105"/>
              </w:rPr>
              <w:t>performed</w:t>
            </w:r>
            <w:r w:rsidRPr="007A39FD">
              <w:rPr>
                <w:color w:val="auto"/>
                <w:spacing w:val="3"/>
                <w:w w:val="105"/>
              </w:rPr>
              <w:t xml:space="preserve"> </w:t>
            </w:r>
            <w:r w:rsidRPr="007A39FD">
              <w:rPr>
                <w:color w:val="auto"/>
                <w:w w:val="105"/>
              </w:rPr>
              <w:t>for a</w:t>
            </w:r>
            <w:r w:rsidRPr="007A39FD">
              <w:rPr>
                <w:color w:val="auto"/>
                <w:spacing w:val="-8"/>
                <w:w w:val="105"/>
              </w:rPr>
              <w:t xml:space="preserve"> </w:t>
            </w:r>
            <w:r w:rsidRPr="007A39FD">
              <w:rPr>
                <w:color w:val="auto"/>
                <w:w w:val="105"/>
              </w:rPr>
              <w:t>period</w:t>
            </w:r>
            <w:r w:rsidRPr="007A39FD">
              <w:rPr>
                <w:color w:val="auto"/>
                <w:spacing w:val="-15"/>
                <w:w w:val="105"/>
              </w:rPr>
              <w:t xml:space="preserve"> </w:t>
            </w:r>
            <w:r w:rsidRPr="007A39FD">
              <w:rPr>
                <w:color w:val="auto"/>
                <w:w w:val="105"/>
              </w:rPr>
              <w:t>exceeding</w:t>
            </w:r>
            <w:r w:rsidRPr="007A39FD">
              <w:rPr>
                <w:color w:val="auto"/>
                <w:spacing w:val="7"/>
                <w:w w:val="105"/>
              </w:rPr>
              <w:t xml:space="preserve"> </w:t>
            </w:r>
            <w:r w:rsidRPr="007A39FD">
              <w:rPr>
                <w:color w:val="auto"/>
                <w:w w:val="105"/>
              </w:rPr>
              <w:t>2</w:t>
            </w:r>
            <w:r w:rsidRPr="007A39FD">
              <w:rPr>
                <w:color w:val="auto"/>
                <w:spacing w:val="-9"/>
                <w:w w:val="105"/>
              </w:rPr>
              <w:t xml:space="preserve"> </w:t>
            </w:r>
            <w:r w:rsidRPr="007A39FD">
              <w:rPr>
                <w:color w:val="auto"/>
                <w:w w:val="105"/>
              </w:rPr>
              <w:t>weeks</w:t>
            </w:r>
            <w:r w:rsidRPr="007A39FD">
              <w:rPr>
                <w:color w:val="auto"/>
                <w:spacing w:val="2"/>
                <w:w w:val="105"/>
              </w:rPr>
              <w:t xml:space="preserve"> </w:t>
            </w:r>
            <w:r w:rsidRPr="007A39FD">
              <w:rPr>
                <w:color w:val="auto"/>
                <w:w w:val="105"/>
              </w:rPr>
              <w:t>on</w:t>
            </w:r>
            <w:r w:rsidRPr="007A39FD">
              <w:rPr>
                <w:color w:val="auto"/>
                <w:spacing w:val="-13"/>
                <w:w w:val="105"/>
              </w:rPr>
              <w:t xml:space="preserve"> </w:t>
            </w:r>
            <w:r w:rsidRPr="007A39FD">
              <w:rPr>
                <w:color w:val="auto"/>
                <w:w w:val="105"/>
              </w:rPr>
              <w:t>a</w:t>
            </w:r>
            <w:r w:rsidRPr="007A39FD">
              <w:rPr>
                <w:color w:val="auto"/>
                <w:spacing w:val="5"/>
                <w:w w:val="105"/>
              </w:rPr>
              <w:t xml:space="preserve"> </w:t>
            </w:r>
            <w:r w:rsidRPr="007A39FD">
              <w:rPr>
                <w:color w:val="auto"/>
                <w:w w:val="105"/>
              </w:rPr>
              <w:t>shift falling</w:t>
            </w:r>
            <w:r w:rsidR="006A3CD2" w:rsidRPr="007A39FD">
              <w:rPr>
                <w:color w:val="auto"/>
                <w:w w:val="105"/>
              </w:rPr>
              <w:t xml:space="preserve"> </w:t>
            </w:r>
            <w:r w:rsidRPr="007A39FD">
              <w:rPr>
                <w:color w:val="auto"/>
                <w:w w:val="105"/>
              </w:rPr>
              <w:t>wholly</w:t>
            </w:r>
            <w:r w:rsidRPr="007A39FD">
              <w:rPr>
                <w:color w:val="auto"/>
                <w:spacing w:val="2"/>
                <w:w w:val="105"/>
              </w:rPr>
              <w:t xml:space="preserve"> </w:t>
            </w:r>
            <w:r w:rsidRPr="007A39FD">
              <w:rPr>
                <w:color w:val="auto"/>
                <w:w w:val="105"/>
              </w:rPr>
              <w:t>between</w:t>
            </w:r>
            <w:r w:rsidRPr="007A39FD">
              <w:rPr>
                <w:color w:val="auto"/>
                <w:spacing w:val="2"/>
                <w:w w:val="105"/>
              </w:rPr>
              <w:t xml:space="preserve"> </w:t>
            </w:r>
            <w:r w:rsidRPr="007A39FD">
              <w:rPr>
                <w:color w:val="auto"/>
                <w:w w:val="105"/>
              </w:rPr>
              <w:t>7:30</w:t>
            </w:r>
            <w:r w:rsidRPr="007A39FD">
              <w:rPr>
                <w:color w:val="auto"/>
                <w:spacing w:val="-6"/>
                <w:w w:val="105"/>
              </w:rPr>
              <w:t xml:space="preserve"> </w:t>
            </w:r>
            <w:r w:rsidRPr="007A39FD">
              <w:rPr>
                <w:color w:val="auto"/>
                <w:w w:val="105"/>
              </w:rPr>
              <w:t>pm</w:t>
            </w:r>
            <w:r w:rsidRPr="007A39FD">
              <w:rPr>
                <w:color w:val="auto"/>
                <w:spacing w:val="-16"/>
                <w:w w:val="105"/>
              </w:rPr>
              <w:t xml:space="preserve"> </w:t>
            </w:r>
            <w:r w:rsidRPr="007A39FD">
              <w:rPr>
                <w:color w:val="auto"/>
                <w:w w:val="105"/>
              </w:rPr>
              <w:t>and</w:t>
            </w:r>
            <w:r w:rsidRPr="007A39FD">
              <w:rPr>
                <w:color w:val="auto"/>
                <w:spacing w:val="-3"/>
                <w:w w:val="105"/>
              </w:rPr>
              <w:t xml:space="preserve"> </w:t>
            </w:r>
            <w:r w:rsidRPr="007A39FD">
              <w:rPr>
                <w:color w:val="auto"/>
                <w:w w:val="105"/>
              </w:rPr>
              <w:t>7:30</w:t>
            </w:r>
            <w:r w:rsidRPr="007A39FD">
              <w:rPr>
                <w:color w:val="auto"/>
                <w:spacing w:val="-7"/>
                <w:w w:val="105"/>
              </w:rPr>
              <w:t xml:space="preserve"> </w:t>
            </w:r>
            <w:r w:rsidRPr="007A39FD">
              <w:rPr>
                <w:color w:val="auto"/>
                <w:spacing w:val="-5"/>
                <w:w w:val="105"/>
              </w:rPr>
              <w:t>am</w:t>
            </w:r>
          </w:p>
        </w:tc>
        <w:tc>
          <w:tcPr>
            <w:tcW w:w="1875" w:type="dxa"/>
          </w:tcPr>
          <w:p w14:paraId="1EED0581" w14:textId="77777777" w:rsidR="002000E7" w:rsidRPr="007A39FD" w:rsidRDefault="002000E7" w:rsidP="002000E7">
            <w:pPr>
              <w:rPr>
                <w:color w:val="auto"/>
              </w:rPr>
            </w:pPr>
            <w:r w:rsidRPr="007A39FD">
              <w:rPr>
                <w:color w:val="auto"/>
                <w:spacing w:val="-5"/>
                <w:w w:val="110"/>
              </w:rPr>
              <w:t>30%</w:t>
            </w:r>
          </w:p>
        </w:tc>
      </w:tr>
      <w:tr w:rsidR="007A39FD" w:rsidRPr="007A39FD" w14:paraId="4D3BFDA7" w14:textId="77777777" w:rsidTr="00C42EC9">
        <w:trPr>
          <w:trHeight w:val="193"/>
        </w:trPr>
        <w:tc>
          <w:tcPr>
            <w:tcW w:w="6505" w:type="dxa"/>
          </w:tcPr>
          <w:p w14:paraId="3757A909" w14:textId="77777777" w:rsidR="002000E7" w:rsidRPr="007A39FD" w:rsidRDefault="002000E7" w:rsidP="002000E7">
            <w:pPr>
              <w:rPr>
                <w:color w:val="auto"/>
              </w:rPr>
            </w:pPr>
            <w:r w:rsidRPr="007A39FD">
              <w:rPr>
                <w:color w:val="auto"/>
                <w:w w:val="105"/>
              </w:rPr>
              <w:t>For</w:t>
            </w:r>
            <w:r w:rsidRPr="007A39FD">
              <w:rPr>
                <w:color w:val="auto"/>
                <w:spacing w:val="-8"/>
                <w:w w:val="105"/>
              </w:rPr>
              <w:t xml:space="preserve"> </w:t>
            </w:r>
            <w:r w:rsidRPr="007A39FD">
              <w:rPr>
                <w:color w:val="auto"/>
                <w:w w:val="105"/>
              </w:rPr>
              <w:t>those</w:t>
            </w:r>
            <w:r w:rsidRPr="007A39FD">
              <w:rPr>
                <w:color w:val="auto"/>
                <w:spacing w:val="-4"/>
                <w:w w:val="105"/>
              </w:rPr>
              <w:t xml:space="preserve"> </w:t>
            </w:r>
            <w:r w:rsidRPr="007A39FD">
              <w:rPr>
                <w:color w:val="auto"/>
                <w:w w:val="105"/>
              </w:rPr>
              <w:t>hours</w:t>
            </w:r>
            <w:r w:rsidRPr="007A39FD">
              <w:rPr>
                <w:color w:val="auto"/>
                <w:spacing w:val="-5"/>
                <w:w w:val="105"/>
              </w:rPr>
              <w:t xml:space="preserve"> </w:t>
            </w:r>
            <w:r w:rsidRPr="007A39FD">
              <w:rPr>
                <w:color w:val="auto"/>
                <w:w w:val="105"/>
              </w:rPr>
              <w:t>of</w:t>
            </w:r>
            <w:r w:rsidRPr="007A39FD">
              <w:rPr>
                <w:color w:val="auto"/>
                <w:spacing w:val="-10"/>
                <w:w w:val="105"/>
              </w:rPr>
              <w:t xml:space="preserve"> </w:t>
            </w:r>
            <w:r w:rsidRPr="007A39FD">
              <w:rPr>
                <w:color w:val="auto"/>
                <w:w w:val="105"/>
              </w:rPr>
              <w:t>work</w:t>
            </w:r>
            <w:r w:rsidRPr="007A39FD">
              <w:rPr>
                <w:color w:val="auto"/>
                <w:spacing w:val="-6"/>
                <w:w w:val="105"/>
              </w:rPr>
              <w:t xml:space="preserve"> </w:t>
            </w:r>
            <w:r w:rsidRPr="007A39FD">
              <w:rPr>
                <w:color w:val="auto"/>
                <w:w w:val="105"/>
              </w:rPr>
              <w:t>performed anytime</w:t>
            </w:r>
            <w:r w:rsidRPr="007A39FD">
              <w:rPr>
                <w:color w:val="auto"/>
                <w:spacing w:val="-6"/>
                <w:w w:val="105"/>
              </w:rPr>
              <w:t xml:space="preserve"> </w:t>
            </w:r>
            <w:r w:rsidRPr="007A39FD">
              <w:rPr>
                <w:color w:val="auto"/>
                <w:w w:val="105"/>
              </w:rPr>
              <w:t>on</w:t>
            </w:r>
            <w:r w:rsidRPr="007A39FD">
              <w:rPr>
                <w:color w:val="auto"/>
                <w:spacing w:val="1"/>
                <w:w w:val="105"/>
              </w:rPr>
              <w:t xml:space="preserve"> </w:t>
            </w:r>
            <w:r w:rsidRPr="007A39FD">
              <w:rPr>
                <w:color w:val="auto"/>
                <w:w w:val="105"/>
              </w:rPr>
              <w:t>a</w:t>
            </w:r>
            <w:r w:rsidRPr="007A39FD">
              <w:rPr>
                <w:color w:val="auto"/>
                <w:spacing w:val="-7"/>
                <w:w w:val="105"/>
              </w:rPr>
              <w:t xml:space="preserve"> </w:t>
            </w:r>
            <w:r w:rsidR="00B506C1" w:rsidRPr="007A39FD">
              <w:rPr>
                <w:color w:val="auto"/>
                <w:w w:val="105"/>
              </w:rPr>
              <w:t>Saturday</w:t>
            </w:r>
          </w:p>
        </w:tc>
        <w:tc>
          <w:tcPr>
            <w:tcW w:w="1875" w:type="dxa"/>
            <w:tcBorders>
              <w:bottom w:val="single" w:sz="4" w:space="0" w:color="000000"/>
            </w:tcBorders>
          </w:tcPr>
          <w:p w14:paraId="38FC970F" w14:textId="77777777" w:rsidR="002000E7" w:rsidRPr="007A39FD" w:rsidRDefault="002000E7" w:rsidP="002000E7">
            <w:pPr>
              <w:rPr>
                <w:color w:val="auto"/>
              </w:rPr>
            </w:pPr>
            <w:r w:rsidRPr="007A39FD">
              <w:rPr>
                <w:color w:val="auto"/>
                <w:spacing w:val="-5"/>
                <w:w w:val="110"/>
              </w:rPr>
              <w:t>50%</w:t>
            </w:r>
          </w:p>
        </w:tc>
      </w:tr>
      <w:tr w:rsidR="007A39FD" w:rsidRPr="007A39FD" w14:paraId="1C73FA65" w14:textId="77777777" w:rsidTr="00C42EC9">
        <w:trPr>
          <w:trHeight w:val="237"/>
        </w:trPr>
        <w:tc>
          <w:tcPr>
            <w:tcW w:w="6505" w:type="dxa"/>
          </w:tcPr>
          <w:p w14:paraId="117EDC64" w14:textId="77777777" w:rsidR="002000E7" w:rsidRPr="007A39FD" w:rsidRDefault="002000E7" w:rsidP="002000E7">
            <w:pPr>
              <w:rPr>
                <w:color w:val="auto"/>
              </w:rPr>
            </w:pPr>
            <w:r w:rsidRPr="007A39FD">
              <w:rPr>
                <w:color w:val="auto"/>
                <w:w w:val="105"/>
              </w:rPr>
              <w:t>For</w:t>
            </w:r>
            <w:r w:rsidRPr="007A39FD">
              <w:rPr>
                <w:color w:val="auto"/>
                <w:spacing w:val="-9"/>
                <w:w w:val="105"/>
              </w:rPr>
              <w:t xml:space="preserve"> </w:t>
            </w:r>
            <w:r w:rsidRPr="007A39FD">
              <w:rPr>
                <w:color w:val="auto"/>
                <w:w w:val="105"/>
              </w:rPr>
              <w:t>those</w:t>
            </w:r>
            <w:r w:rsidRPr="007A39FD">
              <w:rPr>
                <w:color w:val="auto"/>
                <w:spacing w:val="-6"/>
                <w:w w:val="105"/>
              </w:rPr>
              <w:t xml:space="preserve"> </w:t>
            </w:r>
            <w:r w:rsidRPr="007A39FD">
              <w:rPr>
                <w:color w:val="auto"/>
                <w:w w:val="105"/>
              </w:rPr>
              <w:t>hours</w:t>
            </w:r>
            <w:r w:rsidRPr="007A39FD">
              <w:rPr>
                <w:color w:val="auto"/>
                <w:spacing w:val="-7"/>
                <w:w w:val="105"/>
              </w:rPr>
              <w:t xml:space="preserve"> </w:t>
            </w:r>
            <w:r w:rsidRPr="007A39FD">
              <w:rPr>
                <w:color w:val="auto"/>
                <w:w w:val="105"/>
              </w:rPr>
              <w:t>of</w:t>
            </w:r>
            <w:r w:rsidRPr="007A39FD">
              <w:rPr>
                <w:color w:val="auto"/>
                <w:spacing w:val="-12"/>
                <w:w w:val="105"/>
              </w:rPr>
              <w:t xml:space="preserve"> </w:t>
            </w:r>
            <w:r w:rsidRPr="007A39FD">
              <w:rPr>
                <w:color w:val="auto"/>
                <w:w w:val="105"/>
              </w:rPr>
              <w:t>work</w:t>
            </w:r>
            <w:r w:rsidRPr="007A39FD">
              <w:rPr>
                <w:color w:val="auto"/>
                <w:spacing w:val="1"/>
                <w:w w:val="105"/>
              </w:rPr>
              <w:t xml:space="preserve"> </w:t>
            </w:r>
            <w:r w:rsidRPr="007A39FD">
              <w:rPr>
                <w:color w:val="auto"/>
                <w:w w:val="105"/>
              </w:rPr>
              <w:t>performed anytime on</w:t>
            </w:r>
            <w:r w:rsidRPr="007A39FD">
              <w:rPr>
                <w:color w:val="auto"/>
                <w:spacing w:val="1"/>
                <w:w w:val="105"/>
              </w:rPr>
              <w:t xml:space="preserve"> </w:t>
            </w:r>
            <w:r w:rsidRPr="007A39FD">
              <w:rPr>
                <w:color w:val="auto"/>
                <w:w w:val="105"/>
              </w:rPr>
              <w:t>a</w:t>
            </w:r>
            <w:r w:rsidRPr="007A39FD">
              <w:rPr>
                <w:color w:val="auto"/>
                <w:spacing w:val="-11"/>
                <w:w w:val="105"/>
              </w:rPr>
              <w:t xml:space="preserve"> </w:t>
            </w:r>
            <w:r w:rsidRPr="007A39FD">
              <w:rPr>
                <w:color w:val="auto"/>
                <w:w w:val="105"/>
              </w:rPr>
              <w:t>Sunday</w:t>
            </w:r>
          </w:p>
        </w:tc>
        <w:tc>
          <w:tcPr>
            <w:tcW w:w="1875" w:type="dxa"/>
            <w:tcBorders>
              <w:top w:val="single" w:sz="4" w:space="0" w:color="000000"/>
              <w:bottom w:val="single" w:sz="4" w:space="0" w:color="000000"/>
            </w:tcBorders>
          </w:tcPr>
          <w:p w14:paraId="4AD9B14F" w14:textId="77777777" w:rsidR="002000E7" w:rsidRPr="007A39FD" w:rsidRDefault="002000E7" w:rsidP="002000E7">
            <w:pPr>
              <w:rPr>
                <w:color w:val="auto"/>
              </w:rPr>
            </w:pPr>
            <w:r w:rsidRPr="007A39FD">
              <w:rPr>
                <w:color w:val="auto"/>
                <w:spacing w:val="-4"/>
                <w:w w:val="105"/>
              </w:rPr>
              <w:t>100%</w:t>
            </w:r>
          </w:p>
        </w:tc>
      </w:tr>
      <w:tr w:rsidR="007A39FD" w:rsidRPr="007A39FD" w14:paraId="68BDD6C7" w14:textId="77777777" w:rsidTr="00C42EC9">
        <w:trPr>
          <w:trHeight w:val="265"/>
        </w:trPr>
        <w:tc>
          <w:tcPr>
            <w:tcW w:w="6505" w:type="dxa"/>
          </w:tcPr>
          <w:p w14:paraId="2859AE3D" w14:textId="77777777" w:rsidR="002000E7" w:rsidRPr="007A39FD" w:rsidRDefault="002000E7" w:rsidP="002000E7">
            <w:pPr>
              <w:rPr>
                <w:color w:val="auto"/>
              </w:rPr>
            </w:pPr>
            <w:r w:rsidRPr="007A39FD">
              <w:rPr>
                <w:color w:val="auto"/>
                <w:w w:val="105"/>
              </w:rPr>
              <w:t>For</w:t>
            </w:r>
            <w:r w:rsidRPr="007A39FD">
              <w:rPr>
                <w:color w:val="auto"/>
                <w:spacing w:val="-9"/>
                <w:w w:val="105"/>
              </w:rPr>
              <w:t xml:space="preserve"> </w:t>
            </w:r>
            <w:r w:rsidRPr="007A39FD">
              <w:rPr>
                <w:color w:val="auto"/>
                <w:w w:val="105"/>
              </w:rPr>
              <w:t>those</w:t>
            </w:r>
            <w:r w:rsidRPr="007A39FD">
              <w:rPr>
                <w:color w:val="auto"/>
                <w:spacing w:val="-7"/>
                <w:w w:val="105"/>
              </w:rPr>
              <w:t xml:space="preserve"> </w:t>
            </w:r>
            <w:r w:rsidRPr="007A39FD">
              <w:rPr>
                <w:color w:val="auto"/>
                <w:w w:val="105"/>
              </w:rPr>
              <w:t>hours</w:t>
            </w:r>
            <w:r w:rsidRPr="007A39FD">
              <w:rPr>
                <w:color w:val="auto"/>
                <w:spacing w:val="-3"/>
                <w:w w:val="105"/>
              </w:rPr>
              <w:t xml:space="preserve"> </w:t>
            </w:r>
            <w:r w:rsidRPr="007A39FD">
              <w:rPr>
                <w:color w:val="auto"/>
                <w:w w:val="105"/>
              </w:rPr>
              <w:t>of</w:t>
            </w:r>
            <w:r w:rsidRPr="007A39FD">
              <w:rPr>
                <w:color w:val="auto"/>
                <w:spacing w:val="-11"/>
                <w:w w:val="105"/>
              </w:rPr>
              <w:t xml:space="preserve"> </w:t>
            </w:r>
            <w:r w:rsidRPr="007A39FD">
              <w:rPr>
                <w:color w:val="auto"/>
                <w:w w:val="105"/>
              </w:rPr>
              <w:t>work</w:t>
            </w:r>
            <w:r w:rsidRPr="007A39FD">
              <w:rPr>
                <w:color w:val="auto"/>
                <w:spacing w:val="2"/>
                <w:w w:val="105"/>
              </w:rPr>
              <w:t xml:space="preserve"> </w:t>
            </w:r>
            <w:r w:rsidRPr="007A39FD">
              <w:rPr>
                <w:color w:val="auto"/>
                <w:w w:val="105"/>
              </w:rPr>
              <w:t>performed anytime</w:t>
            </w:r>
            <w:r w:rsidRPr="007A39FD">
              <w:rPr>
                <w:color w:val="auto"/>
                <w:spacing w:val="8"/>
                <w:w w:val="105"/>
              </w:rPr>
              <w:t xml:space="preserve"> </w:t>
            </w:r>
            <w:r w:rsidRPr="007A39FD">
              <w:rPr>
                <w:color w:val="auto"/>
                <w:w w:val="105"/>
              </w:rPr>
              <w:t>on</w:t>
            </w:r>
            <w:r w:rsidRPr="007A39FD">
              <w:rPr>
                <w:color w:val="auto"/>
                <w:spacing w:val="-17"/>
                <w:w w:val="105"/>
              </w:rPr>
              <w:t xml:space="preserve"> </w:t>
            </w:r>
            <w:r w:rsidRPr="007A39FD">
              <w:rPr>
                <w:color w:val="auto"/>
                <w:w w:val="105"/>
              </w:rPr>
              <w:t>a</w:t>
            </w:r>
            <w:r w:rsidRPr="007A39FD">
              <w:rPr>
                <w:color w:val="auto"/>
                <w:spacing w:val="-11"/>
                <w:w w:val="105"/>
              </w:rPr>
              <w:t xml:space="preserve"> </w:t>
            </w:r>
            <w:r w:rsidRPr="007A39FD">
              <w:rPr>
                <w:color w:val="auto"/>
                <w:w w:val="105"/>
              </w:rPr>
              <w:t>public</w:t>
            </w:r>
            <w:r w:rsidRPr="007A39FD">
              <w:rPr>
                <w:color w:val="auto"/>
                <w:spacing w:val="-5"/>
                <w:w w:val="105"/>
              </w:rPr>
              <w:t xml:space="preserve"> </w:t>
            </w:r>
            <w:r w:rsidR="00B506C1" w:rsidRPr="007A39FD">
              <w:rPr>
                <w:color w:val="auto"/>
                <w:w w:val="105"/>
              </w:rPr>
              <w:t>holiday</w:t>
            </w:r>
          </w:p>
        </w:tc>
        <w:tc>
          <w:tcPr>
            <w:tcW w:w="1875" w:type="dxa"/>
            <w:tcBorders>
              <w:top w:val="single" w:sz="4" w:space="0" w:color="000000"/>
            </w:tcBorders>
          </w:tcPr>
          <w:p w14:paraId="137E20D2" w14:textId="77777777" w:rsidR="002000E7" w:rsidRPr="007A39FD" w:rsidRDefault="002000E7" w:rsidP="002000E7">
            <w:pPr>
              <w:rPr>
                <w:color w:val="auto"/>
              </w:rPr>
            </w:pPr>
            <w:r w:rsidRPr="007A39FD">
              <w:rPr>
                <w:color w:val="auto"/>
                <w:spacing w:val="-4"/>
                <w:w w:val="105"/>
              </w:rPr>
              <w:t>150%</w:t>
            </w:r>
          </w:p>
        </w:tc>
      </w:tr>
    </w:tbl>
    <w:p w14:paraId="55E57CDD" w14:textId="77777777" w:rsidR="008F4478" w:rsidRPr="007A39FD" w:rsidRDefault="5F9B3A56" w:rsidP="005E1775">
      <w:pPr>
        <w:pStyle w:val="NormalNumbered"/>
        <w:rPr>
          <w:color w:val="auto"/>
        </w:rPr>
      </w:pPr>
      <w:r w:rsidRPr="007A39FD">
        <w:rPr>
          <w:color w:val="auto"/>
        </w:rPr>
        <w:t>Employees working</w:t>
      </w:r>
      <w:r w:rsidRPr="007A39FD">
        <w:rPr>
          <w:color w:val="auto"/>
          <w:spacing w:val="-11"/>
        </w:rPr>
        <w:t xml:space="preserve"> </w:t>
      </w:r>
      <w:r w:rsidRPr="007A39FD">
        <w:rPr>
          <w:color w:val="auto"/>
        </w:rPr>
        <w:t>shift</w:t>
      </w:r>
      <w:r w:rsidRPr="007A39FD">
        <w:rPr>
          <w:color w:val="auto"/>
          <w:spacing w:val="-11"/>
        </w:rPr>
        <w:t xml:space="preserve"> </w:t>
      </w:r>
      <w:r w:rsidRPr="007A39FD">
        <w:rPr>
          <w:color w:val="auto"/>
        </w:rPr>
        <w:t>arrangements will</w:t>
      </w:r>
      <w:r w:rsidRPr="007A39FD">
        <w:rPr>
          <w:color w:val="auto"/>
          <w:spacing w:val="-16"/>
        </w:rPr>
        <w:t xml:space="preserve"> </w:t>
      </w:r>
      <w:r w:rsidRPr="007A39FD">
        <w:rPr>
          <w:color w:val="auto"/>
        </w:rPr>
        <w:t>also</w:t>
      </w:r>
      <w:r w:rsidRPr="007A39FD">
        <w:rPr>
          <w:color w:val="auto"/>
          <w:spacing w:val="-10"/>
        </w:rPr>
        <w:t xml:space="preserve"> </w:t>
      </w:r>
      <w:r w:rsidRPr="007A39FD">
        <w:rPr>
          <w:color w:val="auto"/>
        </w:rPr>
        <w:t>accrue</w:t>
      </w:r>
      <w:r w:rsidRPr="007A39FD">
        <w:rPr>
          <w:color w:val="auto"/>
          <w:spacing w:val="-8"/>
        </w:rPr>
        <w:t xml:space="preserve"> </w:t>
      </w:r>
      <w:r w:rsidRPr="007A39FD">
        <w:rPr>
          <w:color w:val="auto"/>
        </w:rPr>
        <w:t>an</w:t>
      </w:r>
      <w:r w:rsidRPr="007A39FD">
        <w:rPr>
          <w:color w:val="auto"/>
          <w:spacing w:val="-16"/>
        </w:rPr>
        <w:t xml:space="preserve"> </w:t>
      </w:r>
      <w:r w:rsidRPr="007A39FD">
        <w:rPr>
          <w:color w:val="auto"/>
        </w:rPr>
        <w:t>additional half</w:t>
      </w:r>
      <w:r w:rsidRPr="007A39FD">
        <w:rPr>
          <w:color w:val="auto"/>
          <w:spacing w:val="-8"/>
        </w:rPr>
        <w:t xml:space="preserve"> </w:t>
      </w:r>
      <w:r w:rsidRPr="007A39FD">
        <w:rPr>
          <w:color w:val="auto"/>
        </w:rPr>
        <w:t>day</w:t>
      </w:r>
      <w:r w:rsidRPr="007A39FD">
        <w:rPr>
          <w:color w:val="auto"/>
          <w:spacing w:val="-12"/>
        </w:rPr>
        <w:t xml:space="preserve"> </w:t>
      </w:r>
      <w:r w:rsidRPr="007A39FD">
        <w:rPr>
          <w:color w:val="auto"/>
        </w:rPr>
        <w:t>of paid leave</w:t>
      </w:r>
      <w:r w:rsidRPr="007A39FD">
        <w:rPr>
          <w:color w:val="auto"/>
          <w:spacing w:val="-5"/>
        </w:rPr>
        <w:t xml:space="preserve"> </w:t>
      </w:r>
      <w:r w:rsidRPr="007A39FD">
        <w:rPr>
          <w:color w:val="auto"/>
        </w:rPr>
        <w:t>for each Sunday and public holiday worked, up</w:t>
      </w:r>
      <w:r w:rsidRPr="007A39FD">
        <w:rPr>
          <w:color w:val="auto"/>
          <w:spacing w:val="-11"/>
        </w:rPr>
        <w:t xml:space="preserve"> </w:t>
      </w:r>
      <w:r w:rsidRPr="007A39FD">
        <w:rPr>
          <w:color w:val="auto"/>
        </w:rPr>
        <w:t>to a</w:t>
      </w:r>
      <w:r w:rsidRPr="007A39FD">
        <w:rPr>
          <w:color w:val="auto"/>
          <w:spacing w:val="-6"/>
        </w:rPr>
        <w:t xml:space="preserve"> </w:t>
      </w:r>
      <w:r w:rsidRPr="007A39FD">
        <w:rPr>
          <w:color w:val="auto"/>
        </w:rPr>
        <w:t>maximum of</w:t>
      </w:r>
      <w:r w:rsidR="38869AE4" w:rsidRPr="007A39FD">
        <w:rPr>
          <w:color w:val="auto"/>
        </w:rPr>
        <w:t xml:space="preserve"> </w:t>
      </w:r>
      <w:r w:rsidRPr="007A39FD">
        <w:rPr>
          <w:color w:val="auto"/>
        </w:rPr>
        <w:t>5 days over a</w:t>
      </w:r>
      <w:r w:rsidRPr="007A39FD">
        <w:rPr>
          <w:color w:val="auto"/>
          <w:spacing w:val="-7"/>
        </w:rPr>
        <w:t xml:space="preserve"> </w:t>
      </w:r>
      <w:r w:rsidR="536698D2" w:rsidRPr="007A39FD">
        <w:rPr>
          <w:color w:val="auto"/>
        </w:rPr>
        <w:t>twelve-month</w:t>
      </w:r>
      <w:r w:rsidRPr="007A39FD">
        <w:rPr>
          <w:color w:val="auto"/>
        </w:rPr>
        <w:t xml:space="preserve"> period, credited on</w:t>
      </w:r>
      <w:r w:rsidRPr="007A39FD">
        <w:rPr>
          <w:color w:val="auto"/>
          <w:spacing w:val="-10"/>
        </w:rPr>
        <w:t xml:space="preserve"> </w:t>
      </w:r>
      <w:r w:rsidRPr="007A39FD">
        <w:rPr>
          <w:color w:val="auto"/>
        </w:rPr>
        <w:t>1 January each year. Only a rostered</w:t>
      </w:r>
      <w:r w:rsidRPr="007A39FD">
        <w:rPr>
          <w:color w:val="auto"/>
          <w:spacing w:val="-1"/>
        </w:rPr>
        <w:t xml:space="preserve"> </w:t>
      </w:r>
      <w:r w:rsidRPr="007A39FD">
        <w:rPr>
          <w:color w:val="auto"/>
        </w:rPr>
        <w:t>shift of</w:t>
      </w:r>
      <w:r w:rsidRPr="007A39FD">
        <w:rPr>
          <w:color w:val="auto"/>
          <w:spacing w:val="-11"/>
        </w:rPr>
        <w:t xml:space="preserve"> </w:t>
      </w:r>
      <w:r w:rsidRPr="007A39FD">
        <w:rPr>
          <w:color w:val="auto"/>
        </w:rPr>
        <w:t>3</w:t>
      </w:r>
      <w:r w:rsidRPr="007A39FD">
        <w:rPr>
          <w:color w:val="auto"/>
          <w:spacing w:val="-14"/>
        </w:rPr>
        <w:t xml:space="preserve"> </w:t>
      </w:r>
      <w:r w:rsidRPr="007A39FD">
        <w:rPr>
          <w:color w:val="auto"/>
        </w:rPr>
        <w:t>hours</w:t>
      </w:r>
      <w:r w:rsidRPr="007A39FD">
        <w:rPr>
          <w:color w:val="auto"/>
          <w:spacing w:val="-3"/>
        </w:rPr>
        <w:t xml:space="preserve"> </w:t>
      </w:r>
      <w:r w:rsidRPr="007A39FD">
        <w:rPr>
          <w:color w:val="auto"/>
        </w:rPr>
        <w:t>or</w:t>
      </w:r>
      <w:r w:rsidRPr="007A39FD">
        <w:rPr>
          <w:color w:val="auto"/>
          <w:spacing w:val="-12"/>
        </w:rPr>
        <w:t xml:space="preserve"> </w:t>
      </w:r>
      <w:r w:rsidRPr="007A39FD">
        <w:rPr>
          <w:color w:val="auto"/>
        </w:rPr>
        <w:t>more</w:t>
      </w:r>
      <w:r w:rsidRPr="007A39FD">
        <w:rPr>
          <w:color w:val="auto"/>
          <w:spacing w:val="-4"/>
        </w:rPr>
        <w:t xml:space="preserve"> </w:t>
      </w:r>
      <w:r w:rsidRPr="007A39FD">
        <w:rPr>
          <w:color w:val="auto"/>
        </w:rPr>
        <w:t>which commences</w:t>
      </w:r>
      <w:r w:rsidRPr="007A39FD">
        <w:rPr>
          <w:color w:val="auto"/>
          <w:spacing w:val="14"/>
        </w:rPr>
        <w:t xml:space="preserve"> </w:t>
      </w:r>
      <w:r w:rsidRPr="007A39FD">
        <w:rPr>
          <w:color w:val="auto"/>
        </w:rPr>
        <w:t>or</w:t>
      </w:r>
      <w:r w:rsidRPr="007A39FD">
        <w:rPr>
          <w:color w:val="auto"/>
          <w:spacing w:val="-7"/>
        </w:rPr>
        <w:t xml:space="preserve"> </w:t>
      </w:r>
      <w:r w:rsidRPr="007A39FD">
        <w:rPr>
          <w:color w:val="auto"/>
        </w:rPr>
        <w:t>ceases on</w:t>
      </w:r>
      <w:r w:rsidRPr="007A39FD">
        <w:rPr>
          <w:color w:val="auto"/>
          <w:spacing w:val="-17"/>
        </w:rPr>
        <w:t xml:space="preserve"> </w:t>
      </w:r>
      <w:r w:rsidRPr="007A39FD">
        <w:rPr>
          <w:color w:val="auto"/>
        </w:rPr>
        <w:t>a</w:t>
      </w:r>
      <w:r w:rsidRPr="007A39FD">
        <w:rPr>
          <w:color w:val="auto"/>
          <w:spacing w:val="-12"/>
        </w:rPr>
        <w:t xml:space="preserve"> </w:t>
      </w:r>
      <w:r w:rsidRPr="007A39FD">
        <w:rPr>
          <w:color w:val="auto"/>
        </w:rPr>
        <w:t>Sunday</w:t>
      </w:r>
      <w:r w:rsidRPr="007A39FD">
        <w:rPr>
          <w:color w:val="auto"/>
          <w:spacing w:val="-1"/>
        </w:rPr>
        <w:t xml:space="preserve"> </w:t>
      </w:r>
      <w:r w:rsidRPr="007A39FD">
        <w:rPr>
          <w:color w:val="auto"/>
        </w:rPr>
        <w:t>or public holiday will count in this calculation.</w:t>
      </w:r>
    </w:p>
    <w:p w14:paraId="5FF40BB1" w14:textId="77777777" w:rsidR="002000E7" w:rsidRPr="007A39FD" w:rsidRDefault="5F9B3A56" w:rsidP="005E1775">
      <w:pPr>
        <w:pStyle w:val="NormalNumbered"/>
        <w:rPr>
          <w:color w:val="auto"/>
        </w:rPr>
      </w:pPr>
      <w:r w:rsidRPr="007A39FD">
        <w:rPr>
          <w:color w:val="auto"/>
        </w:rPr>
        <w:t>If</w:t>
      </w:r>
      <w:r w:rsidRPr="007A39FD">
        <w:rPr>
          <w:color w:val="auto"/>
          <w:spacing w:val="14"/>
        </w:rPr>
        <w:t xml:space="preserve"> </w:t>
      </w:r>
      <w:r w:rsidR="5E350B8F" w:rsidRPr="007A39FD">
        <w:rPr>
          <w:color w:val="auto"/>
        </w:rPr>
        <w:t>an employee</w:t>
      </w:r>
      <w:r w:rsidRPr="007A39FD">
        <w:rPr>
          <w:color w:val="auto"/>
          <w:spacing w:val="-12"/>
        </w:rPr>
        <w:t xml:space="preserve"> </w:t>
      </w:r>
      <w:r w:rsidRPr="007A39FD">
        <w:rPr>
          <w:color w:val="auto"/>
        </w:rPr>
        <w:t>take</w:t>
      </w:r>
      <w:r w:rsidR="5E350B8F" w:rsidRPr="007A39FD">
        <w:rPr>
          <w:color w:val="auto"/>
        </w:rPr>
        <w:t>s</w:t>
      </w:r>
      <w:r w:rsidRPr="007A39FD">
        <w:rPr>
          <w:color w:val="auto"/>
          <w:spacing w:val="-16"/>
        </w:rPr>
        <w:t xml:space="preserve"> </w:t>
      </w:r>
      <w:r w:rsidRPr="007A39FD">
        <w:rPr>
          <w:color w:val="auto"/>
        </w:rPr>
        <w:t>leave</w:t>
      </w:r>
      <w:r w:rsidRPr="007A39FD">
        <w:rPr>
          <w:color w:val="auto"/>
          <w:spacing w:val="-15"/>
        </w:rPr>
        <w:t xml:space="preserve"> </w:t>
      </w:r>
      <w:r w:rsidRPr="007A39FD">
        <w:rPr>
          <w:color w:val="auto"/>
        </w:rPr>
        <w:t>when</w:t>
      </w:r>
      <w:r w:rsidRPr="007A39FD">
        <w:rPr>
          <w:color w:val="auto"/>
          <w:spacing w:val="-12"/>
        </w:rPr>
        <w:t xml:space="preserve"> </w:t>
      </w:r>
      <w:r w:rsidRPr="007A39FD">
        <w:rPr>
          <w:color w:val="auto"/>
        </w:rPr>
        <w:t>otherwise</w:t>
      </w:r>
      <w:r w:rsidRPr="007A39FD">
        <w:rPr>
          <w:color w:val="auto"/>
          <w:spacing w:val="10"/>
        </w:rPr>
        <w:t xml:space="preserve"> </w:t>
      </w:r>
      <w:r w:rsidRPr="007A39FD">
        <w:rPr>
          <w:color w:val="auto"/>
        </w:rPr>
        <w:t>rostered</w:t>
      </w:r>
      <w:r w:rsidRPr="007A39FD">
        <w:rPr>
          <w:color w:val="auto"/>
          <w:spacing w:val="-17"/>
        </w:rPr>
        <w:t xml:space="preserve"> </w:t>
      </w:r>
      <w:r w:rsidRPr="007A39FD">
        <w:rPr>
          <w:color w:val="auto"/>
        </w:rPr>
        <w:t>to</w:t>
      </w:r>
      <w:r w:rsidRPr="007A39FD">
        <w:rPr>
          <w:color w:val="auto"/>
          <w:spacing w:val="-3"/>
        </w:rPr>
        <w:t xml:space="preserve"> </w:t>
      </w:r>
      <w:r w:rsidRPr="007A39FD">
        <w:rPr>
          <w:color w:val="auto"/>
        </w:rPr>
        <w:t>work a</w:t>
      </w:r>
      <w:r w:rsidRPr="007A39FD">
        <w:rPr>
          <w:color w:val="auto"/>
          <w:spacing w:val="-14"/>
        </w:rPr>
        <w:t xml:space="preserve"> </w:t>
      </w:r>
      <w:r w:rsidRPr="007A39FD">
        <w:rPr>
          <w:color w:val="auto"/>
        </w:rPr>
        <w:t>shift:</w:t>
      </w:r>
    </w:p>
    <w:p w14:paraId="3071643C" w14:textId="77777777" w:rsidR="002000E7" w:rsidRPr="007A39FD" w:rsidRDefault="5F9B3A56" w:rsidP="00383B1A">
      <w:pPr>
        <w:pStyle w:val="IndentBullet1"/>
        <w:rPr>
          <w:color w:val="auto"/>
        </w:rPr>
      </w:pPr>
      <w:r w:rsidRPr="007A39FD">
        <w:rPr>
          <w:color w:val="auto"/>
          <w:w w:val="105"/>
        </w:rPr>
        <w:lastRenderedPageBreak/>
        <w:t>the</w:t>
      </w:r>
      <w:r w:rsidRPr="007A39FD">
        <w:rPr>
          <w:color w:val="auto"/>
          <w:spacing w:val="-8"/>
          <w:w w:val="105"/>
        </w:rPr>
        <w:t xml:space="preserve"> </w:t>
      </w:r>
      <w:r w:rsidRPr="007A39FD">
        <w:rPr>
          <w:color w:val="auto"/>
          <w:w w:val="105"/>
        </w:rPr>
        <w:t>scheduled duration</w:t>
      </w:r>
      <w:r w:rsidRPr="007A39FD">
        <w:rPr>
          <w:color w:val="auto"/>
          <w:spacing w:val="-3"/>
          <w:w w:val="105"/>
        </w:rPr>
        <w:t xml:space="preserve"> </w:t>
      </w:r>
      <w:r w:rsidRPr="007A39FD">
        <w:rPr>
          <w:color w:val="auto"/>
          <w:w w:val="105"/>
        </w:rPr>
        <w:t>of</w:t>
      </w:r>
      <w:r w:rsidRPr="007A39FD">
        <w:rPr>
          <w:color w:val="auto"/>
          <w:spacing w:val="-12"/>
          <w:w w:val="105"/>
        </w:rPr>
        <w:t xml:space="preserve"> </w:t>
      </w:r>
      <w:r w:rsidRPr="007A39FD">
        <w:rPr>
          <w:color w:val="auto"/>
          <w:w w:val="105"/>
        </w:rPr>
        <w:t>the</w:t>
      </w:r>
      <w:r w:rsidRPr="007A39FD">
        <w:rPr>
          <w:color w:val="auto"/>
          <w:spacing w:val="-10"/>
          <w:w w:val="105"/>
        </w:rPr>
        <w:t xml:space="preserve"> </w:t>
      </w:r>
      <w:r w:rsidRPr="007A39FD">
        <w:rPr>
          <w:color w:val="auto"/>
          <w:w w:val="105"/>
        </w:rPr>
        <w:t>shift</w:t>
      </w:r>
      <w:r w:rsidRPr="007A39FD">
        <w:rPr>
          <w:color w:val="auto"/>
          <w:spacing w:val="-5"/>
          <w:w w:val="105"/>
        </w:rPr>
        <w:t xml:space="preserve"> </w:t>
      </w:r>
      <w:r w:rsidRPr="007A39FD">
        <w:rPr>
          <w:color w:val="auto"/>
          <w:w w:val="105"/>
        </w:rPr>
        <w:t>(in</w:t>
      </w:r>
      <w:r w:rsidRPr="007A39FD">
        <w:rPr>
          <w:color w:val="auto"/>
          <w:spacing w:val="-17"/>
          <w:w w:val="105"/>
        </w:rPr>
        <w:t xml:space="preserve"> </w:t>
      </w:r>
      <w:r w:rsidRPr="007A39FD">
        <w:rPr>
          <w:color w:val="auto"/>
          <w:w w:val="105"/>
        </w:rPr>
        <w:t>hours)</w:t>
      </w:r>
      <w:r w:rsidRPr="007A39FD">
        <w:rPr>
          <w:color w:val="auto"/>
          <w:spacing w:val="-4"/>
          <w:w w:val="105"/>
        </w:rPr>
        <w:t xml:space="preserve"> </w:t>
      </w:r>
      <w:r w:rsidRPr="007A39FD">
        <w:rPr>
          <w:color w:val="auto"/>
          <w:w w:val="105"/>
        </w:rPr>
        <w:t>will</w:t>
      </w:r>
      <w:r w:rsidRPr="007A39FD">
        <w:rPr>
          <w:color w:val="auto"/>
          <w:spacing w:val="-8"/>
          <w:w w:val="105"/>
        </w:rPr>
        <w:t xml:space="preserve"> </w:t>
      </w:r>
      <w:r w:rsidRPr="007A39FD">
        <w:rPr>
          <w:color w:val="auto"/>
          <w:w w:val="105"/>
        </w:rPr>
        <w:t>be</w:t>
      </w:r>
      <w:r w:rsidRPr="007A39FD">
        <w:rPr>
          <w:color w:val="auto"/>
          <w:spacing w:val="-6"/>
          <w:w w:val="105"/>
        </w:rPr>
        <w:t xml:space="preserve"> </w:t>
      </w:r>
      <w:r w:rsidRPr="007A39FD">
        <w:rPr>
          <w:color w:val="auto"/>
          <w:w w:val="105"/>
        </w:rPr>
        <w:t>deducted</w:t>
      </w:r>
      <w:r w:rsidRPr="007A39FD">
        <w:rPr>
          <w:color w:val="auto"/>
          <w:spacing w:val="-7"/>
          <w:w w:val="105"/>
        </w:rPr>
        <w:t xml:space="preserve"> </w:t>
      </w:r>
      <w:r w:rsidRPr="007A39FD">
        <w:rPr>
          <w:color w:val="auto"/>
          <w:w w:val="105"/>
        </w:rPr>
        <w:t xml:space="preserve">from </w:t>
      </w:r>
      <w:r w:rsidR="5E350B8F" w:rsidRPr="007A39FD">
        <w:rPr>
          <w:color w:val="auto"/>
          <w:w w:val="105"/>
        </w:rPr>
        <w:t>the employee’s</w:t>
      </w:r>
      <w:r w:rsidRPr="007A39FD">
        <w:rPr>
          <w:color w:val="auto"/>
          <w:w w:val="105"/>
        </w:rPr>
        <w:t xml:space="preserve"> leave</w:t>
      </w:r>
      <w:r w:rsidRPr="007A39FD">
        <w:rPr>
          <w:color w:val="auto"/>
          <w:spacing w:val="-3"/>
          <w:w w:val="105"/>
        </w:rPr>
        <w:t xml:space="preserve"> </w:t>
      </w:r>
      <w:r w:rsidRPr="007A39FD">
        <w:rPr>
          <w:color w:val="auto"/>
          <w:w w:val="105"/>
        </w:rPr>
        <w:t>credits, except in the case of long</w:t>
      </w:r>
      <w:r w:rsidRPr="007A39FD">
        <w:rPr>
          <w:color w:val="auto"/>
          <w:spacing w:val="-7"/>
          <w:w w:val="105"/>
        </w:rPr>
        <w:t xml:space="preserve"> </w:t>
      </w:r>
      <w:r w:rsidRPr="007A39FD">
        <w:rPr>
          <w:color w:val="auto"/>
          <w:w w:val="105"/>
        </w:rPr>
        <w:t>service leave (where calendar day deductions will apply), and</w:t>
      </w:r>
    </w:p>
    <w:p w14:paraId="091F30F6" w14:textId="77777777" w:rsidR="002000E7" w:rsidRPr="007A39FD" w:rsidRDefault="5F9B3A56" w:rsidP="00383B1A">
      <w:pPr>
        <w:pStyle w:val="IndentBullet1"/>
        <w:rPr>
          <w:color w:val="auto"/>
        </w:rPr>
      </w:pPr>
      <w:r w:rsidRPr="007A39FD">
        <w:rPr>
          <w:color w:val="auto"/>
          <w:w w:val="105"/>
        </w:rPr>
        <w:t>shift</w:t>
      </w:r>
      <w:r w:rsidRPr="007A39FD">
        <w:rPr>
          <w:color w:val="auto"/>
          <w:spacing w:val="-14"/>
          <w:w w:val="105"/>
        </w:rPr>
        <w:t xml:space="preserve"> </w:t>
      </w:r>
      <w:r w:rsidRPr="007A39FD">
        <w:rPr>
          <w:color w:val="auto"/>
          <w:w w:val="105"/>
        </w:rPr>
        <w:t>penalty</w:t>
      </w:r>
      <w:r w:rsidRPr="007A39FD">
        <w:rPr>
          <w:color w:val="auto"/>
          <w:spacing w:val="-5"/>
          <w:w w:val="105"/>
        </w:rPr>
        <w:t xml:space="preserve"> </w:t>
      </w:r>
      <w:r w:rsidRPr="007A39FD">
        <w:rPr>
          <w:color w:val="auto"/>
          <w:w w:val="105"/>
        </w:rPr>
        <w:t>payments will</w:t>
      </w:r>
      <w:r w:rsidRPr="007A39FD">
        <w:rPr>
          <w:color w:val="auto"/>
          <w:spacing w:val="-9"/>
          <w:w w:val="105"/>
        </w:rPr>
        <w:t xml:space="preserve"> </w:t>
      </w:r>
      <w:r w:rsidRPr="007A39FD">
        <w:rPr>
          <w:color w:val="auto"/>
          <w:w w:val="105"/>
        </w:rPr>
        <w:t>be</w:t>
      </w:r>
      <w:r w:rsidRPr="007A39FD">
        <w:rPr>
          <w:color w:val="auto"/>
          <w:spacing w:val="-7"/>
          <w:w w:val="105"/>
        </w:rPr>
        <w:t xml:space="preserve"> </w:t>
      </w:r>
      <w:r w:rsidRPr="007A39FD">
        <w:rPr>
          <w:color w:val="auto"/>
          <w:w w:val="105"/>
        </w:rPr>
        <w:t>made</w:t>
      </w:r>
      <w:r w:rsidRPr="007A39FD">
        <w:rPr>
          <w:color w:val="auto"/>
          <w:spacing w:val="-3"/>
          <w:w w:val="105"/>
        </w:rPr>
        <w:t xml:space="preserve"> </w:t>
      </w:r>
      <w:r w:rsidRPr="007A39FD">
        <w:rPr>
          <w:color w:val="auto"/>
          <w:w w:val="105"/>
        </w:rPr>
        <w:t>in</w:t>
      </w:r>
      <w:r w:rsidRPr="007A39FD">
        <w:rPr>
          <w:color w:val="auto"/>
          <w:spacing w:val="-13"/>
          <w:w w:val="105"/>
        </w:rPr>
        <w:t xml:space="preserve"> </w:t>
      </w:r>
      <w:r w:rsidRPr="007A39FD">
        <w:rPr>
          <w:color w:val="auto"/>
          <w:w w:val="105"/>
        </w:rPr>
        <w:t>respect of</w:t>
      </w:r>
      <w:r w:rsidRPr="007A39FD">
        <w:rPr>
          <w:color w:val="auto"/>
          <w:spacing w:val="-16"/>
          <w:w w:val="105"/>
        </w:rPr>
        <w:t xml:space="preserve"> </w:t>
      </w:r>
      <w:r w:rsidRPr="007A39FD">
        <w:rPr>
          <w:color w:val="auto"/>
          <w:w w:val="105"/>
        </w:rPr>
        <w:t>any duty</w:t>
      </w:r>
      <w:r w:rsidRPr="007A39FD">
        <w:rPr>
          <w:color w:val="auto"/>
          <w:spacing w:val="-10"/>
          <w:w w:val="105"/>
        </w:rPr>
        <w:t xml:space="preserve"> </w:t>
      </w:r>
      <w:r w:rsidRPr="007A39FD">
        <w:rPr>
          <w:color w:val="auto"/>
          <w:w w:val="105"/>
        </w:rPr>
        <w:t>which would have</w:t>
      </w:r>
      <w:r w:rsidRPr="007A39FD">
        <w:rPr>
          <w:color w:val="auto"/>
          <w:spacing w:val="-3"/>
          <w:w w:val="105"/>
        </w:rPr>
        <w:t xml:space="preserve"> </w:t>
      </w:r>
      <w:r w:rsidRPr="007A39FD">
        <w:rPr>
          <w:color w:val="auto"/>
          <w:w w:val="105"/>
        </w:rPr>
        <w:t xml:space="preserve">performed had </w:t>
      </w:r>
      <w:r w:rsidR="68B68CAA" w:rsidRPr="007A39FD">
        <w:rPr>
          <w:color w:val="auto"/>
          <w:w w:val="105"/>
        </w:rPr>
        <w:t>the employee</w:t>
      </w:r>
      <w:r w:rsidRPr="007A39FD">
        <w:rPr>
          <w:color w:val="auto"/>
          <w:w w:val="105"/>
        </w:rPr>
        <w:t xml:space="preserve"> not been on approved leave.</w:t>
      </w:r>
    </w:p>
    <w:p w14:paraId="0CA5F4B5" w14:textId="77777777" w:rsidR="002000E7" w:rsidRPr="007A39FD" w:rsidRDefault="5F9B3A56" w:rsidP="005E1775">
      <w:pPr>
        <w:pStyle w:val="NormalNumbered"/>
        <w:rPr>
          <w:color w:val="auto"/>
        </w:rPr>
      </w:pPr>
      <w:r w:rsidRPr="007A39FD">
        <w:rPr>
          <w:color w:val="auto"/>
        </w:rPr>
        <w:t>Where</w:t>
      </w:r>
      <w:r w:rsidRPr="007A39FD">
        <w:rPr>
          <w:color w:val="auto"/>
          <w:spacing w:val="-6"/>
        </w:rPr>
        <w:t xml:space="preserve"> </w:t>
      </w:r>
      <w:r w:rsidRPr="007A39FD">
        <w:rPr>
          <w:color w:val="auto"/>
        </w:rPr>
        <w:t>there is</w:t>
      </w:r>
      <w:r w:rsidRPr="007A39FD">
        <w:rPr>
          <w:color w:val="auto"/>
          <w:spacing w:val="-11"/>
        </w:rPr>
        <w:t xml:space="preserve"> </w:t>
      </w:r>
      <w:r w:rsidRPr="007A39FD">
        <w:rPr>
          <w:color w:val="auto"/>
        </w:rPr>
        <w:t>a</w:t>
      </w:r>
      <w:r w:rsidRPr="007A39FD">
        <w:rPr>
          <w:color w:val="auto"/>
          <w:spacing w:val="-2"/>
        </w:rPr>
        <w:t xml:space="preserve"> </w:t>
      </w:r>
      <w:r w:rsidR="536698D2" w:rsidRPr="007A39FD">
        <w:rPr>
          <w:color w:val="auto"/>
        </w:rPr>
        <w:t>short</w:t>
      </w:r>
      <w:r w:rsidR="536698D2" w:rsidRPr="007A39FD">
        <w:rPr>
          <w:color w:val="auto"/>
          <w:spacing w:val="-2"/>
        </w:rPr>
        <w:t>-term</w:t>
      </w:r>
      <w:r w:rsidRPr="007A39FD">
        <w:rPr>
          <w:color w:val="auto"/>
        </w:rPr>
        <w:t xml:space="preserve"> operational</w:t>
      </w:r>
      <w:r w:rsidRPr="007A39FD">
        <w:rPr>
          <w:color w:val="auto"/>
          <w:spacing w:val="-2"/>
        </w:rPr>
        <w:t xml:space="preserve"> </w:t>
      </w:r>
      <w:r w:rsidRPr="007A39FD">
        <w:rPr>
          <w:color w:val="auto"/>
        </w:rPr>
        <w:t>requirement for</w:t>
      </w:r>
      <w:r w:rsidRPr="007A39FD">
        <w:rPr>
          <w:color w:val="auto"/>
          <w:spacing w:val="-11"/>
        </w:rPr>
        <w:t xml:space="preserve"> </w:t>
      </w:r>
      <w:r w:rsidRPr="007A39FD">
        <w:rPr>
          <w:color w:val="auto"/>
        </w:rPr>
        <w:t>periods</w:t>
      </w:r>
      <w:r w:rsidRPr="007A39FD">
        <w:rPr>
          <w:color w:val="auto"/>
          <w:spacing w:val="-9"/>
        </w:rPr>
        <w:t xml:space="preserve"> </w:t>
      </w:r>
      <w:r w:rsidRPr="007A39FD">
        <w:rPr>
          <w:color w:val="auto"/>
        </w:rPr>
        <w:t>of</w:t>
      </w:r>
      <w:r w:rsidRPr="007A39FD">
        <w:rPr>
          <w:color w:val="auto"/>
          <w:spacing w:val="-8"/>
        </w:rPr>
        <w:t xml:space="preserve"> </w:t>
      </w:r>
      <w:r w:rsidRPr="007A39FD">
        <w:rPr>
          <w:color w:val="auto"/>
        </w:rPr>
        <w:t>less</w:t>
      </w:r>
      <w:r w:rsidRPr="007A39FD">
        <w:rPr>
          <w:color w:val="auto"/>
          <w:spacing w:val="-9"/>
        </w:rPr>
        <w:t xml:space="preserve"> </w:t>
      </w:r>
      <w:r w:rsidRPr="007A39FD">
        <w:rPr>
          <w:color w:val="auto"/>
        </w:rPr>
        <w:t>than</w:t>
      </w:r>
      <w:r w:rsidRPr="007A39FD">
        <w:rPr>
          <w:color w:val="auto"/>
          <w:spacing w:val="-17"/>
        </w:rPr>
        <w:t xml:space="preserve"> </w:t>
      </w:r>
      <w:r w:rsidRPr="007A39FD">
        <w:rPr>
          <w:color w:val="auto"/>
        </w:rPr>
        <w:t xml:space="preserve">two weeks, </w:t>
      </w:r>
      <w:r w:rsidR="070D84A8" w:rsidRPr="007A39FD">
        <w:rPr>
          <w:color w:val="auto"/>
        </w:rPr>
        <w:t>the Chief Executive Officer</w:t>
      </w:r>
      <w:r w:rsidRPr="007A39FD">
        <w:rPr>
          <w:color w:val="auto"/>
        </w:rPr>
        <w:t xml:space="preserve">, with 72 hours' notice or less by agreement with </w:t>
      </w:r>
      <w:r w:rsidR="3D0D5F8D" w:rsidRPr="007A39FD">
        <w:rPr>
          <w:color w:val="auto"/>
        </w:rPr>
        <w:t>the employee</w:t>
      </w:r>
      <w:r w:rsidRPr="007A39FD">
        <w:rPr>
          <w:color w:val="auto"/>
        </w:rPr>
        <w:t xml:space="preserve">, schedule </w:t>
      </w:r>
      <w:r w:rsidR="3D0D5F8D" w:rsidRPr="007A39FD">
        <w:rPr>
          <w:color w:val="auto"/>
        </w:rPr>
        <w:t>the employee</w:t>
      </w:r>
      <w:r w:rsidRPr="007A39FD">
        <w:rPr>
          <w:color w:val="auto"/>
          <w:spacing w:val="-9"/>
        </w:rPr>
        <w:t xml:space="preserve"> </w:t>
      </w:r>
      <w:r w:rsidRPr="007A39FD">
        <w:rPr>
          <w:color w:val="auto"/>
        </w:rPr>
        <w:t>to work normal hours of duty outside the</w:t>
      </w:r>
      <w:r w:rsidRPr="007A39FD">
        <w:rPr>
          <w:color w:val="auto"/>
          <w:spacing w:val="-8"/>
        </w:rPr>
        <w:t xml:space="preserve"> </w:t>
      </w:r>
      <w:r w:rsidRPr="007A39FD">
        <w:rPr>
          <w:color w:val="auto"/>
        </w:rPr>
        <w:t>bandwidth at specified times.</w:t>
      </w:r>
    </w:p>
    <w:p w14:paraId="55A98517" w14:textId="77777777" w:rsidR="002000E7" w:rsidRPr="007A39FD" w:rsidRDefault="5F9B3A56" w:rsidP="005E1775">
      <w:pPr>
        <w:pStyle w:val="NormalNumbered"/>
        <w:rPr>
          <w:color w:val="auto"/>
        </w:rPr>
      </w:pPr>
      <w:r w:rsidRPr="007A39FD">
        <w:rPr>
          <w:color w:val="auto"/>
        </w:rPr>
        <w:t xml:space="preserve">If </w:t>
      </w:r>
      <w:r w:rsidR="39AF54AD" w:rsidRPr="007A39FD">
        <w:rPr>
          <w:color w:val="auto"/>
        </w:rPr>
        <w:t>an employee is</w:t>
      </w:r>
      <w:r w:rsidRPr="007A39FD">
        <w:rPr>
          <w:color w:val="auto"/>
          <w:spacing w:val="-1"/>
        </w:rPr>
        <w:t xml:space="preserve"> </w:t>
      </w:r>
      <w:r w:rsidRPr="007A39FD">
        <w:rPr>
          <w:color w:val="auto"/>
        </w:rPr>
        <w:t>scheduled to perform all</w:t>
      </w:r>
      <w:r w:rsidRPr="007A39FD">
        <w:rPr>
          <w:color w:val="auto"/>
          <w:spacing w:val="-1"/>
        </w:rPr>
        <w:t xml:space="preserve"> </w:t>
      </w:r>
      <w:r w:rsidRPr="007A39FD">
        <w:rPr>
          <w:color w:val="auto"/>
        </w:rPr>
        <w:t>or</w:t>
      </w:r>
      <w:r w:rsidRPr="007A39FD">
        <w:rPr>
          <w:color w:val="auto"/>
          <w:spacing w:val="-5"/>
        </w:rPr>
        <w:t xml:space="preserve"> </w:t>
      </w:r>
      <w:r w:rsidRPr="007A39FD">
        <w:rPr>
          <w:color w:val="auto"/>
        </w:rPr>
        <w:t xml:space="preserve">part of </w:t>
      </w:r>
      <w:r w:rsidR="39AF54AD" w:rsidRPr="007A39FD">
        <w:rPr>
          <w:color w:val="auto"/>
        </w:rPr>
        <w:t>their</w:t>
      </w:r>
      <w:r w:rsidRPr="007A39FD">
        <w:rPr>
          <w:color w:val="auto"/>
        </w:rPr>
        <w:t xml:space="preserve"> ordinary hours under these </w:t>
      </w:r>
      <w:r w:rsidR="536698D2" w:rsidRPr="007A39FD">
        <w:rPr>
          <w:color w:val="auto"/>
        </w:rPr>
        <w:t>short-term</w:t>
      </w:r>
      <w:r w:rsidRPr="007A39FD">
        <w:rPr>
          <w:color w:val="auto"/>
          <w:spacing w:val="-3"/>
        </w:rPr>
        <w:t xml:space="preserve"> </w:t>
      </w:r>
      <w:r w:rsidRPr="007A39FD">
        <w:rPr>
          <w:color w:val="auto"/>
        </w:rPr>
        <w:t>arrangements,</w:t>
      </w:r>
      <w:r w:rsidRPr="007A39FD">
        <w:rPr>
          <w:color w:val="auto"/>
          <w:spacing w:val="40"/>
        </w:rPr>
        <w:t xml:space="preserve"> </w:t>
      </w:r>
      <w:r w:rsidR="39AF54AD" w:rsidRPr="007A39FD">
        <w:rPr>
          <w:color w:val="auto"/>
        </w:rPr>
        <w:t>the employee</w:t>
      </w:r>
      <w:r w:rsidRPr="007A39FD">
        <w:rPr>
          <w:color w:val="auto"/>
          <w:spacing w:val="-6"/>
        </w:rPr>
        <w:t xml:space="preserve"> </w:t>
      </w:r>
      <w:r w:rsidRPr="007A39FD">
        <w:rPr>
          <w:color w:val="auto"/>
        </w:rPr>
        <w:t>will be</w:t>
      </w:r>
      <w:r w:rsidRPr="007A39FD">
        <w:rPr>
          <w:color w:val="auto"/>
          <w:spacing w:val="-1"/>
        </w:rPr>
        <w:t xml:space="preserve"> </w:t>
      </w:r>
      <w:r w:rsidRPr="007A39FD">
        <w:rPr>
          <w:color w:val="auto"/>
        </w:rPr>
        <w:t xml:space="preserve">entitled to </w:t>
      </w:r>
      <w:r w:rsidR="39AF54AD" w:rsidRPr="007A39FD">
        <w:rPr>
          <w:color w:val="auto"/>
        </w:rPr>
        <w:t>their</w:t>
      </w:r>
      <w:r w:rsidRPr="007A39FD">
        <w:rPr>
          <w:color w:val="auto"/>
        </w:rPr>
        <w:t xml:space="preserve"> ordinary rate of pay plus penalty</w:t>
      </w:r>
      <w:r w:rsidRPr="007A39FD">
        <w:rPr>
          <w:color w:val="auto"/>
          <w:spacing w:val="-5"/>
        </w:rPr>
        <w:t xml:space="preserve"> </w:t>
      </w:r>
      <w:r w:rsidRPr="007A39FD">
        <w:rPr>
          <w:color w:val="auto"/>
        </w:rPr>
        <w:t>rates,</w:t>
      </w:r>
      <w:r w:rsidRPr="007A39FD">
        <w:rPr>
          <w:color w:val="auto"/>
          <w:spacing w:val="-2"/>
        </w:rPr>
        <w:t xml:space="preserve"> </w:t>
      </w:r>
      <w:r w:rsidRPr="007A39FD">
        <w:rPr>
          <w:color w:val="auto"/>
        </w:rPr>
        <w:t>as</w:t>
      </w:r>
      <w:r w:rsidRPr="007A39FD">
        <w:rPr>
          <w:color w:val="auto"/>
          <w:spacing w:val="-11"/>
        </w:rPr>
        <w:t xml:space="preserve"> </w:t>
      </w:r>
      <w:r w:rsidRPr="007A39FD">
        <w:rPr>
          <w:color w:val="auto"/>
        </w:rPr>
        <w:t>well</w:t>
      </w:r>
      <w:r w:rsidRPr="007A39FD">
        <w:rPr>
          <w:color w:val="auto"/>
          <w:spacing w:val="-1"/>
        </w:rPr>
        <w:t xml:space="preserve"> </w:t>
      </w:r>
      <w:r w:rsidRPr="007A39FD">
        <w:rPr>
          <w:color w:val="auto"/>
        </w:rPr>
        <w:t>as</w:t>
      </w:r>
      <w:r w:rsidRPr="007A39FD">
        <w:rPr>
          <w:color w:val="auto"/>
          <w:spacing w:val="-11"/>
        </w:rPr>
        <w:t xml:space="preserve"> </w:t>
      </w:r>
      <w:r w:rsidRPr="007A39FD">
        <w:rPr>
          <w:color w:val="auto"/>
        </w:rPr>
        <w:t>a</w:t>
      </w:r>
      <w:r w:rsidRPr="007A39FD">
        <w:rPr>
          <w:color w:val="auto"/>
          <w:spacing w:val="-3"/>
        </w:rPr>
        <w:t xml:space="preserve"> </w:t>
      </w:r>
      <w:r w:rsidR="528E77A4" w:rsidRPr="007A39FD">
        <w:rPr>
          <w:color w:val="auto"/>
        </w:rPr>
        <w:t>Short</w:t>
      </w:r>
      <w:r w:rsidR="528E77A4" w:rsidRPr="007A39FD">
        <w:rPr>
          <w:color w:val="auto"/>
          <w:spacing w:val="-3"/>
        </w:rPr>
        <w:t>-Term</w:t>
      </w:r>
      <w:r w:rsidRPr="007A39FD">
        <w:rPr>
          <w:color w:val="auto"/>
        </w:rPr>
        <w:t xml:space="preserve"> Shift</w:t>
      </w:r>
      <w:r w:rsidRPr="007A39FD">
        <w:rPr>
          <w:color w:val="auto"/>
          <w:spacing w:val="-9"/>
        </w:rPr>
        <w:t xml:space="preserve"> </w:t>
      </w:r>
      <w:r w:rsidRPr="007A39FD">
        <w:rPr>
          <w:color w:val="auto"/>
        </w:rPr>
        <w:t>allowance of</w:t>
      </w:r>
      <w:r w:rsidRPr="007A39FD">
        <w:rPr>
          <w:color w:val="auto"/>
          <w:spacing w:val="-10"/>
        </w:rPr>
        <w:t xml:space="preserve"> </w:t>
      </w:r>
      <w:r w:rsidRPr="007A39FD">
        <w:rPr>
          <w:color w:val="auto"/>
        </w:rPr>
        <w:t>2.5%</w:t>
      </w:r>
      <w:r w:rsidRPr="007A39FD">
        <w:rPr>
          <w:color w:val="auto"/>
          <w:spacing w:val="-13"/>
        </w:rPr>
        <w:t xml:space="preserve"> </w:t>
      </w:r>
      <w:r w:rsidRPr="007A39FD">
        <w:rPr>
          <w:color w:val="auto"/>
        </w:rPr>
        <w:t>of</w:t>
      </w:r>
      <w:r w:rsidRPr="007A39FD">
        <w:rPr>
          <w:color w:val="auto"/>
          <w:spacing w:val="-4"/>
        </w:rPr>
        <w:t xml:space="preserve"> </w:t>
      </w:r>
      <w:r w:rsidRPr="007A39FD">
        <w:rPr>
          <w:color w:val="auto"/>
        </w:rPr>
        <w:t>ordinary salary for the scheduled hours worked.</w:t>
      </w:r>
    </w:p>
    <w:p w14:paraId="6363AC2E" w14:textId="77777777" w:rsidR="002000E7" w:rsidRPr="007A39FD" w:rsidRDefault="5F9B3A56" w:rsidP="005E1775">
      <w:pPr>
        <w:pStyle w:val="NormalNumbered"/>
        <w:rPr>
          <w:color w:val="auto"/>
        </w:rPr>
      </w:pPr>
      <w:r w:rsidRPr="007A39FD">
        <w:rPr>
          <w:color w:val="auto"/>
        </w:rPr>
        <w:t>For a</w:t>
      </w:r>
      <w:r w:rsidRPr="007A39FD">
        <w:rPr>
          <w:color w:val="auto"/>
          <w:spacing w:val="-7"/>
        </w:rPr>
        <w:t xml:space="preserve"> </w:t>
      </w:r>
      <w:r w:rsidRPr="007A39FD">
        <w:rPr>
          <w:color w:val="auto"/>
        </w:rPr>
        <w:t>shift</w:t>
      </w:r>
      <w:r w:rsidRPr="007A39FD">
        <w:rPr>
          <w:color w:val="auto"/>
          <w:spacing w:val="-2"/>
        </w:rPr>
        <w:t xml:space="preserve"> </w:t>
      </w:r>
      <w:r w:rsidRPr="007A39FD">
        <w:rPr>
          <w:color w:val="auto"/>
        </w:rPr>
        <w:t>worker,</w:t>
      </w:r>
      <w:r w:rsidRPr="007A39FD">
        <w:rPr>
          <w:color w:val="auto"/>
          <w:spacing w:val="13"/>
        </w:rPr>
        <w:t xml:space="preserve"> </w:t>
      </w:r>
      <w:r w:rsidRPr="007A39FD">
        <w:rPr>
          <w:color w:val="auto"/>
        </w:rPr>
        <w:t>duty</w:t>
      </w:r>
      <w:r w:rsidRPr="007A39FD">
        <w:rPr>
          <w:color w:val="auto"/>
          <w:spacing w:val="-9"/>
        </w:rPr>
        <w:t xml:space="preserve"> </w:t>
      </w:r>
      <w:r w:rsidRPr="007A39FD">
        <w:rPr>
          <w:color w:val="auto"/>
        </w:rPr>
        <w:t>is</w:t>
      </w:r>
      <w:r w:rsidRPr="007A39FD">
        <w:rPr>
          <w:color w:val="auto"/>
          <w:spacing w:val="-6"/>
        </w:rPr>
        <w:t xml:space="preserve"> </w:t>
      </w:r>
      <w:r w:rsidRPr="007A39FD">
        <w:rPr>
          <w:color w:val="auto"/>
        </w:rPr>
        <w:t>overtime</w:t>
      </w:r>
      <w:r w:rsidRPr="007A39FD">
        <w:rPr>
          <w:color w:val="auto"/>
          <w:spacing w:val="-9"/>
        </w:rPr>
        <w:t xml:space="preserve"> </w:t>
      </w:r>
      <w:r w:rsidRPr="007A39FD">
        <w:rPr>
          <w:color w:val="auto"/>
        </w:rPr>
        <w:t>if</w:t>
      </w:r>
      <w:r w:rsidRPr="007A39FD">
        <w:rPr>
          <w:color w:val="auto"/>
          <w:spacing w:val="-9"/>
        </w:rPr>
        <w:t xml:space="preserve"> </w:t>
      </w:r>
      <w:r w:rsidRPr="007A39FD">
        <w:rPr>
          <w:color w:val="auto"/>
        </w:rPr>
        <w:t>it</w:t>
      </w:r>
      <w:r w:rsidRPr="007A39FD">
        <w:rPr>
          <w:color w:val="auto"/>
          <w:spacing w:val="-2"/>
        </w:rPr>
        <w:t xml:space="preserve"> </w:t>
      </w:r>
      <w:r w:rsidRPr="007A39FD">
        <w:rPr>
          <w:color w:val="auto"/>
        </w:rPr>
        <w:t>is</w:t>
      </w:r>
      <w:r w:rsidRPr="007A39FD">
        <w:rPr>
          <w:color w:val="auto"/>
          <w:spacing w:val="-13"/>
        </w:rPr>
        <w:t xml:space="preserve"> </w:t>
      </w:r>
      <w:r w:rsidRPr="007A39FD">
        <w:rPr>
          <w:color w:val="auto"/>
          <w:spacing w:val="-2"/>
        </w:rPr>
        <w:t>performed:</w:t>
      </w:r>
    </w:p>
    <w:p w14:paraId="01D13EFA" w14:textId="77777777" w:rsidR="002000E7" w:rsidRPr="007A39FD" w:rsidRDefault="5F9B3A56" w:rsidP="00675B06">
      <w:pPr>
        <w:pStyle w:val="IndentBullet1"/>
        <w:rPr>
          <w:color w:val="auto"/>
        </w:rPr>
      </w:pPr>
      <w:r w:rsidRPr="007A39FD">
        <w:rPr>
          <w:color w:val="auto"/>
          <w:w w:val="105"/>
        </w:rPr>
        <w:t>outside the</w:t>
      </w:r>
      <w:r w:rsidRPr="007A39FD">
        <w:rPr>
          <w:color w:val="auto"/>
          <w:spacing w:val="-14"/>
          <w:w w:val="105"/>
        </w:rPr>
        <w:t xml:space="preserve"> </w:t>
      </w:r>
      <w:r w:rsidRPr="007A39FD">
        <w:rPr>
          <w:color w:val="auto"/>
          <w:w w:val="105"/>
        </w:rPr>
        <w:t>normal</w:t>
      </w:r>
      <w:r w:rsidRPr="007A39FD">
        <w:rPr>
          <w:color w:val="auto"/>
          <w:spacing w:val="-7"/>
          <w:w w:val="105"/>
        </w:rPr>
        <w:t xml:space="preserve"> </w:t>
      </w:r>
      <w:r w:rsidRPr="007A39FD">
        <w:rPr>
          <w:color w:val="auto"/>
          <w:w w:val="105"/>
        </w:rPr>
        <w:t>rostered ordinary</w:t>
      </w:r>
      <w:r w:rsidRPr="007A39FD">
        <w:rPr>
          <w:color w:val="auto"/>
          <w:spacing w:val="-1"/>
          <w:w w:val="105"/>
        </w:rPr>
        <w:t xml:space="preserve"> </w:t>
      </w:r>
      <w:r w:rsidRPr="007A39FD">
        <w:rPr>
          <w:color w:val="auto"/>
          <w:w w:val="105"/>
        </w:rPr>
        <w:t>hours of</w:t>
      </w:r>
      <w:r w:rsidRPr="007A39FD">
        <w:rPr>
          <w:color w:val="auto"/>
          <w:spacing w:val="-15"/>
          <w:w w:val="105"/>
        </w:rPr>
        <w:t xml:space="preserve"> </w:t>
      </w:r>
      <w:r w:rsidRPr="007A39FD">
        <w:rPr>
          <w:color w:val="auto"/>
          <w:w w:val="105"/>
        </w:rPr>
        <w:t>duty</w:t>
      </w:r>
      <w:r w:rsidRPr="007A39FD">
        <w:rPr>
          <w:color w:val="auto"/>
          <w:spacing w:val="-2"/>
          <w:w w:val="105"/>
        </w:rPr>
        <w:t xml:space="preserve"> </w:t>
      </w:r>
      <w:r w:rsidRPr="007A39FD">
        <w:rPr>
          <w:color w:val="auto"/>
          <w:w w:val="105"/>
        </w:rPr>
        <w:t>for</w:t>
      </w:r>
      <w:r w:rsidRPr="007A39FD">
        <w:rPr>
          <w:color w:val="auto"/>
          <w:spacing w:val="-13"/>
          <w:w w:val="105"/>
        </w:rPr>
        <w:t xml:space="preserve"> </w:t>
      </w:r>
      <w:r w:rsidRPr="007A39FD">
        <w:rPr>
          <w:color w:val="auto"/>
          <w:w w:val="105"/>
        </w:rPr>
        <w:t>the shift</w:t>
      </w:r>
      <w:r w:rsidRPr="007A39FD">
        <w:rPr>
          <w:color w:val="auto"/>
          <w:spacing w:val="-13"/>
          <w:w w:val="105"/>
        </w:rPr>
        <w:t xml:space="preserve"> </w:t>
      </w:r>
      <w:r w:rsidRPr="007A39FD">
        <w:rPr>
          <w:color w:val="auto"/>
          <w:w w:val="105"/>
        </w:rPr>
        <w:t>worker on that day, or</w:t>
      </w:r>
    </w:p>
    <w:p w14:paraId="53699D43" w14:textId="77777777" w:rsidR="002000E7" w:rsidRPr="007A39FD" w:rsidRDefault="5F9B3A56" w:rsidP="00675B06">
      <w:pPr>
        <w:pStyle w:val="IndentBullet1"/>
        <w:rPr>
          <w:color w:val="auto"/>
        </w:rPr>
      </w:pPr>
      <w:r w:rsidRPr="007A39FD">
        <w:rPr>
          <w:color w:val="auto"/>
          <w:w w:val="105"/>
        </w:rPr>
        <w:t>in</w:t>
      </w:r>
      <w:r w:rsidRPr="007A39FD">
        <w:rPr>
          <w:color w:val="auto"/>
          <w:spacing w:val="-8"/>
          <w:w w:val="105"/>
        </w:rPr>
        <w:t xml:space="preserve"> </w:t>
      </w:r>
      <w:r w:rsidRPr="007A39FD">
        <w:rPr>
          <w:color w:val="auto"/>
          <w:w w:val="105"/>
        </w:rPr>
        <w:t>excess of</w:t>
      </w:r>
      <w:r w:rsidRPr="007A39FD">
        <w:rPr>
          <w:color w:val="auto"/>
          <w:spacing w:val="-10"/>
          <w:w w:val="105"/>
        </w:rPr>
        <w:t xml:space="preserve"> </w:t>
      </w:r>
      <w:r w:rsidRPr="007A39FD">
        <w:rPr>
          <w:color w:val="auto"/>
          <w:w w:val="105"/>
        </w:rPr>
        <w:t>the</w:t>
      </w:r>
      <w:r w:rsidRPr="007A39FD">
        <w:rPr>
          <w:color w:val="auto"/>
          <w:spacing w:val="-16"/>
          <w:w w:val="105"/>
        </w:rPr>
        <w:t xml:space="preserve"> </w:t>
      </w:r>
      <w:r w:rsidRPr="007A39FD">
        <w:rPr>
          <w:color w:val="auto"/>
          <w:w w:val="105"/>
        </w:rPr>
        <w:t>weekly hours</w:t>
      </w:r>
      <w:r w:rsidRPr="007A39FD">
        <w:rPr>
          <w:color w:val="auto"/>
          <w:spacing w:val="-1"/>
          <w:w w:val="105"/>
        </w:rPr>
        <w:t xml:space="preserve"> </w:t>
      </w:r>
      <w:r w:rsidRPr="007A39FD">
        <w:rPr>
          <w:color w:val="auto"/>
          <w:w w:val="105"/>
        </w:rPr>
        <w:t>of</w:t>
      </w:r>
      <w:r w:rsidRPr="007A39FD">
        <w:rPr>
          <w:color w:val="auto"/>
          <w:spacing w:val="-7"/>
          <w:w w:val="105"/>
        </w:rPr>
        <w:t xml:space="preserve"> </w:t>
      </w:r>
      <w:r w:rsidRPr="007A39FD">
        <w:rPr>
          <w:color w:val="auto"/>
          <w:w w:val="105"/>
        </w:rPr>
        <w:t>ordinary duty, or</w:t>
      </w:r>
      <w:r w:rsidRPr="007A39FD">
        <w:rPr>
          <w:color w:val="auto"/>
          <w:spacing w:val="-4"/>
          <w:w w:val="105"/>
        </w:rPr>
        <w:t xml:space="preserve"> </w:t>
      </w:r>
      <w:r w:rsidRPr="007A39FD">
        <w:rPr>
          <w:color w:val="auto"/>
          <w:w w:val="105"/>
        </w:rPr>
        <w:t>an</w:t>
      </w:r>
      <w:r w:rsidRPr="007A39FD">
        <w:rPr>
          <w:color w:val="auto"/>
          <w:spacing w:val="-8"/>
          <w:w w:val="105"/>
        </w:rPr>
        <w:t xml:space="preserve"> </w:t>
      </w:r>
      <w:r w:rsidRPr="007A39FD">
        <w:rPr>
          <w:color w:val="auto"/>
          <w:w w:val="105"/>
        </w:rPr>
        <w:t>average of</w:t>
      </w:r>
      <w:r w:rsidRPr="007A39FD">
        <w:rPr>
          <w:color w:val="auto"/>
          <w:spacing w:val="-10"/>
          <w:w w:val="105"/>
        </w:rPr>
        <w:t xml:space="preserve"> </w:t>
      </w:r>
      <w:r w:rsidRPr="007A39FD">
        <w:rPr>
          <w:color w:val="auto"/>
          <w:w w:val="105"/>
        </w:rPr>
        <w:t>the weekly hours of ordinary duty over a cycle of shifts.</w:t>
      </w:r>
    </w:p>
    <w:p w14:paraId="15C30623" w14:textId="77777777" w:rsidR="002000E7" w:rsidRPr="007A39FD" w:rsidRDefault="5F9B3A56" w:rsidP="005E1775">
      <w:pPr>
        <w:pStyle w:val="NormalNumbered"/>
        <w:rPr>
          <w:color w:val="auto"/>
        </w:rPr>
      </w:pPr>
      <w:r w:rsidRPr="007A39FD">
        <w:rPr>
          <w:color w:val="auto"/>
        </w:rPr>
        <w:t>Further</w:t>
      </w:r>
      <w:r w:rsidRPr="007A39FD">
        <w:rPr>
          <w:color w:val="auto"/>
          <w:spacing w:val="-9"/>
        </w:rPr>
        <w:t xml:space="preserve"> </w:t>
      </w:r>
      <w:r w:rsidRPr="007A39FD">
        <w:rPr>
          <w:color w:val="auto"/>
        </w:rPr>
        <w:t>information</w:t>
      </w:r>
      <w:r w:rsidRPr="007A39FD">
        <w:rPr>
          <w:color w:val="auto"/>
          <w:spacing w:val="-6"/>
        </w:rPr>
        <w:t xml:space="preserve"> </w:t>
      </w:r>
      <w:r w:rsidRPr="007A39FD">
        <w:rPr>
          <w:color w:val="auto"/>
        </w:rPr>
        <w:t>is contained</w:t>
      </w:r>
      <w:r w:rsidRPr="007A39FD">
        <w:rPr>
          <w:color w:val="auto"/>
          <w:spacing w:val="-1"/>
        </w:rPr>
        <w:t xml:space="preserve"> </w:t>
      </w:r>
      <w:r w:rsidRPr="007A39FD">
        <w:rPr>
          <w:color w:val="auto"/>
        </w:rPr>
        <w:t>in</w:t>
      </w:r>
      <w:r w:rsidRPr="007A39FD">
        <w:rPr>
          <w:color w:val="auto"/>
          <w:spacing w:val="-16"/>
        </w:rPr>
        <w:t xml:space="preserve"> </w:t>
      </w:r>
      <w:r w:rsidRPr="007A39FD">
        <w:rPr>
          <w:color w:val="auto"/>
        </w:rPr>
        <w:t>the</w:t>
      </w:r>
      <w:r w:rsidRPr="007A39FD">
        <w:rPr>
          <w:color w:val="auto"/>
          <w:spacing w:val="-8"/>
        </w:rPr>
        <w:t xml:space="preserve"> </w:t>
      </w:r>
      <w:r w:rsidR="7EEDF825" w:rsidRPr="007A39FD">
        <w:rPr>
          <w:color w:val="auto"/>
        </w:rPr>
        <w:t>NACC</w:t>
      </w:r>
      <w:r w:rsidRPr="007A39FD">
        <w:rPr>
          <w:color w:val="auto"/>
          <w:spacing w:val="-2"/>
        </w:rPr>
        <w:t xml:space="preserve"> </w:t>
      </w:r>
      <w:r w:rsidRPr="007A39FD">
        <w:rPr>
          <w:color w:val="auto"/>
        </w:rPr>
        <w:t>Shift</w:t>
      </w:r>
      <w:r w:rsidRPr="007A39FD">
        <w:rPr>
          <w:color w:val="auto"/>
          <w:spacing w:val="-9"/>
        </w:rPr>
        <w:t xml:space="preserve"> </w:t>
      </w:r>
      <w:r w:rsidRPr="007A39FD">
        <w:rPr>
          <w:color w:val="auto"/>
        </w:rPr>
        <w:t>Work</w:t>
      </w:r>
      <w:r w:rsidRPr="007A39FD">
        <w:rPr>
          <w:color w:val="auto"/>
          <w:spacing w:val="-4"/>
        </w:rPr>
        <w:t xml:space="preserve"> </w:t>
      </w:r>
      <w:r w:rsidRPr="007A39FD">
        <w:rPr>
          <w:color w:val="auto"/>
        </w:rPr>
        <w:t>and</w:t>
      </w:r>
      <w:r w:rsidRPr="007A39FD">
        <w:rPr>
          <w:color w:val="auto"/>
          <w:spacing w:val="-16"/>
        </w:rPr>
        <w:t xml:space="preserve"> </w:t>
      </w:r>
      <w:r w:rsidRPr="007A39FD">
        <w:rPr>
          <w:color w:val="auto"/>
        </w:rPr>
        <w:t xml:space="preserve">Work </w:t>
      </w:r>
      <w:r w:rsidR="7EEDF825" w:rsidRPr="007A39FD">
        <w:rPr>
          <w:color w:val="auto"/>
        </w:rPr>
        <w:t>outside</w:t>
      </w:r>
      <w:r w:rsidRPr="007A39FD">
        <w:rPr>
          <w:color w:val="auto"/>
          <w:spacing w:val="-5"/>
        </w:rPr>
        <w:t xml:space="preserve"> </w:t>
      </w:r>
      <w:r w:rsidRPr="007A39FD">
        <w:rPr>
          <w:color w:val="auto"/>
        </w:rPr>
        <w:t>the Bandwidth Policy.</w:t>
      </w:r>
    </w:p>
    <w:p w14:paraId="75CF1B51" w14:textId="77777777" w:rsidR="004B0D78" w:rsidRPr="007A39FD" w:rsidRDefault="20161470" w:rsidP="00BE04A2">
      <w:pPr>
        <w:pStyle w:val="Heading2Numbered"/>
        <w:ind w:left="567"/>
        <w:rPr>
          <w:color w:val="auto"/>
        </w:rPr>
      </w:pPr>
      <w:bookmarkStart w:id="50" w:name="_Toc162274962"/>
      <w:r w:rsidRPr="007A39FD">
        <w:rPr>
          <w:color w:val="auto"/>
        </w:rPr>
        <w:t>Usual location of work</w:t>
      </w:r>
      <w:bookmarkEnd w:id="50"/>
    </w:p>
    <w:p w14:paraId="2557F1E1" w14:textId="6D671D9F" w:rsidR="00D16D74" w:rsidRPr="007A39FD" w:rsidRDefault="526FA263" w:rsidP="00682F7F">
      <w:pPr>
        <w:pStyle w:val="NormalNumbered"/>
        <w:rPr>
          <w:color w:val="auto"/>
        </w:rPr>
      </w:pPr>
      <w:r w:rsidRPr="007A39FD">
        <w:rPr>
          <w:color w:val="auto"/>
        </w:rPr>
        <w:t>The employee’s standard place of work will be the designated office location identified in the employee’s letter of offer or other engagement documentation. If no designated office location was specified on engagement, the Chief Executive Office</w:t>
      </w:r>
      <w:r w:rsidR="00A35D17">
        <w:rPr>
          <w:color w:val="auto"/>
        </w:rPr>
        <w:t>r</w:t>
      </w:r>
      <w:r w:rsidRPr="007A39FD">
        <w:rPr>
          <w:color w:val="auto"/>
        </w:rPr>
        <w:t xml:space="preserve"> may specify a designated office location by advising the employee in writing. </w:t>
      </w:r>
    </w:p>
    <w:p w14:paraId="39E71D87" w14:textId="77777777" w:rsidR="00A1124C" w:rsidRPr="007A39FD" w:rsidRDefault="325CBF11" w:rsidP="00682F7F">
      <w:pPr>
        <w:pStyle w:val="NormalNumbered"/>
        <w:rPr>
          <w:color w:val="auto"/>
        </w:rPr>
      </w:pPr>
      <w:r w:rsidRPr="007A39FD">
        <w:rPr>
          <w:color w:val="auto"/>
        </w:rPr>
        <w:t>The agency and employee may agree to vary the employee’s designated office location on a temporary or permanent basis.</w:t>
      </w:r>
    </w:p>
    <w:p w14:paraId="7264A73F" w14:textId="77777777" w:rsidR="00BE205C" w:rsidRPr="007A39FD" w:rsidRDefault="533CE24C" w:rsidP="00F664CE">
      <w:pPr>
        <w:pStyle w:val="Heading2Numbered"/>
        <w:ind w:left="567"/>
        <w:rPr>
          <w:color w:val="auto"/>
        </w:rPr>
      </w:pPr>
      <w:bookmarkStart w:id="51" w:name="_Toc162274963"/>
      <w:r w:rsidRPr="007A39FD">
        <w:rPr>
          <w:color w:val="auto"/>
        </w:rPr>
        <w:t>Flexible Working Arrangements (including WFH)</w:t>
      </w:r>
      <w:bookmarkEnd w:id="51"/>
    </w:p>
    <w:p w14:paraId="1A71089C" w14:textId="77777777" w:rsidR="00821125" w:rsidRPr="007A39FD" w:rsidRDefault="514E017B" w:rsidP="003F73E0">
      <w:pPr>
        <w:pStyle w:val="NormalNumbered"/>
        <w:rPr>
          <w:color w:val="auto"/>
        </w:rPr>
      </w:pPr>
      <w:r w:rsidRPr="007A39FD">
        <w:rPr>
          <w:color w:val="auto"/>
        </w:rPr>
        <w:t xml:space="preserve">The </w:t>
      </w:r>
      <w:r w:rsidR="1032DA88" w:rsidRPr="007A39FD">
        <w:rPr>
          <w:color w:val="auto"/>
        </w:rPr>
        <w:t>NACC</w:t>
      </w:r>
      <w:r w:rsidRPr="007A39FD">
        <w:rPr>
          <w:color w:val="auto"/>
        </w:rPr>
        <w:t xml:space="preserve">, employees and their union recognise: </w:t>
      </w:r>
    </w:p>
    <w:p w14:paraId="7D6411B9" w14:textId="77777777" w:rsidR="00821125" w:rsidRPr="007A39FD" w:rsidRDefault="514E017B" w:rsidP="003F73E0">
      <w:pPr>
        <w:pStyle w:val="IndentBullet1"/>
        <w:rPr>
          <w:color w:val="auto"/>
        </w:rPr>
      </w:pPr>
      <w:r w:rsidRPr="007A39FD">
        <w:rPr>
          <w:color w:val="auto"/>
        </w:rPr>
        <w:t xml:space="preserve">the importance of an appropriate balance between employees’ personal and working lives, and the role flexible working arrangements can play in helping to achieve this balance; </w:t>
      </w:r>
    </w:p>
    <w:p w14:paraId="0308EA3C" w14:textId="77777777" w:rsidR="00821125" w:rsidRPr="007A39FD" w:rsidRDefault="514E017B" w:rsidP="003F73E0">
      <w:pPr>
        <w:pStyle w:val="IndentBullet1"/>
        <w:rPr>
          <w:color w:val="auto"/>
        </w:rPr>
      </w:pPr>
      <w:r w:rsidRPr="007A39FD">
        <w:rPr>
          <w:color w:val="auto"/>
        </w:rPr>
        <w:t xml:space="preserve">access to flexible work can support strategies to improve diversity in employment and leadership in the APS; </w:t>
      </w:r>
    </w:p>
    <w:p w14:paraId="080EB560" w14:textId="77777777" w:rsidR="00821125" w:rsidRPr="007A39FD" w:rsidRDefault="514E017B" w:rsidP="003F73E0">
      <w:pPr>
        <w:pStyle w:val="IndentBullet1"/>
        <w:rPr>
          <w:color w:val="auto"/>
        </w:rPr>
      </w:pPr>
      <w:r w:rsidRPr="007A39FD">
        <w:rPr>
          <w:color w:val="auto"/>
        </w:rPr>
        <w:t xml:space="preserve">access to flexible work supports APS capability, and can assist in attracting and retaining the employees needed to deliver for the Australian community, including employees located at a wider range of locations; </w:t>
      </w:r>
    </w:p>
    <w:p w14:paraId="3750D27C" w14:textId="77777777" w:rsidR="00821125" w:rsidRPr="007A39FD" w:rsidRDefault="514E017B" w:rsidP="003F73E0">
      <w:pPr>
        <w:pStyle w:val="IndentBullet1"/>
        <w:rPr>
          <w:color w:val="auto"/>
        </w:rPr>
      </w:pPr>
      <w:r w:rsidRPr="007A39FD">
        <w:rPr>
          <w:color w:val="auto"/>
        </w:rPr>
        <w:t xml:space="preserve">that flexibility applies to all roles in the </w:t>
      </w:r>
      <w:r w:rsidR="1032DA88" w:rsidRPr="007A39FD">
        <w:rPr>
          <w:color w:val="auto"/>
        </w:rPr>
        <w:t>NACC</w:t>
      </w:r>
      <w:r w:rsidRPr="007A39FD">
        <w:rPr>
          <w:color w:val="auto"/>
        </w:rPr>
        <w:t xml:space="preserve">, and different types of flexible working arrangements may be suitable for different types of roles or circumstances; and </w:t>
      </w:r>
    </w:p>
    <w:p w14:paraId="32A7A8C5" w14:textId="77777777" w:rsidR="00821125" w:rsidRPr="007A39FD" w:rsidRDefault="514E017B" w:rsidP="003F73E0">
      <w:pPr>
        <w:pStyle w:val="IndentBullet1"/>
        <w:rPr>
          <w:color w:val="auto"/>
        </w:rPr>
      </w:pPr>
      <w:r w:rsidRPr="007A39FD">
        <w:rPr>
          <w:color w:val="auto"/>
        </w:rPr>
        <w:t xml:space="preserve">requests for flexible working arrangements are to be considered on a case-by-case basis, with a bias towards approving requests. </w:t>
      </w:r>
    </w:p>
    <w:p w14:paraId="65024DEE" w14:textId="77777777" w:rsidR="00821125" w:rsidRPr="007A39FD" w:rsidRDefault="514E017B" w:rsidP="003F73E0">
      <w:pPr>
        <w:pStyle w:val="NormalNumbered"/>
        <w:rPr>
          <w:color w:val="auto"/>
        </w:rPr>
      </w:pPr>
      <w:r w:rsidRPr="007A39FD">
        <w:rPr>
          <w:color w:val="auto"/>
        </w:rPr>
        <w:lastRenderedPageBreak/>
        <w:t xml:space="preserve">The </w:t>
      </w:r>
      <w:r w:rsidR="1032DA88" w:rsidRPr="007A39FD">
        <w:rPr>
          <w:color w:val="auto"/>
        </w:rPr>
        <w:t>NACC</w:t>
      </w:r>
      <w:r w:rsidRPr="007A39FD">
        <w:rPr>
          <w:color w:val="auto"/>
        </w:rPr>
        <w:t xml:space="preserve"> is committed to engaging with employees and their union to build a culture that supports flexible working arrangements across the </w:t>
      </w:r>
      <w:r w:rsidR="1032DA88" w:rsidRPr="007A39FD">
        <w:rPr>
          <w:color w:val="auto"/>
        </w:rPr>
        <w:t>NACC</w:t>
      </w:r>
      <w:r w:rsidRPr="007A39FD">
        <w:rPr>
          <w:color w:val="auto"/>
        </w:rPr>
        <w:t xml:space="preserve"> at all levels. This may include developing and implementing strategies through </w:t>
      </w:r>
      <w:r w:rsidR="5AF631E9" w:rsidRPr="007A39FD">
        <w:rPr>
          <w:color w:val="auto"/>
        </w:rPr>
        <w:t>the</w:t>
      </w:r>
      <w:r w:rsidRPr="007A39FD">
        <w:rPr>
          <w:color w:val="auto"/>
        </w:rPr>
        <w:t xml:space="preserve"> </w:t>
      </w:r>
      <w:r w:rsidR="1032DA88" w:rsidRPr="007A39FD">
        <w:rPr>
          <w:color w:val="auto"/>
        </w:rPr>
        <w:t>NACC</w:t>
      </w:r>
      <w:r w:rsidRPr="007A39FD">
        <w:rPr>
          <w:color w:val="auto"/>
        </w:rPr>
        <w:t xml:space="preserve"> consultative committee. </w:t>
      </w:r>
    </w:p>
    <w:p w14:paraId="24747E6D" w14:textId="77777777" w:rsidR="00821125" w:rsidRPr="007A39FD" w:rsidRDefault="514E017B" w:rsidP="003F73E0">
      <w:pPr>
        <w:pStyle w:val="NormalNumbered"/>
        <w:rPr>
          <w:color w:val="auto"/>
        </w:rPr>
      </w:pPr>
      <w:r w:rsidRPr="007A39FD">
        <w:rPr>
          <w:color w:val="auto"/>
        </w:rPr>
        <w:t xml:space="preserve">Flexible working arrangements include, but are not limited to, changes in hours of work, changes in patterns of work and changes in location of work. </w:t>
      </w:r>
    </w:p>
    <w:p w14:paraId="2422E2B5" w14:textId="77777777" w:rsidR="00821125" w:rsidRPr="007A39FD" w:rsidRDefault="514E017B" w:rsidP="003F73E0">
      <w:pPr>
        <w:pStyle w:val="Heading3"/>
        <w:rPr>
          <w:color w:val="auto"/>
        </w:rPr>
      </w:pPr>
      <w:bookmarkStart w:id="52" w:name="_Toc162274964"/>
      <w:r w:rsidRPr="007A39FD">
        <w:rPr>
          <w:color w:val="auto"/>
        </w:rPr>
        <w:t>Requesting formal flexible working arrangements</w:t>
      </w:r>
      <w:bookmarkEnd w:id="52"/>
      <w:r w:rsidRPr="007A39FD">
        <w:rPr>
          <w:color w:val="auto"/>
        </w:rPr>
        <w:t xml:space="preserve"> </w:t>
      </w:r>
    </w:p>
    <w:p w14:paraId="695FFBB0" w14:textId="77777777" w:rsidR="00821125" w:rsidRPr="007A39FD" w:rsidRDefault="514E017B" w:rsidP="009D0DB4">
      <w:pPr>
        <w:pStyle w:val="NormalNumbered"/>
        <w:rPr>
          <w:color w:val="auto"/>
        </w:rPr>
      </w:pPr>
      <w:bookmarkStart w:id="53" w:name="_Ref153281981"/>
      <w:r w:rsidRPr="007A39FD">
        <w:rPr>
          <w:color w:val="auto"/>
        </w:rPr>
        <w:t>The following provisions do not diminish an employee’s entitlement under the NES.</w:t>
      </w:r>
      <w:bookmarkEnd w:id="53"/>
      <w:r w:rsidRPr="007A39FD">
        <w:rPr>
          <w:color w:val="auto"/>
        </w:rPr>
        <w:t xml:space="preserve"> </w:t>
      </w:r>
    </w:p>
    <w:p w14:paraId="22478926" w14:textId="77777777" w:rsidR="00821125" w:rsidRPr="007A39FD" w:rsidRDefault="514E017B" w:rsidP="009D0DB4">
      <w:pPr>
        <w:pStyle w:val="NormalNumbered"/>
        <w:rPr>
          <w:color w:val="auto"/>
        </w:rPr>
      </w:pPr>
      <w:r w:rsidRPr="007A39FD">
        <w:rPr>
          <w:color w:val="auto"/>
        </w:rPr>
        <w:t xml:space="preserve">An employee may make a request for a formal flexible working arrangement. </w:t>
      </w:r>
    </w:p>
    <w:p w14:paraId="2D653419" w14:textId="77777777" w:rsidR="004724F5" w:rsidRPr="007A39FD" w:rsidRDefault="514E017B" w:rsidP="009D0DB4">
      <w:pPr>
        <w:pStyle w:val="NormalNumbered"/>
        <w:rPr>
          <w:color w:val="auto"/>
        </w:rPr>
      </w:pPr>
      <w:bookmarkStart w:id="54" w:name="_Ref153280710"/>
      <w:r w:rsidRPr="007A39FD">
        <w:rPr>
          <w:color w:val="auto"/>
        </w:rPr>
        <w:t>The request must:</w:t>
      </w:r>
      <w:bookmarkEnd w:id="54"/>
    </w:p>
    <w:p w14:paraId="1E8C6CE4" w14:textId="77777777" w:rsidR="00821125" w:rsidRPr="007A39FD" w:rsidRDefault="514E017B" w:rsidP="009D0DB4">
      <w:pPr>
        <w:pStyle w:val="IndentBullet1"/>
        <w:rPr>
          <w:color w:val="auto"/>
        </w:rPr>
      </w:pPr>
      <w:r w:rsidRPr="007A39FD">
        <w:rPr>
          <w:color w:val="auto"/>
        </w:rPr>
        <w:t xml:space="preserve">be in writing; </w:t>
      </w:r>
    </w:p>
    <w:p w14:paraId="0C3A1716" w14:textId="77777777" w:rsidR="00821125" w:rsidRPr="007A39FD" w:rsidRDefault="514E017B" w:rsidP="009D0DB4">
      <w:pPr>
        <w:pStyle w:val="IndentBullet1"/>
        <w:rPr>
          <w:color w:val="auto"/>
        </w:rPr>
      </w:pPr>
      <w:r w:rsidRPr="007A39FD">
        <w:rPr>
          <w:color w:val="auto"/>
        </w:rPr>
        <w:t xml:space="preserve">set out details of the change sought (including the type of arrangement sought and the proposed period the arrangement will operate for); and </w:t>
      </w:r>
    </w:p>
    <w:p w14:paraId="2B945992" w14:textId="77777777" w:rsidR="00821125" w:rsidRPr="007A39FD" w:rsidRDefault="514E017B" w:rsidP="009D0DB4">
      <w:pPr>
        <w:pStyle w:val="IndentBullet1"/>
        <w:rPr>
          <w:color w:val="auto"/>
        </w:rPr>
      </w:pPr>
      <w:r w:rsidRPr="007A39FD">
        <w:rPr>
          <w:color w:val="auto"/>
        </w:rPr>
        <w:t xml:space="preserve">set out the reasons for the change, noting the reasons for the change may relate to the circumstances set out at section 65(1A) of the Fair Work Act 2009. </w:t>
      </w:r>
    </w:p>
    <w:p w14:paraId="753D00D1" w14:textId="77777777" w:rsidR="00821125" w:rsidRPr="007A39FD" w:rsidRDefault="514E017B" w:rsidP="00087203">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must provide a written response to a request within 21 days of receiving the request. </w:t>
      </w:r>
    </w:p>
    <w:p w14:paraId="40553668" w14:textId="77777777" w:rsidR="00821125" w:rsidRPr="007A39FD" w:rsidRDefault="514E017B" w:rsidP="00087203">
      <w:pPr>
        <w:pStyle w:val="NormalNumbered"/>
        <w:rPr>
          <w:color w:val="auto"/>
        </w:rPr>
      </w:pPr>
      <w:bookmarkStart w:id="55" w:name="_Ref153455968"/>
      <w:r w:rsidRPr="007A39FD">
        <w:rPr>
          <w:color w:val="auto"/>
        </w:rPr>
        <w:t>The response must:</w:t>
      </w:r>
      <w:bookmarkEnd w:id="55"/>
      <w:r w:rsidRPr="007A39FD">
        <w:rPr>
          <w:color w:val="auto"/>
        </w:rPr>
        <w:t xml:space="preserve"> </w:t>
      </w:r>
    </w:p>
    <w:p w14:paraId="2014FD97" w14:textId="1D3CA0BA" w:rsidR="00821125" w:rsidRPr="007A39FD" w:rsidRDefault="514E017B" w:rsidP="00D97A3E">
      <w:pPr>
        <w:pStyle w:val="IndentBullet1"/>
        <w:rPr>
          <w:color w:val="auto"/>
        </w:rPr>
      </w:pPr>
      <w:r w:rsidRPr="007A39FD">
        <w:rPr>
          <w:color w:val="auto"/>
        </w:rPr>
        <w:t xml:space="preserve">state that the </w:t>
      </w:r>
      <w:r w:rsidR="09224BB0" w:rsidRPr="007A39FD">
        <w:rPr>
          <w:color w:val="auto"/>
        </w:rPr>
        <w:t>Chief Executive Officer</w:t>
      </w:r>
      <w:r w:rsidRPr="007A39FD">
        <w:rPr>
          <w:color w:val="auto"/>
        </w:rPr>
        <w:t xml:space="preserve"> approves the request and provide the relevant detail in clause</w:t>
      </w:r>
      <w:r w:rsidR="0036214D">
        <w:rPr>
          <w:color w:val="auto"/>
        </w:rPr>
        <w:t xml:space="preserve"> </w:t>
      </w:r>
      <w:r w:rsidR="00A2334D" w:rsidRPr="007A39FD">
        <w:rPr>
          <w:color w:val="auto"/>
        </w:rPr>
        <w:fldChar w:fldCharType="begin"/>
      </w:r>
      <w:r w:rsidR="00A2334D" w:rsidRPr="007A39FD">
        <w:rPr>
          <w:color w:val="auto"/>
        </w:rPr>
        <w:instrText xml:space="preserve"> REF _Ref153280614 \r \h </w:instrText>
      </w:r>
      <w:r w:rsidR="005365C4" w:rsidRPr="007A39FD">
        <w:rPr>
          <w:color w:val="auto"/>
        </w:rPr>
        <w:instrText xml:space="preserve"> \* MERGEFORMAT </w:instrText>
      </w:r>
      <w:r w:rsidR="00A2334D" w:rsidRPr="007A39FD">
        <w:rPr>
          <w:color w:val="auto"/>
        </w:rPr>
      </w:r>
      <w:r w:rsidR="00A2334D" w:rsidRPr="007A39FD">
        <w:rPr>
          <w:color w:val="auto"/>
        </w:rPr>
        <w:fldChar w:fldCharType="separate"/>
      </w:r>
      <w:r w:rsidR="004947DF" w:rsidRPr="007A39FD">
        <w:rPr>
          <w:color w:val="auto"/>
        </w:rPr>
        <w:t>2</w:t>
      </w:r>
      <w:r w:rsidR="0036214D">
        <w:rPr>
          <w:color w:val="auto"/>
        </w:rPr>
        <w:t>8</w:t>
      </w:r>
      <w:r w:rsidR="004947DF" w:rsidRPr="007A39FD">
        <w:rPr>
          <w:color w:val="auto"/>
        </w:rPr>
        <w:t>.9</w:t>
      </w:r>
      <w:r w:rsidR="00A2334D" w:rsidRPr="007A39FD">
        <w:rPr>
          <w:color w:val="auto"/>
        </w:rPr>
        <w:fldChar w:fldCharType="end"/>
      </w:r>
      <w:r w:rsidRPr="007A39FD">
        <w:rPr>
          <w:color w:val="auto"/>
        </w:rPr>
        <w:t xml:space="preserve">; or </w:t>
      </w:r>
    </w:p>
    <w:p w14:paraId="60513A1C" w14:textId="77777777" w:rsidR="00821125" w:rsidRPr="007A39FD" w:rsidRDefault="514E017B" w:rsidP="00D97A3E">
      <w:pPr>
        <w:pStyle w:val="IndentBullet1"/>
        <w:rPr>
          <w:color w:val="auto"/>
        </w:rPr>
      </w:pPr>
      <w:r w:rsidRPr="007A39FD">
        <w:rPr>
          <w:color w:val="auto"/>
        </w:rPr>
        <w:t xml:space="preserve">if following discussion between the </w:t>
      </w:r>
      <w:r w:rsidR="1032DA88" w:rsidRPr="007A39FD">
        <w:rPr>
          <w:color w:val="auto"/>
        </w:rPr>
        <w:t>NACC</w:t>
      </w:r>
      <w:r w:rsidRPr="007A39FD">
        <w:rPr>
          <w:color w:val="auto"/>
        </w:rPr>
        <w:t xml:space="preserve"> and the employee, the </w:t>
      </w:r>
      <w:r w:rsidR="1032DA88" w:rsidRPr="007A39FD">
        <w:rPr>
          <w:color w:val="auto"/>
        </w:rPr>
        <w:t>NACC</w:t>
      </w:r>
      <w:r w:rsidRPr="007A39FD">
        <w:rPr>
          <w:color w:val="auto"/>
        </w:rPr>
        <w:t xml:space="preserve"> and the employee agree to a change to the employee’s working arrangements that differs from that set out in the request – set out the agreed change; or </w:t>
      </w:r>
    </w:p>
    <w:p w14:paraId="272F1D1D" w14:textId="77777777" w:rsidR="00821125" w:rsidRPr="007A39FD" w:rsidRDefault="514E017B" w:rsidP="00D97A3E">
      <w:pPr>
        <w:pStyle w:val="IndentBullet1"/>
        <w:rPr>
          <w:color w:val="auto"/>
        </w:rPr>
      </w:pPr>
      <w:bookmarkStart w:id="56" w:name="_Ref153280976"/>
      <w:r w:rsidRPr="007A39FD">
        <w:rPr>
          <w:color w:val="auto"/>
        </w:rPr>
        <w:t xml:space="preserve">state that the </w:t>
      </w:r>
      <w:r w:rsidR="09224BB0" w:rsidRPr="007A39FD">
        <w:rPr>
          <w:color w:val="auto"/>
        </w:rPr>
        <w:t>Chief Executive Officer</w:t>
      </w:r>
      <w:r w:rsidRPr="007A39FD">
        <w:rPr>
          <w:color w:val="auto"/>
        </w:rPr>
        <w:t xml:space="preserve"> refuses the request and include the following matters</w:t>
      </w:r>
      <w:bookmarkEnd w:id="56"/>
      <w:r w:rsidR="3CC0C1EE" w:rsidRPr="007A39FD">
        <w:rPr>
          <w:color w:val="auto"/>
        </w:rPr>
        <w:t>:</w:t>
      </w:r>
    </w:p>
    <w:p w14:paraId="557CAC50" w14:textId="77777777" w:rsidR="00821125" w:rsidRPr="007A39FD" w:rsidRDefault="00821125" w:rsidP="00EC5D38">
      <w:pPr>
        <w:pStyle w:val="IndentList2Roman"/>
        <w:rPr>
          <w:color w:val="auto"/>
        </w:rPr>
      </w:pPr>
      <w:bookmarkStart w:id="57" w:name="_Ref153281883"/>
      <w:r w:rsidRPr="007A39FD">
        <w:rPr>
          <w:color w:val="auto"/>
        </w:rPr>
        <w:t>details of the reasons of refusal; and</w:t>
      </w:r>
      <w:bookmarkEnd w:id="57"/>
      <w:r w:rsidRPr="007A39FD">
        <w:rPr>
          <w:color w:val="auto"/>
        </w:rPr>
        <w:t xml:space="preserve"> </w:t>
      </w:r>
    </w:p>
    <w:p w14:paraId="2AEB5D8B" w14:textId="77777777" w:rsidR="00821125" w:rsidRPr="007A39FD" w:rsidRDefault="00821125" w:rsidP="00EC5D38">
      <w:pPr>
        <w:pStyle w:val="IndentList2Roman"/>
        <w:rPr>
          <w:color w:val="auto"/>
        </w:rPr>
      </w:pPr>
      <w:r w:rsidRPr="007A39FD">
        <w:rPr>
          <w:color w:val="auto"/>
        </w:rPr>
        <w:t xml:space="preserve">set out the </w:t>
      </w:r>
      <w:r w:rsidR="007871D6" w:rsidRPr="007A39FD">
        <w:rPr>
          <w:color w:val="auto"/>
        </w:rPr>
        <w:t>NACC</w:t>
      </w:r>
      <w:r w:rsidRPr="007A39FD">
        <w:rPr>
          <w:color w:val="auto"/>
        </w:rPr>
        <w:t xml:space="preserve">’s particular business grounds for refusing the request, explain how those grounds apply to the request; and </w:t>
      </w:r>
    </w:p>
    <w:p w14:paraId="2270673A" w14:textId="77777777" w:rsidR="00821125" w:rsidRPr="007A39FD" w:rsidRDefault="00821125" w:rsidP="00EC5D38">
      <w:pPr>
        <w:pStyle w:val="IndentList2Roman"/>
        <w:rPr>
          <w:color w:val="auto"/>
        </w:rPr>
      </w:pPr>
      <w:r w:rsidRPr="007A39FD">
        <w:rPr>
          <w:color w:val="auto"/>
        </w:rPr>
        <w:t xml:space="preserve">either: </w:t>
      </w:r>
    </w:p>
    <w:p w14:paraId="74C9D648" w14:textId="7E9E4035" w:rsidR="002E1703" w:rsidRDefault="00821125" w:rsidP="002E1703">
      <w:pPr>
        <w:pStyle w:val="IndentList2Roman"/>
        <w:numPr>
          <w:ilvl w:val="7"/>
          <w:numId w:val="13"/>
        </w:numPr>
        <w:ind w:left="1701"/>
        <w:rPr>
          <w:color w:val="auto"/>
        </w:rPr>
      </w:pPr>
      <w:r w:rsidRPr="007A39FD">
        <w:rPr>
          <w:color w:val="auto"/>
        </w:rPr>
        <w:t xml:space="preserve">set out the changes (other than the requested change) in the employee’s working arrangements that would accommodate, to any extent, the employee’s circumstances outlined in the request and that the </w:t>
      </w:r>
      <w:r w:rsidR="007871D6" w:rsidRPr="007A39FD">
        <w:rPr>
          <w:color w:val="auto"/>
        </w:rPr>
        <w:t>NACC</w:t>
      </w:r>
      <w:r w:rsidRPr="007A39FD">
        <w:rPr>
          <w:color w:val="auto"/>
        </w:rPr>
        <w:t xml:space="preserve"> would be willing to make; </w:t>
      </w:r>
      <w:r w:rsidR="002E1703">
        <w:rPr>
          <w:color w:val="auto"/>
        </w:rPr>
        <w:t>or</w:t>
      </w:r>
      <w:r w:rsidR="002E1703" w:rsidRPr="002E1703">
        <w:rPr>
          <w:color w:val="auto"/>
        </w:rPr>
        <w:t xml:space="preserve"> </w:t>
      </w:r>
    </w:p>
    <w:p w14:paraId="0243CEE9" w14:textId="3769FDD4" w:rsidR="00821125" w:rsidRPr="0036214D" w:rsidRDefault="002E1703" w:rsidP="0036214D">
      <w:pPr>
        <w:pStyle w:val="IndentList2Roman"/>
        <w:numPr>
          <w:ilvl w:val="7"/>
          <w:numId w:val="13"/>
        </w:numPr>
        <w:ind w:left="1701"/>
        <w:rPr>
          <w:color w:val="auto"/>
        </w:rPr>
      </w:pPr>
      <w:r>
        <w:rPr>
          <w:color w:val="auto"/>
        </w:rPr>
        <w:t>state that there are no such changes; and</w:t>
      </w:r>
    </w:p>
    <w:p w14:paraId="7E6564AE" w14:textId="77777777" w:rsidR="00821125" w:rsidRPr="007A39FD" w:rsidRDefault="514E017B" w:rsidP="00D97A3E">
      <w:pPr>
        <w:pStyle w:val="IndentBullet1"/>
        <w:rPr>
          <w:color w:val="auto"/>
        </w:rPr>
      </w:pPr>
      <w:r w:rsidRPr="007A39FD">
        <w:rPr>
          <w:color w:val="auto"/>
        </w:rPr>
        <w:t xml:space="preserve">state that a decision to refuse the request, or failure to provide a written response within 21 days is subject to the dispute resolution procedures of the enterprise agreement, and if the employee is an eligible employee under the Fair Work Act 2009, the dispute resolution procedures outlined in section 65B and 65C of the Fair Work Act 2009. </w:t>
      </w:r>
    </w:p>
    <w:p w14:paraId="12D47595" w14:textId="77777777" w:rsidR="00821125" w:rsidRPr="007A39FD" w:rsidRDefault="514E017B" w:rsidP="00087203">
      <w:pPr>
        <w:pStyle w:val="NormalNumbered"/>
        <w:rPr>
          <w:color w:val="auto"/>
        </w:rPr>
      </w:pPr>
      <w:bookmarkStart w:id="58" w:name="_Ref153280614"/>
      <w:r w:rsidRPr="007A39FD">
        <w:rPr>
          <w:color w:val="auto"/>
        </w:rPr>
        <w:t xml:space="preserve">Where the </w:t>
      </w:r>
      <w:r w:rsidR="09224BB0" w:rsidRPr="007A39FD">
        <w:rPr>
          <w:color w:val="auto"/>
        </w:rPr>
        <w:t>Chief Executive Officer</w:t>
      </w:r>
      <w:r w:rsidRPr="007A39FD">
        <w:rPr>
          <w:color w:val="auto"/>
        </w:rPr>
        <w:t xml:space="preserve"> approves the </w:t>
      </w:r>
      <w:r w:rsidR="5C7DC78A" w:rsidRPr="007A39FD">
        <w:rPr>
          <w:color w:val="auto"/>
        </w:rPr>
        <w:t>request,</w:t>
      </w:r>
      <w:r w:rsidRPr="007A39FD">
        <w:rPr>
          <w:color w:val="auto"/>
        </w:rPr>
        <w:t xml:space="preserve"> this will form an arrangement between the </w:t>
      </w:r>
      <w:r w:rsidR="1032DA88" w:rsidRPr="007A39FD">
        <w:rPr>
          <w:color w:val="auto"/>
        </w:rPr>
        <w:t>NACC</w:t>
      </w:r>
      <w:r w:rsidRPr="007A39FD">
        <w:rPr>
          <w:color w:val="auto"/>
        </w:rPr>
        <w:t xml:space="preserve"> and the employee. Each arrangement must be in writing and set out:</w:t>
      </w:r>
      <w:bookmarkEnd w:id="58"/>
      <w:r w:rsidRPr="007A39FD">
        <w:rPr>
          <w:color w:val="auto"/>
        </w:rPr>
        <w:t xml:space="preserve"> </w:t>
      </w:r>
    </w:p>
    <w:p w14:paraId="7BAF7DD0" w14:textId="77777777" w:rsidR="00821125" w:rsidRPr="007A39FD" w:rsidRDefault="514E017B" w:rsidP="00087203">
      <w:pPr>
        <w:pStyle w:val="IndentBullet1"/>
        <w:rPr>
          <w:color w:val="auto"/>
        </w:rPr>
      </w:pPr>
      <w:r w:rsidRPr="007A39FD">
        <w:rPr>
          <w:color w:val="auto"/>
        </w:rPr>
        <w:lastRenderedPageBreak/>
        <w:t xml:space="preserve">security and work health and safety requirements; </w:t>
      </w:r>
    </w:p>
    <w:p w14:paraId="167A869B" w14:textId="175D0DC1" w:rsidR="00821125" w:rsidRPr="007A39FD" w:rsidRDefault="514E017B" w:rsidP="00087203">
      <w:pPr>
        <w:pStyle w:val="IndentBullet1"/>
        <w:rPr>
          <w:color w:val="auto"/>
        </w:rPr>
      </w:pPr>
      <w:r w:rsidRPr="007A39FD">
        <w:rPr>
          <w:color w:val="auto"/>
        </w:rPr>
        <w:t>a review date (subject to clause</w:t>
      </w:r>
      <w:r w:rsidR="7C7092E6" w:rsidRPr="007A39FD">
        <w:rPr>
          <w:color w:val="auto"/>
        </w:rPr>
        <w:t xml:space="preserve"> </w:t>
      </w:r>
      <w:r w:rsidR="00CB5FF0" w:rsidRPr="007A39FD">
        <w:rPr>
          <w:color w:val="auto"/>
        </w:rPr>
        <w:fldChar w:fldCharType="begin"/>
      </w:r>
      <w:r w:rsidR="00CB5FF0" w:rsidRPr="007A39FD">
        <w:rPr>
          <w:color w:val="auto"/>
        </w:rPr>
        <w:instrText xml:space="preserve"> REF _Ref153280647 \r \h </w:instrText>
      </w:r>
      <w:r w:rsidR="00CB5FF0" w:rsidRPr="007A39FD">
        <w:rPr>
          <w:color w:val="auto"/>
        </w:rPr>
      </w:r>
      <w:r w:rsidR="00CB5FF0" w:rsidRPr="007A39FD">
        <w:rPr>
          <w:color w:val="auto"/>
        </w:rPr>
        <w:fldChar w:fldCharType="separate"/>
      </w:r>
      <w:r w:rsidR="00967CA4" w:rsidRPr="007A39FD">
        <w:rPr>
          <w:color w:val="auto"/>
        </w:rPr>
        <w:t>2</w:t>
      </w:r>
      <w:r w:rsidR="0036214D">
        <w:rPr>
          <w:color w:val="auto"/>
        </w:rPr>
        <w:t>8</w:t>
      </w:r>
      <w:r w:rsidR="00967CA4" w:rsidRPr="007A39FD">
        <w:rPr>
          <w:color w:val="auto"/>
        </w:rPr>
        <w:t>.13</w:t>
      </w:r>
      <w:r w:rsidR="00CB5FF0" w:rsidRPr="007A39FD">
        <w:rPr>
          <w:color w:val="auto"/>
        </w:rPr>
        <w:fldChar w:fldCharType="end"/>
      </w:r>
      <w:r w:rsidRPr="007A39FD">
        <w:rPr>
          <w:color w:val="auto"/>
        </w:rPr>
        <w:t xml:space="preserve">); and </w:t>
      </w:r>
    </w:p>
    <w:p w14:paraId="758AAD77" w14:textId="77777777" w:rsidR="00821125" w:rsidRPr="007A39FD" w:rsidRDefault="514E017B" w:rsidP="00087203">
      <w:pPr>
        <w:pStyle w:val="IndentBullet1"/>
        <w:rPr>
          <w:color w:val="auto"/>
        </w:rPr>
      </w:pPr>
      <w:r w:rsidRPr="007A39FD">
        <w:rPr>
          <w:color w:val="auto"/>
        </w:rPr>
        <w:t xml:space="preserve">the cost of establishment (if any). </w:t>
      </w:r>
    </w:p>
    <w:p w14:paraId="642DA12B" w14:textId="77777777" w:rsidR="00821125" w:rsidRPr="007A39FD" w:rsidRDefault="514E017B" w:rsidP="00087203">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may refuse to approve the request only if: </w:t>
      </w:r>
    </w:p>
    <w:p w14:paraId="458CE109" w14:textId="77777777" w:rsidR="00821125" w:rsidRPr="007A39FD" w:rsidRDefault="514E017B" w:rsidP="009D0072">
      <w:pPr>
        <w:pStyle w:val="IndentBullet1"/>
        <w:rPr>
          <w:color w:val="auto"/>
        </w:rPr>
      </w:pPr>
      <w:r w:rsidRPr="007A39FD">
        <w:rPr>
          <w:color w:val="auto"/>
        </w:rPr>
        <w:t xml:space="preserve">the </w:t>
      </w:r>
      <w:r w:rsidR="1032DA88" w:rsidRPr="007A39FD">
        <w:rPr>
          <w:color w:val="auto"/>
        </w:rPr>
        <w:t>NACC</w:t>
      </w:r>
      <w:r w:rsidRPr="007A39FD">
        <w:rPr>
          <w:color w:val="auto"/>
        </w:rPr>
        <w:t xml:space="preserve"> has discussed the request with the employee; and </w:t>
      </w:r>
    </w:p>
    <w:p w14:paraId="48A1FE1F" w14:textId="77777777" w:rsidR="00821125" w:rsidRPr="007A39FD" w:rsidRDefault="514E017B" w:rsidP="009D0072">
      <w:pPr>
        <w:pStyle w:val="IndentBullet1"/>
        <w:rPr>
          <w:color w:val="auto"/>
        </w:rPr>
      </w:pPr>
      <w:r w:rsidRPr="007A39FD">
        <w:rPr>
          <w:color w:val="auto"/>
        </w:rPr>
        <w:t xml:space="preserve">the </w:t>
      </w:r>
      <w:r w:rsidR="1032DA88" w:rsidRPr="007A39FD">
        <w:rPr>
          <w:color w:val="auto"/>
        </w:rPr>
        <w:t>NACC</w:t>
      </w:r>
      <w:r w:rsidRPr="007A39FD">
        <w:rPr>
          <w:color w:val="auto"/>
        </w:rPr>
        <w:t xml:space="preserve"> has genuinely tried to reach an agreement with the employee about making changes to the employee’s working arrangements to accommodate the employee’s circumstances (subject to any reasonable business grounds for refusal); and </w:t>
      </w:r>
    </w:p>
    <w:p w14:paraId="099EBBAA" w14:textId="77777777" w:rsidR="00821125" w:rsidRPr="007A39FD" w:rsidRDefault="514E017B" w:rsidP="009D0072">
      <w:pPr>
        <w:pStyle w:val="IndentBullet1"/>
        <w:rPr>
          <w:color w:val="auto"/>
        </w:rPr>
      </w:pPr>
      <w:r w:rsidRPr="007A39FD">
        <w:rPr>
          <w:color w:val="auto"/>
        </w:rPr>
        <w:t xml:space="preserve">the </w:t>
      </w:r>
      <w:r w:rsidR="1032DA88" w:rsidRPr="007A39FD">
        <w:rPr>
          <w:color w:val="auto"/>
        </w:rPr>
        <w:t>NACC</w:t>
      </w:r>
      <w:r w:rsidRPr="007A39FD">
        <w:rPr>
          <w:color w:val="auto"/>
        </w:rPr>
        <w:t xml:space="preserve"> and the employee have not reached such an agreement; and </w:t>
      </w:r>
    </w:p>
    <w:p w14:paraId="2992186A" w14:textId="77777777" w:rsidR="00821125" w:rsidRPr="007A39FD" w:rsidRDefault="514E017B" w:rsidP="009D0072">
      <w:pPr>
        <w:pStyle w:val="IndentBullet1"/>
        <w:rPr>
          <w:color w:val="auto"/>
        </w:rPr>
      </w:pPr>
      <w:r w:rsidRPr="007A39FD">
        <w:rPr>
          <w:color w:val="auto"/>
        </w:rPr>
        <w:t xml:space="preserve">the </w:t>
      </w:r>
      <w:r w:rsidR="1032DA88" w:rsidRPr="007A39FD">
        <w:rPr>
          <w:color w:val="auto"/>
        </w:rPr>
        <w:t>NACC</w:t>
      </w:r>
      <w:r w:rsidRPr="007A39FD">
        <w:rPr>
          <w:color w:val="auto"/>
        </w:rPr>
        <w:t xml:space="preserve"> has had regard to the consequences of the refusal for the employee; and </w:t>
      </w:r>
    </w:p>
    <w:p w14:paraId="64BF6210" w14:textId="77777777" w:rsidR="00821125" w:rsidRPr="007A39FD" w:rsidRDefault="514E017B" w:rsidP="009D0072">
      <w:pPr>
        <w:pStyle w:val="IndentBullet1"/>
        <w:rPr>
          <w:color w:val="auto"/>
        </w:rPr>
      </w:pPr>
      <w:r w:rsidRPr="007A39FD">
        <w:rPr>
          <w:color w:val="auto"/>
        </w:rPr>
        <w:t xml:space="preserve">the refusal is on reasonable business grounds. </w:t>
      </w:r>
    </w:p>
    <w:p w14:paraId="1D21EB90" w14:textId="77777777" w:rsidR="00821125" w:rsidRPr="007A39FD" w:rsidRDefault="514E017B" w:rsidP="00087203">
      <w:pPr>
        <w:pStyle w:val="NormalNumbered"/>
        <w:rPr>
          <w:color w:val="auto"/>
        </w:rPr>
      </w:pPr>
      <w:r w:rsidRPr="007A39FD">
        <w:rPr>
          <w:color w:val="auto"/>
        </w:rPr>
        <w:t xml:space="preserve">Reasonable business grounds include, but are not limited to: </w:t>
      </w:r>
    </w:p>
    <w:p w14:paraId="3956AE6F" w14:textId="77777777" w:rsidR="00821125" w:rsidRPr="007A39FD" w:rsidRDefault="514E017B" w:rsidP="009D0072">
      <w:pPr>
        <w:pStyle w:val="IndentBullet1"/>
        <w:rPr>
          <w:color w:val="auto"/>
        </w:rPr>
      </w:pPr>
      <w:r w:rsidRPr="007A39FD">
        <w:rPr>
          <w:color w:val="auto"/>
        </w:rPr>
        <w:t xml:space="preserve">the new working arrangements requested would be too costly for the </w:t>
      </w:r>
      <w:r w:rsidR="1032DA88" w:rsidRPr="007A39FD">
        <w:rPr>
          <w:color w:val="auto"/>
        </w:rPr>
        <w:t>NACC</w:t>
      </w:r>
      <w:r w:rsidRPr="007A39FD">
        <w:rPr>
          <w:color w:val="auto"/>
        </w:rPr>
        <w:t xml:space="preserve">; </w:t>
      </w:r>
    </w:p>
    <w:p w14:paraId="4D6E97DD" w14:textId="77777777" w:rsidR="00821125" w:rsidRPr="007A39FD" w:rsidRDefault="514E017B" w:rsidP="009D0072">
      <w:pPr>
        <w:pStyle w:val="IndentBullet1"/>
        <w:rPr>
          <w:color w:val="auto"/>
        </w:rPr>
      </w:pPr>
      <w:r w:rsidRPr="007A39FD">
        <w:rPr>
          <w:color w:val="auto"/>
        </w:rPr>
        <w:t xml:space="preserve">there is no capacity to change the working arrangements of other employees to accommodate the new working arrangements requested; </w:t>
      </w:r>
    </w:p>
    <w:p w14:paraId="26C4D453" w14:textId="77777777" w:rsidR="00821125" w:rsidRPr="007A39FD" w:rsidRDefault="514E017B" w:rsidP="009D0072">
      <w:pPr>
        <w:pStyle w:val="IndentBullet1"/>
        <w:rPr>
          <w:color w:val="auto"/>
        </w:rPr>
      </w:pPr>
      <w:r w:rsidRPr="007A39FD">
        <w:rPr>
          <w:color w:val="auto"/>
        </w:rPr>
        <w:t xml:space="preserve">it would be impractical to change the working arrangements of other employees, or to recruit new employees, to accommodate the new working arrangements requested; </w:t>
      </w:r>
    </w:p>
    <w:p w14:paraId="6812423A" w14:textId="77777777" w:rsidR="00821125" w:rsidRPr="007A39FD" w:rsidRDefault="514E017B" w:rsidP="009D0072">
      <w:pPr>
        <w:pStyle w:val="IndentBullet1"/>
        <w:rPr>
          <w:color w:val="auto"/>
        </w:rPr>
      </w:pPr>
      <w:r w:rsidRPr="007A39FD">
        <w:rPr>
          <w:color w:val="auto"/>
        </w:rPr>
        <w:t xml:space="preserve">the new working arrangements requested would be likely to result in a significant loss in efficiency or productivity; </w:t>
      </w:r>
    </w:p>
    <w:p w14:paraId="1F838F40" w14:textId="77777777" w:rsidR="00821125" w:rsidRPr="007A39FD" w:rsidRDefault="514E017B" w:rsidP="009D0072">
      <w:pPr>
        <w:pStyle w:val="IndentBullet1"/>
        <w:rPr>
          <w:color w:val="auto"/>
        </w:rPr>
      </w:pPr>
      <w:r w:rsidRPr="007A39FD">
        <w:rPr>
          <w:color w:val="auto"/>
        </w:rPr>
        <w:t xml:space="preserve">the new working arrangements requested would be likely to have a significant negative impact on customer service; and </w:t>
      </w:r>
    </w:p>
    <w:p w14:paraId="151B5E79" w14:textId="77777777" w:rsidR="00821125" w:rsidRPr="007A39FD" w:rsidRDefault="514E017B" w:rsidP="009D0072">
      <w:pPr>
        <w:pStyle w:val="IndentBullet1"/>
        <w:rPr>
          <w:color w:val="auto"/>
        </w:rPr>
      </w:pPr>
      <w:r w:rsidRPr="007A39FD">
        <w:rPr>
          <w:color w:val="auto"/>
        </w:rPr>
        <w:t xml:space="preserve">it would not be possible to accommodate the working arrangements without significant changes to security requirements, or where work health and safety risks cannot be mitigated. </w:t>
      </w:r>
    </w:p>
    <w:p w14:paraId="560401BA" w14:textId="77777777" w:rsidR="00821125" w:rsidRPr="007A39FD" w:rsidRDefault="514E017B" w:rsidP="00087203">
      <w:pPr>
        <w:pStyle w:val="NormalNumbered"/>
        <w:rPr>
          <w:color w:val="auto"/>
        </w:rPr>
      </w:pPr>
      <w:r w:rsidRPr="007A39FD">
        <w:rPr>
          <w:color w:val="auto"/>
        </w:rPr>
        <w:t xml:space="preserve">For First Nations employees, the </w:t>
      </w:r>
      <w:r w:rsidR="1032DA88" w:rsidRPr="007A39FD">
        <w:rPr>
          <w:color w:val="auto"/>
        </w:rPr>
        <w:t>NACC</w:t>
      </w:r>
      <w:r w:rsidRPr="007A39FD">
        <w:rPr>
          <w:color w:val="auto"/>
        </w:rPr>
        <w:t xml:space="preserve"> must consider connection to country and cultural obligation in responding to requests for altering the location of work. </w:t>
      </w:r>
    </w:p>
    <w:p w14:paraId="72C31821" w14:textId="77777777" w:rsidR="00821125" w:rsidRPr="007A39FD" w:rsidRDefault="514E017B" w:rsidP="00087203">
      <w:pPr>
        <w:pStyle w:val="NormalNumbered"/>
        <w:rPr>
          <w:color w:val="auto"/>
        </w:rPr>
      </w:pPr>
      <w:bookmarkStart w:id="59" w:name="_Ref153280647"/>
      <w:r w:rsidRPr="007A39FD">
        <w:rPr>
          <w:color w:val="auto"/>
        </w:rPr>
        <w:t xml:space="preserve">Approved flexible working arrangements will be reviewed by the </w:t>
      </w:r>
      <w:r w:rsidR="1032DA88" w:rsidRPr="007A39FD">
        <w:rPr>
          <w:color w:val="auto"/>
        </w:rPr>
        <w:t>NACC</w:t>
      </w:r>
      <w:r w:rsidRPr="007A39FD">
        <w:rPr>
          <w:color w:val="auto"/>
        </w:rPr>
        <w:t xml:space="preserve"> and the employee after 12 months, or a shorter period, if agreed by the employee. This is to ensure the effectiveness of the arrangement.</w:t>
      </w:r>
      <w:bookmarkEnd w:id="59"/>
      <w:r w:rsidRPr="007A39FD">
        <w:rPr>
          <w:color w:val="auto"/>
        </w:rPr>
        <w:t xml:space="preserve"> </w:t>
      </w:r>
    </w:p>
    <w:p w14:paraId="4181A8D8" w14:textId="77777777" w:rsidR="00821125" w:rsidRPr="007A39FD" w:rsidRDefault="514E017B" w:rsidP="00087203">
      <w:pPr>
        <w:pStyle w:val="Heading3"/>
        <w:rPr>
          <w:color w:val="auto"/>
        </w:rPr>
      </w:pPr>
      <w:bookmarkStart w:id="60" w:name="_Toc162274965"/>
      <w:r w:rsidRPr="007A39FD">
        <w:rPr>
          <w:color w:val="auto"/>
        </w:rPr>
        <w:t xml:space="preserve">Varying, </w:t>
      </w:r>
      <w:r w:rsidR="7C7092E6" w:rsidRPr="007A39FD">
        <w:rPr>
          <w:color w:val="auto"/>
        </w:rPr>
        <w:t>pausing,</w:t>
      </w:r>
      <w:r w:rsidRPr="007A39FD">
        <w:rPr>
          <w:color w:val="auto"/>
        </w:rPr>
        <w:t xml:space="preserve"> or terminating flexible working arrangements</w:t>
      </w:r>
      <w:bookmarkEnd w:id="60"/>
      <w:r w:rsidRPr="007A39FD">
        <w:rPr>
          <w:color w:val="auto"/>
        </w:rPr>
        <w:t xml:space="preserve"> </w:t>
      </w:r>
    </w:p>
    <w:p w14:paraId="26372DE1" w14:textId="08FFAE47" w:rsidR="00821125" w:rsidRPr="007A39FD" w:rsidRDefault="514E017B" w:rsidP="00087203">
      <w:pPr>
        <w:pStyle w:val="NormalNumbered"/>
        <w:rPr>
          <w:color w:val="auto"/>
        </w:rPr>
      </w:pPr>
      <w:r w:rsidRPr="007A39FD">
        <w:rPr>
          <w:color w:val="auto"/>
        </w:rPr>
        <w:t>An employee may request to vary an approved flexible working arrangement in accordance with clause</w:t>
      </w:r>
      <w:r w:rsidR="397268DF" w:rsidRPr="007A39FD">
        <w:rPr>
          <w:color w:val="auto"/>
        </w:rPr>
        <w:t xml:space="preserve"> </w:t>
      </w:r>
      <w:r w:rsidR="0008320E" w:rsidRPr="007A39FD">
        <w:rPr>
          <w:color w:val="auto"/>
        </w:rPr>
        <w:fldChar w:fldCharType="begin"/>
      </w:r>
      <w:r w:rsidR="0008320E" w:rsidRPr="007A39FD">
        <w:rPr>
          <w:color w:val="auto"/>
        </w:rPr>
        <w:instrText xml:space="preserve"> REF _Ref153280710 \r \h </w:instrText>
      </w:r>
      <w:r w:rsidR="0008320E" w:rsidRPr="007A39FD">
        <w:rPr>
          <w:color w:val="auto"/>
        </w:rPr>
      </w:r>
      <w:r w:rsidR="0008320E" w:rsidRPr="007A39FD">
        <w:rPr>
          <w:color w:val="auto"/>
        </w:rPr>
        <w:fldChar w:fldCharType="separate"/>
      </w:r>
      <w:r w:rsidR="00967CA4" w:rsidRPr="007A39FD">
        <w:rPr>
          <w:color w:val="auto"/>
        </w:rPr>
        <w:t>2</w:t>
      </w:r>
      <w:r w:rsidR="00ED2E79">
        <w:rPr>
          <w:color w:val="auto"/>
        </w:rPr>
        <w:t>8</w:t>
      </w:r>
      <w:r w:rsidR="00967CA4" w:rsidRPr="007A39FD">
        <w:rPr>
          <w:color w:val="auto"/>
        </w:rPr>
        <w:t>.6</w:t>
      </w:r>
      <w:r w:rsidR="0008320E" w:rsidRPr="007A39FD">
        <w:rPr>
          <w:color w:val="auto"/>
        </w:rPr>
        <w:fldChar w:fldCharType="end"/>
      </w:r>
      <w:r w:rsidRPr="007A39FD">
        <w:rPr>
          <w:color w:val="auto"/>
        </w:rPr>
        <w:t xml:space="preserve">. An employee may request to pause or terminate an approved flexible working arrangement. </w:t>
      </w:r>
    </w:p>
    <w:p w14:paraId="2DE7C830" w14:textId="106F1935" w:rsidR="00821125" w:rsidRPr="007A39FD" w:rsidRDefault="514E017B" w:rsidP="00087203">
      <w:pPr>
        <w:pStyle w:val="NormalNumbered"/>
        <w:rPr>
          <w:color w:val="auto"/>
        </w:rPr>
      </w:pPr>
      <w:bookmarkStart w:id="61" w:name="_Ref153280791"/>
      <w:r w:rsidRPr="007A39FD">
        <w:rPr>
          <w:color w:val="auto"/>
        </w:rPr>
        <w:t xml:space="preserve">The </w:t>
      </w:r>
      <w:r w:rsidR="09224BB0" w:rsidRPr="007A39FD">
        <w:rPr>
          <w:color w:val="auto"/>
        </w:rPr>
        <w:t>Chief Executive Officer</w:t>
      </w:r>
      <w:r w:rsidRPr="007A39FD">
        <w:rPr>
          <w:color w:val="auto"/>
        </w:rPr>
        <w:t xml:space="preserve"> may vary, pause or terminate an approved flexible working arrangement on reasonable business grounds, subject to clause </w:t>
      </w:r>
      <w:r w:rsidR="003769F4" w:rsidRPr="007A39FD">
        <w:rPr>
          <w:color w:val="auto"/>
        </w:rPr>
        <w:fldChar w:fldCharType="begin"/>
      </w:r>
      <w:r w:rsidR="003769F4" w:rsidRPr="007A39FD">
        <w:rPr>
          <w:color w:val="auto"/>
        </w:rPr>
        <w:instrText xml:space="preserve"> REF _Ref153280772 \r \h </w:instrText>
      </w:r>
      <w:r w:rsidR="003769F4" w:rsidRPr="007A39FD">
        <w:rPr>
          <w:color w:val="auto"/>
        </w:rPr>
      </w:r>
      <w:r w:rsidR="003769F4" w:rsidRPr="007A39FD">
        <w:rPr>
          <w:color w:val="auto"/>
        </w:rPr>
        <w:fldChar w:fldCharType="separate"/>
      </w:r>
      <w:r w:rsidR="00967CA4" w:rsidRPr="007A39FD">
        <w:rPr>
          <w:color w:val="auto"/>
        </w:rPr>
        <w:t>2</w:t>
      </w:r>
      <w:r w:rsidR="00ED2E79">
        <w:rPr>
          <w:color w:val="auto"/>
        </w:rPr>
        <w:t>8</w:t>
      </w:r>
      <w:r w:rsidR="00967CA4" w:rsidRPr="007A39FD">
        <w:rPr>
          <w:color w:val="auto"/>
        </w:rPr>
        <w:t>.17</w:t>
      </w:r>
      <w:r w:rsidR="003769F4" w:rsidRPr="007A39FD">
        <w:rPr>
          <w:color w:val="auto"/>
        </w:rPr>
        <w:fldChar w:fldCharType="end"/>
      </w:r>
      <w:r w:rsidRPr="007A39FD">
        <w:rPr>
          <w:color w:val="auto"/>
        </w:rPr>
        <w:t>.</w:t>
      </w:r>
      <w:bookmarkEnd w:id="61"/>
      <w:r w:rsidRPr="007A39FD">
        <w:rPr>
          <w:color w:val="auto"/>
        </w:rPr>
        <w:t xml:space="preserve"> </w:t>
      </w:r>
    </w:p>
    <w:p w14:paraId="2FF79CCD" w14:textId="77777777" w:rsidR="00821125" w:rsidRPr="007A39FD" w:rsidRDefault="514E017B" w:rsidP="00087203">
      <w:pPr>
        <w:pStyle w:val="NormalNumbered"/>
        <w:rPr>
          <w:color w:val="auto"/>
        </w:rPr>
      </w:pPr>
      <w:r w:rsidRPr="007A39FD">
        <w:rPr>
          <w:color w:val="auto"/>
        </w:rPr>
        <w:t xml:space="preserve">The </w:t>
      </w:r>
      <w:r w:rsidR="1032DA88" w:rsidRPr="007A39FD">
        <w:rPr>
          <w:color w:val="auto"/>
        </w:rPr>
        <w:t>NACC</w:t>
      </w:r>
      <w:r w:rsidRPr="007A39FD">
        <w:rPr>
          <w:color w:val="auto"/>
        </w:rPr>
        <w:t xml:space="preserve"> must provide reasonable notice if varying, pausing or terminating a flexible working arrangement without the agreement of the employee, having regard to the circumstances of the employee. Exceptions to this </w:t>
      </w:r>
      <w:r w:rsidRPr="007A39FD">
        <w:rPr>
          <w:color w:val="auto"/>
        </w:rPr>
        <w:lastRenderedPageBreak/>
        <w:t xml:space="preserve">requirement are urgent and critical operational circumstances or an employee’s demonstrated and repeated failure to comply with the agreed arrangements. </w:t>
      </w:r>
    </w:p>
    <w:p w14:paraId="49472343" w14:textId="151A9355" w:rsidR="006D0378" w:rsidRPr="007A39FD" w:rsidRDefault="514E017B" w:rsidP="00087203">
      <w:pPr>
        <w:pStyle w:val="NormalNumbered"/>
        <w:rPr>
          <w:color w:val="auto"/>
        </w:rPr>
      </w:pPr>
      <w:bookmarkStart w:id="62" w:name="_Ref153280772"/>
      <w:r w:rsidRPr="007A39FD">
        <w:rPr>
          <w:color w:val="auto"/>
        </w:rPr>
        <w:t>Prior to varying, pausing or terminating the arrangement under clause</w:t>
      </w:r>
      <w:r w:rsidR="65FBF77F" w:rsidRPr="007A39FD">
        <w:rPr>
          <w:color w:val="auto"/>
        </w:rPr>
        <w:t xml:space="preserve"> </w:t>
      </w:r>
      <w:r w:rsidR="003769F4" w:rsidRPr="007A39FD">
        <w:rPr>
          <w:color w:val="auto"/>
        </w:rPr>
        <w:fldChar w:fldCharType="begin"/>
      </w:r>
      <w:r w:rsidR="003769F4" w:rsidRPr="007A39FD">
        <w:rPr>
          <w:color w:val="auto"/>
        </w:rPr>
        <w:instrText xml:space="preserve"> REF _Ref153280791 \r \h </w:instrText>
      </w:r>
      <w:r w:rsidR="003769F4" w:rsidRPr="007A39FD">
        <w:rPr>
          <w:color w:val="auto"/>
        </w:rPr>
      </w:r>
      <w:r w:rsidR="003769F4" w:rsidRPr="007A39FD">
        <w:rPr>
          <w:color w:val="auto"/>
        </w:rPr>
        <w:fldChar w:fldCharType="separate"/>
      </w:r>
      <w:r w:rsidR="00967CA4" w:rsidRPr="007A39FD">
        <w:rPr>
          <w:color w:val="auto"/>
        </w:rPr>
        <w:t>2</w:t>
      </w:r>
      <w:r w:rsidR="00ED2E79">
        <w:rPr>
          <w:color w:val="auto"/>
        </w:rPr>
        <w:t>8</w:t>
      </w:r>
      <w:r w:rsidR="00967CA4" w:rsidRPr="007A39FD">
        <w:rPr>
          <w:color w:val="auto"/>
        </w:rPr>
        <w:t>.15</w:t>
      </w:r>
      <w:r w:rsidR="003769F4" w:rsidRPr="007A39FD">
        <w:rPr>
          <w:color w:val="auto"/>
        </w:rPr>
        <w:fldChar w:fldCharType="end"/>
      </w:r>
      <w:r w:rsidRPr="007A39FD">
        <w:rPr>
          <w:color w:val="auto"/>
        </w:rPr>
        <w:t xml:space="preserve">, the </w:t>
      </w:r>
      <w:r w:rsidR="1032DA88" w:rsidRPr="007A39FD">
        <w:rPr>
          <w:color w:val="auto"/>
        </w:rPr>
        <w:t>NACC</w:t>
      </w:r>
      <w:r w:rsidRPr="007A39FD">
        <w:rPr>
          <w:color w:val="auto"/>
        </w:rPr>
        <w:t xml:space="preserve"> must have:</w:t>
      </w:r>
      <w:bookmarkEnd w:id="62"/>
      <w:r w:rsidRPr="007A39FD">
        <w:rPr>
          <w:color w:val="auto"/>
        </w:rPr>
        <w:t xml:space="preserve"> </w:t>
      </w:r>
    </w:p>
    <w:p w14:paraId="4920A36C" w14:textId="77777777" w:rsidR="00821125" w:rsidRPr="007A39FD" w:rsidRDefault="514E017B" w:rsidP="00087203">
      <w:pPr>
        <w:pStyle w:val="IndentBullet1"/>
        <w:rPr>
          <w:color w:val="auto"/>
        </w:rPr>
      </w:pPr>
      <w:r w:rsidRPr="007A39FD">
        <w:rPr>
          <w:color w:val="auto"/>
        </w:rPr>
        <w:t xml:space="preserve">discussed with the employee their intention to vary, pause or terminate the arrangement with the employee; </w:t>
      </w:r>
    </w:p>
    <w:p w14:paraId="042A3729" w14:textId="77777777" w:rsidR="00821125" w:rsidRPr="007A39FD" w:rsidRDefault="514E017B" w:rsidP="00087203">
      <w:pPr>
        <w:pStyle w:val="IndentBullet1"/>
        <w:rPr>
          <w:color w:val="auto"/>
        </w:rPr>
      </w:pPr>
      <w:r w:rsidRPr="007A39FD">
        <w:rPr>
          <w:color w:val="auto"/>
        </w:rPr>
        <w:t xml:space="preserve">genuinely tried to reach an agreement with the employee about making changes to the employee’s working arrangements to accommodate the employee’s circumstances (subject to any reasonable business grounds for alteration); </w:t>
      </w:r>
    </w:p>
    <w:p w14:paraId="6292D9F6" w14:textId="77777777" w:rsidR="00821125" w:rsidRPr="007A39FD" w:rsidRDefault="514E017B" w:rsidP="00087203">
      <w:pPr>
        <w:pStyle w:val="IndentBullet1"/>
        <w:rPr>
          <w:color w:val="auto"/>
        </w:rPr>
      </w:pPr>
      <w:r w:rsidRPr="007A39FD">
        <w:rPr>
          <w:color w:val="auto"/>
        </w:rPr>
        <w:t xml:space="preserve">had regard to the consequences of the variation, pause or termination for the employee; </w:t>
      </w:r>
    </w:p>
    <w:p w14:paraId="36C0A9CE" w14:textId="77777777" w:rsidR="00821125" w:rsidRPr="007A39FD" w:rsidRDefault="514E017B" w:rsidP="00087203">
      <w:pPr>
        <w:pStyle w:val="IndentBullet1"/>
        <w:rPr>
          <w:color w:val="auto"/>
        </w:rPr>
      </w:pPr>
      <w:r w:rsidRPr="007A39FD">
        <w:rPr>
          <w:color w:val="auto"/>
        </w:rPr>
        <w:t xml:space="preserve">ensured the variation, pause or termination is on reasonable business grounds; and </w:t>
      </w:r>
    </w:p>
    <w:p w14:paraId="183F0BD8" w14:textId="02ABE569" w:rsidR="00821125" w:rsidRPr="007A39FD" w:rsidRDefault="514E017B" w:rsidP="00087203">
      <w:pPr>
        <w:pStyle w:val="IndentBullet1"/>
        <w:rPr>
          <w:color w:val="auto"/>
        </w:rPr>
      </w:pPr>
      <w:r w:rsidRPr="007A39FD">
        <w:rPr>
          <w:color w:val="auto"/>
        </w:rPr>
        <w:t>informed the employee in writing of the variation, pause or termination to the approved flexible working arrangement, including details set out in</w:t>
      </w:r>
      <w:r w:rsidR="70AC5E4E" w:rsidRPr="007A39FD">
        <w:rPr>
          <w:color w:val="auto"/>
        </w:rPr>
        <w:t xml:space="preserve"> clause</w:t>
      </w:r>
      <w:r w:rsidR="2EFADFA2" w:rsidRPr="007A39FD">
        <w:rPr>
          <w:color w:val="auto"/>
        </w:rPr>
        <w:t xml:space="preserve"> </w:t>
      </w:r>
      <w:r w:rsidR="00224568" w:rsidRPr="007A39FD">
        <w:rPr>
          <w:color w:val="auto"/>
        </w:rPr>
        <w:fldChar w:fldCharType="begin"/>
      </w:r>
      <w:r w:rsidR="00224568" w:rsidRPr="007A39FD">
        <w:rPr>
          <w:color w:val="auto"/>
        </w:rPr>
        <w:instrText xml:space="preserve"> REF _Ref153455968 \r \h </w:instrText>
      </w:r>
      <w:r w:rsidR="00224568" w:rsidRPr="007A39FD">
        <w:rPr>
          <w:color w:val="auto"/>
        </w:rPr>
      </w:r>
      <w:r w:rsidR="00224568" w:rsidRPr="007A39FD">
        <w:rPr>
          <w:color w:val="auto"/>
        </w:rPr>
        <w:fldChar w:fldCharType="separate"/>
      </w:r>
      <w:r w:rsidR="00967CA4" w:rsidRPr="007A39FD">
        <w:rPr>
          <w:color w:val="auto"/>
        </w:rPr>
        <w:t>2</w:t>
      </w:r>
      <w:r w:rsidR="00AB1ED1">
        <w:rPr>
          <w:color w:val="auto"/>
        </w:rPr>
        <w:t>8.8</w:t>
      </w:r>
      <w:r w:rsidR="00224568" w:rsidRPr="007A39FD">
        <w:rPr>
          <w:color w:val="auto"/>
        </w:rPr>
        <w:fldChar w:fldCharType="end"/>
      </w:r>
      <w:r w:rsidR="3DEFA7FB" w:rsidRPr="007A39FD">
        <w:rPr>
          <w:color w:val="auto"/>
        </w:rPr>
        <w:t>.</w:t>
      </w:r>
      <w:r w:rsidR="00F726BD" w:rsidRPr="007A39FD">
        <w:rPr>
          <w:color w:val="auto"/>
        </w:rPr>
        <w:fldChar w:fldCharType="begin"/>
      </w:r>
      <w:r w:rsidR="00F726BD" w:rsidRPr="007A39FD">
        <w:rPr>
          <w:color w:val="auto"/>
          <w:highlight w:val="yellow"/>
        </w:rPr>
        <w:instrText xml:space="preserve"> REF _Ref153280976 \r \h </w:instrText>
      </w:r>
      <w:r w:rsidR="001E4877" w:rsidRPr="007A39FD">
        <w:rPr>
          <w:color w:val="auto"/>
          <w:highlight w:val="yellow"/>
        </w:rPr>
        <w:instrText xml:space="preserve"> \* MERGEFORMAT </w:instrText>
      </w:r>
      <w:r w:rsidR="00F726BD" w:rsidRPr="007A39FD">
        <w:rPr>
          <w:color w:val="auto"/>
        </w:rPr>
      </w:r>
      <w:r w:rsidR="00F726BD" w:rsidRPr="007A39FD">
        <w:rPr>
          <w:color w:val="auto"/>
          <w:highlight w:val="yellow"/>
        </w:rPr>
        <w:fldChar w:fldCharType="end"/>
      </w:r>
    </w:p>
    <w:p w14:paraId="45B6264D" w14:textId="77777777" w:rsidR="00821125" w:rsidRPr="007A39FD" w:rsidRDefault="514E017B" w:rsidP="009E605B">
      <w:pPr>
        <w:pStyle w:val="Heading3"/>
        <w:rPr>
          <w:color w:val="auto"/>
        </w:rPr>
      </w:pPr>
      <w:bookmarkStart w:id="63" w:name="_Toc162274966"/>
      <w:r w:rsidRPr="007A39FD">
        <w:rPr>
          <w:color w:val="auto"/>
        </w:rPr>
        <w:t>Working from home</w:t>
      </w:r>
      <w:bookmarkEnd w:id="63"/>
      <w:r w:rsidRPr="007A39FD">
        <w:rPr>
          <w:color w:val="auto"/>
        </w:rPr>
        <w:t xml:space="preserve"> </w:t>
      </w:r>
    </w:p>
    <w:p w14:paraId="77E820BA" w14:textId="77777777" w:rsidR="00821125" w:rsidRPr="007A39FD" w:rsidRDefault="514E017B" w:rsidP="009E605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not impose caps on groups of employees on the time that may be approved to work from home or remotely, with each request to be considered on its merits. </w:t>
      </w:r>
    </w:p>
    <w:p w14:paraId="1F3C67B9" w14:textId="77777777" w:rsidR="00821125" w:rsidRPr="007A39FD" w:rsidRDefault="514E017B" w:rsidP="009E605B">
      <w:pPr>
        <w:pStyle w:val="NormalNumbered"/>
        <w:rPr>
          <w:color w:val="auto"/>
        </w:rPr>
      </w:pPr>
      <w:r w:rsidRPr="007A39FD">
        <w:rPr>
          <w:color w:val="auto"/>
        </w:rPr>
        <w:t xml:space="preserve">The </w:t>
      </w:r>
      <w:r w:rsidR="1032DA88" w:rsidRPr="007A39FD">
        <w:rPr>
          <w:color w:val="auto"/>
        </w:rPr>
        <w:t>NACC</w:t>
      </w:r>
      <w:r w:rsidRPr="007A39FD">
        <w:rPr>
          <w:color w:val="auto"/>
        </w:rPr>
        <w:t xml:space="preserve"> may provide equipment necessary for, or reimbursement, for all or part of the costs associated with establishing a working at home arrangement. </w:t>
      </w:r>
    </w:p>
    <w:p w14:paraId="6B63EA43" w14:textId="77777777" w:rsidR="00821125" w:rsidRPr="007A39FD" w:rsidRDefault="514E017B" w:rsidP="009E605B">
      <w:pPr>
        <w:pStyle w:val="NormalNumbered"/>
        <w:rPr>
          <w:color w:val="auto"/>
        </w:rPr>
      </w:pPr>
      <w:r w:rsidRPr="007A39FD">
        <w:rPr>
          <w:color w:val="auto"/>
        </w:rPr>
        <w:t xml:space="preserve">An employee working at home is covered by the same employment conditions as an employee working at an office site under this Agreement. </w:t>
      </w:r>
    </w:p>
    <w:p w14:paraId="731F062C" w14:textId="77777777" w:rsidR="00821125" w:rsidRPr="007A39FD" w:rsidRDefault="514E017B" w:rsidP="009E605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provide employees with guidance on working from home safely. </w:t>
      </w:r>
    </w:p>
    <w:p w14:paraId="083CAD50" w14:textId="77777777" w:rsidR="00821125" w:rsidRPr="007A39FD" w:rsidRDefault="514E017B" w:rsidP="009E605B">
      <w:pPr>
        <w:pStyle w:val="NormalNumbered"/>
        <w:rPr>
          <w:color w:val="auto"/>
        </w:rPr>
      </w:pPr>
      <w:r w:rsidRPr="007A39FD">
        <w:rPr>
          <w:color w:val="auto"/>
        </w:rPr>
        <w:t xml:space="preserve">Employees will not be required by the </w:t>
      </w:r>
      <w:r w:rsidR="1032DA88" w:rsidRPr="007A39FD">
        <w:rPr>
          <w:color w:val="auto"/>
        </w:rPr>
        <w:t>NACC</w:t>
      </w:r>
      <w:r w:rsidRPr="007A39FD">
        <w:rPr>
          <w:color w:val="auto"/>
        </w:rPr>
        <w:t xml:space="preserve"> to work from home unless it is lawful and reasonable to do so. This may include where circumstances prevent attendance at an office during a pandemic or natural disaster. In these situations, the </w:t>
      </w:r>
      <w:r w:rsidR="1032DA88" w:rsidRPr="007A39FD">
        <w:rPr>
          <w:color w:val="auto"/>
        </w:rPr>
        <w:t>NACC</w:t>
      </w:r>
      <w:r w:rsidRPr="007A39FD">
        <w:rPr>
          <w:color w:val="auto"/>
        </w:rPr>
        <w:t xml:space="preserve"> will consider the circumstances of the employees and options to achieve work outcomes safely. </w:t>
      </w:r>
    </w:p>
    <w:p w14:paraId="1AD19C20" w14:textId="77777777" w:rsidR="00821125" w:rsidRPr="007A39FD" w:rsidRDefault="514E017B" w:rsidP="009E605B">
      <w:pPr>
        <w:pStyle w:val="Heading3"/>
        <w:rPr>
          <w:color w:val="auto"/>
        </w:rPr>
      </w:pPr>
      <w:bookmarkStart w:id="64" w:name="_Toc162274967"/>
      <w:r w:rsidRPr="007A39FD">
        <w:rPr>
          <w:color w:val="auto"/>
        </w:rPr>
        <w:t>Ad-hoc arrangements</w:t>
      </w:r>
      <w:bookmarkEnd w:id="64"/>
      <w:r w:rsidRPr="007A39FD">
        <w:rPr>
          <w:color w:val="auto"/>
        </w:rPr>
        <w:t xml:space="preserve"> </w:t>
      </w:r>
    </w:p>
    <w:p w14:paraId="765F24BB" w14:textId="77777777" w:rsidR="00821125" w:rsidRPr="007A39FD" w:rsidRDefault="514E017B" w:rsidP="009E605B">
      <w:pPr>
        <w:pStyle w:val="NormalNumbered"/>
        <w:rPr>
          <w:color w:val="auto"/>
        </w:rPr>
      </w:pPr>
      <w:r w:rsidRPr="007A39FD">
        <w:rPr>
          <w:color w:val="auto"/>
        </w:rPr>
        <w:t xml:space="preserve">Employees may request ad hoc flexible working arrangements. Ad hoc arrangements are generally one-off or </w:t>
      </w:r>
      <w:r w:rsidR="688DC8CE" w:rsidRPr="007A39FD">
        <w:rPr>
          <w:color w:val="auto"/>
        </w:rPr>
        <w:t>short-term</w:t>
      </w:r>
      <w:r w:rsidRPr="007A39FD">
        <w:rPr>
          <w:color w:val="auto"/>
        </w:rPr>
        <w:t xml:space="preserve"> arrangements for circumstances that are not ongoing. </w:t>
      </w:r>
    </w:p>
    <w:p w14:paraId="3B11011C" w14:textId="77777777" w:rsidR="00821125" w:rsidRPr="007A39FD" w:rsidRDefault="514E017B" w:rsidP="009E605B">
      <w:pPr>
        <w:pStyle w:val="NormalNumbered"/>
        <w:rPr>
          <w:color w:val="auto"/>
        </w:rPr>
      </w:pPr>
      <w:r w:rsidRPr="007A39FD">
        <w:rPr>
          <w:color w:val="auto"/>
        </w:rPr>
        <w:t xml:space="preserve">Employees should, where practicable, make the request in writing and provide as much notice as possible. </w:t>
      </w:r>
    </w:p>
    <w:p w14:paraId="16646DA9" w14:textId="31EFA3FE" w:rsidR="00821125" w:rsidRPr="007A39FD" w:rsidRDefault="514E017B" w:rsidP="009E605B">
      <w:pPr>
        <w:pStyle w:val="NormalNumbered"/>
        <w:rPr>
          <w:color w:val="auto"/>
        </w:rPr>
      </w:pPr>
      <w:r w:rsidRPr="007A39FD">
        <w:rPr>
          <w:color w:val="auto"/>
        </w:rPr>
        <w:t xml:space="preserve">Requests for ad-hoc arrangements are not subject to the request and approval processes detailed in clauses </w:t>
      </w:r>
      <w:r w:rsidR="0012030E" w:rsidRPr="007A39FD">
        <w:rPr>
          <w:color w:val="auto"/>
        </w:rPr>
        <w:fldChar w:fldCharType="begin"/>
      </w:r>
      <w:r w:rsidR="0012030E" w:rsidRPr="007A39FD">
        <w:rPr>
          <w:color w:val="auto"/>
        </w:rPr>
        <w:instrText xml:space="preserve"> REF _Ref153281981 \r \h </w:instrText>
      </w:r>
      <w:r w:rsidR="0012030E" w:rsidRPr="007A39FD">
        <w:rPr>
          <w:color w:val="auto"/>
        </w:rPr>
      </w:r>
      <w:r w:rsidR="0012030E" w:rsidRPr="007A39FD">
        <w:rPr>
          <w:color w:val="auto"/>
        </w:rPr>
        <w:fldChar w:fldCharType="separate"/>
      </w:r>
      <w:r w:rsidR="00967CA4" w:rsidRPr="007A39FD">
        <w:rPr>
          <w:color w:val="auto"/>
        </w:rPr>
        <w:t>2</w:t>
      </w:r>
      <w:r w:rsidR="00ED2E79">
        <w:rPr>
          <w:color w:val="auto"/>
        </w:rPr>
        <w:t>8</w:t>
      </w:r>
      <w:r w:rsidR="00967CA4" w:rsidRPr="007A39FD">
        <w:rPr>
          <w:color w:val="auto"/>
        </w:rPr>
        <w:t>.4</w:t>
      </w:r>
      <w:r w:rsidR="0012030E" w:rsidRPr="007A39FD">
        <w:rPr>
          <w:color w:val="auto"/>
        </w:rPr>
        <w:fldChar w:fldCharType="end"/>
      </w:r>
      <w:r w:rsidR="208C3EBD" w:rsidRPr="007A39FD">
        <w:rPr>
          <w:color w:val="auto"/>
        </w:rPr>
        <w:t xml:space="preserve"> to </w:t>
      </w:r>
      <w:r w:rsidR="00EC1FB8" w:rsidRPr="007A39FD">
        <w:rPr>
          <w:color w:val="auto"/>
        </w:rPr>
        <w:fldChar w:fldCharType="begin"/>
      </w:r>
      <w:r w:rsidR="00EC1FB8" w:rsidRPr="007A39FD">
        <w:rPr>
          <w:color w:val="auto"/>
        </w:rPr>
        <w:instrText xml:space="preserve"> REF _Ref153280647 \r \h </w:instrText>
      </w:r>
      <w:r w:rsidR="00EC1FB8" w:rsidRPr="007A39FD">
        <w:rPr>
          <w:color w:val="auto"/>
        </w:rPr>
      </w:r>
      <w:r w:rsidR="00EC1FB8" w:rsidRPr="007A39FD">
        <w:rPr>
          <w:color w:val="auto"/>
        </w:rPr>
        <w:fldChar w:fldCharType="separate"/>
      </w:r>
      <w:r w:rsidR="00967CA4" w:rsidRPr="007A39FD">
        <w:rPr>
          <w:color w:val="auto"/>
        </w:rPr>
        <w:t>2</w:t>
      </w:r>
      <w:r w:rsidR="00ED2E79">
        <w:rPr>
          <w:color w:val="auto"/>
        </w:rPr>
        <w:t>8</w:t>
      </w:r>
      <w:r w:rsidR="00967CA4" w:rsidRPr="007A39FD">
        <w:rPr>
          <w:color w:val="auto"/>
        </w:rPr>
        <w:t>.13</w:t>
      </w:r>
      <w:r w:rsidR="00EC1FB8" w:rsidRPr="007A39FD">
        <w:rPr>
          <w:color w:val="auto"/>
        </w:rPr>
        <w:fldChar w:fldCharType="end"/>
      </w:r>
      <w:r w:rsidRPr="007A39FD">
        <w:rPr>
          <w:color w:val="auto"/>
        </w:rPr>
        <w:t xml:space="preserve">. </w:t>
      </w:r>
    </w:p>
    <w:p w14:paraId="25CFA1BF" w14:textId="77777777" w:rsidR="00821125" w:rsidRPr="007A39FD" w:rsidRDefault="514E017B" w:rsidP="009E605B">
      <w:pPr>
        <w:pStyle w:val="NormalNumbered"/>
        <w:rPr>
          <w:color w:val="auto"/>
        </w:rPr>
      </w:pPr>
      <w:r w:rsidRPr="007A39FD">
        <w:rPr>
          <w:color w:val="auto"/>
        </w:rPr>
        <w:t xml:space="preserve">The </w:t>
      </w:r>
      <w:r w:rsidR="1032DA88" w:rsidRPr="007A39FD">
        <w:rPr>
          <w:color w:val="auto"/>
        </w:rPr>
        <w:t>NACC</w:t>
      </w:r>
      <w:r w:rsidRPr="007A39FD">
        <w:rPr>
          <w:color w:val="auto"/>
        </w:rPr>
        <w:t xml:space="preserve"> should consider ad-hoc requests on a case-by-case basis, with a bias to approving ad-hoc requests, having regard to the employee’s circumstances and reasonable business grounds. </w:t>
      </w:r>
    </w:p>
    <w:p w14:paraId="297CDC74" w14:textId="77777777" w:rsidR="00821125" w:rsidRPr="007A39FD" w:rsidRDefault="514E017B" w:rsidP="009E605B">
      <w:pPr>
        <w:pStyle w:val="NormalNumbered"/>
        <w:rPr>
          <w:color w:val="auto"/>
        </w:rPr>
      </w:pPr>
      <w:r w:rsidRPr="007A39FD">
        <w:rPr>
          <w:color w:val="auto"/>
        </w:rPr>
        <w:lastRenderedPageBreak/>
        <w:t xml:space="preserve">Where a regular pattern of requests for ad-hoc arrangements from an employee emerges, the </w:t>
      </w:r>
      <w:r w:rsidR="1032DA88" w:rsidRPr="007A39FD">
        <w:rPr>
          <w:color w:val="auto"/>
        </w:rPr>
        <w:t>NACC</w:t>
      </w:r>
      <w:r w:rsidRPr="007A39FD">
        <w:rPr>
          <w:color w:val="auto"/>
        </w:rPr>
        <w:t xml:space="preserve"> should consider whether it is appropriate to seek to formalise the arrangement with the employee. </w:t>
      </w:r>
    </w:p>
    <w:p w14:paraId="36220D3B" w14:textId="77777777" w:rsidR="00821125" w:rsidRPr="007A39FD" w:rsidRDefault="514E017B" w:rsidP="009E605B">
      <w:pPr>
        <w:pStyle w:val="Heading3"/>
        <w:rPr>
          <w:color w:val="auto"/>
        </w:rPr>
      </w:pPr>
      <w:bookmarkStart w:id="65" w:name="_Toc162274968"/>
      <w:r w:rsidRPr="007A39FD">
        <w:rPr>
          <w:color w:val="auto"/>
        </w:rPr>
        <w:t>Altering span of hours</w:t>
      </w:r>
      <w:bookmarkEnd w:id="65"/>
      <w:r w:rsidRPr="007A39FD">
        <w:rPr>
          <w:color w:val="auto"/>
        </w:rPr>
        <w:t xml:space="preserve"> </w:t>
      </w:r>
    </w:p>
    <w:p w14:paraId="53626806" w14:textId="77777777" w:rsidR="00821125" w:rsidRPr="007A39FD" w:rsidRDefault="514E017B" w:rsidP="009E605B">
      <w:pPr>
        <w:pStyle w:val="NormalNumbered"/>
        <w:rPr>
          <w:color w:val="auto"/>
        </w:rPr>
      </w:pPr>
      <w:bookmarkStart w:id="66" w:name="_Ref153280540"/>
      <w:r w:rsidRPr="007A39FD">
        <w:rPr>
          <w:color w:val="auto"/>
        </w:rPr>
        <w:t xml:space="preserve">An employee may request to work an alternative regular span of hours (bandwidth hours). If approved by the </w:t>
      </w:r>
      <w:r w:rsidR="09224BB0" w:rsidRPr="007A39FD">
        <w:rPr>
          <w:color w:val="auto"/>
        </w:rPr>
        <w:t>Chief Executive Officer</w:t>
      </w:r>
      <w:r w:rsidRPr="007A39FD">
        <w:rPr>
          <w:color w:val="auto"/>
        </w:rPr>
        <w:t xml:space="preserve">, hours worked on this basis will be treated as regular working hours and will not attract overtime payments. The </w:t>
      </w:r>
      <w:r w:rsidR="1032DA88" w:rsidRPr="007A39FD">
        <w:rPr>
          <w:color w:val="auto"/>
        </w:rPr>
        <w:t>NACC</w:t>
      </w:r>
      <w:r w:rsidRPr="007A39FD">
        <w:rPr>
          <w:color w:val="auto"/>
        </w:rPr>
        <w:t xml:space="preserve"> will not request or require that any employee alter their regular span of hours (bandwidth hours) under these provisions.</w:t>
      </w:r>
      <w:bookmarkEnd w:id="66"/>
      <w:r w:rsidRPr="007A39FD">
        <w:rPr>
          <w:color w:val="auto"/>
        </w:rPr>
        <w:t xml:space="preserve"> </w:t>
      </w:r>
    </w:p>
    <w:p w14:paraId="013D94FC" w14:textId="77777777" w:rsidR="00BE205C" w:rsidRPr="007A39FD" w:rsidRDefault="533CE24C" w:rsidP="00F664CE">
      <w:pPr>
        <w:pStyle w:val="Heading2Numbered"/>
        <w:ind w:left="567"/>
        <w:rPr>
          <w:color w:val="auto"/>
        </w:rPr>
      </w:pPr>
      <w:bookmarkStart w:id="67" w:name="_Toc162274969"/>
      <w:r w:rsidRPr="007A39FD">
        <w:rPr>
          <w:color w:val="auto"/>
        </w:rPr>
        <w:t>Relocation assistance</w:t>
      </w:r>
      <w:bookmarkEnd w:id="67"/>
    </w:p>
    <w:p w14:paraId="3289431E" w14:textId="77777777" w:rsidR="00B12A1D" w:rsidRPr="007A39FD" w:rsidRDefault="060BD83B" w:rsidP="009E605B">
      <w:pPr>
        <w:pStyle w:val="NormalNumbered"/>
        <w:rPr>
          <w:color w:val="auto"/>
        </w:rPr>
      </w:pPr>
      <w:r w:rsidRPr="007A39FD">
        <w:rPr>
          <w:color w:val="auto"/>
        </w:rPr>
        <w:t xml:space="preserve">Where an existing employee is required to relocate at the request of the </w:t>
      </w:r>
      <w:r w:rsidR="1032DA88" w:rsidRPr="007A39FD">
        <w:rPr>
          <w:color w:val="auto"/>
        </w:rPr>
        <w:t>NACC</w:t>
      </w:r>
      <w:r w:rsidRPr="007A39FD">
        <w:rPr>
          <w:color w:val="auto"/>
        </w:rPr>
        <w:t xml:space="preserve"> (such as a promotion), the employee will be provided with financial relocation assistance. Employees who relocate on a temporary basis to take up higher duties are entitled to removal expenses if they relocate for a period of 13 weeks or more.</w:t>
      </w:r>
    </w:p>
    <w:p w14:paraId="56E098E2" w14:textId="77777777" w:rsidR="00B12A1D" w:rsidRPr="007A39FD" w:rsidRDefault="060BD83B" w:rsidP="009E605B">
      <w:pPr>
        <w:pStyle w:val="NormalNumbered"/>
        <w:rPr>
          <w:color w:val="auto"/>
        </w:rPr>
      </w:pPr>
      <w:r w:rsidRPr="007A39FD">
        <w:rPr>
          <w:color w:val="auto"/>
        </w:rPr>
        <w:t xml:space="preserve">Where an employee is required to relocate on engagement </w:t>
      </w:r>
      <w:r w:rsidR="7E537BEC" w:rsidRPr="007A39FD">
        <w:rPr>
          <w:color w:val="auto"/>
        </w:rPr>
        <w:t>to</w:t>
      </w:r>
      <w:r w:rsidRPr="007A39FD">
        <w:rPr>
          <w:color w:val="auto"/>
        </w:rPr>
        <w:t xml:space="preserve"> </w:t>
      </w:r>
      <w:r w:rsidR="7E537BEC" w:rsidRPr="007A39FD">
        <w:rPr>
          <w:color w:val="auto"/>
        </w:rPr>
        <w:t>the</w:t>
      </w:r>
      <w:r w:rsidRPr="007A39FD">
        <w:rPr>
          <w:color w:val="auto"/>
        </w:rPr>
        <w:t xml:space="preserve"> </w:t>
      </w:r>
      <w:r w:rsidR="1032DA88" w:rsidRPr="007A39FD">
        <w:rPr>
          <w:color w:val="auto"/>
        </w:rPr>
        <w:t>NACC</w:t>
      </w:r>
      <w:r w:rsidRPr="007A39FD">
        <w:rPr>
          <w:color w:val="auto"/>
        </w:rPr>
        <w:t>, the employee will be provided with financial relocation assistance.</w:t>
      </w:r>
    </w:p>
    <w:p w14:paraId="01560A48" w14:textId="77777777" w:rsidR="00B12A1D" w:rsidRPr="007A39FD" w:rsidRDefault="060BD83B" w:rsidP="009E605B">
      <w:pPr>
        <w:pStyle w:val="NormalNumbered"/>
        <w:rPr>
          <w:color w:val="auto"/>
        </w:rPr>
      </w:pPr>
      <w:r w:rsidRPr="007A39FD">
        <w:rPr>
          <w:color w:val="auto"/>
        </w:rPr>
        <w:t>Reasonable expenses associated with the relocation include:</w:t>
      </w:r>
    </w:p>
    <w:p w14:paraId="5CD524CD" w14:textId="77777777" w:rsidR="00B12A1D" w:rsidRPr="007A39FD" w:rsidRDefault="060BD83B" w:rsidP="009E605B">
      <w:pPr>
        <w:pStyle w:val="IndentBullet1"/>
        <w:rPr>
          <w:color w:val="auto"/>
        </w:rPr>
      </w:pPr>
      <w:r w:rsidRPr="007A39FD">
        <w:rPr>
          <w:color w:val="auto"/>
        </w:rPr>
        <w:t>the cost of transport of the employee, dependants and partner by the most economical means;</w:t>
      </w:r>
    </w:p>
    <w:p w14:paraId="77F1B299" w14:textId="77777777" w:rsidR="00B12A1D" w:rsidRPr="007A39FD" w:rsidRDefault="060BD83B" w:rsidP="009E605B">
      <w:pPr>
        <w:pStyle w:val="IndentBullet1"/>
        <w:rPr>
          <w:color w:val="auto"/>
        </w:rPr>
      </w:pPr>
      <w:r w:rsidRPr="007A39FD">
        <w:rPr>
          <w:color w:val="auto"/>
        </w:rPr>
        <w:t>removal expenses, namely the reimbursement of reasonable incurred costs of the removal of furniture and household effects of the employee, dependants and partner;</w:t>
      </w:r>
    </w:p>
    <w:p w14:paraId="0E5D92FE" w14:textId="77777777" w:rsidR="00B12A1D" w:rsidRPr="007A39FD" w:rsidRDefault="060BD83B" w:rsidP="009E605B">
      <w:pPr>
        <w:pStyle w:val="IndentBullet1"/>
        <w:rPr>
          <w:color w:val="auto"/>
        </w:rPr>
      </w:pPr>
      <w:r w:rsidRPr="007A39FD">
        <w:rPr>
          <w:color w:val="auto"/>
        </w:rPr>
        <w:t>the reimbursement of the cost of the insurance premium based on a reasonable replacement value; and</w:t>
      </w:r>
    </w:p>
    <w:p w14:paraId="36DCD40B" w14:textId="77777777" w:rsidR="00B12A1D" w:rsidRPr="007A39FD" w:rsidRDefault="060BD83B" w:rsidP="009E605B">
      <w:pPr>
        <w:pStyle w:val="IndentBullet1"/>
        <w:rPr>
          <w:color w:val="auto"/>
        </w:rPr>
      </w:pPr>
      <w:r w:rsidRPr="007A39FD">
        <w:rPr>
          <w:color w:val="auto"/>
        </w:rPr>
        <w:t xml:space="preserve">the reasonably incurred expenses in kennelling and transport of pets, up to the amount specified in the APS Award. </w:t>
      </w:r>
    </w:p>
    <w:p w14:paraId="50BF858F" w14:textId="77777777" w:rsidR="00B12A1D" w:rsidRPr="007A39FD" w:rsidRDefault="060BD83B" w:rsidP="009E605B">
      <w:pPr>
        <w:pStyle w:val="NormalNumbered"/>
        <w:rPr>
          <w:color w:val="auto"/>
        </w:rPr>
      </w:pPr>
      <w:r w:rsidRPr="007A39FD">
        <w:rPr>
          <w:color w:val="auto"/>
        </w:rPr>
        <w:t xml:space="preserve">Additional relocation assistance may be considered by </w:t>
      </w:r>
      <w:r w:rsidR="09224BB0" w:rsidRPr="007A39FD">
        <w:rPr>
          <w:color w:val="auto"/>
        </w:rPr>
        <w:t>Chief Executive Officer</w:t>
      </w:r>
      <w:r w:rsidRPr="007A39FD">
        <w:rPr>
          <w:color w:val="auto"/>
        </w:rPr>
        <w:t xml:space="preserve"> discretion. </w:t>
      </w:r>
    </w:p>
    <w:p w14:paraId="5E739770" w14:textId="77777777" w:rsidR="00BE205C" w:rsidRPr="007A39FD" w:rsidRDefault="533CE24C" w:rsidP="00F664CE">
      <w:pPr>
        <w:pStyle w:val="Heading2Numbered"/>
        <w:ind w:left="567"/>
        <w:rPr>
          <w:color w:val="auto"/>
        </w:rPr>
      </w:pPr>
      <w:bookmarkStart w:id="68" w:name="_Toc162274970"/>
      <w:r w:rsidRPr="007A39FD">
        <w:rPr>
          <w:color w:val="auto"/>
        </w:rPr>
        <w:t>Recording Attendance</w:t>
      </w:r>
      <w:bookmarkEnd w:id="68"/>
    </w:p>
    <w:p w14:paraId="13859163" w14:textId="77777777" w:rsidR="004A0BC6" w:rsidRPr="007A39FD" w:rsidRDefault="543830AC" w:rsidP="009E605B">
      <w:pPr>
        <w:pStyle w:val="NormalNumbered"/>
        <w:rPr>
          <w:color w:val="auto"/>
          <w:spacing w:val="-2"/>
        </w:rPr>
      </w:pPr>
      <w:r w:rsidRPr="007A39FD">
        <w:rPr>
          <w:color w:val="auto"/>
        </w:rPr>
        <w:t>Employees</w:t>
      </w:r>
      <w:r w:rsidR="1CA680AB" w:rsidRPr="007A39FD">
        <w:rPr>
          <w:color w:val="auto"/>
          <w:spacing w:val="-12"/>
        </w:rPr>
        <w:t xml:space="preserve"> </w:t>
      </w:r>
      <w:r w:rsidR="1CA680AB" w:rsidRPr="007A39FD">
        <w:rPr>
          <w:color w:val="auto"/>
        </w:rPr>
        <w:t>are</w:t>
      </w:r>
      <w:r w:rsidR="1CA680AB" w:rsidRPr="007A39FD">
        <w:rPr>
          <w:color w:val="auto"/>
          <w:spacing w:val="-11"/>
        </w:rPr>
        <w:t xml:space="preserve"> </w:t>
      </w:r>
      <w:r w:rsidR="1CA680AB" w:rsidRPr="007A39FD">
        <w:rPr>
          <w:color w:val="auto"/>
        </w:rPr>
        <w:t>required</w:t>
      </w:r>
      <w:r w:rsidR="1CA680AB" w:rsidRPr="007A39FD">
        <w:rPr>
          <w:color w:val="auto"/>
          <w:spacing w:val="-6"/>
        </w:rPr>
        <w:t xml:space="preserve"> </w:t>
      </w:r>
      <w:r w:rsidR="1CA680AB" w:rsidRPr="007A39FD">
        <w:rPr>
          <w:color w:val="auto"/>
        </w:rPr>
        <w:t>to maintain</w:t>
      </w:r>
      <w:r w:rsidR="1CA680AB" w:rsidRPr="007A39FD">
        <w:rPr>
          <w:color w:val="auto"/>
          <w:spacing w:val="-6"/>
        </w:rPr>
        <w:t xml:space="preserve"> </w:t>
      </w:r>
      <w:r w:rsidRPr="007A39FD">
        <w:rPr>
          <w:color w:val="auto"/>
        </w:rPr>
        <w:t>a</w:t>
      </w:r>
      <w:r w:rsidR="1CA680AB" w:rsidRPr="007A39FD">
        <w:rPr>
          <w:color w:val="auto"/>
          <w:spacing w:val="-6"/>
        </w:rPr>
        <w:t xml:space="preserve"> </w:t>
      </w:r>
      <w:r w:rsidR="1CA680AB" w:rsidRPr="007A39FD">
        <w:rPr>
          <w:color w:val="auto"/>
        </w:rPr>
        <w:t>record</w:t>
      </w:r>
      <w:r w:rsidR="1CA680AB" w:rsidRPr="007A39FD">
        <w:rPr>
          <w:color w:val="auto"/>
          <w:spacing w:val="-13"/>
        </w:rPr>
        <w:t xml:space="preserve"> </w:t>
      </w:r>
      <w:r w:rsidR="1CA680AB" w:rsidRPr="007A39FD">
        <w:rPr>
          <w:color w:val="auto"/>
        </w:rPr>
        <w:t>of</w:t>
      </w:r>
      <w:r w:rsidR="1CA680AB" w:rsidRPr="007A39FD">
        <w:rPr>
          <w:color w:val="auto"/>
          <w:spacing w:val="-8"/>
        </w:rPr>
        <w:t xml:space="preserve"> </w:t>
      </w:r>
      <w:r w:rsidR="1CA680AB" w:rsidRPr="007A39FD">
        <w:rPr>
          <w:color w:val="auto"/>
        </w:rPr>
        <w:t>attendance including</w:t>
      </w:r>
      <w:r w:rsidR="1CA680AB" w:rsidRPr="007A39FD">
        <w:rPr>
          <w:color w:val="auto"/>
          <w:spacing w:val="-1"/>
        </w:rPr>
        <w:t xml:space="preserve"> </w:t>
      </w:r>
      <w:r w:rsidR="1CA680AB" w:rsidRPr="007A39FD">
        <w:rPr>
          <w:color w:val="auto"/>
        </w:rPr>
        <w:t>starting</w:t>
      </w:r>
      <w:r w:rsidR="1CA680AB" w:rsidRPr="007A39FD">
        <w:rPr>
          <w:color w:val="auto"/>
          <w:spacing w:val="-5"/>
        </w:rPr>
        <w:t xml:space="preserve"> </w:t>
      </w:r>
      <w:r w:rsidR="1CA680AB" w:rsidRPr="007A39FD">
        <w:rPr>
          <w:color w:val="auto"/>
        </w:rPr>
        <w:t>and finishing times, any breaks and leave, in</w:t>
      </w:r>
      <w:r w:rsidR="1CA680AB" w:rsidRPr="007A39FD">
        <w:rPr>
          <w:color w:val="auto"/>
          <w:spacing w:val="-13"/>
        </w:rPr>
        <w:t xml:space="preserve"> </w:t>
      </w:r>
      <w:r w:rsidR="1CA680AB" w:rsidRPr="007A39FD">
        <w:rPr>
          <w:color w:val="auto"/>
        </w:rPr>
        <w:t>the</w:t>
      </w:r>
      <w:r w:rsidR="1CA680AB" w:rsidRPr="007A39FD">
        <w:rPr>
          <w:color w:val="auto"/>
          <w:spacing w:val="-3"/>
        </w:rPr>
        <w:t xml:space="preserve"> </w:t>
      </w:r>
      <w:r w:rsidR="1CA680AB" w:rsidRPr="007A39FD">
        <w:rPr>
          <w:color w:val="auto"/>
        </w:rPr>
        <w:t xml:space="preserve">form approved by the </w:t>
      </w:r>
      <w:r w:rsidRPr="007A39FD">
        <w:rPr>
          <w:color w:val="auto"/>
        </w:rPr>
        <w:t>Chief Executive Officer</w:t>
      </w:r>
      <w:r w:rsidR="1CA680AB" w:rsidRPr="007A39FD">
        <w:rPr>
          <w:color w:val="auto"/>
          <w:spacing w:val="-2"/>
        </w:rPr>
        <w:t>.</w:t>
      </w:r>
    </w:p>
    <w:p w14:paraId="06273373" w14:textId="77777777" w:rsidR="00BE205C" w:rsidRPr="007A39FD" w:rsidRDefault="533CE24C" w:rsidP="00F664CE">
      <w:pPr>
        <w:pStyle w:val="Heading2Numbered"/>
        <w:ind w:left="567"/>
        <w:rPr>
          <w:color w:val="auto"/>
        </w:rPr>
      </w:pPr>
      <w:bookmarkStart w:id="69" w:name="_Toc162274971"/>
      <w:r w:rsidRPr="007A39FD">
        <w:rPr>
          <w:color w:val="auto"/>
        </w:rPr>
        <w:t>Flex time</w:t>
      </w:r>
      <w:bookmarkEnd w:id="69"/>
    </w:p>
    <w:p w14:paraId="28ED63E6" w14:textId="77777777" w:rsidR="00226875" w:rsidRPr="007A39FD" w:rsidRDefault="34390FA9" w:rsidP="009E605B">
      <w:pPr>
        <w:pStyle w:val="NormalNumbered"/>
        <w:rPr>
          <w:color w:val="auto"/>
        </w:rPr>
      </w:pPr>
      <w:r w:rsidRPr="007A39FD">
        <w:rPr>
          <w:color w:val="auto"/>
        </w:rPr>
        <w:t>Employees engaged</w:t>
      </w:r>
      <w:r w:rsidR="42AB2BD6" w:rsidRPr="007A39FD">
        <w:rPr>
          <w:color w:val="auto"/>
        </w:rPr>
        <w:t xml:space="preserve"> a</w:t>
      </w:r>
      <w:r w:rsidRPr="007A39FD">
        <w:rPr>
          <w:color w:val="auto"/>
        </w:rPr>
        <w:t>t the</w:t>
      </w:r>
      <w:r w:rsidR="42AB2BD6" w:rsidRPr="007A39FD">
        <w:rPr>
          <w:color w:val="auto"/>
          <w:spacing w:val="-8"/>
        </w:rPr>
        <w:t xml:space="preserve"> </w:t>
      </w:r>
      <w:r w:rsidR="42AB2BD6" w:rsidRPr="007A39FD">
        <w:rPr>
          <w:color w:val="auto"/>
        </w:rPr>
        <w:t xml:space="preserve">APS 6 </w:t>
      </w:r>
      <w:r w:rsidRPr="007A39FD">
        <w:rPr>
          <w:color w:val="auto"/>
        </w:rPr>
        <w:t xml:space="preserve">classification </w:t>
      </w:r>
      <w:r w:rsidR="42AB2BD6" w:rsidRPr="007A39FD">
        <w:rPr>
          <w:color w:val="auto"/>
        </w:rPr>
        <w:t xml:space="preserve">or below, and subject to your manager's agreement, may vary </w:t>
      </w:r>
      <w:r w:rsidR="063B3719" w:rsidRPr="007A39FD">
        <w:rPr>
          <w:color w:val="auto"/>
        </w:rPr>
        <w:t>their</w:t>
      </w:r>
      <w:r w:rsidR="42AB2BD6" w:rsidRPr="007A39FD">
        <w:rPr>
          <w:color w:val="auto"/>
        </w:rPr>
        <w:t xml:space="preserve"> working hours and accumulate </w:t>
      </w:r>
      <w:r w:rsidR="102EA360" w:rsidRPr="007A39FD">
        <w:rPr>
          <w:color w:val="auto"/>
        </w:rPr>
        <w:t>flex time</w:t>
      </w:r>
      <w:r w:rsidR="42AB2BD6" w:rsidRPr="007A39FD">
        <w:rPr>
          <w:color w:val="auto"/>
        </w:rPr>
        <w:t xml:space="preserve"> for</w:t>
      </w:r>
      <w:r w:rsidR="42AB2BD6" w:rsidRPr="007A39FD">
        <w:rPr>
          <w:color w:val="auto"/>
          <w:spacing w:val="-1"/>
        </w:rPr>
        <w:t xml:space="preserve"> </w:t>
      </w:r>
      <w:r w:rsidR="42AB2BD6" w:rsidRPr="007A39FD">
        <w:rPr>
          <w:color w:val="auto"/>
        </w:rPr>
        <w:t>duty performed</w:t>
      </w:r>
      <w:r w:rsidR="42AB2BD6" w:rsidRPr="007A39FD">
        <w:rPr>
          <w:color w:val="auto"/>
          <w:spacing w:val="-1"/>
        </w:rPr>
        <w:t xml:space="preserve"> </w:t>
      </w:r>
      <w:r w:rsidR="42AB2BD6" w:rsidRPr="007A39FD">
        <w:rPr>
          <w:color w:val="auto"/>
        </w:rPr>
        <w:t>in</w:t>
      </w:r>
      <w:r w:rsidR="42AB2BD6" w:rsidRPr="007A39FD">
        <w:rPr>
          <w:color w:val="auto"/>
          <w:spacing w:val="-14"/>
        </w:rPr>
        <w:t xml:space="preserve"> </w:t>
      </w:r>
      <w:r w:rsidR="42AB2BD6" w:rsidRPr="007A39FD">
        <w:rPr>
          <w:color w:val="auto"/>
        </w:rPr>
        <w:t>excess</w:t>
      </w:r>
      <w:r w:rsidR="42AB2BD6" w:rsidRPr="007A39FD">
        <w:rPr>
          <w:color w:val="auto"/>
          <w:spacing w:val="-2"/>
        </w:rPr>
        <w:t xml:space="preserve"> </w:t>
      </w:r>
      <w:r w:rsidR="42AB2BD6" w:rsidRPr="007A39FD">
        <w:rPr>
          <w:color w:val="auto"/>
        </w:rPr>
        <w:t>of</w:t>
      </w:r>
      <w:r w:rsidR="42AB2BD6" w:rsidRPr="007A39FD">
        <w:rPr>
          <w:color w:val="auto"/>
          <w:spacing w:val="-7"/>
        </w:rPr>
        <w:t xml:space="preserve"> </w:t>
      </w:r>
      <w:r w:rsidR="42AB2BD6" w:rsidRPr="007A39FD">
        <w:rPr>
          <w:color w:val="auto"/>
        </w:rPr>
        <w:t>ordinary</w:t>
      </w:r>
      <w:r w:rsidR="42AB2BD6" w:rsidRPr="007A39FD">
        <w:rPr>
          <w:color w:val="auto"/>
          <w:spacing w:val="-4"/>
        </w:rPr>
        <w:t xml:space="preserve"> </w:t>
      </w:r>
      <w:r w:rsidR="42AB2BD6" w:rsidRPr="007A39FD">
        <w:rPr>
          <w:color w:val="auto"/>
        </w:rPr>
        <w:t>hours.</w:t>
      </w:r>
      <w:r w:rsidR="42AB2BD6" w:rsidRPr="007A39FD">
        <w:rPr>
          <w:color w:val="auto"/>
          <w:spacing w:val="-1"/>
        </w:rPr>
        <w:t xml:space="preserve"> </w:t>
      </w:r>
      <w:r w:rsidR="53D6C6EA" w:rsidRPr="007A39FD">
        <w:rPr>
          <w:color w:val="auto"/>
        </w:rPr>
        <w:t>O</w:t>
      </w:r>
      <w:r w:rsidR="42AB2BD6" w:rsidRPr="007A39FD">
        <w:rPr>
          <w:color w:val="auto"/>
        </w:rPr>
        <w:t>rdinary</w:t>
      </w:r>
      <w:r w:rsidR="42AB2BD6" w:rsidRPr="007A39FD">
        <w:rPr>
          <w:color w:val="auto"/>
          <w:spacing w:val="-4"/>
        </w:rPr>
        <w:t xml:space="preserve"> </w:t>
      </w:r>
      <w:r w:rsidR="42AB2BD6" w:rsidRPr="007A39FD">
        <w:rPr>
          <w:color w:val="auto"/>
        </w:rPr>
        <w:t>hours</w:t>
      </w:r>
      <w:r w:rsidR="42AB2BD6" w:rsidRPr="007A39FD">
        <w:rPr>
          <w:color w:val="auto"/>
          <w:spacing w:val="-14"/>
        </w:rPr>
        <w:t xml:space="preserve"> </w:t>
      </w:r>
      <w:r w:rsidR="42AB2BD6" w:rsidRPr="007A39FD">
        <w:rPr>
          <w:color w:val="auto"/>
        </w:rPr>
        <w:t>must</w:t>
      </w:r>
      <w:r w:rsidR="42AB2BD6" w:rsidRPr="007A39FD">
        <w:rPr>
          <w:color w:val="auto"/>
          <w:spacing w:val="-6"/>
        </w:rPr>
        <w:t xml:space="preserve"> </w:t>
      </w:r>
      <w:r w:rsidR="42AB2BD6" w:rsidRPr="007A39FD">
        <w:rPr>
          <w:color w:val="auto"/>
        </w:rPr>
        <w:t>be</w:t>
      </w:r>
      <w:r w:rsidR="42AB2BD6" w:rsidRPr="007A39FD">
        <w:rPr>
          <w:color w:val="auto"/>
          <w:spacing w:val="-14"/>
        </w:rPr>
        <w:t xml:space="preserve"> </w:t>
      </w:r>
      <w:r w:rsidR="42AB2BD6" w:rsidRPr="007A39FD">
        <w:rPr>
          <w:color w:val="auto"/>
        </w:rPr>
        <w:t>worked within the bandwidth of</w:t>
      </w:r>
      <w:r w:rsidR="42AB2BD6" w:rsidRPr="007A39FD">
        <w:rPr>
          <w:color w:val="auto"/>
          <w:spacing w:val="-4"/>
        </w:rPr>
        <w:t xml:space="preserve"> </w:t>
      </w:r>
      <w:r w:rsidR="42AB2BD6" w:rsidRPr="007A39FD">
        <w:rPr>
          <w:color w:val="auto"/>
        </w:rPr>
        <w:t>7:30am to</w:t>
      </w:r>
      <w:r w:rsidR="42AB2BD6" w:rsidRPr="007A39FD">
        <w:rPr>
          <w:color w:val="auto"/>
          <w:spacing w:val="-14"/>
        </w:rPr>
        <w:t xml:space="preserve"> </w:t>
      </w:r>
      <w:r w:rsidR="42AB2BD6" w:rsidRPr="007A39FD">
        <w:rPr>
          <w:color w:val="auto"/>
        </w:rPr>
        <w:t>7:30</w:t>
      </w:r>
      <w:r w:rsidR="42AB2BD6" w:rsidRPr="007A39FD">
        <w:rPr>
          <w:color w:val="auto"/>
          <w:spacing w:val="-7"/>
        </w:rPr>
        <w:t xml:space="preserve"> </w:t>
      </w:r>
      <w:r w:rsidR="42AB2BD6" w:rsidRPr="007A39FD">
        <w:rPr>
          <w:color w:val="auto"/>
        </w:rPr>
        <w:t xml:space="preserve">pm, unless otherwise agreed by the </w:t>
      </w:r>
      <w:r w:rsidR="53D6C6EA" w:rsidRPr="007A39FD">
        <w:rPr>
          <w:color w:val="auto"/>
        </w:rPr>
        <w:t>Chief Executive Officer</w:t>
      </w:r>
      <w:r w:rsidR="42AB2BD6" w:rsidRPr="007A39FD">
        <w:rPr>
          <w:color w:val="auto"/>
        </w:rPr>
        <w:t>.</w:t>
      </w:r>
    </w:p>
    <w:p w14:paraId="361E2CF9" w14:textId="77777777" w:rsidR="007639B3" w:rsidRPr="007A39FD" w:rsidRDefault="4E0ED9C4" w:rsidP="009E605B">
      <w:pPr>
        <w:pStyle w:val="NormalNumbered"/>
        <w:rPr>
          <w:color w:val="auto"/>
        </w:rPr>
      </w:pPr>
      <w:r w:rsidRPr="007A39FD">
        <w:rPr>
          <w:color w:val="auto"/>
        </w:rPr>
        <w:t>Flex</w:t>
      </w:r>
      <w:r w:rsidR="42AB2BD6" w:rsidRPr="007A39FD">
        <w:rPr>
          <w:color w:val="auto"/>
          <w:spacing w:val="-13"/>
        </w:rPr>
        <w:t xml:space="preserve"> </w:t>
      </w:r>
      <w:r w:rsidR="42AB2BD6" w:rsidRPr="007A39FD">
        <w:rPr>
          <w:color w:val="auto"/>
        </w:rPr>
        <w:t>balance,</w:t>
      </w:r>
      <w:r w:rsidR="42AB2BD6" w:rsidRPr="007A39FD">
        <w:rPr>
          <w:color w:val="auto"/>
          <w:spacing w:val="-9"/>
        </w:rPr>
        <w:t xml:space="preserve"> </w:t>
      </w:r>
      <w:r w:rsidR="42AB2BD6" w:rsidRPr="007A39FD">
        <w:rPr>
          <w:color w:val="auto"/>
        </w:rPr>
        <w:t>or</w:t>
      </w:r>
      <w:r w:rsidR="42AB2BD6" w:rsidRPr="007A39FD">
        <w:rPr>
          <w:color w:val="auto"/>
          <w:spacing w:val="-6"/>
        </w:rPr>
        <w:t xml:space="preserve"> </w:t>
      </w:r>
      <w:r w:rsidR="42AB2BD6" w:rsidRPr="007A39FD">
        <w:rPr>
          <w:color w:val="auto"/>
        </w:rPr>
        <w:t>debit,</w:t>
      </w:r>
      <w:r w:rsidR="42AB2BD6" w:rsidRPr="007A39FD">
        <w:rPr>
          <w:color w:val="auto"/>
          <w:spacing w:val="-7"/>
        </w:rPr>
        <w:t xml:space="preserve"> </w:t>
      </w:r>
      <w:r w:rsidR="42AB2BD6" w:rsidRPr="007A39FD">
        <w:rPr>
          <w:color w:val="auto"/>
        </w:rPr>
        <w:t>is</w:t>
      </w:r>
      <w:r w:rsidR="42AB2BD6" w:rsidRPr="007A39FD">
        <w:rPr>
          <w:color w:val="auto"/>
          <w:spacing w:val="-5"/>
        </w:rPr>
        <w:t xml:space="preserve"> </w:t>
      </w:r>
      <w:r w:rsidR="42AB2BD6" w:rsidRPr="007A39FD">
        <w:rPr>
          <w:color w:val="auto"/>
        </w:rPr>
        <w:t>calculated</w:t>
      </w:r>
      <w:r w:rsidR="42AB2BD6" w:rsidRPr="007A39FD">
        <w:rPr>
          <w:color w:val="auto"/>
          <w:spacing w:val="-1"/>
        </w:rPr>
        <w:t xml:space="preserve"> </w:t>
      </w:r>
      <w:r w:rsidR="42AB2BD6" w:rsidRPr="007A39FD">
        <w:rPr>
          <w:color w:val="auto"/>
        </w:rPr>
        <w:t>fortnightly</w:t>
      </w:r>
      <w:r w:rsidR="42AB2BD6" w:rsidRPr="007A39FD">
        <w:rPr>
          <w:color w:val="auto"/>
          <w:spacing w:val="-6"/>
        </w:rPr>
        <w:t xml:space="preserve"> </w:t>
      </w:r>
      <w:r w:rsidR="42AB2BD6" w:rsidRPr="007A39FD">
        <w:rPr>
          <w:color w:val="auto"/>
        </w:rPr>
        <w:t>(settlement</w:t>
      </w:r>
      <w:r w:rsidR="42AB2BD6" w:rsidRPr="007A39FD">
        <w:rPr>
          <w:color w:val="auto"/>
          <w:spacing w:val="-6"/>
        </w:rPr>
        <w:t xml:space="preserve"> </w:t>
      </w:r>
      <w:r w:rsidR="42AB2BD6" w:rsidRPr="007A39FD">
        <w:rPr>
          <w:color w:val="auto"/>
        </w:rPr>
        <w:t>period)</w:t>
      </w:r>
      <w:r w:rsidR="42AB2BD6" w:rsidRPr="007A39FD">
        <w:rPr>
          <w:color w:val="auto"/>
          <w:spacing w:val="-9"/>
        </w:rPr>
        <w:t xml:space="preserve"> </w:t>
      </w:r>
      <w:r w:rsidR="42AB2BD6" w:rsidRPr="007A39FD">
        <w:rPr>
          <w:color w:val="auto"/>
        </w:rPr>
        <w:t>and</w:t>
      </w:r>
      <w:r w:rsidR="42AB2BD6" w:rsidRPr="007A39FD">
        <w:rPr>
          <w:color w:val="auto"/>
          <w:spacing w:val="-12"/>
        </w:rPr>
        <w:t xml:space="preserve"> </w:t>
      </w:r>
      <w:r w:rsidR="53D6C6EA" w:rsidRPr="007A39FD">
        <w:rPr>
          <w:color w:val="auto"/>
        </w:rPr>
        <w:t>employees</w:t>
      </w:r>
      <w:r w:rsidR="42AB2BD6" w:rsidRPr="007A39FD">
        <w:rPr>
          <w:color w:val="auto"/>
        </w:rPr>
        <w:t xml:space="preserve"> may not carry a </w:t>
      </w:r>
      <w:r w:rsidR="53D6C6EA" w:rsidRPr="007A39FD">
        <w:rPr>
          <w:color w:val="auto"/>
        </w:rPr>
        <w:t>flex time</w:t>
      </w:r>
      <w:r w:rsidR="42AB2BD6" w:rsidRPr="007A39FD">
        <w:rPr>
          <w:color w:val="auto"/>
        </w:rPr>
        <w:t xml:space="preserve"> credit of</w:t>
      </w:r>
      <w:r w:rsidR="42AB2BD6" w:rsidRPr="007A39FD">
        <w:rPr>
          <w:color w:val="auto"/>
          <w:spacing w:val="-8"/>
        </w:rPr>
        <w:t xml:space="preserve"> </w:t>
      </w:r>
      <w:r w:rsidR="42AB2BD6" w:rsidRPr="007A39FD">
        <w:rPr>
          <w:color w:val="auto"/>
        </w:rPr>
        <w:t>more than 37.5 hours or</w:t>
      </w:r>
      <w:r w:rsidR="42AB2BD6" w:rsidRPr="007A39FD">
        <w:rPr>
          <w:color w:val="auto"/>
          <w:spacing w:val="-4"/>
        </w:rPr>
        <w:t xml:space="preserve"> </w:t>
      </w:r>
      <w:r w:rsidR="42AB2BD6" w:rsidRPr="007A39FD">
        <w:rPr>
          <w:color w:val="auto"/>
        </w:rPr>
        <w:t>debit of more than</w:t>
      </w:r>
      <w:r w:rsidR="0D9E0E13" w:rsidRPr="007A39FD">
        <w:rPr>
          <w:color w:val="auto"/>
        </w:rPr>
        <w:t xml:space="preserve"> </w:t>
      </w:r>
      <w:r w:rsidR="42AB2BD6" w:rsidRPr="007A39FD">
        <w:rPr>
          <w:color w:val="auto"/>
        </w:rPr>
        <w:t>22.5 hours</w:t>
      </w:r>
      <w:r w:rsidR="42AB2BD6" w:rsidRPr="007A39FD">
        <w:rPr>
          <w:color w:val="auto"/>
          <w:spacing w:val="-4"/>
        </w:rPr>
        <w:t xml:space="preserve"> </w:t>
      </w:r>
      <w:r w:rsidR="42AB2BD6" w:rsidRPr="007A39FD">
        <w:rPr>
          <w:color w:val="auto"/>
        </w:rPr>
        <w:t>(or</w:t>
      </w:r>
      <w:r w:rsidR="42AB2BD6" w:rsidRPr="007A39FD">
        <w:rPr>
          <w:color w:val="auto"/>
          <w:spacing w:val="-6"/>
        </w:rPr>
        <w:t xml:space="preserve"> </w:t>
      </w:r>
      <w:r w:rsidR="42AB2BD6" w:rsidRPr="007A39FD">
        <w:rPr>
          <w:color w:val="auto"/>
        </w:rPr>
        <w:t xml:space="preserve">part-time equivalent hours) across settlement </w:t>
      </w:r>
      <w:r w:rsidR="42AB2BD6" w:rsidRPr="007A39FD">
        <w:rPr>
          <w:color w:val="auto"/>
        </w:rPr>
        <w:lastRenderedPageBreak/>
        <w:t>periods.</w:t>
      </w:r>
      <w:r w:rsidR="42AB2BD6" w:rsidRPr="007A39FD">
        <w:rPr>
          <w:color w:val="auto"/>
          <w:spacing w:val="-2"/>
        </w:rPr>
        <w:t xml:space="preserve"> </w:t>
      </w:r>
      <w:r w:rsidR="42AB2BD6" w:rsidRPr="007A39FD">
        <w:rPr>
          <w:color w:val="auto"/>
        </w:rPr>
        <w:t>In exceptional</w:t>
      </w:r>
      <w:r w:rsidR="42AB2BD6" w:rsidRPr="007A39FD">
        <w:rPr>
          <w:color w:val="auto"/>
          <w:spacing w:val="-14"/>
        </w:rPr>
        <w:t xml:space="preserve"> </w:t>
      </w:r>
      <w:r w:rsidR="42AB2BD6" w:rsidRPr="007A39FD">
        <w:rPr>
          <w:color w:val="auto"/>
        </w:rPr>
        <w:t>circumstances,</w:t>
      </w:r>
      <w:r w:rsidR="42AB2BD6" w:rsidRPr="007A39FD">
        <w:rPr>
          <w:color w:val="auto"/>
          <w:spacing w:val="-20"/>
        </w:rPr>
        <w:t xml:space="preserve"> </w:t>
      </w:r>
      <w:r w:rsidR="42AB2BD6" w:rsidRPr="007A39FD">
        <w:rPr>
          <w:color w:val="auto"/>
        </w:rPr>
        <w:t>the</w:t>
      </w:r>
      <w:r w:rsidR="42AB2BD6" w:rsidRPr="007A39FD">
        <w:rPr>
          <w:color w:val="auto"/>
          <w:spacing w:val="-15"/>
        </w:rPr>
        <w:t xml:space="preserve"> </w:t>
      </w:r>
      <w:r w:rsidR="6E1E72BA" w:rsidRPr="007A39FD">
        <w:rPr>
          <w:color w:val="auto"/>
        </w:rPr>
        <w:t>Chief Executive Officer</w:t>
      </w:r>
      <w:r w:rsidR="42AB2BD6" w:rsidRPr="007A39FD">
        <w:rPr>
          <w:color w:val="auto"/>
          <w:spacing w:val="-5"/>
        </w:rPr>
        <w:t xml:space="preserve"> </w:t>
      </w:r>
      <w:r w:rsidR="42AB2BD6" w:rsidRPr="007A39FD">
        <w:rPr>
          <w:color w:val="auto"/>
        </w:rPr>
        <w:t>may</w:t>
      </w:r>
      <w:r w:rsidR="42AB2BD6" w:rsidRPr="007A39FD">
        <w:rPr>
          <w:color w:val="auto"/>
          <w:spacing w:val="-16"/>
        </w:rPr>
        <w:t xml:space="preserve"> </w:t>
      </w:r>
      <w:r w:rsidR="42AB2BD6" w:rsidRPr="007A39FD">
        <w:rPr>
          <w:color w:val="auto"/>
        </w:rPr>
        <w:t>approve</w:t>
      </w:r>
      <w:r w:rsidR="42AB2BD6" w:rsidRPr="007A39FD">
        <w:rPr>
          <w:color w:val="auto"/>
          <w:spacing w:val="-11"/>
        </w:rPr>
        <w:t xml:space="preserve"> </w:t>
      </w:r>
      <w:r w:rsidR="42AB2BD6" w:rsidRPr="007A39FD">
        <w:rPr>
          <w:color w:val="auto"/>
        </w:rPr>
        <w:t>payment,</w:t>
      </w:r>
      <w:r w:rsidR="42AB2BD6" w:rsidRPr="007A39FD">
        <w:rPr>
          <w:color w:val="auto"/>
          <w:spacing w:val="-8"/>
        </w:rPr>
        <w:t xml:space="preserve"> </w:t>
      </w:r>
      <w:r w:rsidR="42AB2BD6" w:rsidRPr="007A39FD">
        <w:rPr>
          <w:color w:val="auto"/>
        </w:rPr>
        <w:t>to an employee, of a</w:t>
      </w:r>
      <w:r w:rsidR="42AB2BD6" w:rsidRPr="007A39FD">
        <w:rPr>
          <w:color w:val="auto"/>
          <w:spacing w:val="-2"/>
        </w:rPr>
        <w:t xml:space="preserve"> </w:t>
      </w:r>
      <w:r w:rsidR="42AB2BD6" w:rsidRPr="007A39FD">
        <w:rPr>
          <w:color w:val="auto"/>
        </w:rPr>
        <w:t>flex balance in excess 37.5 hours at ordinary time rates.</w:t>
      </w:r>
    </w:p>
    <w:p w14:paraId="3EB00BB2" w14:textId="77777777" w:rsidR="00257E89" w:rsidRPr="007A39FD" w:rsidRDefault="42AB2BD6" w:rsidP="009E605B">
      <w:pPr>
        <w:pStyle w:val="NormalNumbered"/>
        <w:rPr>
          <w:color w:val="auto"/>
        </w:rPr>
      </w:pPr>
      <w:r w:rsidRPr="007A39FD">
        <w:rPr>
          <w:color w:val="auto"/>
        </w:rPr>
        <w:t>Prior</w:t>
      </w:r>
      <w:r w:rsidRPr="007A39FD">
        <w:rPr>
          <w:color w:val="auto"/>
          <w:spacing w:val="-1"/>
        </w:rPr>
        <w:t xml:space="preserve"> </w:t>
      </w:r>
      <w:r w:rsidRPr="007A39FD">
        <w:rPr>
          <w:color w:val="auto"/>
        </w:rPr>
        <w:t>approval and</w:t>
      </w:r>
      <w:r w:rsidRPr="007A39FD">
        <w:rPr>
          <w:color w:val="auto"/>
          <w:spacing w:val="-15"/>
        </w:rPr>
        <w:t xml:space="preserve"> </w:t>
      </w:r>
      <w:r w:rsidRPr="007A39FD">
        <w:rPr>
          <w:color w:val="auto"/>
        </w:rPr>
        <w:t>reasonable</w:t>
      </w:r>
      <w:r w:rsidRPr="007A39FD">
        <w:rPr>
          <w:color w:val="auto"/>
          <w:spacing w:val="-6"/>
        </w:rPr>
        <w:t xml:space="preserve"> </w:t>
      </w:r>
      <w:r w:rsidRPr="007A39FD">
        <w:rPr>
          <w:color w:val="auto"/>
        </w:rPr>
        <w:t>notice are</w:t>
      </w:r>
      <w:r w:rsidRPr="007A39FD">
        <w:rPr>
          <w:color w:val="auto"/>
          <w:spacing w:val="-7"/>
        </w:rPr>
        <w:t xml:space="preserve"> </w:t>
      </w:r>
      <w:r w:rsidRPr="007A39FD">
        <w:rPr>
          <w:color w:val="auto"/>
        </w:rPr>
        <w:t>required</w:t>
      </w:r>
      <w:r w:rsidRPr="007A39FD">
        <w:rPr>
          <w:color w:val="auto"/>
          <w:spacing w:val="-11"/>
        </w:rPr>
        <w:t xml:space="preserve"> </w:t>
      </w:r>
      <w:r w:rsidRPr="007A39FD">
        <w:rPr>
          <w:color w:val="auto"/>
        </w:rPr>
        <w:t>for</w:t>
      </w:r>
      <w:r w:rsidRPr="007A39FD">
        <w:rPr>
          <w:color w:val="auto"/>
          <w:spacing w:val="-7"/>
        </w:rPr>
        <w:t xml:space="preserve"> </w:t>
      </w:r>
      <w:r w:rsidR="6E1E72BA" w:rsidRPr="007A39FD">
        <w:rPr>
          <w:color w:val="auto"/>
        </w:rPr>
        <w:t>employees</w:t>
      </w:r>
      <w:r w:rsidRPr="007A39FD">
        <w:rPr>
          <w:color w:val="auto"/>
          <w:spacing w:val="-12"/>
        </w:rPr>
        <w:t xml:space="preserve"> </w:t>
      </w:r>
      <w:r w:rsidRPr="007A39FD">
        <w:rPr>
          <w:color w:val="auto"/>
        </w:rPr>
        <w:t>to take</w:t>
      </w:r>
      <w:r w:rsidRPr="007A39FD">
        <w:rPr>
          <w:color w:val="auto"/>
          <w:spacing w:val="-17"/>
        </w:rPr>
        <w:t xml:space="preserve"> </w:t>
      </w:r>
      <w:r w:rsidR="102EA360" w:rsidRPr="007A39FD">
        <w:rPr>
          <w:color w:val="auto"/>
        </w:rPr>
        <w:t>flex time</w:t>
      </w:r>
      <w:r w:rsidRPr="007A39FD">
        <w:rPr>
          <w:color w:val="auto"/>
          <w:spacing w:val="-6"/>
        </w:rPr>
        <w:t xml:space="preserve"> </w:t>
      </w:r>
      <w:r w:rsidRPr="007A39FD">
        <w:rPr>
          <w:color w:val="auto"/>
        </w:rPr>
        <w:t>of</w:t>
      </w:r>
      <w:r w:rsidRPr="007A39FD">
        <w:rPr>
          <w:color w:val="auto"/>
          <w:spacing w:val="-9"/>
        </w:rPr>
        <w:t xml:space="preserve"> </w:t>
      </w:r>
      <w:r w:rsidRPr="007A39FD">
        <w:rPr>
          <w:color w:val="auto"/>
        </w:rPr>
        <w:t>a day</w:t>
      </w:r>
      <w:r w:rsidRPr="007A39FD">
        <w:rPr>
          <w:color w:val="auto"/>
          <w:spacing w:val="-7"/>
        </w:rPr>
        <w:t xml:space="preserve"> </w:t>
      </w:r>
      <w:r w:rsidRPr="007A39FD">
        <w:rPr>
          <w:color w:val="auto"/>
        </w:rPr>
        <w:t>or</w:t>
      </w:r>
      <w:r w:rsidRPr="007A39FD">
        <w:rPr>
          <w:color w:val="auto"/>
          <w:spacing w:val="-4"/>
        </w:rPr>
        <w:t xml:space="preserve"> </w:t>
      </w:r>
      <w:r w:rsidRPr="007A39FD">
        <w:rPr>
          <w:color w:val="auto"/>
        </w:rPr>
        <w:t>more,</w:t>
      </w:r>
      <w:r w:rsidRPr="007A39FD">
        <w:rPr>
          <w:color w:val="auto"/>
          <w:spacing w:val="-1"/>
        </w:rPr>
        <w:t xml:space="preserve"> </w:t>
      </w:r>
      <w:r w:rsidRPr="007A39FD">
        <w:rPr>
          <w:color w:val="auto"/>
        </w:rPr>
        <w:t>and</w:t>
      </w:r>
      <w:r w:rsidRPr="007A39FD">
        <w:rPr>
          <w:color w:val="auto"/>
          <w:spacing w:val="-4"/>
        </w:rPr>
        <w:t xml:space="preserve"> </w:t>
      </w:r>
      <w:r w:rsidR="274BE46A" w:rsidRPr="007A39FD">
        <w:rPr>
          <w:color w:val="auto"/>
        </w:rPr>
        <w:t>employees</w:t>
      </w:r>
      <w:r w:rsidRPr="007A39FD">
        <w:rPr>
          <w:color w:val="auto"/>
          <w:spacing w:val="-7"/>
        </w:rPr>
        <w:t xml:space="preserve"> </w:t>
      </w:r>
      <w:r w:rsidRPr="007A39FD">
        <w:rPr>
          <w:color w:val="auto"/>
        </w:rPr>
        <w:t>may</w:t>
      </w:r>
      <w:r w:rsidRPr="007A39FD">
        <w:rPr>
          <w:color w:val="auto"/>
          <w:spacing w:val="-3"/>
        </w:rPr>
        <w:t xml:space="preserve"> </w:t>
      </w:r>
      <w:r w:rsidRPr="007A39FD">
        <w:rPr>
          <w:color w:val="auto"/>
        </w:rPr>
        <w:t>take</w:t>
      </w:r>
      <w:r w:rsidRPr="007A39FD">
        <w:rPr>
          <w:color w:val="auto"/>
          <w:spacing w:val="-7"/>
        </w:rPr>
        <w:t xml:space="preserve"> </w:t>
      </w:r>
      <w:r w:rsidRPr="007A39FD">
        <w:rPr>
          <w:color w:val="auto"/>
        </w:rPr>
        <w:t>no</w:t>
      </w:r>
      <w:r w:rsidRPr="007A39FD">
        <w:rPr>
          <w:color w:val="auto"/>
          <w:spacing w:val="-7"/>
        </w:rPr>
        <w:t xml:space="preserve"> </w:t>
      </w:r>
      <w:r w:rsidRPr="007A39FD">
        <w:rPr>
          <w:color w:val="auto"/>
        </w:rPr>
        <w:t>more</w:t>
      </w:r>
      <w:r w:rsidRPr="007A39FD">
        <w:rPr>
          <w:color w:val="auto"/>
          <w:spacing w:val="-6"/>
        </w:rPr>
        <w:t xml:space="preserve"> </w:t>
      </w:r>
      <w:r w:rsidRPr="007A39FD">
        <w:rPr>
          <w:color w:val="auto"/>
        </w:rPr>
        <w:t>than</w:t>
      </w:r>
      <w:r w:rsidRPr="007A39FD">
        <w:rPr>
          <w:color w:val="auto"/>
          <w:spacing w:val="-16"/>
        </w:rPr>
        <w:t xml:space="preserve"> </w:t>
      </w:r>
      <w:r w:rsidRPr="007A39FD">
        <w:rPr>
          <w:color w:val="auto"/>
        </w:rPr>
        <w:t>five</w:t>
      </w:r>
      <w:r w:rsidRPr="007A39FD">
        <w:rPr>
          <w:color w:val="auto"/>
          <w:spacing w:val="-6"/>
        </w:rPr>
        <w:t xml:space="preserve"> </w:t>
      </w:r>
      <w:r w:rsidRPr="007A39FD">
        <w:rPr>
          <w:color w:val="auto"/>
        </w:rPr>
        <w:t>days consecutively.</w:t>
      </w:r>
      <w:r w:rsidRPr="007A39FD">
        <w:rPr>
          <w:color w:val="auto"/>
          <w:spacing w:val="-12"/>
        </w:rPr>
        <w:t xml:space="preserve"> </w:t>
      </w:r>
      <w:r w:rsidRPr="007A39FD">
        <w:rPr>
          <w:color w:val="auto"/>
        </w:rPr>
        <w:t>Excess</w:t>
      </w:r>
      <w:r w:rsidR="102EA360" w:rsidRPr="007A39FD">
        <w:rPr>
          <w:color w:val="auto"/>
        </w:rPr>
        <w:t xml:space="preserve"> </w:t>
      </w:r>
      <w:r w:rsidRPr="007A39FD">
        <w:rPr>
          <w:color w:val="auto"/>
        </w:rPr>
        <w:t>debits</w:t>
      </w:r>
      <w:r w:rsidRPr="007A39FD">
        <w:rPr>
          <w:color w:val="auto"/>
          <w:spacing w:val="-6"/>
        </w:rPr>
        <w:t xml:space="preserve"> </w:t>
      </w:r>
      <w:r w:rsidRPr="007A39FD">
        <w:rPr>
          <w:color w:val="auto"/>
        </w:rPr>
        <w:t>may be</w:t>
      </w:r>
      <w:r w:rsidRPr="007A39FD">
        <w:rPr>
          <w:color w:val="auto"/>
          <w:spacing w:val="-16"/>
        </w:rPr>
        <w:t xml:space="preserve"> </w:t>
      </w:r>
      <w:r w:rsidRPr="007A39FD">
        <w:rPr>
          <w:color w:val="auto"/>
        </w:rPr>
        <w:t>deducted</w:t>
      </w:r>
      <w:r w:rsidRPr="007A39FD">
        <w:rPr>
          <w:color w:val="auto"/>
          <w:spacing w:val="-5"/>
        </w:rPr>
        <w:t xml:space="preserve"> </w:t>
      </w:r>
      <w:r w:rsidRPr="007A39FD">
        <w:rPr>
          <w:color w:val="auto"/>
        </w:rPr>
        <w:t xml:space="preserve">from salary. </w:t>
      </w:r>
      <w:r w:rsidR="274BE46A" w:rsidRPr="007A39FD">
        <w:rPr>
          <w:color w:val="auto"/>
        </w:rPr>
        <w:t>Employees</w:t>
      </w:r>
      <w:r w:rsidRPr="007A39FD">
        <w:rPr>
          <w:color w:val="auto"/>
          <w:spacing w:val="-13"/>
        </w:rPr>
        <w:t xml:space="preserve"> </w:t>
      </w:r>
      <w:r w:rsidRPr="007A39FD">
        <w:rPr>
          <w:color w:val="auto"/>
        </w:rPr>
        <w:t>may be</w:t>
      </w:r>
      <w:r w:rsidRPr="007A39FD">
        <w:rPr>
          <w:color w:val="auto"/>
          <w:spacing w:val="-8"/>
        </w:rPr>
        <w:t xml:space="preserve"> </w:t>
      </w:r>
      <w:r w:rsidRPr="007A39FD">
        <w:rPr>
          <w:color w:val="auto"/>
        </w:rPr>
        <w:t>required</w:t>
      </w:r>
      <w:r w:rsidRPr="007A39FD">
        <w:rPr>
          <w:color w:val="auto"/>
          <w:spacing w:val="-2"/>
        </w:rPr>
        <w:t xml:space="preserve"> </w:t>
      </w:r>
      <w:r w:rsidRPr="007A39FD">
        <w:rPr>
          <w:color w:val="auto"/>
        </w:rPr>
        <w:t>to</w:t>
      </w:r>
      <w:r w:rsidRPr="007A39FD">
        <w:rPr>
          <w:color w:val="auto"/>
          <w:spacing w:val="-3"/>
        </w:rPr>
        <w:t xml:space="preserve"> </w:t>
      </w:r>
      <w:r w:rsidRPr="007A39FD">
        <w:rPr>
          <w:color w:val="auto"/>
        </w:rPr>
        <w:t>revert</w:t>
      </w:r>
      <w:r w:rsidRPr="007A39FD">
        <w:rPr>
          <w:color w:val="auto"/>
          <w:spacing w:val="-7"/>
        </w:rPr>
        <w:t xml:space="preserve"> </w:t>
      </w:r>
      <w:r w:rsidRPr="007A39FD">
        <w:rPr>
          <w:color w:val="auto"/>
        </w:rPr>
        <w:t>to</w:t>
      </w:r>
      <w:r w:rsidRPr="007A39FD">
        <w:rPr>
          <w:color w:val="auto"/>
          <w:spacing w:val="-2"/>
        </w:rPr>
        <w:t xml:space="preserve"> </w:t>
      </w:r>
      <w:r w:rsidRPr="007A39FD">
        <w:rPr>
          <w:color w:val="auto"/>
        </w:rPr>
        <w:t>the hours of</w:t>
      </w:r>
      <w:r w:rsidRPr="007A39FD">
        <w:rPr>
          <w:color w:val="auto"/>
          <w:spacing w:val="-1"/>
        </w:rPr>
        <w:t xml:space="preserve"> </w:t>
      </w:r>
      <w:r w:rsidRPr="007A39FD">
        <w:rPr>
          <w:color w:val="auto"/>
        </w:rPr>
        <w:t xml:space="preserve">the Standard Day if </w:t>
      </w:r>
      <w:r w:rsidR="160F11B8" w:rsidRPr="007A39FD">
        <w:rPr>
          <w:color w:val="auto"/>
        </w:rPr>
        <w:t>there is an un</w:t>
      </w:r>
      <w:r w:rsidRPr="007A39FD">
        <w:rPr>
          <w:color w:val="auto"/>
        </w:rPr>
        <w:t xml:space="preserve">satisfactory pattern of attendance or if </w:t>
      </w:r>
      <w:r w:rsidR="102EA360" w:rsidRPr="007A39FD">
        <w:rPr>
          <w:color w:val="auto"/>
        </w:rPr>
        <w:t>flex time</w:t>
      </w:r>
      <w:r w:rsidRPr="007A39FD">
        <w:rPr>
          <w:color w:val="auto"/>
        </w:rPr>
        <w:t xml:space="preserve"> provisions</w:t>
      </w:r>
      <w:r w:rsidR="160F11B8" w:rsidRPr="007A39FD">
        <w:rPr>
          <w:color w:val="auto"/>
        </w:rPr>
        <w:t xml:space="preserve"> are not used appropriately.</w:t>
      </w:r>
    </w:p>
    <w:p w14:paraId="02BD9132" w14:textId="77777777" w:rsidR="00BE205C" w:rsidRPr="007A39FD" w:rsidRDefault="533CE24C" w:rsidP="00F664CE">
      <w:pPr>
        <w:pStyle w:val="Heading2Numbered"/>
        <w:ind w:left="567"/>
        <w:rPr>
          <w:color w:val="auto"/>
        </w:rPr>
      </w:pPr>
      <w:bookmarkStart w:id="70" w:name="_Toc162274972"/>
      <w:r w:rsidRPr="007A39FD">
        <w:rPr>
          <w:color w:val="auto"/>
        </w:rPr>
        <w:t>E</w:t>
      </w:r>
      <w:r w:rsidR="59E1A4BF" w:rsidRPr="007A39FD">
        <w:rPr>
          <w:color w:val="auto"/>
        </w:rPr>
        <w:t xml:space="preserve">xecutive </w:t>
      </w:r>
      <w:r w:rsidRPr="007A39FD">
        <w:rPr>
          <w:color w:val="auto"/>
        </w:rPr>
        <w:t>L</w:t>
      </w:r>
      <w:r w:rsidR="59E1A4BF" w:rsidRPr="007A39FD">
        <w:rPr>
          <w:color w:val="auto"/>
        </w:rPr>
        <w:t>evel</w:t>
      </w:r>
      <w:r w:rsidRPr="007A39FD">
        <w:rPr>
          <w:color w:val="auto"/>
        </w:rPr>
        <w:t xml:space="preserve"> TOIL</w:t>
      </w:r>
      <w:bookmarkEnd w:id="70"/>
    </w:p>
    <w:p w14:paraId="3D77E35C" w14:textId="77777777" w:rsidR="00114901" w:rsidRPr="007A39FD" w:rsidRDefault="3E9454FA" w:rsidP="009E605B">
      <w:pPr>
        <w:pStyle w:val="NormalNumbered"/>
        <w:rPr>
          <w:color w:val="auto"/>
        </w:rPr>
      </w:pPr>
      <w:r w:rsidRPr="007A39FD">
        <w:rPr>
          <w:color w:val="auto"/>
        </w:rPr>
        <w:t xml:space="preserve">Executive level (EL) employees are sometimes required to work reasonable additional hours. Consistent with the NES, employees may refuse to work unreasonable additional hours. </w:t>
      </w:r>
    </w:p>
    <w:p w14:paraId="3B5A231B" w14:textId="77777777" w:rsidR="00114901" w:rsidRPr="007A39FD" w:rsidRDefault="3E9454FA" w:rsidP="009E605B">
      <w:pPr>
        <w:pStyle w:val="NormalNumbered"/>
        <w:rPr>
          <w:color w:val="auto"/>
        </w:rPr>
      </w:pPr>
      <w:r w:rsidRPr="007A39FD">
        <w:rPr>
          <w:color w:val="auto"/>
        </w:rPr>
        <w:t xml:space="preserve">EL employees seeking to access time off in lieu (TOIL) are required to keep records of their working hours using a method determined by the </w:t>
      </w:r>
      <w:r w:rsidR="1032DA88" w:rsidRPr="007A39FD">
        <w:rPr>
          <w:color w:val="auto"/>
        </w:rPr>
        <w:t>NACC</w:t>
      </w:r>
      <w:r w:rsidRPr="007A39FD">
        <w:rPr>
          <w:color w:val="auto"/>
        </w:rPr>
        <w:t>.</w:t>
      </w:r>
    </w:p>
    <w:p w14:paraId="0C0195C2" w14:textId="77777777" w:rsidR="00114901" w:rsidRPr="007A39FD" w:rsidRDefault="3E9454FA" w:rsidP="009E605B">
      <w:pPr>
        <w:pStyle w:val="NormalNumbered"/>
        <w:rPr>
          <w:color w:val="auto"/>
        </w:rPr>
      </w:pPr>
      <w:r w:rsidRPr="007A39FD">
        <w:rPr>
          <w:color w:val="auto"/>
        </w:rPr>
        <w:t>A manager is to grant TOIL in recognition of reasonable additional hours worked. TOIL granted to employees can be taken as whole or part days.</w:t>
      </w:r>
    </w:p>
    <w:p w14:paraId="33DAE9E0" w14:textId="77777777" w:rsidR="00114901" w:rsidRPr="007A39FD" w:rsidRDefault="3E9454FA" w:rsidP="009E605B">
      <w:pPr>
        <w:pStyle w:val="NormalNumbered"/>
        <w:rPr>
          <w:color w:val="auto"/>
        </w:rPr>
      </w:pPr>
      <w:r w:rsidRPr="007A39FD">
        <w:rPr>
          <w:color w:val="auto"/>
        </w:rPr>
        <w:t xml:space="preserve">The working arrangements for an EL employee should be agreed through discussion between the manager and the EL employee. The discussion should include consideration of the work requirements that will safely get the job done and reasonably allow the employee to balance their work and personal life. </w:t>
      </w:r>
    </w:p>
    <w:p w14:paraId="704B0B44" w14:textId="77777777" w:rsidR="00114901" w:rsidRPr="007A39FD" w:rsidRDefault="3E9454FA" w:rsidP="009E605B">
      <w:pPr>
        <w:pStyle w:val="NormalNumbered"/>
        <w:rPr>
          <w:color w:val="auto"/>
        </w:rPr>
      </w:pPr>
      <w:r w:rsidRPr="007A39FD">
        <w:rPr>
          <w:color w:val="auto"/>
        </w:rPr>
        <w:t>An EL employee’s working arrangements and actual hours worked should be discussed on at least a quarterly basis between the EL employee and their manager.</w:t>
      </w:r>
    </w:p>
    <w:p w14:paraId="09FC2831" w14:textId="77777777" w:rsidR="00114901" w:rsidRPr="007A39FD" w:rsidRDefault="3E9454FA" w:rsidP="009E605B">
      <w:pPr>
        <w:pStyle w:val="NormalNumbered"/>
        <w:rPr>
          <w:color w:val="auto"/>
        </w:rPr>
      </w:pPr>
      <w:r w:rsidRPr="007A39FD">
        <w:rPr>
          <w:color w:val="auto"/>
        </w:rPr>
        <w:t xml:space="preserve">The pattern of hours is to be flexible enough to accommodate short term peaks and troughs in </w:t>
      </w:r>
      <w:r w:rsidR="76CDFFDB" w:rsidRPr="007A39FD">
        <w:rPr>
          <w:color w:val="auto"/>
        </w:rPr>
        <w:t>workload and</w:t>
      </w:r>
      <w:r w:rsidRPr="007A39FD">
        <w:rPr>
          <w:color w:val="auto"/>
        </w:rPr>
        <w:t xml:space="preserve"> include expected reasonable additional hours. The agreed pattern of hours is to be recorded. </w:t>
      </w:r>
    </w:p>
    <w:p w14:paraId="299E9646" w14:textId="77777777" w:rsidR="00114901" w:rsidRPr="007A39FD" w:rsidRDefault="3E9454FA" w:rsidP="009E605B">
      <w:pPr>
        <w:pStyle w:val="NormalNumbered"/>
        <w:rPr>
          <w:color w:val="auto"/>
        </w:rPr>
      </w:pPr>
      <w:r w:rsidRPr="007A39FD">
        <w:rPr>
          <w:color w:val="auto"/>
        </w:rPr>
        <w:t>Requests from EL employees to access flexible time off which are consistent with their agreed working arrangements are to be supported, subject to operational requirements.</w:t>
      </w:r>
    </w:p>
    <w:p w14:paraId="43F7D74B" w14:textId="77777777" w:rsidR="00257E89" w:rsidRPr="007A39FD" w:rsidRDefault="5478A0AC" w:rsidP="00F664CE">
      <w:pPr>
        <w:pStyle w:val="Heading2Numbered"/>
        <w:ind w:left="567"/>
        <w:rPr>
          <w:color w:val="auto"/>
        </w:rPr>
      </w:pPr>
      <w:bookmarkStart w:id="71" w:name="_Toc162274973"/>
      <w:r w:rsidRPr="007A39FD">
        <w:rPr>
          <w:color w:val="auto"/>
        </w:rPr>
        <w:t>Travel time</w:t>
      </w:r>
      <w:bookmarkEnd w:id="71"/>
    </w:p>
    <w:p w14:paraId="160B2640" w14:textId="77777777" w:rsidR="00DC33FB" w:rsidRPr="007A39FD" w:rsidRDefault="354BCABC" w:rsidP="009E605B">
      <w:pPr>
        <w:pStyle w:val="NormalNumbered"/>
        <w:rPr>
          <w:color w:val="auto"/>
        </w:rPr>
      </w:pPr>
      <w:r w:rsidRPr="007A39FD">
        <w:rPr>
          <w:color w:val="auto"/>
        </w:rPr>
        <w:t>Official domestic travel, wherever possible, should be undertaken during the standard bandwidth.</w:t>
      </w:r>
    </w:p>
    <w:p w14:paraId="44C71C19" w14:textId="77777777" w:rsidR="00DC33FB" w:rsidRPr="007A39FD" w:rsidRDefault="354BCABC" w:rsidP="009E605B">
      <w:pPr>
        <w:pStyle w:val="NormalNumbered"/>
        <w:rPr>
          <w:color w:val="auto"/>
        </w:rPr>
      </w:pPr>
      <w:r w:rsidRPr="007A39FD">
        <w:rPr>
          <w:color w:val="auto"/>
        </w:rPr>
        <w:t>When an employee is required to undertake official domestic travel, time spent in transit may be recorded as standard hours, with flex</w:t>
      </w:r>
      <w:r w:rsidR="3E2E71A5" w:rsidRPr="007A39FD">
        <w:rPr>
          <w:color w:val="auto"/>
        </w:rPr>
        <w:t xml:space="preserve"> </w:t>
      </w:r>
      <w:r w:rsidRPr="007A39FD">
        <w:rPr>
          <w:color w:val="auto"/>
        </w:rPr>
        <w:t>time</w:t>
      </w:r>
      <w:r w:rsidR="75C0846F" w:rsidRPr="007A39FD">
        <w:rPr>
          <w:color w:val="auto"/>
        </w:rPr>
        <w:t xml:space="preserve"> or TOIL</w:t>
      </w:r>
      <w:r w:rsidRPr="007A39FD">
        <w:rPr>
          <w:color w:val="auto"/>
        </w:rPr>
        <w:t xml:space="preserve"> to accrue in accordance with </w:t>
      </w:r>
      <w:r w:rsidR="1458E1D0" w:rsidRPr="007A39FD">
        <w:rPr>
          <w:color w:val="auto"/>
        </w:rPr>
        <w:t>this Agreement</w:t>
      </w:r>
      <w:r w:rsidRPr="007A39FD">
        <w:rPr>
          <w:color w:val="auto"/>
        </w:rPr>
        <w:t>.</w:t>
      </w:r>
      <w:r w:rsidR="1761BE4E" w:rsidRPr="007A39FD">
        <w:rPr>
          <w:color w:val="auto"/>
        </w:rPr>
        <w:t xml:space="preserve"> For the purposes of recording </w:t>
      </w:r>
      <w:r w:rsidR="2BBA5321" w:rsidRPr="007A39FD">
        <w:rPr>
          <w:color w:val="auto"/>
        </w:rPr>
        <w:t xml:space="preserve">official domestic travel, the following </w:t>
      </w:r>
      <w:r w:rsidR="6DC981AA" w:rsidRPr="007A39FD">
        <w:rPr>
          <w:color w:val="auto"/>
        </w:rPr>
        <w:t>calculations</w:t>
      </w:r>
      <w:r w:rsidR="5B3CD98D" w:rsidRPr="007A39FD">
        <w:rPr>
          <w:color w:val="auto"/>
        </w:rPr>
        <w:t xml:space="preserve"> will apply:</w:t>
      </w:r>
    </w:p>
    <w:p w14:paraId="258DC36D" w14:textId="77777777" w:rsidR="00600173" w:rsidRPr="007A39FD" w:rsidRDefault="5B3CD98D" w:rsidP="009E605B">
      <w:pPr>
        <w:pStyle w:val="IndentBullet1"/>
        <w:rPr>
          <w:color w:val="auto"/>
        </w:rPr>
      </w:pPr>
      <w:r w:rsidRPr="007A39FD">
        <w:rPr>
          <w:color w:val="auto"/>
        </w:rPr>
        <w:t xml:space="preserve">air travel </w:t>
      </w:r>
      <w:r w:rsidR="6B9F4A79" w:rsidRPr="007A39FD">
        <w:rPr>
          <w:color w:val="auto"/>
        </w:rPr>
        <w:t>–</w:t>
      </w:r>
      <w:r w:rsidRPr="007A39FD">
        <w:rPr>
          <w:color w:val="auto"/>
        </w:rPr>
        <w:t xml:space="preserve"> </w:t>
      </w:r>
      <w:r w:rsidR="051BEC0B" w:rsidRPr="007A39FD">
        <w:rPr>
          <w:color w:val="auto"/>
        </w:rPr>
        <w:t xml:space="preserve">where work is not being performed prior to, or after the travel, the </w:t>
      </w:r>
      <w:r w:rsidR="6B9F4A79" w:rsidRPr="007A39FD">
        <w:rPr>
          <w:color w:val="auto"/>
        </w:rPr>
        <w:t xml:space="preserve">journey commences one hour prior to the time of departure and concludes </w:t>
      </w:r>
      <w:r w:rsidR="051BEC0B" w:rsidRPr="007A39FD">
        <w:rPr>
          <w:color w:val="auto"/>
        </w:rPr>
        <w:t>one hour</w:t>
      </w:r>
      <w:r w:rsidR="372E55F6" w:rsidRPr="007A39FD">
        <w:rPr>
          <w:color w:val="auto"/>
        </w:rPr>
        <w:t xml:space="preserve"> after arrival at the destination</w:t>
      </w:r>
      <w:r w:rsidR="34E46F9F" w:rsidRPr="007A39FD">
        <w:rPr>
          <w:color w:val="auto"/>
        </w:rPr>
        <w:t xml:space="preserve"> (airport).</w:t>
      </w:r>
    </w:p>
    <w:p w14:paraId="4A8EE5FE" w14:textId="77777777" w:rsidR="00EF1EBA" w:rsidRPr="007A39FD" w:rsidRDefault="30F62073" w:rsidP="009E605B">
      <w:pPr>
        <w:pStyle w:val="IndentBullet1"/>
        <w:rPr>
          <w:color w:val="auto"/>
        </w:rPr>
      </w:pPr>
      <w:r w:rsidRPr="007A39FD">
        <w:rPr>
          <w:color w:val="auto"/>
        </w:rPr>
        <w:t xml:space="preserve">vehicle – where work is not being performed prior to, or after the travel, the journey commences </w:t>
      </w:r>
      <w:r w:rsidR="4FF8D215" w:rsidRPr="007A39FD">
        <w:rPr>
          <w:color w:val="auto"/>
        </w:rPr>
        <w:t>upon departure and concludes at the arrival</w:t>
      </w:r>
      <w:r w:rsidR="34E46F9F" w:rsidRPr="007A39FD">
        <w:rPr>
          <w:color w:val="auto"/>
        </w:rPr>
        <w:t xml:space="preserve"> of the destination (accommodation).</w:t>
      </w:r>
    </w:p>
    <w:p w14:paraId="671A205B" w14:textId="77777777" w:rsidR="00424460" w:rsidRPr="007A39FD" w:rsidRDefault="3E2E71A5" w:rsidP="009E605B">
      <w:pPr>
        <w:pStyle w:val="NormalNumbered"/>
        <w:rPr>
          <w:color w:val="auto"/>
        </w:rPr>
      </w:pPr>
      <w:r w:rsidRPr="007A39FD">
        <w:rPr>
          <w:color w:val="auto"/>
        </w:rPr>
        <w:lastRenderedPageBreak/>
        <w:t xml:space="preserve">Where an employee is directed to undertake </w:t>
      </w:r>
      <w:r w:rsidR="3DA8CCD2" w:rsidRPr="007A39FD">
        <w:rPr>
          <w:color w:val="auto"/>
        </w:rPr>
        <w:t>official travel on a weekend</w:t>
      </w:r>
      <w:r w:rsidR="1458E1D0" w:rsidRPr="007A39FD">
        <w:rPr>
          <w:color w:val="auto"/>
        </w:rPr>
        <w:t xml:space="preserve"> the employee may choose</w:t>
      </w:r>
      <w:r w:rsidR="45B5783D" w:rsidRPr="007A39FD">
        <w:rPr>
          <w:color w:val="auto"/>
        </w:rPr>
        <w:t>:</w:t>
      </w:r>
    </w:p>
    <w:p w14:paraId="70583027" w14:textId="77777777" w:rsidR="00424460" w:rsidRPr="007A39FD" w:rsidRDefault="45B5783D" w:rsidP="009E605B">
      <w:pPr>
        <w:pStyle w:val="IndentBullet1"/>
        <w:rPr>
          <w:color w:val="auto"/>
        </w:rPr>
      </w:pPr>
      <w:r w:rsidRPr="007A39FD">
        <w:rPr>
          <w:color w:val="auto"/>
        </w:rPr>
        <w:t>to receive Flex time or TOIL calculated at the applicable overtime rates; or</w:t>
      </w:r>
    </w:p>
    <w:p w14:paraId="023C33FE" w14:textId="77777777" w:rsidR="00DC33FB" w:rsidRPr="007A39FD" w:rsidRDefault="1458E1D0" w:rsidP="009E605B">
      <w:pPr>
        <w:pStyle w:val="IndentBullet1"/>
        <w:rPr>
          <w:color w:val="auto"/>
        </w:rPr>
      </w:pPr>
      <w:r w:rsidRPr="007A39FD">
        <w:rPr>
          <w:color w:val="auto"/>
        </w:rPr>
        <w:t xml:space="preserve">to receive </w:t>
      </w:r>
      <w:r w:rsidR="08DEAA3B" w:rsidRPr="007A39FD">
        <w:rPr>
          <w:color w:val="auto"/>
        </w:rPr>
        <w:t>payment (at single time).</w:t>
      </w:r>
    </w:p>
    <w:p w14:paraId="5AA3596F" w14:textId="77777777" w:rsidR="00257E89" w:rsidRPr="007A39FD" w:rsidRDefault="354BCABC" w:rsidP="009E605B">
      <w:pPr>
        <w:pStyle w:val="NormalNumbered"/>
        <w:rPr>
          <w:color w:val="auto"/>
        </w:rPr>
      </w:pPr>
      <w:r w:rsidRPr="007A39FD">
        <w:rPr>
          <w:color w:val="auto"/>
        </w:rPr>
        <w:t>Further information can be found in the NACC travel policy.</w:t>
      </w:r>
    </w:p>
    <w:p w14:paraId="47AAE013" w14:textId="77777777" w:rsidR="00BE205C" w:rsidRPr="007A39FD" w:rsidRDefault="533CE24C" w:rsidP="00F664CE">
      <w:pPr>
        <w:pStyle w:val="Heading2Numbered"/>
        <w:ind w:left="567"/>
        <w:rPr>
          <w:color w:val="auto"/>
        </w:rPr>
      </w:pPr>
      <w:bookmarkStart w:id="72" w:name="_Toc162274974"/>
      <w:r w:rsidRPr="007A39FD">
        <w:rPr>
          <w:color w:val="auto"/>
        </w:rPr>
        <w:t>Overtime</w:t>
      </w:r>
      <w:bookmarkEnd w:id="72"/>
    </w:p>
    <w:p w14:paraId="01632733" w14:textId="726BD024" w:rsidR="000A6907" w:rsidRPr="007A39FD" w:rsidRDefault="0101AC6D" w:rsidP="3008B63B">
      <w:pPr>
        <w:pStyle w:val="NormalNumbered"/>
        <w:rPr>
          <w:color w:val="auto"/>
        </w:rPr>
      </w:pPr>
      <w:r w:rsidRPr="007A39FD">
        <w:rPr>
          <w:color w:val="auto"/>
        </w:rPr>
        <w:t>Employees</w:t>
      </w:r>
      <w:r w:rsidR="3EB9E3A0" w:rsidRPr="007A39FD">
        <w:rPr>
          <w:color w:val="auto"/>
          <w:spacing w:val="-12"/>
        </w:rPr>
        <w:t xml:space="preserve"> </w:t>
      </w:r>
      <w:r w:rsidR="65772400" w:rsidRPr="007A39FD">
        <w:rPr>
          <w:color w:val="auto"/>
        </w:rPr>
        <w:t xml:space="preserve">(excluding casuals) </w:t>
      </w:r>
      <w:r w:rsidR="3EB9E3A0" w:rsidRPr="007A39FD">
        <w:rPr>
          <w:color w:val="auto"/>
        </w:rPr>
        <w:t>classified at</w:t>
      </w:r>
      <w:r w:rsidR="3EB9E3A0" w:rsidRPr="007A39FD">
        <w:rPr>
          <w:color w:val="auto"/>
          <w:spacing w:val="-13"/>
        </w:rPr>
        <w:t xml:space="preserve"> </w:t>
      </w:r>
      <w:r w:rsidR="3EB9E3A0" w:rsidRPr="007A39FD">
        <w:rPr>
          <w:color w:val="auto"/>
        </w:rPr>
        <w:t>APS</w:t>
      </w:r>
      <w:r w:rsidR="3EB9E3A0" w:rsidRPr="007A39FD">
        <w:rPr>
          <w:color w:val="auto"/>
          <w:spacing w:val="-9"/>
        </w:rPr>
        <w:t xml:space="preserve"> </w:t>
      </w:r>
      <w:r w:rsidR="3EB9E3A0" w:rsidRPr="007A39FD">
        <w:rPr>
          <w:color w:val="auto"/>
        </w:rPr>
        <w:t>6 or</w:t>
      </w:r>
      <w:r w:rsidR="3EB9E3A0" w:rsidRPr="007A39FD">
        <w:rPr>
          <w:color w:val="auto"/>
          <w:spacing w:val="-13"/>
        </w:rPr>
        <w:t xml:space="preserve"> </w:t>
      </w:r>
      <w:r w:rsidR="3EB9E3A0" w:rsidRPr="007A39FD">
        <w:rPr>
          <w:color w:val="auto"/>
        </w:rPr>
        <w:t>below, are</w:t>
      </w:r>
      <w:r w:rsidR="3EB9E3A0" w:rsidRPr="007A39FD">
        <w:rPr>
          <w:color w:val="auto"/>
          <w:spacing w:val="-4"/>
        </w:rPr>
        <w:t xml:space="preserve"> </w:t>
      </w:r>
      <w:r w:rsidR="3EB9E3A0" w:rsidRPr="007A39FD">
        <w:rPr>
          <w:color w:val="auto"/>
        </w:rPr>
        <w:t>entitled</w:t>
      </w:r>
      <w:r w:rsidR="3EB9E3A0" w:rsidRPr="007A39FD">
        <w:rPr>
          <w:color w:val="auto"/>
          <w:spacing w:val="-7"/>
        </w:rPr>
        <w:t xml:space="preserve"> </w:t>
      </w:r>
      <w:r w:rsidR="3EB9E3A0" w:rsidRPr="007A39FD">
        <w:rPr>
          <w:color w:val="auto"/>
        </w:rPr>
        <w:t>to</w:t>
      </w:r>
      <w:r w:rsidR="3EB9E3A0" w:rsidRPr="007A39FD">
        <w:rPr>
          <w:color w:val="auto"/>
          <w:spacing w:val="-1"/>
        </w:rPr>
        <w:t xml:space="preserve"> </w:t>
      </w:r>
      <w:r w:rsidR="3EB9E3A0" w:rsidRPr="007A39FD">
        <w:rPr>
          <w:color w:val="auto"/>
        </w:rPr>
        <w:t>an</w:t>
      </w:r>
      <w:r w:rsidR="3EB9E3A0" w:rsidRPr="007A39FD">
        <w:rPr>
          <w:color w:val="auto"/>
          <w:spacing w:val="-16"/>
        </w:rPr>
        <w:t xml:space="preserve"> </w:t>
      </w:r>
      <w:r w:rsidR="3EB9E3A0" w:rsidRPr="007A39FD">
        <w:rPr>
          <w:color w:val="auto"/>
        </w:rPr>
        <w:t>overtime</w:t>
      </w:r>
      <w:r w:rsidR="3EB9E3A0" w:rsidRPr="007A39FD">
        <w:rPr>
          <w:color w:val="auto"/>
          <w:spacing w:val="-1"/>
        </w:rPr>
        <w:t xml:space="preserve"> </w:t>
      </w:r>
      <w:r w:rsidR="3EB9E3A0" w:rsidRPr="007A39FD">
        <w:rPr>
          <w:color w:val="auto"/>
        </w:rPr>
        <w:t>payment if directed to work:</w:t>
      </w:r>
    </w:p>
    <w:p w14:paraId="53E39163" w14:textId="77777777" w:rsidR="000A6907" w:rsidRPr="007A39FD" w:rsidRDefault="3EB9E3A0" w:rsidP="006F26A4">
      <w:pPr>
        <w:pStyle w:val="IndentBullet1"/>
        <w:rPr>
          <w:color w:val="auto"/>
        </w:rPr>
      </w:pPr>
      <w:r w:rsidRPr="007A39FD">
        <w:rPr>
          <w:color w:val="auto"/>
          <w:w w:val="105"/>
        </w:rPr>
        <w:t>outside</w:t>
      </w:r>
      <w:r w:rsidRPr="007A39FD">
        <w:rPr>
          <w:color w:val="auto"/>
          <w:spacing w:val="-11"/>
          <w:w w:val="105"/>
        </w:rPr>
        <w:t xml:space="preserve"> </w:t>
      </w:r>
      <w:r w:rsidRPr="007A39FD">
        <w:rPr>
          <w:color w:val="auto"/>
          <w:w w:val="105"/>
        </w:rPr>
        <w:t>the</w:t>
      </w:r>
      <w:r w:rsidRPr="007A39FD">
        <w:rPr>
          <w:color w:val="auto"/>
          <w:spacing w:val="-11"/>
          <w:w w:val="105"/>
        </w:rPr>
        <w:t xml:space="preserve"> </w:t>
      </w:r>
      <w:r w:rsidRPr="007A39FD">
        <w:rPr>
          <w:color w:val="auto"/>
          <w:w w:val="105"/>
        </w:rPr>
        <w:t>bandwidth</w:t>
      </w:r>
      <w:r w:rsidRPr="007A39FD">
        <w:rPr>
          <w:color w:val="auto"/>
          <w:spacing w:val="-4"/>
          <w:w w:val="105"/>
        </w:rPr>
        <w:t xml:space="preserve"> </w:t>
      </w:r>
      <w:r w:rsidRPr="007A39FD">
        <w:rPr>
          <w:color w:val="auto"/>
          <w:w w:val="105"/>
        </w:rPr>
        <w:t>of</w:t>
      </w:r>
      <w:r w:rsidRPr="007A39FD">
        <w:rPr>
          <w:color w:val="auto"/>
          <w:spacing w:val="-16"/>
          <w:w w:val="105"/>
        </w:rPr>
        <w:t xml:space="preserve"> </w:t>
      </w:r>
      <w:r w:rsidRPr="007A39FD">
        <w:rPr>
          <w:color w:val="auto"/>
          <w:w w:val="105"/>
        </w:rPr>
        <w:t>7:30am</w:t>
      </w:r>
      <w:r w:rsidRPr="007A39FD">
        <w:rPr>
          <w:color w:val="auto"/>
          <w:spacing w:val="-4"/>
          <w:w w:val="105"/>
        </w:rPr>
        <w:t xml:space="preserve"> </w:t>
      </w:r>
      <w:r w:rsidRPr="007A39FD">
        <w:rPr>
          <w:color w:val="auto"/>
          <w:w w:val="105"/>
        </w:rPr>
        <w:t>to</w:t>
      </w:r>
      <w:r w:rsidRPr="007A39FD">
        <w:rPr>
          <w:color w:val="auto"/>
          <w:spacing w:val="-3"/>
          <w:w w:val="105"/>
        </w:rPr>
        <w:t xml:space="preserve"> </w:t>
      </w:r>
      <w:r w:rsidRPr="007A39FD">
        <w:rPr>
          <w:color w:val="auto"/>
          <w:w w:val="105"/>
        </w:rPr>
        <w:t>7:30pm</w:t>
      </w:r>
      <w:r w:rsidRPr="007A39FD">
        <w:rPr>
          <w:color w:val="auto"/>
          <w:spacing w:val="4"/>
          <w:w w:val="105"/>
        </w:rPr>
        <w:t xml:space="preserve"> </w:t>
      </w:r>
      <w:r w:rsidRPr="007A39FD">
        <w:rPr>
          <w:color w:val="auto"/>
          <w:w w:val="105"/>
        </w:rPr>
        <w:t>from</w:t>
      </w:r>
      <w:r w:rsidRPr="007A39FD">
        <w:rPr>
          <w:color w:val="auto"/>
          <w:spacing w:val="-8"/>
          <w:w w:val="105"/>
        </w:rPr>
        <w:t xml:space="preserve"> </w:t>
      </w:r>
      <w:r w:rsidRPr="007A39FD">
        <w:rPr>
          <w:color w:val="auto"/>
          <w:w w:val="105"/>
        </w:rPr>
        <w:t>Monday</w:t>
      </w:r>
      <w:r w:rsidRPr="007A39FD">
        <w:rPr>
          <w:color w:val="auto"/>
          <w:spacing w:val="-11"/>
          <w:w w:val="105"/>
        </w:rPr>
        <w:t xml:space="preserve"> </w:t>
      </w:r>
      <w:r w:rsidRPr="007A39FD">
        <w:rPr>
          <w:color w:val="auto"/>
          <w:w w:val="105"/>
        </w:rPr>
        <w:t>to</w:t>
      </w:r>
      <w:r w:rsidRPr="007A39FD">
        <w:rPr>
          <w:color w:val="auto"/>
          <w:spacing w:val="2"/>
          <w:w w:val="105"/>
        </w:rPr>
        <w:t xml:space="preserve"> </w:t>
      </w:r>
      <w:r w:rsidRPr="007A39FD">
        <w:rPr>
          <w:color w:val="auto"/>
          <w:spacing w:val="-2"/>
          <w:w w:val="105"/>
        </w:rPr>
        <w:t>Friday</w:t>
      </w:r>
    </w:p>
    <w:p w14:paraId="5C4D7634" w14:textId="77777777" w:rsidR="000A6907" w:rsidRPr="007A39FD" w:rsidRDefault="3EB9E3A0" w:rsidP="006F26A4">
      <w:pPr>
        <w:pStyle w:val="IndentBullet1"/>
        <w:rPr>
          <w:color w:val="auto"/>
        </w:rPr>
      </w:pPr>
      <w:r w:rsidRPr="007A39FD">
        <w:rPr>
          <w:color w:val="auto"/>
          <w:w w:val="105"/>
        </w:rPr>
        <w:t>within</w:t>
      </w:r>
      <w:r w:rsidRPr="007A39FD">
        <w:rPr>
          <w:color w:val="auto"/>
          <w:spacing w:val="-5"/>
          <w:w w:val="105"/>
        </w:rPr>
        <w:t xml:space="preserve"> </w:t>
      </w:r>
      <w:r w:rsidRPr="007A39FD">
        <w:rPr>
          <w:color w:val="auto"/>
          <w:w w:val="105"/>
        </w:rPr>
        <w:t>the</w:t>
      </w:r>
      <w:r w:rsidRPr="007A39FD">
        <w:rPr>
          <w:color w:val="auto"/>
          <w:spacing w:val="-8"/>
          <w:w w:val="105"/>
        </w:rPr>
        <w:t xml:space="preserve"> </w:t>
      </w:r>
      <w:r w:rsidRPr="007A39FD">
        <w:rPr>
          <w:color w:val="auto"/>
          <w:w w:val="105"/>
        </w:rPr>
        <w:t>bandwidth but</w:t>
      </w:r>
      <w:r w:rsidRPr="007A39FD">
        <w:rPr>
          <w:color w:val="auto"/>
          <w:spacing w:val="-9"/>
          <w:w w:val="105"/>
        </w:rPr>
        <w:t xml:space="preserve"> </w:t>
      </w:r>
      <w:r w:rsidRPr="007A39FD">
        <w:rPr>
          <w:color w:val="auto"/>
          <w:w w:val="105"/>
        </w:rPr>
        <w:t>more than</w:t>
      </w:r>
      <w:r w:rsidRPr="007A39FD">
        <w:rPr>
          <w:color w:val="auto"/>
          <w:spacing w:val="-9"/>
          <w:w w:val="105"/>
        </w:rPr>
        <w:t xml:space="preserve"> </w:t>
      </w:r>
      <w:r w:rsidRPr="007A39FD">
        <w:rPr>
          <w:color w:val="auto"/>
          <w:w w:val="105"/>
        </w:rPr>
        <w:t>the</w:t>
      </w:r>
      <w:r w:rsidRPr="007A39FD">
        <w:rPr>
          <w:color w:val="auto"/>
          <w:spacing w:val="-10"/>
          <w:w w:val="105"/>
        </w:rPr>
        <w:t xml:space="preserve"> </w:t>
      </w:r>
      <w:r w:rsidRPr="007A39FD">
        <w:rPr>
          <w:color w:val="auto"/>
          <w:w w:val="105"/>
        </w:rPr>
        <w:t>ordinary</w:t>
      </w:r>
      <w:r w:rsidRPr="007A39FD">
        <w:rPr>
          <w:color w:val="auto"/>
          <w:spacing w:val="-5"/>
          <w:w w:val="105"/>
        </w:rPr>
        <w:t xml:space="preserve"> </w:t>
      </w:r>
      <w:r w:rsidRPr="007A39FD">
        <w:rPr>
          <w:color w:val="auto"/>
          <w:w w:val="105"/>
        </w:rPr>
        <w:t>7.5</w:t>
      </w:r>
      <w:r w:rsidRPr="007A39FD">
        <w:rPr>
          <w:color w:val="auto"/>
          <w:spacing w:val="-10"/>
          <w:w w:val="105"/>
        </w:rPr>
        <w:t xml:space="preserve"> </w:t>
      </w:r>
      <w:r w:rsidRPr="007A39FD">
        <w:rPr>
          <w:color w:val="auto"/>
          <w:w w:val="105"/>
        </w:rPr>
        <w:t>hours in</w:t>
      </w:r>
      <w:r w:rsidRPr="007A39FD">
        <w:rPr>
          <w:color w:val="auto"/>
          <w:spacing w:val="-13"/>
          <w:w w:val="105"/>
        </w:rPr>
        <w:t xml:space="preserve"> </w:t>
      </w:r>
      <w:r w:rsidRPr="007A39FD">
        <w:rPr>
          <w:color w:val="auto"/>
          <w:w w:val="105"/>
        </w:rPr>
        <w:t>a</w:t>
      </w:r>
      <w:r w:rsidRPr="007A39FD">
        <w:rPr>
          <w:color w:val="auto"/>
          <w:spacing w:val="-11"/>
          <w:w w:val="105"/>
        </w:rPr>
        <w:t xml:space="preserve"> </w:t>
      </w:r>
      <w:r w:rsidRPr="007A39FD">
        <w:rPr>
          <w:color w:val="auto"/>
          <w:w w:val="105"/>
        </w:rPr>
        <w:t>day</w:t>
      </w:r>
      <w:r w:rsidRPr="007A39FD">
        <w:rPr>
          <w:color w:val="auto"/>
          <w:spacing w:val="-7"/>
          <w:w w:val="105"/>
        </w:rPr>
        <w:t xml:space="preserve"> </w:t>
      </w:r>
      <w:r w:rsidRPr="007A39FD">
        <w:rPr>
          <w:color w:val="auto"/>
          <w:w w:val="105"/>
        </w:rPr>
        <w:t>(or</w:t>
      </w:r>
      <w:r w:rsidRPr="007A39FD">
        <w:rPr>
          <w:color w:val="auto"/>
          <w:spacing w:val="-8"/>
          <w:w w:val="105"/>
        </w:rPr>
        <w:t xml:space="preserve"> </w:t>
      </w:r>
      <w:r w:rsidRPr="007A39FD">
        <w:rPr>
          <w:color w:val="auto"/>
          <w:w w:val="105"/>
        </w:rPr>
        <w:t>the number of</w:t>
      </w:r>
      <w:r w:rsidRPr="007A39FD">
        <w:rPr>
          <w:color w:val="auto"/>
          <w:spacing w:val="-4"/>
          <w:w w:val="105"/>
        </w:rPr>
        <w:t xml:space="preserve"> </w:t>
      </w:r>
      <w:r w:rsidRPr="007A39FD">
        <w:rPr>
          <w:color w:val="auto"/>
          <w:w w:val="105"/>
        </w:rPr>
        <w:t>hours formally rostered or stated in a part-time work agreement for the day)</w:t>
      </w:r>
    </w:p>
    <w:p w14:paraId="22BC9C22" w14:textId="77777777" w:rsidR="000A6907" w:rsidRPr="007A39FD" w:rsidRDefault="3EB9E3A0" w:rsidP="006F26A4">
      <w:pPr>
        <w:pStyle w:val="IndentBullet1"/>
        <w:rPr>
          <w:color w:val="auto"/>
        </w:rPr>
      </w:pPr>
      <w:r w:rsidRPr="007A39FD">
        <w:rPr>
          <w:color w:val="auto"/>
          <w:w w:val="105"/>
        </w:rPr>
        <w:t>on</w:t>
      </w:r>
      <w:r w:rsidRPr="007A39FD">
        <w:rPr>
          <w:color w:val="auto"/>
          <w:spacing w:val="-14"/>
          <w:w w:val="105"/>
        </w:rPr>
        <w:t xml:space="preserve"> </w:t>
      </w:r>
      <w:r w:rsidRPr="007A39FD">
        <w:rPr>
          <w:color w:val="auto"/>
          <w:w w:val="105"/>
        </w:rPr>
        <w:t>a</w:t>
      </w:r>
      <w:r w:rsidRPr="007A39FD">
        <w:rPr>
          <w:color w:val="auto"/>
          <w:spacing w:val="-4"/>
          <w:w w:val="105"/>
        </w:rPr>
        <w:t xml:space="preserve"> </w:t>
      </w:r>
      <w:r w:rsidRPr="007A39FD">
        <w:rPr>
          <w:color w:val="auto"/>
          <w:w w:val="105"/>
        </w:rPr>
        <w:t>Saturday,</w:t>
      </w:r>
      <w:r w:rsidRPr="007A39FD">
        <w:rPr>
          <w:color w:val="auto"/>
          <w:spacing w:val="3"/>
          <w:w w:val="105"/>
        </w:rPr>
        <w:t xml:space="preserve"> </w:t>
      </w:r>
      <w:r w:rsidRPr="007A39FD">
        <w:rPr>
          <w:color w:val="auto"/>
          <w:w w:val="105"/>
        </w:rPr>
        <w:t>Sunday</w:t>
      </w:r>
      <w:r w:rsidRPr="007A39FD">
        <w:rPr>
          <w:color w:val="auto"/>
          <w:spacing w:val="-3"/>
          <w:w w:val="105"/>
        </w:rPr>
        <w:t xml:space="preserve"> </w:t>
      </w:r>
      <w:r w:rsidRPr="007A39FD">
        <w:rPr>
          <w:color w:val="auto"/>
          <w:w w:val="105"/>
        </w:rPr>
        <w:t>or</w:t>
      </w:r>
      <w:r w:rsidRPr="007A39FD">
        <w:rPr>
          <w:color w:val="auto"/>
          <w:spacing w:val="-13"/>
          <w:w w:val="105"/>
        </w:rPr>
        <w:t xml:space="preserve"> </w:t>
      </w:r>
      <w:r w:rsidRPr="007A39FD">
        <w:rPr>
          <w:color w:val="auto"/>
          <w:w w:val="105"/>
        </w:rPr>
        <w:t>public</w:t>
      </w:r>
      <w:r w:rsidRPr="007A39FD">
        <w:rPr>
          <w:color w:val="auto"/>
          <w:spacing w:val="-5"/>
          <w:w w:val="105"/>
        </w:rPr>
        <w:t xml:space="preserve"> </w:t>
      </w:r>
      <w:r w:rsidRPr="007A39FD">
        <w:rPr>
          <w:color w:val="auto"/>
          <w:spacing w:val="-2"/>
          <w:w w:val="105"/>
        </w:rPr>
        <w:t>holiday.</w:t>
      </w:r>
    </w:p>
    <w:p w14:paraId="38BE85C4" w14:textId="77777777" w:rsidR="007C54A7" w:rsidRPr="007A39FD" w:rsidRDefault="35E7F6F9" w:rsidP="00D61584">
      <w:pPr>
        <w:pStyle w:val="NormalNumbered"/>
        <w:rPr>
          <w:color w:val="auto"/>
        </w:rPr>
      </w:pPr>
      <w:r w:rsidRPr="007A39FD">
        <w:rPr>
          <w:color w:val="auto"/>
        </w:rPr>
        <w:t xml:space="preserve">An employee may request to receive the equivalent time off instead of receiving payment for overtime. </w:t>
      </w:r>
      <w:r w:rsidR="4AB4E87C" w:rsidRPr="007A39FD">
        <w:rPr>
          <w:color w:val="auto"/>
        </w:rPr>
        <w:t xml:space="preserve">The amount of time off will be equivalent to the </w:t>
      </w:r>
      <w:r w:rsidR="5D6AE899" w:rsidRPr="007A39FD">
        <w:rPr>
          <w:color w:val="auto"/>
        </w:rPr>
        <w:t>number of hours the employee would have received if payment was made.</w:t>
      </w:r>
    </w:p>
    <w:p w14:paraId="001E79A3" w14:textId="77777777" w:rsidR="000A6907" w:rsidRPr="007A39FD" w:rsidRDefault="2C2187F8" w:rsidP="00D61584">
      <w:pPr>
        <w:pStyle w:val="NormalNumbered"/>
        <w:rPr>
          <w:color w:val="auto"/>
        </w:rPr>
      </w:pPr>
      <w:r w:rsidRPr="007A39FD">
        <w:rPr>
          <w:color w:val="auto"/>
        </w:rPr>
        <w:t xml:space="preserve">Where an </w:t>
      </w:r>
      <w:r w:rsidR="3EB9E3A0" w:rsidRPr="007A39FD">
        <w:rPr>
          <w:color w:val="auto"/>
        </w:rPr>
        <w:t>Executive Level</w:t>
      </w:r>
      <w:r w:rsidR="3EB9E3A0" w:rsidRPr="007A39FD">
        <w:rPr>
          <w:color w:val="auto"/>
          <w:spacing w:val="-5"/>
        </w:rPr>
        <w:t xml:space="preserve"> </w:t>
      </w:r>
      <w:r w:rsidR="411F5E1B" w:rsidRPr="007A39FD">
        <w:rPr>
          <w:color w:val="auto"/>
          <w:spacing w:val="-5"/>
        </w:rPr>
        <w:t xml:space="preserve">employee </w:t>
      </w:r>
      <w:r w:rsidR="071F6AFF" w:rsidRPr="007A39FD">
        <w:rPr>
          <w:color w:val="auto"/>
          <w:spacing w:val="-5"/>
        </w:rPr>
        <w:t xml:space="preserve">is </w:t>
      </w:r>
      <w:r w:rsidR="3EB9E3A0" w:rsidRPr="007A39FD">
        <w:rPr>
          <w:color w:val="auto"/>
        </w:rPr>
        <w:t>directed</w:t>
      </w:r>
      <w:r w:rsidR="3EB9E3A0" w:rsidRPr="007A39FD">
        <w:rPr>
          <w:color w:val="auto"/>
          <w:spacing w:val="-7"/>
        </w:rPr>
        <w:t xml:space="preserve"> </w:t>
      </w:r>
      <w:r w:rsidR="3EB9E3A0" w:rsidRPr="007A39FD">
        <w:rPr>
          <w:color w:val="auto"/>
        </w:rPr>
        <w:t>to work additional</w:t>
      </w:r>
      <w:r w:rsidR="3EB9E3A0" w:rsidRPr="007A39FD">
        <w:rPr>
          <w:color w:val="auto"/>
          <w:spacing w:val="-2"/>
        </w:rPr>
        <w:t xml:space="preserve"> </w:t>
      </w:r>
      <w:r w:rsidR="3EB9E3A0" w:rsidRPr="007A39FD">
        <w:rPr>
          <w:color w:val="auto"/>
        </w:rPr>
        <w:t>hours</w:t>
      </w:r>
      <w:r w:rsidR="071F6AFF" w:rsidRPr="007A39FD">
        <w:rPr>
          <w:color w:val="auto"/>
        </w:rPr>
        <w:t>, they</w:t>
      </w:r>
      <w:r w:rsidR="3EB9E3A0" w:rsidRPr="007A39FD">
        <w:rPr>
          <w:color w:val="auto"/>
        </w:rPr>
        <w:t xml:space="preserve"> may be eligible for TOIL provisions. The</w:t>
      </w:r>
      <w:r w:rsidR="3EB9E3A0" w:rsidRPr="007A39FD">
        <w:rPr>
          <w:color w:val="auto"/>
          <w:spacing w:val="-3"/>
        </w:rPr>
        <w:t xml:space="preserve"> </w:t>
      </w:r>
      <w:r w:rsidR="411F5E1B" w:rsidRPr="007A39FD">
        <w:rPr>
          <w:color w:val="auto"/>
        </w:rPr>
        <w:t>Chief Executive Officer</w:t>
      </w:r>
      <w:r w:rsidR="3EB9E3A0" w:rsidRPr="007A39FD">
        <w:rPr>
          <w:color w:val="auto"/>
        </w:rPr>
        <w:t xml:space="preserve"> may authorise payment of overtime for</w:t>
      </w:r>
      <w:r w:rsidR="3EB9E3A0" w:rsidRPr="007A39FD">
        <w:rPr>
          <w:color w:val="auto"/>
          <w:spacing w:val="-3"/>
        </w:rPr>
        <w:t xml:space="preserve"> </w:t>
      </w:r>
      <w:r w:rsidR="3EB9E3A0" w:rsidRPr="007A39FD">
        <w:rPr>
          <w:color w:val="auto"/>
        </w:rPr>
        <w:t>a specific purpose or</w:t>
      </w:r>
      <w:r w:rsidR="3EB9E3A0" w:rsidRPr="007A39FD">
        <w:rPr>
          <w:color w:val="auto"/>
          <w:spacing w:val="-11"/>
        </w:rPr>
        <w:t xml:space="preserve"> </w:t>
      </w:r>
      <w:r w:rsidR="3EB9E3A0" w:rsidRPr="007A39FD">
        <w:rPr>
          <w:color w:val="auto"/>
        </w:rPr>
        <w:t>period in</w:t>
      </w:r>
      <w:r w:rsidR="3EB9E3A0" w:rsidRPr="007A39FD">
        <w:rPr>
          <w:color w:val="auto"/>
          <w:spacing w:val="-5"/>
        </w:rPr>
        <w:t xml:space="preserve"> </w:t>
      </w:r>
      <w:r w:rsidR="3EB9E3A0" w:rsidRPr="007A39FD">
        <w:rPr>
          <w:color w:val="auto"/>
        </w:rPr>
        <w:t xml:space="preserve">certain </w:t>
      </w:r>
      <w:r w:rsidR="3EB9E3A0" w:rsidRPr="007A39FD">
        <w:rPr>
          <w:color w:val="auto"/>
          <w:spacing w:val="-2"/>
        </w:rPr>
        <w:t>circumstances.</w:t>
      </w:r>
    </w:p>
    <w:p w14:paraId="2C2D15FE" w14:textId="77777777" w:rsidR="000A6907" w:rsidRPr="007A39FD" w:rsidRDefault="003042E4" w:rsidP="003042E4">
      <w:pPr>
        <w:rPr>
          <w:color w:val="auto"/>
        </w:rPr>
      </w:pPr>
      <w:bookmarkStart w:id="73" w:name="_Ref153285217"/>
      <w:r w:rsidRPr="007A39FD">
        <w:rPr>
          <w:color w:val="auto"/>
        </w:rPr>
        <w:t xml:space="preserve">Table </w:t>
      </w:r>
      <w:r w:rsidR="00F83FCA" w:rsidRPr="007A39FD">
        <w:rPr>
          <w:color w:val="auto"/>
        </w:rPr>
        <w:fldChar w:fldCharType="begin"/>
      </w:r>
      <w:r w:rsidR="00F83FCA" w:rsidRPr="007A39FD">
        <w:rPr>
          <w:color w:val="auto"/>
        </w:rPr>
        <w:instrText xml:space="preserve"> SEQ Table \* ARABIC </w:instrText>
      </w:r>
      <w:r w:rsidR="00F83FCA" w:rsidRPr="007A39FD">
        <w:rPr>
          <w:color w:val="auto"/>
        </w:rPr>
        <w:fldChar w:fldCharType="separate"/>
      </w:r>
      <w:r w:rsidR="00AE7A17" w:rsidRPr="007A39FD">
        <w:rPr>
          <w:noProof/>
          <w:color w:val="auto"/>
        </w:rPr>
        <w:t>3</w:t>
      </w:r>
      <w:r w:rsidR="00F83FCA" w:rsidRPr="007A39FD">
        <w:rPr>
          <w:noProof/>
          <w:color w:val="auto"/>
        </w:rPr>
        <w:fldChar w:fldCharType="end"/>
      </w:r>
      <w:bookmarkEnd w:id="73"/>
      <w:r w:rsidR="007133D3" w:rsidRPr="007A39FD">
        <w:rPr>
          <w:color w:val="auto"/>
          <w:w w:val="105"/>
        </w:rPr>
        <w:t>: Rate of o</w:t>
      </w:r>
      <w:r w:rsidR="000A6907" w:rsidRPr="007A39FD">
        <w:rPr>
          <w:color w:val="auto"/>
          <w:w w:val="105"/>
        </w:rPr>
        <w:t>vertime</w:t>
      </w:r>
      <w:r w:rsidR="000A6907" w:rsidRPr="007A39FD">
        <w:rPr>
          <w:color w:val="auto"/>
          <w:spacing w:val="-1"/>
          <w:w w:val="105"/>
        </w:rPr>
        <w:t xml:space="preserve"> </w:t>
      </w:r>
      <w:r w:rsidR="007133D3" w:rsidRPr="007A39FD">
        <w:rPr>
          <w:color w:val="auto"/>
          <w:w w:val="105"/>
        </w:rPr>
        <w:t>payment.</w:t>
      </w:r>
    </w:p>
    <w:tbl>
      <w:tblPr>
        <w:tblStyle w:val="TableGrid"/>
        <w:tblW w:w="0" w:type="auto"/>
        <w:tblInd w:w="704" w:type="dxa"/>
        <w:tblLook w:val="04A0" w:firstRow="1" w:lastRow="0" w:firstColumn="1" w:lastColumn="0" w:noHBand="0" w:noVBand="1"/>
      </w:tblPr>
      <w:tblGrid>
        <w:gridCol w:w="3402"/>
        <w:gridCol w:w="4954"/>
      </w:tblGrid>
      <w:tr w:rsidR="007A39FD" w:rsidRPr="007A39FD" w14:paraId="283D180A" w14:textId="77777777" w:rsidTr="007133D3">
        <w:tc>
          <w:tcPr>
            <w:tcW w:w="3402" w:type="dxa"/>
          </w:tcPr>
          <w:p w14:paraId="58B17875" w14:textId="77777777" w:rsidR="006C3D36" w:rsidRPr="007A39FD" w:rsidRDefault="006C3D36" w:rsidP="00380E21">
            <w:pPr>
              <w:pStyle w:val="IndentBullet1"/>
              <w:numPr>
                <w:ilvl w:val="0"/>
                <w:numId w:val="0"/>
              </w:numPr>
              <w:rPr>
                <w:color w:val="auto"/>
              </w:rPr>
            </w:pPr>
            <w:r w:rsidRPr="007A39FD">
              <w:rPr>
                <w:color w:val="auto"/>
              </w:rPr>
              <w:t>Day of Overtime</w:t>
            </w:r>
          </w:p>
        </w:tc>
        <w:tc>
          <w:tcPr>
            <w:tcW w:w="4954" w:type="dxa"/>
          </w:tcPr>
          <w:p w14:paraId="2B66F7CC" w14:textId="77777777" w:rsidR="006C3D36" w:rsidRPr="007A39FD" w:rsidRDefault="006C3D36" w:rsidP="00380E21">
            <w:pPr>
              <w:pStyle w:val="IndentBullet1"/>
              <w:numPr>
                <w:ilvl w:val="0"/>
                <w:numId w:val="0"/>
              </w:numPr>
              <w:rPr>
                <w:color w:val="auto"/>
              </w:rPr>
            </w:pPr>
            <w:r w:rsidRPr="007A39FD">
              <w:rPr>
                <w:color w:val="auto"/>
              </w:rPr>
              <w:t>Rate of Payment</w:t>
            </w:r>
          </w:p>
        </w:tc>
      </w:tr>
      <w:tr w:rsidR="007A39FD" w:rsidRPr="007A39FD" w14:paraId="53C37DFF" w14:textId="77777777" w:rsidTr="007133D3">
        <w:tc>
          <w:tcPr>
            <w:tcW w:w="3402" w:type="dxa"/>
          </w:tcPr>
          <w:p w14:paraId="4AD003AF" w14:textId="77777777" w:rsidR="006C3D36" w:rsidRPr="007A39FD" w:rsidRDefault="00380E21" w:rsidP="007454B2">
            <w:pPr>
              <w:pStyle w:val="IndentBullet1"/>
              <w:numPr>
                <w:ilvl w:val="0"/>
                <w:numId w:val="0"/>
              </w:numPr>
              <w:rPr>
                <w:color w:val="auto"/>
              </w:rPr>
            </w:pPr>
            <w:r w:rsidRPr="007A39FD">
              <w:rPr>
                <w:color w:val="auto"/>
              </w:rPr>
              <w:t xml:space="preserve">Monday to Saturday </w:t>
            </w:r>
          </w:p>
        </w:tc>
        <w:tc>
          <w:tcPr>
            <w:tcW w:w="4954" w:type="dxa"/>
          </w:tcPr>
          <w:p w14:paraId="292A386D" w14:textId="77777777" w:rsidR="006C3D36" w:rsidRPr="007A39FD" w:rsidRDefault="00380E21" w:rsidP="007454B2">
            <w:pPr>
              <w:pStyle w:val="IndentBullet1"/>
              <w:numPr>
                <w:ilvl w:val="0"/>
                <w:numId w:val="0"/>
              </w:numPr>
              <w:rPr>
                <w:color w:val="auto"/>
              </w:rPr>
            </w:pPr>
            <w:r w:rsidRPr="007A39FD">
              <w:rPr>
                <w:color w:val="auto"/>
              </w:rPr>
              <w:t>Time and a half for the first three hours and double time after the first three hours</w:t>
            </w:r>
          </w:p>
        </w:tc>
      </w:tr>
      <w:tr w:rsidR="007A39FD" w:rsidRPr="007A39FD" w14:paraId="7C8EE73C" w14:textId="77777777" w:rsidTr="007133D3">
        <w:tc>
          <w:tcPr>
            <w:tcW w:w="3402" w:type="dxa"/>
          </w:tcPr>
          <w:p w14:paraId="0DC575A8" w14:textId="77777777" w:rsidR="006C3D36" w:rsidRPr="007A39FD" w:rsidRDefault="00380E21" w:rsidP="007454B2">
            <w:pPr>
              <w:pStyle w:val="IndentBullet1"/>
              <w:numPr>
                <w:ilvl w:val="0"/>
                <w:numId w:val="0"/>
              </w:numPr>
              <w:rPr>
                <w:color w:val="auto"/>
              </w:rPr>
            </w:pPr>
            <w:r w:rsidRPr="007A39FD">
              <w:rPr>
                <w:color w:val="auto"/>
              </w:rPr>
              <w:t>Sunday</w:t>
            </w:r>
          </w:p>
        </w:tc>
        <w:tc>
          <w:tcPr>
            <w:tcW w:w="4954" w:type="dxa"/>
          </w:tcPr>
          <w:p w14:paraId="6B3F7596" w14:textId="77777777" w:rsidR="006C3D36" w:rsidRPr="007A39FD" w:rsidRDefault="00380E21" w:rsidP="007454B2">
            <w:pPr>
              <w:pStyle w:val="IndentBullet1"/>
              <w:numPr>
                <w:ilvl w:val="0"/>
                <w:numId w:val="0"/>
              </w:numPr>
              <w:rPr>
                <w:color w:val="auto"/>
              </w:rPr>
            </w:pPr>
            <w:r w:rsidRPr="007A39FD">
              <w:rPr>
                <w:color w:val="auto"/>
              </w:rPr>
              <w:t>Double time</w:t>
            </w:r>
          </w:p>
        </w:tc>
      </w:tr>
      <w:tr w:rsidR="007A39FD" w:rsidRPr="007A39FD" w14:paraId="1D7F6260" w14:textId="77777777" w:rsidTr="007133D3">
        <w:tc>
          <w:tcPr>
            <w:tcW w:w="3402" w:type="dxa"/>
          </w:tcPr>
          <w:p w14:paraId="1149F0CB" w14:textId="77777777" w:rsidR="006C3D36" w:rsidRPr="007A39FD" w:rsidRDefault="00380E21" w:rsidP="00380E21">
            <w:pPr>
              <w:pStyle w:val="IndentBullet1"/>
              <w:numPr>
                <w:ilvl w:val="0"/>
                <w:numId w:val="0"/>
              </w:numPr>
              <w:rPr>
                <w:color w:val="auto"/>
              </w:rPr>
            </w:pPr>
            <w:r w:rsidRPr="007A39FD">
              <w:rPr>
                <w:color w:val="auto"/>
              </w:rPr>
              <w:t>Public Holidays – standard day</w:t>
            </w:r>
          </w:p>
        </w:tc>
        <w:tc>
          <w:tcPr>
            <w:tcW w:w="4954" w:type="dxa"/>
          </w:tcPr>
          <w:p w14:paraId="5CA7694C" w14:textId="77777777" w:rsidR="006C3D36" w:rsidRPr="007A39FD" w:rsidRDefault="00380E21" w:rsidP="00380E21">
            <w:pPr>
              <w:pStyle w:val="IndentBullet1"/>
              <w:numPr>
                <w:ilvl w:val="0"/>
                <w:numId w:val="0"/>
              </w:numPr>
              <w:rPr>
                <w:color w:val="auto"/>
              </w:rPr>
            </w:pPr>
            <w:r w:rsidRPr="007A39FD">
              <w:rPr>
                <w:color w:val="auto"/>
              </w:rPr>
              <w:t>Time and a half (as Employees are already paid for the working day on a public holiday)</w:t>
            </w:r>
          </w:p>
        </w:tc>
      </w:tr>
      <w:tr w:rsidR="007A39FD" w:rsidRPr="007A39FD" w14:paraId="7410AFA4" w14:textId="77777777" w:rsidTr="007133D3">
        <w:tc>
          <w:tcPr>
            <w:tcW w:w="3402" w:type="dxa"/>
          </w:tcPr>
          <w:p w14:paraId="3AEDC794" w14:textId="77777777" w:rsidR="00380E21" w:rsidRPr="007A39FD" w:rsidRDefault="00380E21" w:rsidP="00380E21">
            <w:pPr>
              <w:pStyle w:val="IndentBullet1"/>
              <w:numPr>
                <w:ilvl w:val="0"/>
                <w:numId w:val="0"/>
              </w:numPr>
              <w:rPr>
                <w:color w:val="auto"/>
              </w:rPr>
            </w:pPr>
            <w:r w:rsidRPr="007A39FD">
              <w:rPr>
                <w:color w:val="auto"/>
              </w:rPr>
              <w:t>Public Holidays – outside standard day</w:t>
            </w:r>
          </w:p>
        </w:tc>
        <w:tc>
          <w:tcPr>
            <w:tcW w:w="4954" w:type="dxa"/>
          </w:tcPr>
          <w:p w14:paraId="4F0E5647" w14:textId="77777777" w:rsidR="00380E21" w:rsidRPr="007A39FD" w:rsidRDefault="00380E21" w:rsidP="007133D3">
            <w:pPr>
              <w:pStyle w:val="IndentBullet1"/>
              <w:numPr>
                <w:ilvl w:val="0"/>
                <w:numId w:val="0"/>
              </w:numPr>
              <w:rPr>
                <w:color w:val="auto"/>
              </w:rPr>
            </w:pPr>
            <w:r w:rsidRPr="007A39FD">
              <w:rPr>
                <w:color w:val="auto"/>
              </w:rPr>
              <w:t>Double time and a half</w:t>
            </w:r>
          </w:p>
        </w:tc>
      </w:tr>
    </w:tbl>
    <w:p w14:paraId="3F2F1C37" w14:textId="77777777" w:rsidR="000A6907" w:rsidRPr="007A39FD" w:rsidRDefault="3EB9E3A0" w:rsidP="00D61584">
      <w:pPr>
        <w:pStyle w:val="NormalNumbered"/>
        <w:rPr>
          <w:color w:val="auto"/>
        </w:rPr>
      </w:pPr>
      <w:bookmarkStart w:id="74" w:name="_Ref153285254"/>
      <w:r w:rsidRPr="007A39FD">
        <w:rPr>
          <w:color w:val="auto"/>
        </w:rPr>
        <w:t>If the</w:t>
      </w:r>
      <w:r w:rsidRPr="007A39FD">
        <w:rPr>
          <w:color w:val="auto"/>
          <w:spacing w:val="-9"/>
        </w:rPr>
        <w:t xml:space="preserve"> </w:t>
      </w:r>
      <w:r w:rsidRPr="007A39FD">
        <w:rPr>
          <w:color w:val="auto"/>
        </w:rPr>
        <w:t>overtime is</w:t>
      </w:r>
      <w:r w:rsidRPr="007A39FD">
        <w:rPr>
          <w:color w:val="auto"/>
          <w:spacing w:val="-1"/>
        </w:rPr>
        <w:t xml:space="preserve"> </w:t>
      </w:r>
      <w:r w:rsidRPr="007A39FD">
        <w:rPr>
          <w:color w:val="auto"/>
        </w:rPr>
        <w:t>not continuous with</w:t>
      </w:r>
      <w:r w:rsidRPr="007A39FD">
        <w:rPr>
          <w:color w:val="auto"/>
          <w:spacing w:val="-7"/>
        </w:rPr>
        <w:t xml:space="preserve"> </w:t>
      </w:r>
      <w:r w:rsidRPr="007A39FD">
        <w:rPr>
          <w:color w:val="auto"/>
        </w:rPr>
        <w:t>ordinary hours of</w:t>
      </w:r>
      <w:r w:rsidRPr="007A39FD">
        <w:rPr>
          <w:color w:val="auto"/>
          <w:spacing w:val="-1"/>
        </w:rPr>
        <w:t xml:space="preserve"> </w:t>
      </w:r>
      <w:r w:rsidRPr="007A39FD">
        <w:rPr>
          <w:color w:val="auto"/>
        </w:rPr>
        <w:t>work, you will</w:t>
      </w:r>
      <w:r w:rsidRPr="007A39FD">
        <w:rPr>
          <w:color w:val="auto"/>
          <w:spacing w:val="-5"/>
        </w:rPr>
        <w:t xml:space="preserve"> </w:t>
      </w:r>
      <w:r w:rsidRPr="007A39FD">
        <w:rPr>
          <w:color w:val="auto"/>
        </w:rPr>
        <w:t>be</w:t>
      </w:r>
      <w:r w:rsidRPr="007A39FD">
        <w:rPr>
          <w:color w:val="auto"/>
          <w:spacing w:val="-1"/>
        </w:rPr>
        <w:t xml:space="preserve"> </w:t>
      </w:r>
      <w:r w:rsidRPr="007A39FD">
        <w:rPr>
          <w:color w:val="auto"/>
        </w:rPr>
        <w:t>paid a minimum of four hours at the</w:t>
      </w:r>
      <w:r w:rsidRPr="007A39FD">
        <w:rPr>
          <w:color w:val="auto"/>
          <w:spacing w:val="-5"/>
        </w:rPr>
        <w:t xml:space="preserve"> </w:t>
      </w:r>
      <w:r w:rsidRPr="007A39FD">
        <w:rPr>
          <w:color w:val="auto"/>
        </w:rPr>
        <w:t>relevant overtime rate.</w:t>
      </w:r>
      <w:r w:rsidRPr="007A39FD">
        <w:rPr>
          <w:color w:val="auto"/>
          <w:spacing w:val="40"/>
        </w:rPr>
        <w:t xml:space="preserve"> </w:t>
      </w:r>
      <w:r w:rsidR="21574CA1" w:rsidRPr="007A39FD">
        <w:rPr>
          <w:color w:val="auto"/>
        </w:rPr>
        <w:t>To</w:t>
      </w:r>
      <w:r w:rsidRPr="007A39FD">
        <w:rPr>
          <w:color w:val="auto"/>
        </w:rPr>
        <w:t xml:space="preserve"> determin</w:t>
      </w:r>
      <w:r w:rsidR="21574CA1" w:rsidRPr="007A39FD">
        <w:rPr>
          <w:color w:val="auto"/>
        </w:rPr>
        <w:t>e</w:t>
      </w:r>
      <w:r w:rsidRPr="007A39FD">
        <w:rPr>
          <w:color w:val="auto"/>
          <w:spacing w:val="-5"/>
        </w:rPr>
        <w:t xml:space="preserve"> </w:t>
      </w:r>
      <w:r w:rsidRPr="007A39FD">
        <w:rPr>
          <w:color w:val="auto"/>
        </w:rPr>
        <w:t>whether</w:t>
      </w:r>
      <w:r w:rsidRPr="007A39FD">
        <w:rPr>
          <w:color w:val="auto"/>
          <w:spacing w:val="-1"/>
        </w:rPr>
        <w:t xml:space="preserve"> </w:t>
      </w:r>
      <w:r w:rsidRPr="007A39FD">
        <w:rPr>
          <w:color w:val="auto"/>
        </w:rPr>
        <w:t>overtime</w:t>
      </w:r>
      <w:r w:rsidRPr="007A39FD">
        <w:rPr>
          <w:color w:val="auto"/>
          <w:spacing w:val="-10"/>
        </w:rPr>
        <w:t xml:space="preserve"> </w:t>
      </w:r>
      <w:r w:rsidRPr="007A39FD">
        <w:rPr>
          <w:color w:val="auto"/>
        </w:rPr>
        <w:t>is</w:t>
      </w:r>
      <w:r w:rsidRPr="007A39FD">
        <w:rPr>
          <w:color w:val="auto"/>
          <w:spacing w:val="-3"/>
        </w:rPr>
        <w:t xml:space="preserve"> </w:t>
      </w:r>
      <w:r w:rsidRPr="007A39FD">
        <w:rPr>
          <w:color w:val="auto"/>
        </w:rPr>
        <w:t>continuous with</w:t>
      </w:r>
      <w:r w:rsidRPr="007A39FD">
        <w:rPr>
          <w:color w:val="auto"/>
          <w:spacing w:val="-11"/>
        </w:rPr>
        <w:t xml:space="preserve"> </w:t>
      </w:r>
      <w:r w:rsidRPr="007A39FD">
        <w:rPr>
          <w:color w:val="auto"/>
        </w:rPr>
        <w:t>ordinary</w:t>
      </w:r>
      <w:r w:rsidRPr="007A39FD">
        <w:rPr>
          <w:color w:val="auto"/>
          <w:spacing w:val="-5"/>
        </w:rPr>
        <w:t xml:space="preserve"> </w:t>
      </w:r>
      <w:r w:rsidRPr="007A39FD">
        <w:rPr>
          <w:color w:val="auto"/>
        </w:rPr>
        <w:t>hours</w:t>
      </w:r>
      <w:r w:rsidRPr="007A39FD">
        <w:rPr>
          <w:color w:val="auto"/>
          <w:spacing w:val="-9"/>
        </w:rPr>
        <w:t xml:space="preserve"> </w:t>
      </w:r>
      <w:r w:rsidRPr="007A39FD">
        <w:rPr>
          <w:color w:val="auto"/>
        </w:rPr>
        <w:t>of</w:t>
      </w:r>
      <w:r w:rsidRPr="007A39FD">
        <w:rPr>
          <w:color w:val="auto"/>
          <w:spacing w:val="-12"/>
        </w:rPr>
        <w:t xml:space="preserve"> </w:t>
      </w:r>
      <w:r w:rsidRPr="007A39FD">
        <w:rPr>
          <w:color w:val="auto"/>
        </w:rPr>
        <w:t>work,</w:t>
      </w:r>
      <w:r w:rsidRPr="007A39FD">
        <w:rPr>
          <w:color w:val="auto"/>
          <w:spacing w:val="-4"/>
        </w:rPr>
        <w:t xml:space="preserve"> </w:t>
      </w:r>
      <w:r w:rsidRPr="007A39FD">
        <w:rPr>
          <w:color w:val="auto"/>
        </w:rPr>
        <w:t>a</w:t>
      </w:r>
      <w:r w:rsidRPr="007A39FD">
        <w:rPr>
          <w:color w:val="auto"/>
          <w:spacing w:val="-6"/>
        </w:rPr>
        <w:t xml:space="preserve"> </w:t>
      </w:r>
      <w:r w:rsidRPr="007A39FD">
        <w:rPr>
          <w:color w:val="auto"/>
        </w:rPr>
        <w:t>meal period is to be disregarded.</w:t>
      </w:r>
      <w:bookmarkEnd w:id="74"/>
    </w:p>
    <w:p w14:paraId="0D5A4AB7" w14:textId="5DED7231" w:rsidR="000A6907" w:rsidRPr="007A39FD" w:rsidRDefault="3EB9E3A0" w:rsidP="00D61584">
      <w:pPr>
        <w:pStyle w:val="NormalNumbered"/>
        <w:rPr>
          <w:color w:val="auto"/>
        </w:rPr>
      </w:pPr>
      <w:r w:rsidRPr="007A39FD">
        <w:rPr>
          <w:color w:val="auto"/>
        </w:rPr>
        <w:t>Work will</w:t>
      </w:r>
      <w:r w:rsidRPr="007A39FD">
        <w:rPr>
          <w:color w:val="auto"/>
          <w:spacing w:val="-13"/>
        </w:rPr>
        <w:t xml:space="preserve"> </w:t>
      </w:r>
      <w:r w:rsidRPr="007A39FD">
        <w:rPr>
          <w:color w:val="auto"/>
        </w:rPr>
        <w:t>be considered overtime for an irregular or intermittent (casual) employee at APS</w:t>
      </w:r>
      <w:r w:rsidRPr="007A39FD">
        <w:rPr>
          <w:color w:val="auto"/>
          <w:spacing w:val="-1"/>
        </w:rPr>
        <w:t xml:space="preserve"> </w:t>
      </w:r>
      <w:r w:rsidRPr="007A39FD">
        <w:rPr>
          <w:color w:val="auto"/>
        </w:rPr>
        <w:t>6</w:t>
      </w:r>
      <w:r w:rsidRPr="007A39FD">
        <w:rPr>
          <w:color w:val="auto"/>
          <w:spacing w:val="-13"/>
        </w:rPr>
        <w:t xml:space="preserve"> </w:t>
      </w:r>
      <w:r w:rsidRPr="007A39FD">
        <w:rPr>
          <w:color w:val="auto"/>
        </w:rPr>
        <w:t>or</w:t>
      </w:r>
      <w:r w:rsidRPr="007A39FD">
        <w:rPr>
          <w:color w:val="auto"/>
          <w:spacing w:val="-2"/>
        </w:rPr>
        <w:t xml:space="preserve"> </w:t>
      </w:r>
      <w:r w:rsidRPr="007A39FD">
        <w:rPr>
          <w:color w:val="auto"/>
        </w:rPr>
        <w:t>below,</w:t>
      </w:r>
      <w:r w:rsidRPr="007A39FD">
        <w:rPr>
          <w:color w:val="auto"/>
          <w:spacing w:val="-8"/>
        </w:rPr>
        <w:t xml:space="preserve"> </w:t>
      </w:r>
      <w:r w:rsidRPr="007A39FD">
        <w:rPr>
          <w:color w:val="auto"/>
        </w:rPr>
        <w:t>with</w:t>
      </w:r>
      <w:r w:rsidRPr="007A39FD">
        <w:rPr>
          <w:color w:val="auto"/>
          <w:spacing w:val="-7"/>
        </w:rPr>
        <w:t xml:space="preserve"> </w:t>
      </w:r>
      <w:r w:rsidRPr="007A39FD">
        <w:rPr>
          <w:color w:val="auto"/>
        </w:rPr>
        <w:t>overtime</w:t>
      </w:r>
      <w:r w:rsidRPr="007A39FD">
        <w:rPr>
          <w:color w:val="auto"/>
          <w:spacing w:val="-3"/>
        </w:rPr>
        <w:t xml:space="preserve"> </w:t>
      </w:r>
      <w:r w:rsidRPr="007A39FD">
        <w:rPr>
          <w:color w:val="auto"/>
        </w:rPr>
        <w:t>to be</w:t>
      </w:r>
      <w:r w:rsidRPr="007A39FD">
        <w:rPr>
          <w:color w:val="auto"/>
          <w:spacing w:val="-9"/>
        </w:rPr>
        <w:t xml:space="preserve"> </w:t>
      </w:r>
      <w:r w:rsidRPr="007A39FD">
        <w:rPr>
          <w:color w:val="auto"/>
        </w:rPr>
        <w:t>paid</w:t>
      </w:r>
      <w:r w:rsidRPr="007A39FD">
        <w:rPr>
          <w:color w:val="auto"/>
          <w:spacing w:val="-15"/>
        </w:rPr>
        <w:t xml:space="preserve"> </w:t>
      </w:r>
      <w:r w:rsidRPr="007A39FD">
        <w:rPr>
          <w:color w:val="auto"/>
        </w:rPr>
        <w:t>in</w:t>
      </w:r>
      <w:r w:rsidRPr="007A39FD">
        <w:rPr>
          <w:color w:val="auto"/>
          <w:spacing w:val="-12"/>
        </w:rPr>
        <w:t xml:space="preserve"> </w:t>
      </w:r>
      <w:r w:rsidRPr="007A39FD">
        <w:rPr>
          <w:color w:val="auto"/>
        </w:rPr>
        <w:t>accordance with</w:t>
      </w:r>
      <w:r w:rsidR="2F22B3DB" w:rsidRPr="007A39FD">
        <w:rPr>
          <w:color w:val="auto"/>
        </w:rPr>
        <w:t xml:space="preserve"> </w:t>
      </w:r>
      <w:r w:rsidR="00CA72CB" w:rsidRPr="007A39FD">
        <w:rPr>
          <w:color w:val="auto"/>
        </w:rPr>
        <w:fldChar w:fldCharType="begin"/>
      </w:r>
      <w:r w:rsidR="00CA72CB" w:rsidRPr="007A39FD">
        <w:rPr>
          <w:color w:val="auto"/>
        </w:rPr>
        <w:instrText xml:space="preserve"> REF _Ref153285217 \h </w:instrText>
      </w:r>
      <w:r w:rsidR="00CA72CB" w:rsidRPr="007A39FD">
        <w:rPr>
          <w:color w:val="auto"/>
        </w:rPr>
      </w:r>
      <w:r w:rsidR="00CA72CB" w:rsidRPr="007A39FD">
        <w:rPr>
          <w:color w:val="auto"/>
        </w:rPr>
        <w:fldChar w:fldCharType="separate"/>
      </w:r>
      <w:r w:rsidR="2F22B3DB" w:rsidRPr="007A39FD">
        <w:rPr>
          <w:color w:val="auto"/>
        </w:rPr>
        <w:t xml:space="preserve">Table </w:t>
      </w:r>
      <w:r w:rsidR="2F22B3DB" w:rsidRPr="007A39FD">
        <w:rPr>
          <w:noProof/>
          <w:color w:val="auto"/>
        </w:rPr>
        <w:t>3</w:t>
      </w:r>
      <w:r w:rsidR="00CA72CB" w:rsidRPr="007A39FD">
        <w:rPr>
          <w:color w:val="auto"/>
        </w:rPr>
        <w:fldChar w:fldCharType="end"/>
      </w:r>
      <w:r w:rsidR="2F22B3DB" w:rsidRPr="007A39FD">
        <w:rPr>
          <w:color w:val="auto"/>
        </w:rPr>
        <w:t xml:space="preserve"> and clause </w:t>
      </w:r>
      <w:r w:rsidR="00CA72CB" w:rsidRPr="007A39FD">
        <w:rPr>
          <w:color w:val="auto"/>
        </w:rPr>
        <w:fldChar w:fldCharType="begin"/>
      </w:r>
      <w:r w:rsidR="00CA72CB" w:rsidRPr="007A39FD">
        <w:rPr>
          <w:color w:val="auto"/>
        </w:rPr>
        <w:instrText xml:space="preserve"> REF _Ref153285254 \r \h </w:instrText>
      </w:r>
      <w:r w:rsidR="00CA72CB" w:rsidRPr="007A39FD">
        <w:rPr>
          <w:color w:val="auto"/>
        </w:rPr>
      </w:r>
      <w:r w:rsidR="00CA72CB" w:rsidRPr="007A39FD">
        <w:rPr>
          <w:color w:val="auto"/>
        </w:rPr>
        <w:fldChar w:fldCharType="separate"/>
      </w:r>
      <w:r w:rsidR="00967CA4" w:rsidRPr="007A39FD">
        <w:rPr>
          <w:color w:val="auto"/>
        </w:rPr>
        <w:t>3</w:t>
      </w:r>
      <w:r w:rsidR="00CF0456">
        <w:rPr>
          <w:color w:val="auto"/>
        </w:rPr>
        <w:t>4</w:t>
      </w:r>
      <w:r w:rsidR="00967CA4" w:rsidRPr="007A39FD">
        <w:rPr>
          <w:color w:val="auto"/>
        </w:rPr>
        <w:t>.4</w:t>
      </w:r>
      <w:r w:rsidR="00CA72CB" w:rsidRPr="007A39FD">
        <w:rPr>
          <w:color w:val="auto"/>
        </w:rPr>
        <w:fldChar w:fldCharType="end"/>
      </w:r>
      <w:r w:rsidRPr="007A39FD">
        <w:rPr>
          <w:color w:val="auto"/>
        </w:rPr>
        <w:t>, where the employee is directed to perform work:</w:t>
      </w:r>
    </w:p>
    <w:p w14:paraId="5BF11510" w14:textId="77777777" w:rsidR="000A6907" w:rsidRPr="007A39FD" w:rsidRDefault="3EB9E3A0" w:rsidP="006F26A4">
      <w:pPr>
        <w:pStyle w:val="IndentBullet1"/>
        <w:rPr>
          <w:color w:val="auto"/>
        </w:rPr>
      </w:pPr>
      <w:r w:rsidRPr="007A39FD">
        <w:rPr>
          <w:color w:val="auto"/>
          <w:w w:val="105"/>
        </w:rPr>
        <w:t>outside</w:t>
      </w:r>
      <w:r w:rsidRPr="007A39FD">
        <w:rPr>
          <w:color w:val="auto"/>
          <w:spacing w:val="-1"/>
          <w:w w:val="105"/>
        </w:rPr>
        <w:t xml:space="preserve"> </w:t>
      </w:r>
      <w:r w:rsidRPr="007A39FD">
        <w:rPr>
          <w:color w:val="auto"/>
          <w:w w:val="105"/>
        </w:rPr>
        <w:t>the</w:t>
      </w:r>
      <w:r w:rsidRPr="007A39FD">
        <w:rPr>
          <w:color w:val="auto"/>
          <w:spacing w:val="-12"/>
          <w:w w:val="105"/>
        </w:rPr>
        <w:t xml:space="preserve"> </w:t>
      </w:r>
      <w:r w:rsidRPr="007A39FD">
        <w:rPr>
          <w:color w:val="auto"/>
          <w:w w:val="105"/>
        </w:rPr>
        <w:t>bandwidth</w:t>
      </w:r>
      <w:r w:rsidRPr="007A39FD">
        <w:rPr>
          <w:color w:val="auto"/>
          <w:spacing w:val="2"/>
          <w:w w:val="105"/>
        </w:rPr>
        <w:t xml:space="preserve"> </w:t>
      </w:r>
      <w:r w:rsidRPr="007A39FD">
        <w:rPr>
          <w:color w:val="auto"/>
          <w:w w:val="105"/>
        </w:rPr>
        <w:t>of</w:t>
      </w:r>
      <w:r w:rsidRPr="007A39FD">
        <w:rPr>
          <w:color w:val="auto"/>
          <w:spacing w:val="-16"/>
          <w:w w:val="105"/>
        </w:rPr>
        <w:t xml:space="preserve"> </w:t>
      </w:r>
      <w:r w:rsidRPr="007A39FD">
        <w:rPr>
          <w:color w:val="auto"/>
          <w:w w:val="105"/>
        </w:rPr>
        <w:t>7:30am</w:t>
      </w:r>
      <w:r w:rsidRPr="007A39FD">
        <w:rPr>
          <w:color w:val="auto"/>
          <w:spacing w:val="-4"/>
          <w:w w:val="105"/>
        </w:rPr>
        <w:t xml:space="preserve"> </w:t>
      </w:r>
      <w:r w:rsidRPr="007A39FD">
        <w:rPr>
          <w:color w:val="auto"/>
          <w:w w:val="105"/>
        </w:rPr>
        <w:t>to</w:t>
      </w:r>
      <w:r w:rsidRPr="007A39FD">
        <w:rPr>
          <w:color w:val="auto"/>
          <w:spacing w:val="-4"/>
          <w:w w:val="105"/>
        </w:rPr>
        <w:t xml:space="preserve"> </w:t>
      </w:r>
      <w:r w:rsidRPr="007A39FD">
        <w:rPr>
          <w:color w:val="auto"/>
          <w:w w:val="105"/>
        </w:rPr>
        <w:t>7:30pm</w:t>
      </w:r>
      <w:r w:rsidRPr="007A39FD">
        <w:rPr>
          <w:color w:val="auto"/>
          <w:spacing w:val="-2"/>
          <w:w w:val="105"/>
        </w:rPr>
        <w:t xml:space="preserve"> </w:t>
      </w:r>
      <w:r w:rsidRPr="007A39FD">
        <w:rPr>
          <w:color w:val="auto"/>
          <w:w w:val="105"/>
        </w:rPr>
        <w:t>from</w:t>
      </w:r>
      <w:r w:rsidRPr="007A39FD">
        <w:rPr>
          <w:color w:val="auto"/>
          <w:spacing w:val="-16"/>
          <w:w w:val="105"/>
        </w:rPr>
        <w:t xml:space="preserve"> </w:t>
      </w:r>
      <w:r w:rsidRPr="007A39FD">
        <w:rPr>
          <w:color w:val="auto"/>
          <w:w w:val="105"/>
        </w:rPr>
        <w:t>Monday</w:t>
      </w:r>
      <w:r w:rsidRPr="007A39FD">
        <w:rPr>
          <w:color w:val="auto"/>
          <w:spacing w:val="-4"/>
          <w:w w:val="105"/>
        </w:rPr>
        <w:t xml:space="preserve"> </w:t>
      </w:r>
      <w:r w:rsidRPr="007A39FD">
        <w:rPr>
          <w:color w:val="auto"/>
          <w:w w:val="105"/>
        </w:rPr>
        <w:t>to</w:t>
      </w:r>
      <w:r w:rsidRPr="007A39FD">
        <w:rPr>
          <w:color w:val="auto"/>
          <w:spacing w:val="-6"/>
          <w:w w:val="105"/>
        </w:rPr>
        <w:t xml:space="preserve"> </w:t>
      </w:r>
      <w:r w:rsidRPr="007A39FD">
        <w:rPr>
          <w:color w:val="auto"/>
          <w:spacing w:val="-2"/>
          <w:w w:val="105"/>
        </w:rPr>
        <w:t>Friday</w:t>
      </w:r>
    </w:p>
    <w:p w14:paraId="4AC1E4B3" w14:textId="77777777" w:rsidR="000A6907" w:rsidRPr="007A39FD" w:rsidRDefault="3EB9E3A0" w:rsidP="006F26A4">
      <w:pPr>
        <w:pStyle w:val="IndentBullet1"/>
        <w:rPr>
          <w:color w:val="auto"/>
        </w:rPr>
      </w:pPr>
      <w:r w:rsidRPr="007A39FD">
        <w:rPr>
          <w:color w:val="auto"/>
          <w:w w:val="105"/>
        </w:rPr>
        <w:t>on</w:t>
      </w:r>
      <w:r w:rsidRPr="007A39FD">
        <w:rPr>
          <w:color w:val="auto"/>
          <w:spacing w:val="-17"/>
          <w:w w:val="105"/>
        </w:rPr>
        <w:t xml:space="preserve"> </w:t>
      </w:r>
      <w:r w:rsidRPr="007A39FD">
        <w:rPr>
          <w:color w:val="auto"/>
          <w:w w:val="105"/>
        </w:rPr>
        <w:t>a</w:t>
      </w:r>
      <w:r w:rsidRPr="007A39FD">
        <w:rPr>
          <w:color w:val="auto"/>
          <w:spacing w:val="-16"/>
          <w:w w:val="105"/>
        </w:rPr>
        <w:t xml:space="preserve"> </w:t>
      </w:r>
      <w:r w:rsidRPr="007A39FD">
        <w:rPr>
          <w:color w:val="auto"/>
          <w:w w:val="105"/>
        </w:rPr>
        <w:t>Saturday,</w:t>
      </w:r>
      <w:r w:rsidRPr="007A39FD">
        <w:rPr>
          <w:color w:val="auto"/>
          <w:spacing w:val="6"/>
          <w:w w:val="105"/>
        </w:rPr>
        <w:t xml:space="preserve"> </w:t>
      </w:r>
      <w:r w:rsidRPr="007A39FD">
        <w:rPr>
          <w:color w:val="auto"/>
          <w:w w:val="105"/>
        </w:rPr>
        <w:t>Sunday</w:t>
      </w:r>
      <w:r w:rsidRPr="007A39FD">
        <w:rPr>
          <w:color w:val="auto"/>
          <w:spacing w:val="2"/>
          <w:w w:val="105"/>
        </w:rPr>
        <w:t xml:space="preserve"> </w:t>
      </w:r>
      <w:r w:rsidRPr="007A39FD">
        <w:rPr>
          <w:color w:val="auto"/>
          <w:w w:val="105"/>
        </w:rPr>
        <w:t>or</w:t>
      </w:r>
      <w:r w:rsidRPr="007A39FD">
        <w:rPr>
          <w:color w:val="auto"/>
          <w:spacing w:val="-9"/>
          <w:w w:val="105"/>
        </w:rPr>
        <w:t xml:space="preserve"> </w:t>
      </w:r>
      <w:r w:rsidRPr="007A39FD">
        <w:rPr>
          <w:color w:val="auto"/>
          <w:w w:val="105"/>
        </w:rPr>
        <w:t>a</w:t>
      </w:r>
      <w:r w:rsidRPr="007A39FD">
        <w:rPr>
          <w:color w:val="auto"/>
          <w:spacing w:val="-6"/>
          <w:w w:val="105"/>
        </w:rPr>
        <w:t xml:space="preserve"> </w:t>
      </w:r>
      <w:r w:rsidRPr="007A39FD">
        <w:rPr>
          <w:color w:val="auto"/>
          <w:w w:val="105"/>
        </w:rPr>
        <w:t>public</w:t>
      </w:r>
      <w:r w:rsidRPr="007A39FD">
        <w:rPr>
          <w:color w:val="auto"/>
          <w:spacing w:val="-7"/>
          <w:w w:val="105"/>
        </w:rPr>
        <w:t xml:space="preserve"> </w:t>
      </w:r>
      <w:r w:rsidRPr="007A39FD">
        <w:rPr>
          <w:color w:val="auto"/>
          <w:w w:val="105"/>
        </w:rPr>
        <w:t>holiday,</w:t>
      </w:r>
      <w:r w:rsidRPr="007A39FD">
        <w:rPr>
          <w:color w:val="auto"/>
          <w:spacing w:val="2"/>
          <w:w w:val="105"/>
        </w:rPr>
        <w:t xml:space="preserve"> </w:t>
      </w:r>
      <w:r w:rsidRPr="007A39FD">
        <w:rPr>
          <w:color w:val="auto"/>
          <w:spacing w:val="-5"/>
          <w:w w:val="105"/>
        </w:rPr>
        <w:t>or</w:t>
      </w:r>
    </w:p>
    <w:p w14:paraId="0B6F715C" w14:textId="77777777" w:rsidR="000A6907" w:rsidRPr="007A39FD" w:rsidRDefault="3EB9E3A0" w:rsidP="006F26A4">
      <w:pPr>
        <w:pStyle w:val="IndentBullet1"/>
        <w:rPr>
          <w:color w:val="auto"/>
        </w:rPr>
      </w:pPr>
      <w:r w:rsidRPr="007A39FD">
        <w:rPr>
          <w:color w:val="auto"/>
          <w:w w:val="105"/>
        </w:rPr>
        <w:t>in</w:t>
      </w:r>
      <w:r w:rsidRPr="007A39FD">
        <w:rPr>
          <w:color w:val="auto"/>
          <w:spacing w:val="-18"/>
          <w:w w:val="105"/>
        </w:rPr>
        <w:t xml:space="preserve"> </w:t>
      </w:r>
      <w:r w:rsidRPr="007A39FD">
        <w:rPr>
          <w:color w:val="auto"/>
          <w:w w:val="105"/>
        </w:rPr>
        <w:t>excess</w:t>
      </w:r>
      <w:r w:rsidRPr="007A39FD">
        <w:rPr>
          <w:color w:val="auto"/>
          <w:spacing w:val="4"/>
          <w:w w:val="105"/>
        </w:rPr>
        <w:t xml:space="preserve"> </w:t>
      </w:r>
      <w:r w:rsidRPr="007A39FD">
        <w:rPr>
          <w:color w:val="auto"/>
          <w:w w:val="105"/>
        </w:rPr>
        <w:t>of</w:t>
      </w:r>
      <w:r w:rsidRPr="007A39FD">
        <w:rPr>
          <w:color w:val="auto"/>
          <w:spacing w:val="-9"/>
          <w:w w:val="105"/>
        </w:rPr>
        <w:t xml:space="preserve"> </w:t>
      </w:r>
      <w:r w:rsidRPr="007A39FD">
        <w:rPr>
          <w:color w:val="auto"/>
          <w:w w:val="105"/>
        </w:rPr>
        <w:t>37.5</w:t>
      </w:r>
      <w:r w:rsidRPr="007A39FD">
        <w:rPr>
          <w:color w:val="auto"/>
          <w:spacing w:val="-5"/>
          <w:w w:val="105"/>
        </w:rPr>
        <w:t xml:space="preserve"> </w:t>
      </w:r>
      <w:r w:rsidRPr="007A39FD">
        <w:rPr>
          <w:color w:val="auto"/>
          <w:w w:val="105"/>
        </w:rPr>
        <w:t>hours</w:t>
      </w:r>
      <w:r w:rsidRPr="007A39FD">
        <w:rPr>
          <w:color w:val="auto"/>
          <w:spacing w:val="-8"/>
          <w:w w:val="105"/>
        </w:rPr>
        <w:t xml:space="preserve"> </w:t>
      </w:r>
      <w:r w:rsidRPr="007A39FD">
        <w:rPr>
          <w:color w:val="auto"/>
          <w:w w:val="105"/>
        </w:rPr>
        <w:t>in</w:t>
      </w:r>
      <w:r w:rsidRPr="007A39FD">
        <w:rPr>
          <w:color w:val="auto"/>
          <w:spacing w:val="7"/>
          <w:w w:val="105"/>
        </w:rPr>
        <w:t xml:space="preserve"> </w:t>
      </w:r>
      <w:r w:rsidRPr="007A39FD">
        <w:rPr>
          <w:color w:val="auto"/>
          <w:w w:val="105"/>
        </w:rPr>
        <w:t>a</w:t>
      </w:r>
      <w:r w:rsidRPr="007A39FD">
        <w:rPr>
          <w:color w:val="auto"/>
          <w:spacing w:val="4"/>
          <w:w w:val="105"/>
        </w:rPr>
        <w:t xml:space="preserve"> </w:t>
      </w:r>
      <w:r w:rsidRPr="007A39FD">
        <w:rPr>
          <w:color w:val="auto"/>
          <w:spacing w:val="-2"/>
          <w:w w:val="105"/>
        </w:rPr>
        <w:t>week.</w:t>
      </w:r>
    </w:p>
    <w:p w14:paraId="4D5C9117" w14:textId="4E333E1B" w:rsidR="000A6907" w:rsidRPr="007A39FD" w:rsidRDefault="3EB9E3A0" w:rsidP="00D61584">
      <w:pPr>
        <w:pStyle w:val="NormalNumbered"/>
        <w:rPr>
          <w:color w:val="auto"/>
        </w:rPr>
      </w:pPr>
      <w:r w:rsidRPr="007A39FD">
        <w:rPr>
          <w:color w:val="auto"/>
        </w:rPr>
        <w:lastRenderedPageBreak/>
        <w:t>The</w:t>
      </w:r>
      <w:r w:rsidRPr="007A39FD">
        <w:rPr>
          <w:color w:val="auto"/>
          <w:spacing w:val="-16"/>
        </w:rPr>
        <w:t xml:space="preserve"> </w:t>
      </w:r>
      <w:r w:rsidR="6E5F54CF" w:rsidRPr="007A39FD">
        <w:rPr>
          <w:color w:val="auto"/>
        </w:rPr>
        <w:t xml:space="preserve">casual </w:t>
      </w:r>
      <w:r w:rsidRPr="007A39FD">
        <w:rPr>
          <w:color w:val="auto"/>
        </w:rPr>
        <w:t>salary</w:t>
      </w:r>
      <w:r w:rsidRPr="007A39FD">
        <w:rPr>
          <w:color w:val="auto"/>
          <w:spacing w:val="-5"/>
        </w:rPr>
        <w:t xml:space="preserve"> </w:t>
      </w:r>
      <w:r w:rsidRPr="007A39FD">
        <w:rPr>
          <w:color w:val="auto"/>
        </w:rPr>
        <w:t>loading</w:t>
      </w:r>
      <w:r w:rsidRPr="007A39FD">
        <w:rPr>
          <w:color w:val="auto"/>
          <w:spacing w:val="-16"/>
        </w:rPr>
        <w:t xml:space="preserve"> </w:t>
      </w:r>
      <w:r w:rsidRPr="007A39FD">
        <w:rPr>
          <w:color w:val="auto"/>
        </w:rPr>
        <w:t>in</w:t>
      </w:r>
      <w:r w:rsidRPr="007A39FD">
        <w:rPr>
          <w:color w:val="auto"/>
          <w:spacing w:val="-7"/>
        </w:rPr>
        <w:t xml:space="preserve"> </w:t>
      </w:r>
      <w:r w:rsidR="5524AE7C" w:rsidRPr="007A39FD">
        <w:rPr>
          <w:color w:val="auto"/>
        </w:rPr>
        <w:t xml:space="preserve">clause </w:t>
      </w:r>
      <w:r w:rsidR="0089243D" w:rsidRPr="007A39FD">
        <w:rPr>
          <w:color w:val="auto"/>
        </w:rPr>
        <w:fldChar w:fldCharType="begin"/>
      </w:r>
      <w:r w:rsidR="0089243D" w:rsidRPr="007A39FD">
        <w:rPr>
          <w:color w:val="auto"/>
        </w:rPr>
        <w:instrText xml:space="preserve"> REF _Ref153285308 \r \h </w:instrText>
      </w:r>
      <w:r w:rsidR="0089243D" w:rsidRPr="007A39FD">
        <w:rPr>
          <w:color w:val="auto"/>
        </w:rPr>
      </w:r>
      <w:r w:rsidR="0089243D" w:rsidRPr="007A39FD">
        <w:rPr>
          <w:color w:val="auto"/>
        </w:rPr>
        <w:fldChar w:fldCharType="separate"/>
      </w:r>
      <w:r w:rsidR="00967CA4" w:rsidRPr="007A39FD">
        <w:rPr>
          <w:color w:val="auto"/>
        </w:rPr>
        <w:t>24.4</w:t>
      </w:r>
      <w:r w:rsidR="0089243D" w:rsidRPr="007A39FD">
        <w:rPr>
          <w:color w:val="auto"/>
        </w:rPr>
        <w:fldChar w:fldCharType="end"/>
      </w:r>
      <w:r w:rsidRPr="007A39FD">
        <w:rPr>
          <w:color w:val="auto"/>
          <w:spacing w:val="9"/>
        </w:rPr>
        <w:t xml:space="preserve"> </w:t>
      </w:r>
      <w:r w:rsidRPr="007A39FD">
        <w:rPr>
          <w:color w:val="auto"/>
        </w:rPr>
        <w:t>is</w:t>
      </w:r>
      <w:r w:rsidRPr="007A39FD">
        <w:rPr>
          <w:color w:val="auto"/>
          <w:spacing w:val="3"/>
        </w:rPr>
        <w:t xml:space="preserve"> </w:t>
      </w:r>
      <w:r w:rsidRPr="007A39FD">
        <w:rPr>
          <w:color w:val="auto"/>
        </w:rPr>
        <w:t>not</w:t>
      </w:r>
      <w:r w:rsidRPr="007A39FD">
        <w:rPr>
          <w:color w:val="auto"/>
          <w:spacing w:val="-9"/>
        </w:rPr>
        <w:t xml:space="preserve"> </w:t>
      </w:r>
      <w:r w:rsidRPr="007A39FD">
        <w:rPr>
          <w:color w:val="auto"/>
        </w:rPr>
        <w:t>included</w:t>
      </w:r>
      <w:r w:rsidRPr="007A39FD">
        <w:rPr>
          <w:color w:val="auto"/>
          <w:spacing w:val="-9"/>
        </w:rPr>
        <w:t xml:space="preserve"> </w:t>
      </w:r>
      <w:r w:rsidRPr="007A39FD">
        <w:rPr>
          <w:color w:val="auto"/>
        </w:rPr>
        <w:t>for</w:t>
      </w:r>
      <w:r w:rsidRPr="007A39FD">
        <w:rPr>
          <w:color w:val="auto"/>
          <w:spacing w:val="-11"/>
        </w:rPr>
        <w:t xml:space="preserve"> </w:t>
      </w:r>
      <w:r w:rsidRPr="007A39FD">
        <w:rPr>
          <w:color w:val="auto"/>
        </w:rPr>
        <w:t>overtime</w:t>
      </w:r>
      <w:r w:rsidRPr="007A39FD">
        <w:rPr>
          <w:color w:val="auto"/>
          <w:spacing w:val="-2"/>
        </w:rPr>
        <w:t xml:space="preserve"> payments</w:t>
      </w:r>
      <w:r w:rsidRPr="007A39FD">
        <w:rPr>
          <w:color w:val="auto"/>
        </w:rPr>
        <w:t>.</w:t>
      </w:r>
    </w:p>
    <w:p w14:paraId="733701CF" w14:textId="77777777" w:rsidR="000A6907" w:rsidRPr="007A39FD" w:rsidRDefault="23635727" w:rsidP="00084CED">
      <w:pPr>
        <w:pStyle w:val="Heading3"/>
        <w:rPr>
          <w:color w:val="auto"/>
        </w:rPr>
      </w:pPr>
      <w:bookmarkStart w:id="75" w:name="_Toc162274975"/>
      <w:r w:rsidRPr="007A39FD">
        <w:rPr>
          <w:color w:val="auto"/>
          <w:w w:val="105"/>
        </w:rPr>
        <w:t>E</w:t>
      </w:r>
      <w:r w:rsidR="3EB9E3A0" w:rsidRPr="007A39FD">
        <w:rPr>
          <w:color w:val="auto"/>
          <w:w w:val="105"/>
        </w:rPr>
        <w:t>mergency</w:t>
      </w:r>
      <w:r w:rsidR="3EB9E3A0" w:rsidRPr="007A39FD">
        <w:rPr>
          <w:color w:val="auto"/>
          <w:spacing w:val="-3"/>
          <w:w w:val="105"/>
        </w:rPr>
        <w:t xml:space="preserve"> </w:t>
      </w:r>
      <w:r w:rsidRPr="007A39FD">
        <w:rPr>
          <w:color w:val="auto"/>
          <w:spacing w:val="-3"/>
          <w:w w:val="105"/>
        </w:rPr>
        <w:t>D</w:t>
      </w:r>
      <w:r w:rsidR="3EB9E3A0" w:rsidRPr="007A39FD">
        <w:rPr>
          <w:color w:val="auto"/>
          <w:spacing w:val="-2"/>
          <w:w w:val="105"/>
        </w:rPr>
        <w:t>uty</w:t>
      </w:r>
      <w:bookmarkEnd w:id="75"/>
    </w:p>
    <w:p w14:paraId="204D55F7" w14:textId="77777777" w:rsidR="000A6907" w:rsidRPr="007A39FD" w:rsidRDefault="009DA98C" w:rsidP="00D61584">
      <w:pPr>
        <w:pStyle w:val="NormalNumbered"/>
        <w:rPr>
          <w:color w:val="auto"/>
        </w:rPr>
      </w:pPr>
      <w:r w:rsidRPr="007A39FD">
        <w:rPr>
          <w:color w:val="auto"/>
        </w:rPr>
        <w:t>Employees at the</w:t>
      </w:r>
      <w:r w:rsidR="3EB9E3A0" w:rsidRPr="007A39FD">
        <w:rPr>
          <w:color w:val="auto"/>
          <w:spacing w:val="28"/>
        </w:rPr>
        <w:t xml:space="preserve"> </w:t>
      </w:r>
      <w:r w:rsidR="3EB9E3A0" w:rsidRPr="007A39FD">
        <w:rPr>
          <w:color w:val="auto"/>
        </w:rPr>
        <w:t>classification</w:t>
      </w:r>
      <w:r w:rsidR="3EB9E3A0" w:rsidRPr="007A39FD">
        <w:rPr>
          <w:color w:val="auto"/>
          <w:spacing w:val="-21"/>
        </w:rPr>
        <w:t xml:space="preserve"> </w:t>
      </w:r>
      <w:r w:rsidR="3EB9E3A0" w:rsidRPr="007A39FD">
        <w:rPr>
          <w:color w:val="auto"/>
        </w:rPr>
        <w:t>of APS 6 or below and</w:t>
      </w:r>
      <w:r w:rsidR="3EB9E3A0" w:rsidRPr="007A39FD">
        <w:rPr>
          <w:color w:val="auto"/>
          <w:spacing w:val="-8"/>
        </w:rPr>
        <w:t xml:space="preserve"> </w:t>
      </w:r>
      <w:r w:rsidR="3EB9E3A0" w:rsidRPr="007A39FD">
        <w:rPr>
          <w:color w:val="auto"/>
        </w:rPr>
        <w:t>are recalled</w:t>
      </w:r>
      <w:r w:rsidR="3EB9E3A0" w:rsidRPr="007A39FD">
        <w:rPr>
          <w:color w:val="auto"/>
          <w:spacing w:val="-3"/>
        </w:rPr>
        <w:t xml:space="preserve"> </w:t>
      </w:r>
      <w:r w:rsidR="3EB9E3A0" w:rsidRPr="007A39FD">
        <w:rPr>
          <w:color w:val="auto"/>
        </w:rPr>
        <w:t>to duty at a time</w:t>
      </w:r>
      <w:r w:rsidR="3EB9E3A0" w:rsidRPr="007A39FD">
        <w:rPr>
          <w:color w:val="auto"/>
          <w:spacing w:val="-7"/>
        </w:rPr>
        <w:t xml:space="preserve"> </w:t>
      </w:r>
      <w:r w:rsidR="3EB9E3A0" w:rsidRPr="007A39FD">
        <w:rPr>
          <w:color w:val="auto"/>
        </w:rPr>
        <w:t>or</w:t>
      </w:r>
      <w:r w:rsidR="3EB9E3A0" w:rsidRPr="007A39FD">
        <w:rPr>
          <w:color w:val="auto"/>
          <w:spacing w:val="-5"/>
        </w:rPr>
        <w:t xml:space="preserve"> </w:t>
      </w:r>
      <w:r w:rsidR="3EB9E3A0" w:rsidRPr="007A39FD">
        <w:rPr>
          <w:color w:val="auto"/>
        </w:rPr>
        <w:t>day</w:t>
      </w:r>
      <w:r w:rsidR="3EB9E3A0" w:rsidRPr="007A39FD">
        <w:rPr>
          <w:color w:val="auto"/>
          <w:spacing w:val="-5"/>
        </w:rPr>
        <w:t xml:space="preserve"> </w:t>
      </w:r>
      <w:r w:rsidR="3EB9E3A0" w:rsidRPr="007A39FD">
        <w:rPr>
          <w:color w:val="auto"/>
        </w:rPr>
        <w:t>not</w:t>
      </w:r>
      <w:r w:rsidR="3EB9E3A0" w:rsidRPr="007A39FD">
        <w:rPr>
          <w:color w:val="auto"/>
          <w:spacing w:val="-2"/>
        </w:rPr>
        <w:t xml:space="preserve"> </w:t>
      </w:r>
      <w:r w:rsidR="3EB9E3A0" w:rsidRPr="007A39FD">
        <w:rPr>
          <w:color w:val="auto"/>
        </w:rPr>
        <w:t>ordinarily worked, and</w:t>
      </w:r>
      <w:r w:rsidR="3EB9E3A0" w:rsidRPr="007A39FD">
        <w:rPr>
          <w:color w:val="auto"/>
          <w:spacing w:val="-16"/>
        </w:rPr>
        <w:t xml:space="preserve"> </w:t>
      </w:r>
      <w:r w:rsidR="3EB9E3A0" w:rsidRPr="007A39FD">
        <w:rPr>
          <w:color w:val="auto"/>
        </w:rPr>
        <w:t>not</w:t>
      </w:r>
      <w:r w:rsidR="3EB9E3A0" w:rsidRPr="007A39FD">
        <w:rPr>
          <w:color w:val="auto"/>
          <w:spacing w:val="-9"/>
        </w:rPr>
        <w:t xml:space="preserve"> </w:t>
      </w:r>
      <w:r w:rsidR="3EB9E3A0" w:rsidRPr="007A39FD">
        <w:rPr>
          <w:color w:val="auto"/>
        </w:rPr>
        <w:t>given</w:t>
      </w:r>
      <w:r w:rsidR="3EB9E3A0" w:rsidRPr="007A39FD">
        <w:rPr>
          <w:color w:val="auto"/>
          <w:spacing w:val="-9"/>
        </w:rPr>
        <w:t xml:space="preserve"> </w:t>
      </w:r>
      <w:r w:rsidR="3EB9E3A0" w:rsidRPr="007A39FD">
        <w:rPr>
          <w:color w:val="auto"/>
        </w:rPr>
        <w:t>notice</w:t>
      </w:r>
      <w:r w:rsidR="3EB9E3A0" w:rsidRPr="007A39FD">
        <w:rPr>
          <w:color w:val="auto"/>
          <w:spacing w:val="-3"/>
        </w:rPr>
        <w:t xml:space="preserve"> </w:t>
      </w:r>
      <w:r w:rsidR="3EB9E3A0" w:rsidRPr="007A39FD">
        <w:rPr>
          <w:color w:val="auto"/>
        </w:rPr>
        <w:t xml:space="preserve">of the requirement before </w:t>
      </w:r>
      <w:r w:rsidR="2767A285" w:rsidRPr="007A39FD">
        <w:rPr>
          <w:color w:val="auto"/>
        </w:rPr>
        <w:t>the employee</w:t>
      </w:r>
      <w:r w:rsidR="3EB9E3A0" w:rsidRPr="007A39FD">
        <w:rPr>
          <w:color w:val="auto"/>
        </w:rPr>
        <w:t xml:space="preserve"> ceased previous duty, are entitled</w:t>
      </w:r>
      <w:r w:rsidR="3EB9E3A0" w:rsidRPr="007A39FD">
        <w:rPr>
          <w:color w:val="auto"/>
          <w:spacing w:val="-3"/>
        </w:rPr>
        <w:t xml:space="preserve"> </w:t>
      </w:r>
      <w:r w:rsidR="3EB9E3A0" w:rsidRPr="007A39FD">
        <w:rPr>
          <w:color w:val="auto"/>
        </w:rPr>
        <w:t>to Emergency Duty payments at double</w:t>
      </w:r>
      <w:r w:rsidR="3EB9E3A0" w:rsidRPr="007A39FD">
        <w:rPr>
          <w:color w:val="auto"/>
          <w:spacing w:val="-5"/>
        </w:rPr>
        <w:t xml:space="preserve"> </w:t>
      </w:r>
      <w:r w:rsidR="3EB9E3A0" w:rsidRPr="007A39FD">
        <w:rPr>
          <w:color w:val="auto"/>
        </w:rPr>
        <w:t xml:space="preserve">time for at least three hours, including travelling time. This does not apply </w:t>
      </w:r>
      <w:r w:rsidR="79DE5E72" w:rsidRPr="007A39FD">
        <w:rPr>
          <w:color w:val="auto"/>
        </w:rPr>
        <w:t>to employees</w:t>
      </w:r>
      <w:r w:rsidR="3EB9E3A0" w:rsidRPr="007A39FD">
        <w:rPr>
          <w:color w:val="auto"/>
          <w:spacing w:val="-1"/>
        </w:rPr>
        <w:t xml:space="preserve"> </w:t>
      </w:r>
      <w:r w:rsidR="79DE5E72" w:rsidRPr="007A39FD">
        <w:rPr>
          <w:color w:val="auto"/>
        </w:rPr>
        <w:t xml:space="preserve">on </w:t>
      </w:r>
      <w:r w:rsidR="3EB9E3A0" w:rsidRPr="007A39FD">
        <w:rPr>
          <w:color w:val="auto"/>
        </w:rPr>
        <w:t>Restriction D</w:t>
      </w:r>
      <w:r w:rsidR="79DE5E72" w:rsidRPr="007A39FD">
        <w:rPr>
          <w:color w:val="auto"/>
        </w:rPr>
        <w:t>uty.</w:t>
      </w:r>
    </w:p>
    <w:p w14:paraId="51E7B0A2" w14:textId="77777777" w:rsidR="000A6907" w:rsidRPr="007A39FD" w:rsidRDefault="5A823EF5" w:rsidP="000C18D8">
      <w:pPr>
        <w:pStyle w:val="Heading3"/>
        <w:rPr>
          <w:color w:val="auto"/>
        </w:rPr>
      </w:pPr>
      <w:bookmarkStart w:id="76" w:name="_Toc162274976"/>
      <w:r w:rsidRPr="007A39FD">
        <w:rPr>
          <w:color w:val="auto"/>
          <w:w w:val="105"/>
        </w:rPr>
        <w:t>Rest relief after overtime</w:t>
      </w:r>
      <w:bookmarkEnd w:id="76"/>
    </w:p>
    <w:p w14:paraId="407010C4" w14:textId="77777777" w:rsidR="003D20F1" w:rsidRPr="007A39FD" w:rsidRDefault="3341FE12" w:rsidP="00D61584">
      <w:pPr>
        <w:pStyle w:val="NormalNumbered"/>
        <w:rPr>
          <w:color w:val="auto"/>
        </w:rPr>
      </w:pPr>
      <w:r w:rsidRPr="007A39FD">
        <w:rPr>
          <w:color w:val="auto"/>
        </w:rPr>
        <w:t>The</w:t>
      </w:r>
      <w:r w:rsidR="625DCD17" w:rsidRPr="007A39FD">
        <w:rPr>
          <w:color w:val="auto"/>
        </w:rPr>
        <w:t xml:space="preserve"> employee </w:t>
      </w:r>
      <w:r w:rsidR="6A175DFF" w:rsidRPr="007A39FD">
        <w:rPr>
          <w:color w:val="auto"/>
        </w:rPr>
        <w:t>will be allowed time off work after a period of overtime of eight consecutive hours plus reasonable travelling times.</w:t>
      </w:r>
    </w:p>
    <w:p w14:paraId="264007D8" w14:textId="77777777" w:rsidR="00206497" w:rsidRPr="007A39FD" w:rsidRDefault="6A175DFF" w:rsidP="00D61584">
      <w:pPr>
        <w:pStyle w:val="NormalNumbered"/>
        <w:rPr>
          <w:color w:val="auto"/>
        </w:rPr>
      </w:pPr>
      <w:r w:rsidRPr="007A39FD">
        <w:rPr>
          <w:color w:val="auto"/>
        </w:rPr>
        <w:t>Where an employee</w:t>
      </w:r>
      <w:r w:rsidR="3EB9E3A0" w:rsidRPr="007A39FD">
        <w:rPr>
          <w:color w:val="auto"/>
          <w:spacing w:val="-12"/>
        </w:rPr>
        <w:t xml:space="preserve"> </w:t>
      </w:r>
      <w:r w:rsidR="3EB9E3A0" w:rsidRPr="007A39FD">
        <w:rPr>
          <w:color w:val="auto"/>
        </w:rPr>
        <w:t>ha</w:t>
      </w:r>
      <w:r w:rsidR="71B2F66A" w:rsidRPr="007A39FD">
        <w:rPr>
          <w:color w:val="auto"/>
        </w:rPr>
        <w:t>s</w:t>
      </w:r>
      <w:r w:rsidR="3EB9E3A0" w:rsidRPr="007A39FD">
        <w:rPr>
          <w:color w:val="auto"/>
          <w:spacing w:val="-4"/>
        </w:rPr>
        <w:t xml:space="preserve"> </w:t>
      </w:r>
      <w:r w:rsidR="3EB9E3A0" w:rsidRPr="007A39FD">
        <w:rPr>
          <w:color w:val="auto"/>
        </w:rPr>
        <w:t>not</w:t>
      </w:r>
      <w:r w:rsidR="3EB9E3A0" w:rsidRPr="007A39FD">
        <w:rPr>
          <w:color w:val="auto"/>
          <w:spacing w:val="-6"/>
        </w:rPr>
        <w:t xml:space="preserve"> </w:t>
      </w:r>
      <w:r w:rsidR="3EB9E3A0" w:rsidRPr="007A39FD">
        <w:rPr>
          <w:color w:val="auto"/>
        </w:rPr>
        <w:t>had</w:t>
      </w:r>
      <w:r w:rsidR="3EB9E3A0" w:rsidRPr="007A39FD">
        <w:rPr>
          <w:color w:val="auto"/>
          <w:spacing w:val="-6"/>
        </w:rPr>
        <w:t xml:space="preserve"> </w:t>
      </w:r>
      <w:r w:rsidR="3EB9E3A0" w:rsidRPr="007A39FD">
        <w:rPr>
          <w:color w:val="auto"/>
        </w:rPr>
        <w:t>at</w:t>
      </w:r>
      <w:r w:rsidR="3EB9E3A0" w:rsidRPr="007A39FD">
        <w:rPr>
          <w:color w:val="auto"/>
          <w:spacing w:val="-7"/>
        </w:rPr>
        <w:t xml:space="preserve"> </w:t>
      </w:r>
      <w:r w:rsidR="3EB9E3A0" w:rsidRPr="007A39FD">
        <w:rPr>
          <w:color w:val="auto"/>
        </w:rPr>
        <w:t>least</w:t>
      </w:r>
      <w:r w:rsidR="3EB9E3A0" w:rsidRPr="007A39FD">
        <w:rPr>
          <w:color w:val="auto"/>
          <w:spacing w:val="-1"/>
        </w:rPr>
        <w:t xml:space="preserve"> </w:t>
      </w:r>
      <w:r w:rsidR="3EB9E3A0" w:rsidRPr="007A39FD">
        <w:rPr>
          <w:color w:val="auto"/>
        </w:rPr>
        <w:t>eight consecutive hours off duty, plus reasonable travelling time, you will</w:t>
      </w:r>
      <w:r w:rsidR="3EB9E3A0" w:rsidRPr="007A39FD">
        <w:rPr>
          <w:color w:val="auto"/>
          <w:spacing w:val="-6"/>
        </w:rPr>
        <w:t xml:space="preserve"> </w:t>
      </w:r>
      <w:r w:rsidR="3EB9E3A0" w:rsidRPr="007A39FD">
        <w:rPr>
          <w:color w:val="auto"/>
        </w:rPr>
        <w:t>not be required</w:t>
      </w:r>
      <w:r w:rsidR="3EB9E3A0" w:rsidRPr="007A39FD">
        <w:rPr>
          <w:color w:val="auto"/>
          <w:spacing w:val="-1"/>
        </w:rPr>
        <w:t xml:space="preserve"> </w:t>
      </w:r>
      <w:r w:rsidR="3EB9E3A0" w:rsidRPr="007A39FD">
        <w:rPr>
          <w:color w:val="auto"/>
        </w:rPr>
        <w:t>to report for duty until</w:t>
      </w:r>
      <w:r w:rsidR="3EB9E3A0" w:rsidRPr="007A39FD">
        <w:rPr>
          <w:color w:val="auto"/>
          <w:spacing w:val="-6"/>
        </w:rPr>
        <w:t xml:space="preserve"> </w:t>
      </w:r>
      <w:r w:rsidR="3EB9E3A0" w:rsidRPr="007A39FD">
        <w:rPr>
          <w:color w:val="auto"/>
        </w:rPr>
        <w:t>eight hours has</w:t>
      </w:r>
      <w:r w:rsidR="3EB9E3A0" w:rsidRPr="007A39FD">
        <w:rPr>
          <w:color w:val="auto"/>
          <w:spacing w:val="-5"/>
        </w:rPr>
        <w:t xml:space="preserve"> </w:t>
      </w:r>
      <w:r w:rsidR="76CDFFDB" w:rsidRPr="007A39FD">
        <w:rPr>
          <w:color w:val="auto"/>
        </w:rPr>
        <w:t>elapsed and</w:t>
      </w:r>
      <w:r w:rsidR="3EB9E3A0" w:rsidRPr="007A39FD">
        <w:rPr>
          <w:color w:val="auto"/>
        </w:rPr>
        <w:t xml:space="preserve"> will be paid your usual single time</w:t>
      </w:r>
      <w:r w:rsidR="3EB9E3A0" w:rsidRPr="007A39FD">
        <w:rPr>
          <w:color w:val="auto"/>
          <w:spacing w:val="-4"/>
        </w:rPr>
        <w:t xml:space="preserve"> </w:t>
      </w:r>
      <w:r w:rsidR="3EB9E3A0" w:rsidRPr="007A39FD">
        <w:rPr>
          <w:color w:val="auto"/>
        </w:rPr>
        <w:t>salary as</w:t>
      </w:r>
      <w:r w:rsidR="3EB9E3A0" w:rsidRPr="007A39FD">
        <w:rPr>
          <w:color w:val="auto"/>
          <w:spacing w:val="-5"/>
        </w:rPr>
        <w:t xml:space="preserve"> </w:t>
      </w:r>
      <w:r w:rsidR="3EB9E3A0" w:rsidRPr="007A39FD">
        <w:rPr>
          <w:color w:val="auto"/>
        </w:rPr>
        <w:t>if you commenced duty at 8.30 am</w:t>
      </w:r>
      <w:r w:rsidR="3EB9E3A0" w:rsidRPr="007A39FD">
        <w:rPr>
          <w:color w:val="auto"/>
          <w:spacing w:val="-1"/>
        </w:rPr>
        <w:t xml:space="preserve"> </w:t>
      </w:r>
      <w:r w:rsidR="3EB9E3A0" w:rsidRPr="007A39FD">
        <w:rPr>
          <w:color w:val="auto"/>
        </w:rPr>
        <w:t>(the commencement</w:t>
      </w:r>
      <w:r w:rsidR="3EB9E3A0" w:rsidRPr="007A39FD">
        <w:rPr>
          <w:color w:val="auto"/>
          <w:spacing w:val="40"/>
        </w:rPr>
        <w:t xml:space="preserve"> </w:t>
      </w:r>
      <w:r w:rsidR="3EB9E3A0" w:rsidRPr="007A39FD">
        <w:rPr>
          <w:color w:val="auto"/>
        </w:rPr>
        <w:t>of a</w:t>
      </w:r>
      <w:r w:rsidR="3EB9E3A0" w:rsidRPr="007A39FD">
        <w:rPr>
          <w:color w:val="auto"/>
          <w:spacing w:val="-2"/>
        </w:rPr>
        <w:t xml:space="preserve"> </w:t>
      </w:r>
      <w:r w:rsidR="3EB9E3A0" w:rsidRPr="007A39FD">
        <w:rPr>
          <w:color w:val="auto"/>
        </w:rPr>
        <w:t>Standard Day or the</w:t>
      </w:r>
      <w:r w:rsidR="3EB9E3A0" w:rsidRPr="007A39FD">
        <w:rPr>
          <w:color w:val="auto"/>
          <w:spacing w:val="-8"/>
        </w:rPr>
        <w:t xml:space="preserve"> </w:t>
      </w:r>
      <w:r w:rsidR="3EB9E3A0" w:rsidRPr="007A39FD">
        <w:rPr>
          <w:color w:val="auto"/>
        </w:rPr>
        <w:t>relevant shift</w:t>
      </w:r>
      <w:r w:rsidR="3EB9E3A0" w:rsidRPr="007A39FD">
        <w:rPr>
          <w:color w:val="auto"/>
          <w:spacing w:val="-3"/>
        </w:rPr>
        <w:t xml:space="preserve"> </w:t>
      </w:r>
      <w:r w:rsidR="3EB9E3A0" w:rsidRPr="007A39FD">
        <w:rPr>
          <w:color w:val="auto"/>
        </w:rPr>
        <w:t>start time</w:t>
      </w:r>
      <w:r w:rsidR="3EB9E3A0" w:rsidRPr="007A39FD">
        <w:rPr>
          <w:color w:val="auto"/>
          <w:spacing w:val="-9"/>
        </w:rPr>
        <w:t xml:space="preserve"> </w:t>
      </w:r>
      <w:r w:rsidR="3EB9E3A0" w:rsidRPr="007A39FD">
        <w:rPr>
          <w:color w:val="auto"/>
        </w:rPr>
        <w:t>for shift workers).</w:t>
      </w:r>
    </w:p>
    <w:p w14:paraId="0179BEBE" w14:textId="77777777" w:rsidR="000A6907" w:rsidRPr="007A39FD" w:rsidRDefault="66F1BD9E" w:rsidP="00D61584">
      <w:pPr>
        <w:pStyle w:val="NormalNumbered"/>
        <w:rPr>
          <w:color w:val="auto"/>
        </w:rPr>
      </w:pPr>
      <w:r w:rsidRPr="007A39FD">
        <w:rPr>
          <w:color w:val="auto"/>
        </w:rPr>
        <w:t>Where an employee is</w:t>
      </w:r>
      <w:r w:rsidR="3EB9E3A0" w:rsidRPr="007A39FD">
        <w:rPr>
          <w:color w:val="auto"/>
          <w:spacing w:val="-3"/>
        </w:rPr>
        <w:t xml:space="preserve"> </w:t>
      </w:r>
      <w:r w:rsidR="3EB9E3A0" w:rsidRPr="007A39FD">
        <w:rPr>
          <w:color w:val="auto"/>
        </w:rPr>
        <w:t>directed to return</w:t>
      </w:r>
      <w:r w:rsidR="3EB9E3A0" w:rsidRPr="007A39FD">
        <w:rPr>
          <w:color w:val="auto"/>
          <w:spacing w:val="-1"/>
        </w:rPr>
        <w:t xml:space="preserve"> </w:t>
      </w:r>
      <w:r w:rsidR="3EB9E3A0" w:rsidRPr="007A39FD">
        <w:rPr>
          <w:color w:val="auto"/>
        </w:rPr>
        <w:t>to work before eight hours</w:t>
      </w:r>
      <w:r w:rsidR="3EB9E3A0" w:rsidRPr="007A39FD">
        <w:rPr>
          <w:color w:val="auto"/>
          <w:spacing w:val="-1"/>
        </w:rPr>
        <w:t xml:space="preserve"> </w:t>
      </w:r>
      <w:r w:rsidR="3EB9E3A0" w:rsidRPr="007A39FD">
        <w:rPr>
          <w:color w:val="auto"/>
        </w:rPr>
        <w:t>has</w:t>
      </w:r>
      <w:r w:rsidR="3EB9E3A0" w:rsidRPr="007A39FD">
        <w:rPr>
          <w:color w:val="auto"/>
          <w:spacing w:val="-3"/>
        </w:rPr>
        <w:t xml:space="preserve"> </w:t>
      </w:r>
      <w:r w:rsidR="3EB9E3A0" w:rsidRPr="007A39FD">
        <w:rPr>
          <w:color w:val="auto"/>
        </w:rPr>
        <w:t xml:space="preserve">elapsed, </w:t>
      </w:r>
      <w:r w:rsidRPr="007A39FD">
        <w:rPr>
          <w:color w:val="auto"/>
        </w:rPr>
        <w:t>the employee is</w:t>
      </w:r>
      <w:r w:rsidR="3EB9E3A0" w:rsidRPr="007A39FD">
        <w:rPr>
          <w:color w:val="auto"/>
          <w:spacing w:val="-8"/>
        </w:rPr>
        <w:t xml:space="preserve"> </w:t>
      </w:r>
      <w:r w:rsidR="3EB9E3A0" w:rsidRPr="007A39FD">
        <w:rPr>
          <w:color w:val="auto"/>
        </w:rPr>
        <w:t>entitled</w:t>
      </w:r>
      <w:r w:rsidR="3EB9E3A0" w:rsidRPr="007A39FD">
        <w:rPr>
          <w:color w:val="auto"/>
          <w:spacing w:val="-5"/>
        </w:rPr>
        <w:t xml:space="preserve"> </w:t>
      </w:r>
      <w:r w:rsidR="3EB9E3A0" w:rsidRPr="007A39FD">
        <w:rPr>
          <w:color w:val="auto"/>
        </w:rPr>
        <w:t>to be paid</w:t>
      </w:r>
      <w:r w:rsidR="3EB9E3A0" w:rsidRPr="007A39FD">
        <w:rPr>
          <w:color w:val="auto"/>
          <w:spacing w:val="-8"/>
        </w:rPr>
        <w:t xml:space="preserve"> </w:t>
      </w:r>
      <w:r w:rsidR="3EB9E3A0" w:rsidRPr="007A39FD">
        <w:rPr>
          <w:color w:val="auto"/>
        </w:rPr>
        <w:t>at double time</w:t>
      </w:r>
      <w:r w:rsidR="3EB9E3A0" w:rsidRPr="007A39FD">
        <w:rPr>
          <w:color w:val="auto"/>
          <w:spacing w:val="-7"/>
        </w:rPr>
        <w:t xml:space="preserve"> </w:t>
      </w:r>
      <w:r w:rsidR="3EB9E3A0" w:rsidRPr="007A39FD">
        <w:rPr>
          <w:color w:val="auto"/>
        </w:rPr>
        <w:t>until</w:t>
      </w:r>
      <w:r w:rsidR="3EB9E3A0" w:rsidRPr="007A39FD">
        <w:rPr>
          <w:color w:val="auto"/>
          <w:spacing w:val="-3"/>
        </w:rPr>
        <w:t xml:space="preserve"> </w:t>
      </w:r>
      <w:r w:rsidRPr="007A39FD">
        <w:rPr>
          <w:color w:val="auto"/>
        </w:rPr>
        <w:t>the employee</w:t>
      </w:r>
      <w:r w:rsidR="287DDD8B" w:rsidRPr="007A39FD">
        <w:rPr>
          <w:color w:val="auto"/>
        </w:rPr>
        <w:t xml:space="preserve"> has</w:t>
      </w:r>
      <w:r w:rsidR="3EB9E3A0" w:rsidRPr="007A39FD">
        <w:rPr>
          <w:color w:val="auto"/>
        </w:rPr>
        <w:t xml:space="preserve"> an</w:t>
      </w:r>
      <w:r w:rsidR="3EB9E3A0" w:rsidRPr="007A39FD">
        <w:rPr>
          <w:color w:val="auto"/>
          <w:spacing w:val="-9"/>
        </w:rPr>
        <w:t xml:space="preserve"> </w:t>
      </w:r>
      <w:r w:rsidR="76CDFFDB" w:rsidRPr="007A39FD">
        <w:rPr>
          <w:color w:val="auto"/>
        </w:rPr>
        <w:t>eight</w:t>
      </w:r>
      <w:r w:rsidR="76CDFFDB" w:rsidRPr="007A39FD">
        <w:rPr>
          <w:color w:val="auto"/>
          <w:spacing w:val="-5"/>
        </w:rPr>
        <w:t>-hour</w:t>
      </w:r>
      <w:r w:rsidR="3EB9E3A0" w:rsidRPr="007A39FD">
        <w:rPr>
          <w:color w:val="auto"/>
        </w:rPr>
        <w:t xml:space="preserve"> break.</w:t>
      </w:r>
    </w:p>
    <w:p w14:paraId="36972743" w14:textId="77777777" w:rsidR="00BE205C" w:rsidRPr="007A39FD" w:rsidRDefault="533CE24C" w:rsidP="00F664CE">
      <w:pPr>
        <w:pStyle w:val="Heading2Numbered"/>
        <w:ind w:left="567"/>
        <w:rPr>
          <w:color w:val="auto"/>
        </w:rPr>
      </w:pPr>
      <w:bookmarkStart w:id="77" w:name="_Toc162274977"/>
      <w:r w:rsidRPr="007A39FD">
        <w:rPr>
          <w:color w:val="auto"/>
        </w:rPr>
        <w:t>Restriction Duty</w:t>
      </w:r>
      <w:bookmarkEnd w:id="77"/>
    </w:p>
    <w:p w14:paraId="5FC9FD92" w14:textId="77777777" w:rsidR="00875F2E" w:rsidRPr="007A39FD" w:rsidRDefault="2EDCFF00" w:rsidP="00D61584">
      <w:pPr>
        <w:pStyle w:val="NormalNumbered"/>
        <w:rPr>
          <w:color w:val="auto"/>
        </w:rPr>
      </w:pPr>
      <w:r w:rsidRPr="007A39FD">
        <w:rPr>
          <w:color w:val="auto"/>
        </w:rPr>
        <w:t>An employee</w:t>
      </w:r>
      <w:r w:rsidR="58FC361B" w:rsidRPr="007A39FD">
        <w:rPr>
          <w:color w:val="auto"/>
          <w:spacing w:val="-16"/>
        </w:rPr>
        <w:t xml:space="preserve"> </w:t>
      </w:r>
      <w:r w:rsidR="58FC361B" w:rsidRPr="007A39FD">
        <w:rPr>
          <w:color w:val="auto"/>
        </w:rPr>
        <w:t>may</w:t>
      </w:r>
      <w:r w:rsidR="58FC361B" w:rsidRPr="007A39FD">
        <w:rPr>
          <w:color w:val="auto"/>
          <w:spacing w:val="-15"/>
        </w:rPr>
        <w:t xml:space="preserve"> </w:t>
      </w:r>
      <w:r w:rsidR="58FC361B" w:rsidRPr="007A39FD">
        <w:rPr>
          <w:color w:val="auto"/>
        </w:rPr>
        <w:t>be</w:t>
      </w:r>
      <w:r w:rsidR="58FC361B" w:rsidRPr="007A39FD">
        <w:rPr>
          <w:color w:val="auto"/>
          <w:spacing w:val="-11"/>
        </w:rPr>
        <w:t xml:space="preserve"> </w:t>
      </w:r>
      <w:r w:rsidR="58FC361B" w:rsidRPr="007A39FD">
        <w:rPr>
          <w:color w:val="auto"/>
        </w:rPr>
        <w:t>formally</w:t>
      </w:r>
      <w:r w:rsidR="58FC361B" w:rsidRPr="007A39FD">
        <w:rPr>
          <w:color w:val="auto"/>
          <w:spacing w:val="13"/>
        </w:rPr>
        <w:t xml:space="preserve"> </w:t>
      </w:r>
      <w:r w:rsidR="58FC361B" w:rsidRPr="007A39FD">
        <w:rPr>
          <w:color w:val="auto"/>
        </w:rPr>
        <w:t>directed</w:t>
      </w:r>
      <w:r w:rsidR="58FC361B" w:rsidRPr="007A39FD">
        <w:rPr>
          <w:color w:val="auto"/>
          <w:spacing w:val="-8"/>
        </w:rPr>
        <w:t xml:space="preserve"> </w:t>
      </w:r>
      <w:r w:rsidR="58FC361B" w:rsidRPr="007A39FD">
        <w:rPr>
          <w:color w:val="auto"/>
        </w:rPr>
        <w:t>in</w:t>
      </w:r>
      <w:r w:rsidR="58FC361B" w:rsidRPr="007A39FD">
        <w:rPr>
          <w:color w:val="auto"/>
          <w:spacing w:val="-16"/>
        </w:rPr>
        <w:t xml:space="preserve"> </w:t>
      </w:r>
      <w:r w:rsidR="58FC361B" w:rsidRPr="007A39FD">
        <w:rPr>
          <w:color w:val="auto"/>
        </w:rPr>
        <w:t>writing</w:t>
      </w:r>
      <w:r w:rsidR="58FC361B" w:rsidRPr="007A39FD">
        <w:rPr>
          <w:color w:val="auto"/>
          <w:spacing w:val="-14"/>
        </w:rPr>
        <w:t xml:space="preserve"> </w:t>
      </w:r>
      <w:r w:rsidR="58FC361B" w:rsidRPr="007A39FD">
        <w:rPr>
          <w:color w:val="auto"/>
        </w:rPr>
        <w:t>to</w:t>
      </w:r>
      <w:r w:rsidR="58FC361B" w:rsidRPr="007A39FD">
        <w:rPr>
          <w:color w:val="auto"/>
          <w:spacing w:val="-2"/>
        </w:rPr>
        <w:t xml:space="preserve"> </w:t>
      </w:r>
      <w:r w:rsidR="58FC361B" w:rsidRPr="007A39FD">
        <w:rPr>
          <w:color w:val="auto"/>
        </w:rPr>
        <w:t>be</w:t>
      </w:r>
      <w:r w:rsidR="58FC361B" w:rsidRPr="007A39FD">
        <w:rPr>
          <w:color w:val="auto"/>
          <w:spacing w:val="-4"/>
        </w:rPr>
        <w:t xml:space="preserve"> </w:t>
      </w:r>
      <w:r w:rsidR="58FC361B" w:rsidRPr="007A39FD">
        <w:rPr>
          <w:color w:val="auto"/>
        </w:rPr>
        <w:t>contactable and</w:t>
      </w:r>
      <w:r w:rsidR="58FC361B" w:rsidRPr="007A39FD">
        <w:rPr>
          <w:color w:val="auto"/>
          <w:spacing w:val="-12"/>
        </w:rPr>
        <w:t xml:space="preserve"> </w:t>
      </w:r>
      <w:r w:rsidR="58FC361B" w:rsidRPr="007A39FD">
        <w:rPr>
          <w:color w:val="auto"/>
        </w:rPr>
        <w:t>available for</w:t>
      </w:r>
      <w:r w:rsidR="58FC361B" w:rsidRPr="007A39FD">
        <w:rPr>
          <w:color w:val="auto"/>
          <w:spacing w:val="-15"/>
        </w:rPr>
        <w:t xml:space="preserve"> </w:t>
      </w:r>
      <w:r w:rsidR="58FC361B" w:rsidRPr="007A39FD">
        <w:rPr>
          <w:color w:val="auto"/>
        </w:rPr>
        <w:t xml:space="preserve">work outside </w:t>
      </w:r>
      <w:r w:rsidRPr="007A39FD">
        <w:rPr>
          <w:color w:val="auto"/>
        </w:rPr>
        <w:t>their</w:t>
      </w:r>
      <w:r w:rsidR="58FC361B" w:rsidRPr="007A39FD">
        <w:rPr>
          <w:color w:val="auto"/>
        </w:rPr>
        <w:t xml:space="preserve"> ordinary hours of</w:t>
      </w:r>
      <w:r w:rsidR="58FC361B" w:rsidRPr="007A39FD">
        <w:rPr>
          <w:color w:val="auto"/>
          <w:spacing w:val="-15"/>
        </w:rPr>
        <w:t xml:space="preserve"> </w:t>
      </w:r>
      <w:r w:rsidR="58FC361B" w:rsidRPr="007A39FD">
        <w:rPr>
          <w:color w:val="auto"/>
        </w:rPr>
        <w:t xml:space="preserve">duty. </w:t>
      </w:r>
      <w:r w:rsidR="570BE15C" w:rsidRPr="007A39FD">
        <w:rPr>
          <w:color w:val="auto"/>
        </w:rPr>
        <w:t>Employees</w:t>
      </w:r>
      <w:r w:rsidR="58FC361B" w:rsidRPr="007A39FD">
        <w:rPr>
          <w:color w:val="auto"/>
          <w:spacing w:val="-15"/>
        </w:rPr>
        <w:t xml:space="preserve"> </w:t>
      </w:r>
      <w:r w:rsidR="58FC361B" w:rsidRPr="007A39FD">
        <w:rPr>
          <w:color w:val="auto"/>
        </w:rPr>
        <w:t>classified</w:t>
      </w:r>
      <w:r w:rsidR="58FC361B" w:rsidRPr="007A39FD">
        <w:rPr>
          <w:color w:val="auto"/>
          <w:spacing w:val="-1"/>
        </w:rPr>
        <w:t xml:space="preserve"> </w:t>
      </w:r>
      <w:r w:rsidR="58FC361B" w:rsidRPr="007A39FD">
        <w:rPr>
          <w:color w:val="auto"/>
        </w:rPr>
        <w:t>at</w:t>
      </w:r>
      <w:r w:rsidR="58FC361B" w:rsidRPr="007A39FD">
        <w:rPr>
          <w:color w:val="auto"/>
          <w:spacing w:val="-9"/>
        </w:rPr>
        <w:t xml:space="preserve"> </w:t>
      </w:r>
      <w:r w:rsidR="570BE15C" w:rsidRPr="007A39FD">
        <w:rPr>
          <w:color w:val="auto"/>
          <w:spacing w:val="-9"/>
        </w:rPr>
        <w:t xml:space="preserve">the </w:t>
      </w:r>
      <w:r w:rsidR="58FC361B" w:rsidRPr="007A39FD">
        <w:rPr>
          <w:color w:val="auto"/>
        </w:rPr>
        <w:t>APS</w:t>
      </w:r>
      <w:r w:rsidR="58FC361B" w:rsidRPr="007A39FD">
        <w:rPr>
          <w:color w:val="auto"/>
          <w:spacing w:val="-6"/>
        </w:rPr>
        <w:t xml:space="preserve"> </w:t>
      </w:r>
      <w:r w:rsidR="58FC361B" w:rsidRPr="007A39FD">
        <w:rPr>
          <w:color w:val="auto"/>
        </w:rPr>
        <w:t xml:space="preserve">6 </w:t>
      </w:r>
      <w:r w:rsidR="570BE15C" w:rsidRPr="007A39FD">
        <w:rPr>
          <w:color w:val="auto"/>
        </w:rPr>
        <w:t xml:space="preserve">classification </w:t>
      </w:r>
      <w:r w:rsidR="58FC361B" w:rsidRPr="007A39FD">
        <w:rPr>
          <w:color w:val="auto"/>
        </w:rPr>
        <w:t>or</w:t>
      </w:r>
      <w:r w:rsidR="58FC361B" w:rsidRPr="007A39FD">
        <w:rPr>
          <w:color w:val="auto"/>
          <w:spacing w:val="-1"/>
        </w:rPr>
        <w:t xml:space="preserve"> </w:t>
      </w:r>
      <w:r w:rsidR="58FC361B" w:rsidRPr="007A39FD">
        <w:rPr>
          <w:color w:val="auto"/>
        </w:rPr>
        <w:t>below</w:t>
      </w:r>
      <w:r w:rsidR="58FC361B" w:rsidRPr="007A39FD">
        <w:rPr>
          <w:color w:val="auto"/>
          <w:spacing w:val="-14"/>
        </w:rPr>
        <w:t xml:space="preserve"> </w:t>
      </w:r>
      <w:r w:rsidR="58FC361B" w:rsidRPr="007A39FD">
        <w:rPr>
          <w:color w:val="auto"/>
        </w:rPr>
        <w:t>will</w:t>
      </w:r>
      <w:r w:rsidR="58FC361B" w:rsidRPr="007A39FD">
        <w:rPr>
          <w:color w:val="auto"/>
          <w:spacing w:val="-10"/>
        </w:rPr>
        <w:t xml:space="preserve"> </w:t>
      </w:r>
      <w:r w:rsidR="58FC361B" w:rsidRPr="007A39FD">
        <w:rPr>
          <w:color w:val="auto"/>
        </w:rPr>
        <w:t>be</w:t>
      </w:r>
      <w:r w:rsidR="58FC361B" w:rsidRPr="007A39FD">
        <w:rPr>
          <w:color w:val="auto"/>
          <w:spacing w:val="-9"/>
        </w:rPr>
        <w:t xml:space="preserve"> </w:t>
      </w:r>
      <w:r w:rsidR="58FC361B" w:rsidRPr="007A39FD">
        <w:rPr>
          <w:color w:val="auto"/>
        </w:rPr>
        <w:t>eligible for the</w:t>
      </w:r>
      <w:r w:rsidR="58FC361B" w:rsidRPr="007A39FD">
        <w:rPr>
          <w:color w:val="auto"/>
          <w:spacing w:val="-17"/>
        </w:rPr>
        <w:t xml:space="preserve"> </w:t>
      </w:r>
      <w:r w:rsidR="58FC361B" w:rsidRPr="007A39FD">
        <w:rPr>
          <w:color w:val="auto"/>
        </w:rPr>
        <w:t xml:space="preserve">following payment for the duration of </w:t>
      </w:r>
      <w:r w:rsidR="570BE15C" w:rsidRPr="007A39FD">
        <w:rPr>
          <w:color w:val="auto"/>
        </w:rPr>
        <w:t>the period restricted</w:t>
      </w:r>
      <w:r w:rsidR="58FC361B" w:rsidRPr="007A39FD">
        <w:rPr>
          <w:color w:val="auto"/>
        </w:rPr>
        <w:t>:</w:t>
      </w:r>
    </w:p>
    <w:p w14:paraId="6311B33D" w14:textId="77777777" w:rsidR="00875F2E" w:rsidRPr="007A39FD" w:rsidRDefault="58FC361B" w:rsidP="00D61584">
      <w:pPr>
        <w:pStyle w:val="NormalNumbered"/>
        <w:rPr>
          <w:color w:val="auto"/>
        </w:rPr>
      </w:pPr>
      <w:r w:rsidRPr="007A39FD">
        <w:rPr>
          <w:color w:val="auto"/>
        </w:rPr>
        <w:t>Period</w:t>
      </w:r>
      <w:r w:rsidRPr="007A39FD">
        <w:rPr>
          <w:color w:val="auto"/>
          <w:spacing w:val="2"/>
        </w:rPr>
        <w:t xml:space="preserve"> </w:t>
      </w:r>
      <w:r w:rsidRPr="007A39FD">
        <w:rPr>
          <w:color w:val="auto"/>
        </w:rPr>
        <w:t>of</w:t>
      </w:r>
      <w:r w:rsidRPr="007A39FD">
        <w:rPr>
          <w:color w:val="auto"/>
          <w:spacing w:val="-14"/>
        </w:rPr>
        <w:t xml:space="preserve"> </w:t>
      </w:r>
      <w:r w:rsidRPr="007A39FD">
        <w:rPr>
          <w:color w:val="auto"/>
          <w:spacing w:val="-2"/>
        </w:rPr>
        <w:t>restriction</w:t>
      </w:r>
      <w:r w:rsidR="011F4B0E" w:rsidRPr="007A39FD">
        <w:rPr>
          <w:color w:val="auto"/>
        </w:rPr>
        <w:t xml:space="preserve"> Allowance</w:t>
      </w:r>
    </w:p>
    <w:tbl>
      <w:tblPr>
        <w:tblW w:w="0" w:type="auto"/>
        <w:tblInd w:w="1304" w:type="dxa"/>
        <w:tblLayout w:type="fixed"/>
        <w:tblCellMar>
          <w:left w:w="0" w:type="dxa"/>
          <w:right w:w="0" w:type="dxa"/>
        </w:tblCellMar>
        <w:tblLook w:val="01E0" w:firstRow="1" w:lastRow="1" w:firstColumn="1" w:lastColumn="1" w:noHBand="0" w:noVBand="0"/>
      </w:tblPr>
      <w:tblGrid>
        <w:gridCol w:w="2710"/>
        <w:gridCol w:w="5534"/>
      </w:tblGrid>
      <w:tr w:rsidR="007A39FD" w:rsidRPr="007A39FD" w14:paraId="501C7090" w14:textId="77777777" w:rsidTr="00C42EC9">
        <w:trPr>
          <w:trHeight w:val="279"/>
        </w:trPr>
        <w:tc>
          <w:tcPr>
            <w:tcW w:w="2710" w:type="dxa"/>
            <w:tcBorders>
              <w:bottom w:val="single" w:sz="4" w:space="0" w:color="000000"/>
            </w:tcBorders>
          </w:tcPr>
          <w:p w14:paraId="391605E6" w14:textId="77777777" w:rsidR="00875F2E" w:rsidRPr="007A39FD" w:rsidRDefault="00875F2E" w:rsidP="00C42EC9">
            <w:pPr>
              <w:rPr>
                <w:rFonts w:ascii="Times New Roman"/>
                <w:color w:val="auto"/>
              </w:rPr>
            </w:pPr>
          </w:p>
        </w:tc>
        <w:tc>
          <w:tcPr>
            <w:tcW w:w="5534" w:type="dxa"/>
            <w:tcBorders>
              <w:bottom w:val="single" w:sz="4" w:space="0" w:color="000000"/>
            </w:tcBorders>
          </w:tcPr>
          <w:p w14:paraId="1CED211F" w14:textId="77777777" w:rsidR="00875F2E" w:rsidRPr="007A39FD" w:rsidRDefault="00875F2E" w:rsidP="00C42EC9">
            <w:pPr>
              <w:rPr>
                <w:b/>
                <w:color w:val="auto"/>
              </w:rPr>
            </w:pPr>
            <w:r w:rsidRPr="007A39FD">
              <w:rPr>
                <w:color w:val="auto"/>
                <w:w w:val="105"/>
              </w:rPr>
              <w:t>(%</w:t>
            </w:r>
            <w:r w:rsidRPr="007A39FD">
              <w:rPr>
                <w:color w:val="auto"/>
                <w:spacing w:val="-16"/>
                <w:w w:val="105"/>
              </w:rPr>
              <w:t xml:space="preserve"> </w:t>
            </w:r>
            <w:r w:rsidRPr="007A39FD">
              <w:rPr>
                <w:b/>
                <w:color w:val="auto"/>
                <w:w w:val="105"/>
              </w:rPr>
              <w:t>of</w:t>
            </w:r>
            <w:r w:rsidRPr="007A39FD">
              <w:rPr>
                <w:b/>
                <w:color w:val="auto"/>
                <w:spacing w:val="-6"/>
                <w:w w:val="105"/>
              </w:rPr>
              <w:t xml:space="preserve"> </w:t>
            </w:r>
            <w:r w:rsidRPr="007A39FD">
              <w:rPr>
                <w:b/>
                <w:color w:val="auto"/>
                <w:w w:val="105"/>
              </w:rPr>
              <w:t>your</w:t>
            </w:r>
            <w:r w:rsidRPr="007A39FD">
              <w:rPr>
                <w:b/>
                <w:color w:val="auto"/>
                <w:spacing w:val="-1"/>
                <w:w w:val="105"/>
              </w:rPr>
              <w:t xml:space="preserve"> </w:t>
            </w:r>
            <w:r w:rsidRPr="007A39FD">
              <w:rPr>
                <w:b/>
                <w:color w:val="auto"/>
                <w:w w:val="105"/>
              </w:rPr>
              <w:t>hourly</w:t>
            </w:r>
            <w:r w:rsidRPr="007A39FD">
              <w:rPr>
                <w:b/>
                <w:color w:val="auto"/>
                <w:spacing w:val="6"/>
                <w:w w:val="105"/>
              </w:rPr>
              <w:t xml:space="preserve"> </w:t>
            </w:r>
            <w:r w:rsidRPr="007A39FD">
              <w:rPr>
                <w:b/>
                <w:color w:val="auto"/>
                <w:w w:val="105"/>
              </w:rPr>
              <w:t>rate</w:t>
            </w:r>
            <w:r w:rsidRPr="007A39FD">
              <w:rPr>
                <w:b/>
                <w:color w:val="auto"/>
                <w:spacing w:val="-13"/>
                <w:w w:val="105"/>
              </w:rPr>
              <w:t xml:space="preserve"> </w:t>
            </w:r>
            <w:r w:rsidRPr="007A39FD">
              <w:rPr>
                <w:b/>
                <w:color w:val="auto"/>
                <w:w w:val="105"/>
              </w:rPr>
              <w:t xml:space="preserve">of </w:t>
            </w:r>
            <w:r w:rsidRPr="007A39FD">
              <w:rPr>
                <w:b/>
                <w:color w:val="auto"/>
                <w:spacing w:val="-2"/>
                <w:w w:val="105"/>
              </w:rPr>
              <w:t>salary)</w:t>
            </w:r>
          </w:p>
        </w:tc>
      </w:tr>
      <w:tr w:rsidR="007A39FD" w:rsidRPr="007A39FD" w14:paraId="2D35B8F5" w14:textId="77777777" w:rsidTr="00C42EC9">
        <w:trPr>
          <w:trHeight w:val="376"/>
        </w:trPr>
        <w:tc>
          <w:tcPr>
            <w:tcW w:w="2710" w:type="dxa"/>
            <w:tcBorders>
              <w:top w:val="single" w:sz="4" w:space="0" w:color="000000"/>
            </w:tcBorders>
          </w:tcPr>
          <w:p w14:paraId="6E171708" w14:textId="77777777" w:rsidR="00875F2E" w:rsidRPr="007A39FD" w:rsidRDefault="00875F2E" w:rsidP="00C42EC9">
            <w:pPr>
              <w:rPr>
                <w:color w:val="auto"/>
              </w:rPr>
            </w:pPr>
            <w:r w:rsidRPr="007A39FD">
              <w:rPr>
                <w:color w:val="auto"/>
                <w:w w:val="105"/>
              </w:rPr>
              <w:t>Monday</w:t>
            </w:r>
            <w:r w:rsidRPr="007A39FD">
              <w:rPr>
                <w:color w:val="auto"/>
                <w:spacing w:val="-4"/>
                <w:w w:val="105"/>
              </w:rPr>
              <w:t xml:space="preserve"> </w:t>
            </w:r>
            <w:r w:rsidRPr="007A39FD">
              <w:rPr>
                <w:color w:val="auto"/>
                <w:w w:val="105"/>
              </w:rPr>
              <w:t>to</w:t>
            </w:r>
            <w:r w:rsidRPr="007A39FD">
              <w:rPr>
                <w:color w:val="auto"/>
                <w:spacing w:val="-3"/>
                <w:w w:val="105"/>
              </w:rPr>
              <w:t xml:space="preserve"> </w:t>
            </w:r>
            <w:r w:rsidRPr="007A39FD">
              <w:rPr>
                <w:color w:val="auto"/>
                <w:spacing w:val="-2"/>
                <w:w w:val="105"/>
              </w:rPr>
              <w:t>Friday</w:t>
            </w:r>
          </w:p>
        </w:tc>
        <w:tc>
          <w:tcPr>
            <w:tcW w:w="5534" w:type="dxa"/>
            <w:tcBorders>
              <w:top w:val="single" w:sz="4" w:space="0" w:color="000000"/>
            </w:tcBorders>
          </w:tcPr>
          <w:p w14:paraId="06DB7C21" w14:textId="77777777" w:rsidR="00875F2E" w:rsidRPr="007A39FD" w:rsidRDefault="00875F2E" w:rsidP="00C42EC9">
            <w:pPr>
              <w:rPr>
                <w:color w:val="auto"/>
              </w:rPr>
            </w:pPr>
            <w:r w:rsidRPr="007A39FD">
              <w:rPr>
                <w:color w:val="auto"/>
                <w:spacing w:val="-4"/>
                <w:w w:val="105"/>
              </w:rPr>
              <w:t>7.5%</w:t>
            </w:r>
          </w:p>
        </w:tc>
      </w:tr>
      <w:tr w:rsidR="007A39FD" w:rsidRPr="007A39FD" w14:paraId="4DC2FF34" w14:textId="77777777" w:rsidTr="00C42EC9">
        <w:trPr>
          <w:trHeight w:val="360"/>
        </w:trPr>
        <w:tc>
          <w:tcPr>
            <w:tcW w:w="2710" w:type="dxa"/>
          </w:tcPr>
          <w:p w14:paraId="010566F9" w14:textId="77777777" w:rsidR="00875F2E" w:rsidRPr="007A39FD" w:rsidRDefault="00875F2E" w:rsidP="00C42EC9">
            <w:pPr>
              <w:rPr>
                <w:color w:val="auto"/>
              </w:rPr>
            </w:pPr>
            <w:r w:rsidRPr="007A39FD">
              <w:rPr>
                <w:color w:val="auto"/>
                <w:w w:val="105"/>
              </w:rPr>
              <w:t>Saturday</w:t>
            </w:r>
            <w:r w:rsidRPr="007A39FD">
              <w:rPr>
                <w:color w:val="auto"/>
                <w:spacing w:val="5"/>
                <w:w w:val="105"/>
              </w:rPr>
              <w:t xml:space="preserve"> </w:t>
            </w:r>
            <w:r w:rsidRPr="007A39FD">
              <w:rPr>
                <w:color w:val="auto"/>
                <w:w w:val="105"/>
              </w:rPr>
              <w:t>or</w:t>
            </w:r>
            <w:r w:rsidRPr="007A39FD">
              <w:rPr>
                <w:color w:val="auto"/>
                <w:spacing w:val="-12"/>
                <w:w w:val="105"/>
              </w:rPr>
              <w:t xml:space="preserve"> </w:t>
            </w:r>
            <w:r w:rsidRPr="007A39FD">
              <w:rPr>
                <w:color w:val="auto"/>
                <w:spacing w:val="-2"/>
                <w:w w:val="105"/>
              </w:rPr>
              <w:t>Sunday</w:t>
            </w:r>
          </w:p>
        </w:tc>
        <w:tc>
          <w:tcPr>
            <w:tcW w:w="5534" w:type="dxa"/>
          </w:tcPr>
          <w:p w14:paraId="474C1B60" w14:textId="77777777" w:rsidR="00875F2E" w:rsidRPr="007A39FD" w:rsidRDefault="00875F2E" w:rsidP="00C42EC9">
            <w:pPr>
              <w:rPr>
                <w:color w:val="auto"/>
              </w:rPr>
            </w:pPr>
            <w:r w:rsidRPr="007A39FD">
              <w:rPr>
                <w:color w:val="auto"/>
                <w:spacing w:val="-5"/>
                <w:w w:val="105"/>
              </w:rPr>
              <w:t>10%</w:t>
            </w:r>
          </w:p>
        </w:tc>
      </w:tr>
      <w:tr w:rsidR="007A39FD" w:rsidRPr="007A39FD" w14:paraId="39456596" w14:textId="77777777" w:rsidTr="00C42EC9">
        <w:trPr>
          <w:trHeight w:val="342"/>
        </w:trPr>
        <w:tc>
          <w:tcPr>
            <w:tcW w:w="2710" w:type="dxa"/>
            <w:tcBorders>
              <w:bottom w:val="single" w:sz="4" w:space="0" w:color="000000"/>
            </w:tcBorders>
          </w:tcPr>
          <w:p w14:paraId="4CC53E37" w14:textId="77777777" w:rsidR="00875F2E" w:rsidRPr="007A39FD" w:rsidRDefault="00875F2E" w:rsidP="00C42EC9">
            <w:pPr>
              <w:rPr>
                <w:color w:val="auto"/>
              </w:rPr>
            </w:pPr>
            <w:r w:rsidRPr="007A39FD">
              <w:rPr>
                <w:color w:val="auto"/>
                <w:w w:val="105"/>
              </w:rPr>
              <w:t>Public</w:t>
            </w:r>
            <w:r w:rsidRPr="007A39FD">
              <w:rPr>
                <w:color w:val="auto"/>
                <w:spacing w:val="-6"/>
                <w:w w:val="105"/>
              </w:rPr>
              <w:t xml:space="preserve"> </w:t>
            </w:r>
            <w:r w:rsidRPr="007A39FD">
              <w:rPr>
                <w:color w:val="auto"/>
                <w:spacing w:val="-2"/>
                <w:w w:val="105"/>
              </w:rPr>
              <w:t>holiday</w:t>
            </w:r>
          </w:p>
        </w:tc>
        <w:tc>
          <w:tcPr>
            <w:tcW w:w="5534" w:type="dxa"/>
            <w:tcBorders>
              <w:bottom w:val="single" w:sz="4" w:space="0" w:color="000000"/>
            </w:tcBorders>
          </w:tcPr>
          <w:p w14:paraId="45F09308" w14:textId="77777777" w:rsidR="00875F2E" w:rsidRPr="007A39FD" w:rsidRDefault="00875F2E" w:rsidP="00C42EC9">
            <w:pPr>
              <w:rPr>
                <w:color w:val="auto"/>
              </w:rPr>
            </w:pPr>
            <w:r w:rsidRPr="007A39FD">
              <w:rPr>
                <w:color w:val="auto"/>
                <w:spacing w:val="-5"/>
                <w:w w:val="105"/>
              </w:rPr>
              <w:t>15%</w:t>
            </w:r>
          </w:p>
        </w:tc>
      </w:tr>
    </w:tbl>
    <w:p w14:paraId="3656F081" w14:textId="77777777" w:rsidR="00875F2E" w:rsidRPr="007A39FD" w:rsidRDefault="59004D69" w:rsidP="00A32B3B">
      <w:pPr>
        <w:pStyle w:val="NormalNumbered"/>
        <w:rPr>
          <w:color w:val="auto"/>
        </w:rPr>
      </w:pPr>
      <w:r w:rsidRPr="007A39FD">
        <w:rPr>
          <w:color w:val="auto"/>
        </w:rPr>
        <w:t>Where an employee is recalled to duty, then the allowance no longer applies.</w:t>
      </w:r>
    </w:p>
    <w:p w14:paraId="40554381" w14:textId="77777777" w:rsidR="00875F2E" w:rsidRPr="007A39FD" w:rsidRDefault="1EF2574B" w:rsidP="00A32B3B">
      <w:pPr>
        <w:pStyle w:val="NormalNumbered"/>
        <w:rPr>
          <w:color w:val="auto"/>
        </w:rPr>
      </w:pPr>
      <w:r w:rsidRPr="007A39FD">
        <w:rPr>
          <w:color w:val="auto"/>
        </w:rPr>
        <w:t>An employee on R</w:t>
      </w:r>
      <w:r w:rsidR="58FC361B" w:rsidRPr="007A39FD">
        <w:rPr>
          <w:color w:val="auto"/>
        </w:rPr>
        <w:t xml:space="preserve">estriction </w:t>
      </w:r>
      <w:r w:rsidRPr="007A39FD">
        <w:rPr>
          <w:color w:val="auto"/>
        </w:rPr>
        <w:t>Duty</w:t>
      </w:r>
      <w:r w:rsidR="58FC361B" w:rsidRPr="007A39FD">
        <w:rPr>
          <w:color w:val="auto"/>
        </w:rPr>
        <w:t xml:space="preserve"> and</w:t>
      </w:r>
      <w:r w:rsidR="58FC361B" w:rsidRPr="007A39FD">
        <w:rPr>
          <w:color w:val="auto"/>
          <w:spacing w:val="-16"/>
        </w:rPr>
        <w:t xml:space="preserve"> </w:t>
      </w:r>
      <w:r w:rsidR="58FC361B" w:rsidRPr="007A39FD">
        <w:rPr>
          <w:color w:val="auto"/>
        </w:rPr>
        <w:t>required</w:t>
      </w:r>
      <w:r w:rsidR="58FC361B" w:rsidRPr="007A39FD">
        <w:rPr>
          <w:color w:val="auto"/>
          <w:spacing w:val="-5"/>
        </w:rPr>
        <w:t xml:space="preserve"> </w:t>
      </w:r>
      <w:r w:rsidR="58FC361B" w:rsidRPr="007A39FD">
        <w:rPr>
          <w:color w:val="auto"/>
        </w:rPr>
        <w:t>to</w:t>
      </w:r>
      <w:r w:rsidR="58FC361B" w:rsidRPr="007A39FD">
        <w:rPr>
          <w:color w:val="auto"/>
          <w:spacing w:val="-4"/>
        </w:rPr>
        <w:t xml:space="preserve"> </w:t>
      </w:r>
      <w:r w:rsidR="58FC361B" w:rsidRPr="007A39FD">
        <w:rPr>
          <w:color w:val="auto"/>
        </w:rPr>
        <w:t>perform</w:t>
      </w:r>
      <w:r w:rsidR="58FC361B" w:rsidRPr="007A39FD">
        <w:rPr>
          <w:color w:val="auto"/>
          <w:spacing w:val="-3"/>
        </w:rPr>
        <w:t xml:space="preserve"> </w:t>
      </w:r>
      <w:r w:rsidR="58FC361B" w:rsidRPr="007A39FD">
        <w:rPr>
          <w:color w:val="auto"/>
        </w:rPr>
        <w:t>duty,</w:t>
      </w:r>
      <w:r w:rsidR="58FC361B" w:rsidRPr="007A39FD">
        <w:rPr>
          <w:color w:val="auto"/>
          <w:spacing w:val="-12"/>
        </w:rPr>
        <w:t xml:space="preserve"> </w:t>
      </w:r>
      <w:r w:rsidR="58FC361B" w:rsidRPr="007A39FD">
        <w:rPr>
          <w:color w:val="auto"/>
        </w:rPr>
        <w:t>the relevant overtime provisions will instead apply to the duty, subject to</w:t>
      </w:r>
      <w:r w:rsidR="58FC361B" w:rsidRPr="007A39FD">
        <w:rPr>
          <w:color w:val="auto"/>
          <w:w w:val="100"/>
        </w:rPr>
        <w:t>:</w:t>
      </w:r>
    </w:p>
    <w:p w14:paraId="220B8003" w14:textId="77777777" w:rsidR="00875F2E" w:rsidRPr="007A39FD" w:rsidRDefault="58FC361B" w:rsidP="008B4EFC">
      <w:pPr>
        <w:pStyle w:val="IndentBullet1"/>
        <w:rPr>
          <w:color w:val="auto"/>
        </w:rPr>
      </w:pPr>
      <w:r w:rsidRPr="007A39FD">
        <w:rPr>
          <w:color w:val="auto"/>
          <w:w w:val="105"/>
        </w:rPr>
        <w:t>if</w:t>
      </w:r>
      <w:r w:rsidRPr="007A39FD">
        <w:rPr>
          <w:color w:val="auto"/>
          <w:spacing w:val="-5"/>
          <w:w w:val="105"/>
        </w:rPr>
        <w:t xml:space="preserve"> </w:t>
      </w:r>
      <w:r w:rsidR="1D18B951" w:rsidRPr="007A39FD">
        <w:rPr>
          <w:color w:val="auto"/>
          <w:w w:val="105"/>
        </w:rPr>
        <w:t>the employee is</w:t>
      </w:r>
      <w:r w:rsidRPr="007A39FD">
        <w:rPr>
          <w:color w:val="auto"/>
          <w:spacing w:val="-7"/>
          <w:w w:val="105"/>
        </w:rPr>
        <w:t xml:space="preserve"> </w:t>
      </w:r>
      <w:r w:rsidRPr="007A39FD">
        <w:rPr>
          <w:color w:val="auto"/>
          <w:w w:val="105"/>
        </w:rPr>
        <w:t>not recalled</w:t>
      </w:r>
      <w:r w:rsidRPr="007A39FD">
        <w:rPr>
          <w:color w:val="auto"/>
          <w:spacing w:val="-9"/>
          <w:w w:val="105"/>
        </w:rPr>
        <w:t xml:space="preserve"> </w:t>
      </w:r>
      <w:r w:rsidRPr="007A39FD">
        <w:rPr>
          <w:color w:val="auto"/>
          <w:w w:val="105"/>
        </w:rPr>
        <w:t>to a place</w:t>
      </w:r>
      <w:r w:rsidRPr="007A39FD">
        <w:rPr>
          <w:color w:val="auto"/>
          <w:spacing w:val="-3"/>
          <w:w w:val="105"/>
        </w:rPr>
        <w:t xml:space="preserve"> </w:t>
      </w:r>
      <w:r w:rsidRPr="007A39FD">
        <w:rPr>
          <w:color w:val="auto"/>
          <w:w w:val="105"/>
        </w:rPr>
        <w:t>of</w:t>
      </w:r>
      <w:r w:rsidRPr="007A39FD">
        <w:rPr>
          <w:color w:val="auto"/>
          <w:spacing w:val="-15"/>
          <w:w w:val="105"/>
        </w:rPr>
        <w:t xml:space="preserve"> </w:t>
      </w:r>
      <w:r w:rsidRPr="007A39FD">
        <w:rPr>
          <w:color w:val="auto"/>
          <w:w w:val="105"/>
        </w:rPr>
        <w:t>work</w:t>
      </w:r>
      <w:r w:rsidRPr="007A39FD">
        <w:rPr>
          <w:color w:val="auto"/>
          <w:spacing w:val="-8"/>
          <w:w w:val="105"/>
        </w:rPr>
        <w:t xml:space="preserve"> </w:t>
      </w:r>
      <w:r w:rsidRPr="007A39FD">
        <w:rPr>
          <w:color w:val="auto"/>
          <w:w w:val="105"/>
        </w:rPr>
        <w:t>to</w:t>
      </w:r>
      <w:r w:rsidRPr="007A39FD">
        <w:rPr>
          <w:color w:val="auto"/>
          <w:spacing w:val="-5"/>
          <w:w w:val="105"/>
        </w:rPr>
        <w:t xml:space="preserve"> </w:t>
      </w:r>
      <w:r w:rsidRPr="007A39FD">
        <w:rPr>
          <w:color w:val="auto"/>
          <w:w w:val="105"/>
        </w:rPr>
        <w:t>perform</w:t>
      </w:r>
      <w:r w:rsidRPr="007A39FD">
        <w:rPr>
          <w:color w:val="auto"/>
          <w:spacing w:val="-11"/>
          <w:w w:val="105"/>
        </w:rPr>
        <w:t xml:space="preserve"> </w:t>
      </w:r>
      <w:r w:rsidRPr="007A39FD">
        <w:rPr>
          <w:color w:val="auto"/>
          <w:w w:val="105"/>
        </w:rPr>
        <w:t>the</w:t>
      </w:r>
      <w:r w:rsidRPr="007A39FD">
        <w:rPr>
          <w:color w:val="auto"/>
          <w:spacing w:val="-8"/>
          <w:w w:val="105"/>
        </w:rPr>
        <w:t xml:space="preserve"> </w:t>
      </w:r>
      <w:r w:rsidRPr="007A39FD">
        <w:rPr>
          <w:color w:val="auto"/>
          <w:w w:val="105"/>
        </w:rPr>
        <w:t>duty</w:t>
      </w:r>
      <w:r w:rsidRPr="007A39FD">
        <w:rPr>
          <w:color w:val="auto"/>
          <w:spacing w:val="-12"/>
          <w:w w:val="105"/>
        </w:rPr>
        <w:t xml:space="preserve"> </w:t>
      </w:r>
      <w:r w:rsidRPr="007A39FD">
        <w:rPr>
          <w:color w:val="auto"/>
          <w:w w:val="105"/>
        </w:rPr>
        <w:t xml:space="preserve">- a </w:t>
      </w:r>
      <w:r w:rsidR="76CDFFDB" w:rsidRPr="007A39FD">
        <w:rPr>
          <w:color w:val="auto"/>
          <w:w w:val="105"/>
        </w:rPr>
        <w:t>one-hour</w:t>
      </w:r>
      <w:r w:rsidRPr="007A39FD">
        <w:rPr>
          <w:color w:val="auto"/>
          <w:w w:val="105"/>
        </w:rPr>
        <w:t xml:space="preserve"> minimum payment; and</w:t>
      </w:r>
    </w:p>
    <w:p w14:paraId="2E3AA5E5" w14:textId="77777777" w:rsidR="00875F2E" w:rsidRPr="007A39FD" w:rsidRDefault="58FC361B" w:rsidP="008B4EFC">
      <w:pPr>
        <w:pStyle w:val="IndentBullet1"/>
        <w:rPr>
          <w:color w:val="auto"/>
        </w:rPr>
      </w:pPr>
      <w:r w:rsidRPr="007A39FD">
        <w:rPr>
          <w:color w:val="auto"/>
          <w:w w:val="105"/>
        </w:rPr>
        <w:t>if</w:t>
      </w:r>
      <w:r w:rsidRPr="007A39FD">
        <w:rPr>
          <w:color w:val="auto"/>
          <w:spacing w:val="5"/>
          <w:w w:val="105"/>
        </w:rPr>
        <w:t xml:space="preserve"> </w:t>
      </w:r>
      <w:r w:rsidR="1D18B951" w:rsidRPr="007A39FD">
        <w:rPr>
          <w:color w:val="auto"/>
          <w:w w:val="105"/>
        </w:rPr>
        <w:t>an employee is</w:t>
      </w:r>
      <w:r w:rsidRPr="007A39FD">
        <w:rPr>
          <w:color w:val="auto"/>
          <w:spacing w:val="-5"/>
          <w:w w:val="105"/>
        </w:rPr>
        <w:t xml:space="preserve"> </w:t>
      </w:r>
      <w:r w:rsidRPr="007A39FD">
        <w:rPr>
          <w:color w:val="auto"/>
          <w:w w:val="105"/>
        </w:rPr>
        <w:t>recalled</w:t>
      </w:r>
      <w:r w:rsidRPr="007A39FD">
        <w:rPr>
          <w:color w:val="auto"/>
          <w:spacing w:val="-1"/>
          <w:w w:val="105"/>
        </w:rPr>
        <w:t xml:space="preserve"> </w:t>
      </w:r>
      <w:r w:rsidRPr="007A39FD">
        <w:rPr>
          <w:color w:val="auto"/>
          <w:w w:val="105"/>
        </w:rPr>
        <w:t>to</w:t>
      </w:r>
      <w:r w:rsidRPr="007A39FD">
        <w:rPr>
          <w:color w:val="auto"/>
          <w:spacing w:val="6"/>
          <w:w w:val="105"/>
        </w:rPr>
        <w:t xml:space="preserve"> </w:t>
      </w:r>
      <w:r w:rsidRPr="007A39FD">
        <w:rPr>
          <w:color w:val="auto"/>
          <w:w w:val="105"/>
        </w:rPr>
        <w:t>a</w:t>
      </w:r>
      <w:r w:rsidRPr="007A39FD">
        <w:rPr>
          <w:color w:val="auto"/>
          <w:spacing w:val="-9"/>
          <w:w w:val="105"/>
        </w:rPr>
        <w:t xml:space="preserve"> </w:t>
      </w:r>
      <w:r w:rsidRPr="007A39FD">
        <w:rPr>
          <w:color w:val="auto"/>
          <w:w w:val="105"/>
        </w:rPr>
        <w:t>place</w:t>
      </w:r>
      <w:r w:rsidRPr="007A39FD">
        <w:rPr>
          <w:color w:val="auto"/>
          <w:spacing w:val="-5"/>
          <w:w w:val="105"/>
        </w:rPr>
        <w:t xml:space="preserve"> </w:t>
      </w:r>
      <w:r w:rsidRPr="007A39FD">
        <w:rPr>
          <w:color w:val="auto"/>
          <w:w w:val="105"/>
        </w:rPr>
        <w:t>of</w:t>
      </w:r>
      <w:r w:rsidRPr="007A39FD">
        <w:rPr>
          <w:color w:val="auto"/>
          <w:spacing w:val="-7"/>
          <w:w w:val="105"/>
        </w:rPr>
        <w:t xml:space="preserve"> </w:t>
      </w:r>
      <w:r w:rsidRPr="007A39FD">
        <w:rPr>
          <w:color w:val="auto"/>
          <w:w w:val="105"/>
        </w:rPr>
        <w:t>work</w:t>
      </w:r>
      <w:r w:rsidRPr="007A39FD">
        <w:rPr>
          <w:color w:val="auto"/>
          <w:spacing w:val="-8"/>
          <w:w w:val="105"/>
        </w:rPr>
        <w:t xml:space="preserve"> </w:t>
      </w:r>
      <w:r w:rsidRPr="007A39FD">
        <w:rPr>
          <w:color w:val="auto"/>
          <w:w w:val="105"/>
        </w:rPr>
        <w:t>to</w:t>
      </w:r>
      <w:r w:rsidRPr="007A39FD">
        <w:rPr>
          <w:color w:val="auto"/>
          <w:spacing w:val="-5"/>
          <w:w w:val="105"/>
        </w:rPr>
        <w:t xml:space="preserve"> </w:t>
      </w:r>
      <w:r w:rsidRPr="007A39FD">
        <w:rPr>
          <w:color w:val="auto"/>
          <w:w w:val="105"/>
        </w:rPr>
        <w:t>perform</w:t>
      </w:r>
      <w:r w:rsidRPr="007A39FD">
        <w:rPr>
          <w:color w:val="auto"/>
          <w:spacing w:val="-3"/>
          <w:w w:val="105"/>
        </w:rPr>
        <w:t xml:space="preserve"> </w:t>
      </w:r>
      <w:r w:rsidRPr="007A39FD">
        <w:rPr>
          <w:color w:val="auto"/>
          <w:w w:val="105"/>
        </w:rPr>
        <w:t>the</w:t>
      </w:r>
      <w:r w:rsidRPr="007A39FD">
        <w:rPr>
          <w:color w:val="auto"/>
          <w:spacing w:val="-1"/>
          <w:w w:val="105"/>
        </w:rPr>
        <w:t xml:space="preserve"> </w:t>
      </w:r>
      <w:r w:rsidRPr="007A39FD">
        <w:rPr>
          <w:color w:val="auto"/>
          <w:w w:val="105"/>
        </w:rPr>
        <w:t>duty</w:t>
      </w:r>
      <w:r w:rsidRPr="007A39FD">
        <w:rPr>
          <w:color w:val="auto"/>
          <w:spacing w:val="-11"/>
          <w:w w:val="105"/>
        </w:rPr>
        <w:t xml:space="preserve"> </w:t>
      </w:r>
      <w:r w:rsidRPr="007A39FD">
        <w:rPr>
          <w:color w:val="auto"/>
          <w:spacing w:val="-10"/>
          <w:w w:val="105"/>
        </w:rPr>
        <w:t>-</w:t>
      </w:r>
      <w:r w:rsidR="00875F2E" w:rsidRPr="007A39FD">
        <w:rPr>
          <w:color w:val="auto"/>
        </w:rPr>
        <w:tab/>
      </w:r>
      <w:r w:rsidRPr="007A39FD">
        <w:rPr>
          <w:color w:val="auto"/>
          <w:spacing w:val="-10"/>
          <w:w w:val="105"/>
        </w:rPr>
        <w:t xml:space="preserve">a </w:t>
      </w:r>
      <w:r w:rsidR="76CDFFDB" w:rsidRPr="007A39FD">
        <w:rPr>
          <w:color w:val="auto"/>
          <w:w w:val="105"/>
        </w:rPr>
        <w:t>3</w:t>
      </w:r>
      <w:r w:rsidR="76CDFFDB" w:rsidRPr="007A39FD">
        <w:rPr>
          <w:color w:val="auto"/>
          <w:spacing w:val="1"/>
          <w:w w:val="105"/>
        </w:rPr>
        <w:t>-hour</w:t>
      </w:r>
      <w:r w:rsidRPr="007A39FD">
        <w:rPr>
          <w:color w:val="auto"/>
          <w:spacing w:val="-9"/>
          <w:w w:val="105"/>
        </w:rPr>
        <w:t xml:space="preserve"> </w:t>
      </w:r>
      <w:r w:rsidRPr="007A39FD">
        <w:rPr>
          <w:color w:val="auto"/>
          <w:w w:val="105"/>
        </w:rPr>
        <w:t>minimum</w:t>
      </w:r>
      <w:r w:rsidRPr="007A39FD">
        <w:rPr>
          <w:color w:val="auto"/>
          <w:spacing w:val="1"/>
          <w:w w:val="105"/>
        </w:rPr>
        <w:t xml:space="preserve"> </w:t>
      </w:r>
      <w:r w:rsidRPr="007A39FD">
        <w:rPr>
          <w:color w:val="auto"/>
          <w:spacing w:val="-2"/>
          <w:w w:val="105"/>
        </w:rPr>
        <w:t>payment.</w:t>
      </w:r>
    </w:p>
    <w:p w14:paraId="1AFAFB84" w14:textId="77777777" w:rsidR="00875F2E" w:rsidRPr="007A39FD" w:rsidRDefault="58FC361B" w:rsidP="00A32B3B">
      <w:pPr>
        <w:pStyle w:val="NormalNumbered"/>
        <w:rPr>
          <w:color w:val="auto"/>
        </w:rPr>
      </w:pPr>
      <w:r w:rsidRPr="007A39FD">
        <w:rPr>
          <w:color w:val="auto"/>
        </w:rPr>
        <w:t>The</w:t>
      </w:r>
      <w:r w:rsidRPr="007A39FD">
        <w:rPr>
          <w:color w:val="auto"/>
          <w:spacing w:val="-21"/>
        </w:rPr>
        <w:t xml:space="preserve"> </w:t>
      </w:r>
      <w:r w:rsidR="3DA53BFD" w:rsidRPr="007A39FD">
        <w:rPr>
          <w:color w:val="auto"/>
        </w:rPr>
        <w:t>Chief Executive Officer</w:t>
      </w:r>
      <w:r w:rsidRPr="007A39FD">
        <w:rPr>
          <w:color w:val="auto"/>
        </w:rPr>
        <w:t xml:space="preserve"> may</w:t>
      </w:r>
      <w:r w:rsidRPr="007A39FD">
        <w:rPr>
          <w:color w:val="auto"/>
          <w:spacing w:val="-6"/>
        </w:rPr>
        <w:t xml:space="preserve"> </w:t>
      </w:r>
      <w:r w:rsidRPr="007A39FD">
        <w:rPr>
          <w:color w:val="auto"/>
        </w:rPr>
        <w:t>authorise</w:t>
      </w:r>
      <w:r w:rsidRPr="007A39FD">
        <w:rPr>
          <w:color w:val="auto"/>
          <w:spacing w:val="-6"/>
        </w:rPr>
        <w:t xml:space="preserve"> </w:t>
      </w:r>
      <w:r w:rsidRPr="007A39FD">
        <w:rPr>
          <w:color w:val="auto"/>
        </w:rPr>
        <w:t>payment</w:t>
      </w:r>
      <w:r w:rsidRPr="007A39FD">
        <w:rPr>
          <w:color w:val="auto"/>
          <w:spacing w:val="-4"/>
        </w:rPr>
        <w:t xml:space="preserve"> </w:t>
      </w:r>
      <w:r w:rsidRPr="007A39FD">
        <w:rPr>
          <w:color w:val="auto"/>
        </w:rPr>
        <w:t>of</w:t>
      </w:r>
      <w:r w:rsidRPr="007A39FD">
        <w:rPr>
          <w:color w:val="auto"/>
          <w:spacing w:val="-12"/>
        </w:rPr>
        <w:t xml:space="preserve"> </w:t>
      </w:r>
      <w:r w:rsidRPr="007A39FD">
        <w:rPr>
          <w:color w:val="auto"/>
        </w:rPr>
        <w:t>a</w:t>
      </w:r>
      <w:r w:rsidRPr="007A39FD">
        <w:rPr>
          <w:color w:val="auto"/>
          <w:spacing w:val="-15"/>
        </w:rPr>
        <w:t xml:space="preserve"> </w:t>
      </w:r>
      <w:r w:rsidRPr="007A39FD">
        <w:rPr>
          <w:color w:val="auto"/>
        </w:rPr>
        <w:t>Restriction</w:t>
      </w:r>
      <w:r w:rsidRPr="007A39FD">
        <w:rPr>
          <w:color w:val="auto"/>
          <w:spacing w:val="-4"/>
        </w:rPr>
        <w:t xml:space="preserve"> </w:t>
      </w:r>
      <w:r w:rsidRPr="007A39FD">
        <w:rPr>
          <w:color w:val="auto"/>
        </w:rPr>
        <w:t>Allowance</w:t>
      </w:r>
      <w:r w:rsidRPr="007A39FD">
        <w:rPr>
          <w:color w:val="auto"/>
          <w:spacing w:val="-7"/>
        </w:rPr>
        <w:t xml:space="preserve"> </w:t>
      </w:r>
      <w:r w:rsidRPr="007A39FD">
        <w:rPr>
          <w:color w:val="auto"/>
        </w:rPr>
        <w:t>to Executive Level employees in exceptional circumstances</w:t>
      </w:r>
      <w:r w:rsidRPr="007A39FD">
        <w:rPr>
          <w:color w:val="auto"/>
          <w:w w:val="100"/>
        </w:rPr>
        <w:t>.</w:t>
      </w:r>
    </w:p>
    <w:p w14:paraId="298FA8B5" w14:textId="77777777" w:rsidR="00BE205C" w:rsidRPr="007A39FD" w:rsidRDefault="533CE24C" w:rsidP="00F664CE">
      <w:pPr>
        <w:pStyle w:val="Heading2Numbered"/>
        <w:ind w:left="567"/>
        <w:rPr>
          <w:color w:val="auto"/>
        </w:rPr>
      </w:pPr>
      <w:bookmarkStart w:id="78" w:name="_Toc162274978"/>
      <w:r w:rsidRPr="007A39FD">
        <w:rPr>
          <w:color w:val="auto"/>
        </w:rPr>
        <w:lastRenderedPageBreak/>
        <w:t>Public Holidays</w:t>
      </w:r>
      <w:bookmarkEnd w:id="78"/>
    </w:p>
    <w:p w14:paraId="0747F29C" w14:textId="77777777" w:rsidR="00C87C32" w:rsidRPr="007A39FD" w:rsidRDefault="3075A5E8" w:rsidP="00A32B3B">
      <w:pPr>
        <w:pStyle w:val="NormalNumbered"/>
        <w:rPr>
          <w:color w:val="auto"/>
        </w:rPr>
      </w:pPr>
      <w:bookmarkStart w:id="79" w:name="_Ref153282079"/>
      <w:r w:rsidRPr="007A39FD">
        <w:rPr>
          <w:color w:val="auto"/>
        </w:rPr>
        <w:t>Employees are entitled to the following holidays each year as observed at their normal work location in accordance with the</w:t>
      </w:r>
      <w:r w:rsidRPr="007A39FD">
        <w:rPr>
          <w:i/>
          <w:iCs/>
          <w:color w:val="auto"/>
        </w:rPr>
        <w:t xml:space="preserve"> Fair Work Act 2009</w:t>
      </w:r>
      <w:r w:rsidRPr="007A39FD">
        <w:rPr>
          <w:color w:val="auto"/>
        </w:rPr>
        <w:t>:</w:t>
      </w:r>
      <w:bookmarkEnd w:id="79"/>
    </w:p>
    <w:p w14:paraId="6E330FC1" w14:textId="77777777" w:rsidR="00C87C32" w:rsidRPr="007A39FD" w:rsidRDefault="3075A5E8" w:rsidP="008B4EFC">
      <w:pPr>
        <w:pStyle w:val="IndentBullet1"/>
        <w:rPr>
          <w:color w:val="auto"/>
        </w:rPr>
      </w:pPr>
      <w:r w:rsidRPr="007A39FD">
        <w:rPr>
          <w:color w:val="auto"/>
        </w:rPr>
        <w:t>1 January (New Year’s Day);</w:t>
      </w:r>
    </w:p>
    <w:p w14:paraId="37F04B16" w14:textId="77777777" w:rsidR="00C87C32" w:rsidRPr="007A39FD" w:rsidRDefault="3075A5E8" w:rsidP="008B4EFC">
      <w:pPr>
        <w:pStyle w:val="IndentBullet1"/>
        <w:rPr>
          <w:color w:val="auto"/>
        </w:rPr>
      </w:pPr>
      <w:r w:rsidRPr="007A39FD">
        <w:rPr>
          <w:color w:val="auto"/>
        </w:rPr>
        <w:t>26 January (Australia Day);</w:t>
      </w:r>
    </w:p>
    <w:p w14:paraId="187D5B18" w14:textId="77777777" w:rsidR="00C87C32" w:rsidRPr="007A39FD" w:rsidRDefault="3075A5E8" w:rsidP="008B4EFC">
      <w:pPr>
        <w:pStyle w:val="IndentBullet1"/>
        <w:rPr>
          <w:color w:val="auto"/>
        </w:rPr>
      </w:pPr>
      <w:r w:rsidRPr="007A39FD">
        <w:rPr>
          <w:color w:val="auto"/>
        </w:rPr>
        <w:t>Good Friday and the following Monday;</w:t>
      </w:r>
    </w:p>
    <w:p w14:paraId="1C1C61DE" w14:textId="77777777" w:rsidR="00C87C32" w:rsidRPr="007A39FD" w:rsidRDefault="3075A5E8" w:rsidP="008B4EFC">
      <w:pPr>
        <w:pStyle w:val="IndentBullet1"/>
        <w:rPr>
          <w:color w:val="auto"/>
        </w:rPr>
      </w:pPr>
      <w:r w:rsidRPr="007A39FD">
        <w:rPr>
          <w:color w:val="auto"/>
        </w:rPr>
        <w:t>25 April (Anzac Day);</w:t>
      </w:r>
    </w:p>
    <w:p w14:paraId="07E33354" w14:textId="77777777" w:rsidR="00C87C32" w:rsidRPr="007A39FD" w:rsidRDefault="3075A5E8" w:rsidP="008B4EFC">
      <w:pPr>
        <w:pStyle w:val="IndentBullet1"/>
        <w:rPr>
          <w:color w:val="auto"/>
        </w:rPr>
      </w:pPr>
      <w:r w:rsidRPr="007A39FD">
        <w:rPr>
          <w:color w:val="auto"/>
        </w:rPr>
        <w:t>the King’s birthday holiday (on the day on which it is celebrated in a State or Territory or a region of a State or Territory);</w:t>
      </w:r>
    </w:p>
    <w:p w14:paraId="3234E167" w14:textId="77777777" w:rsidR="00C87C32" w:rsidRPr="007A39FD" w:rsidRDefault="3075A5E8" w:rsidP="008B4EFC">
      <w:pPr>
        <w:pStyle w:val="IndentBullet1"/>
        <w:rPr>
          <w:color w:val="auto"/>
        </w:rPr>
      </w:pPr>
      <w:r w:rsidRPr="007A39FD">
        <w:rPr>
          <w:color w:val="auto"/>
        </w:rPr>
        <w:t>25 December (Christmas Day);</w:t>
      </w:r>
    </w:p>
    <w:p w14:paraId="31B7F5A0" w14:textId="77777777" w:rsidR="00C87C32" w:rsidRPr="007A39FD" w:rsidRDefault="3075A5E8" w:rsidP="008B4EFC">
      <w:pPr>
        <w:pStyle w:val="IndentBullet1"/>
        <w:rPr>
          <w:color w:val="auto"/>
        </w:rPr>
      </w:pPr>
      <w:r w:rsidRPr="007A39FD">
        <w:rPr>
          <w:color w:val="auto"/>
        </w:rPr>
        <w:t>26 December (Boxing Day); and</w:t>
      </w:r>
    </w:p>
    <w:p w14:paraId="7956C05B" w14:textId="77777777" w:rsidR="00C87C32" w:rsidRPr="007A39FD" w:rsidRDefault="3075A5E8" w:rsidP="008B4EFC">
      <w:pPr>
        <w:pStyle w:val="IndentBullet1"/>
        <w:rPr>
          <w:color w:val="auto"/>
        </w:rPr>
      </w:pPr>
      <w:r w:rsidRPr="007A39FD">
        <w:rPr>
          <w:color w:val="auto"/>
        </w:rPr>
        <w:t xml:space="preserve">any other day, or part day, declared or prescribed by or under a law of a State or Territory to be observed generally within the State or Territory, or a region of the State or Territory, as a public holiday, other than a day or part day, or a kind of day or part day, that is excluded by the </w:t>
      </w:r>
      <w:r w:rsidRPr="007A39FD">
        <w:rPr>
          <w:i/>
          <w:iCs/>
          <w:color w:val="auto"/>
        </w:rPr>
        <w:t xml:space="preserve">Fair Work Regulations 2009 </w:t>
      </w:r>
      <w:r w:rsidRPr="007A39FD">
        <w:rPr>
          <w:color w:val="auto"/>
        </w:rPr>
        <w:t>from counting as a public holiday.</w:t>
      </w:r>
    </w:p>
    <w:p w14:paraId="101E5CF8" w14:textId="77777777" w:rsidR="00C87C32" w:rsidRPr="007A39FD" w:rsidRDefault="3075A5E8" w:rsidP="00A32B3B">
      <w:pPr>
        <w:pStyle w:val="NormalNumbered"/>
        <w:rPr>
          <w:color w:val="auto"/>
        </w:rPr>
      </w:pPr>
      <w:r w:rsidRPr="007A39FD">
        <w:rPr>
          <w:color w:val="auto"/>
        </w:rPr>
        <w:t>If a public holiday falls on a Saturday or Sunday, and if under a State or Territory law, a day or part day is substituted for one of the public holidays listed above, then the substituted day or part day is the public holiday.</w:t>
      </w:r>
    </w:p>
    <w:p w14:paraId="77E15DF2" w14:textId="77777777" w:rsidR="00C87C32" w:rsidRPr="007A39FD" w:rsidRDefault="3075A5E8" w:rsidP="00A32B3B">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and an employee may agree on the substitution of a day or part day that would otherwise be a public holiday, having regard to operational requirements.</w:t>
      </w:r>
    </w:p>
    <w:p w14:paraId="1BDE1489" w14:textId="53BC6352" w:rsidR="00C87C32" w:rsidRPr="007A39FD" w:rsidRDefault="3075A5E8" w:rsidP="00A32B3B">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and an employee may agree to substitute a cultural or religious day of significance to the employee for any day that is a prescribed holiday. If the employee cannot work on the prescribed holiday, the employee will be required to work make-up time at times to be agreed.</w:t>
      </w:r>
      <w:r w:rsidR="1E6D3A2F" w:rsidRPr="007A39FD">
        <w:rPr>
          <w:color w:val="auto"/>
        </w:rPr>
        <w:t xml:space="preserve"> This substitution does not impact or reduce an employee’s entitlement to First Nations ceremonial leave, NAIDOC leave or cultural leave</w:t>
      </w:r>
      <w:r w:rsidR="00BE04A2" w:rsidRPr="007A39FD">
        <w:rPr>
          <w:color w:val="auto"/>
        </w:rPr>
        <w:t>.</w:t>
      </w:r>
    </w:p>
    <w:p w14:paraId="31C69CEB" w14:textId="77777777" w:rsidR="00C87C32" w:rsidRPr="007A39FD" w:rsidRDefault="3075A5E8" w:rsidP="00A32B3B">
      <w:pPr>
        <w:pStyle w:val="NormalNumbered"/>
        <w:rPr>
          <w:color w:val="auto"/>
        </w:rPr>
      </w:pPr>
      <w:r w:rsidRPr="007A39FD">
        <w:rPr>
          <w:color w:val="auto"/>
        </w:rPr>
        <w:t>Where an employee substitutes a public holiday for another day, they will not be paid penalty rates for working their normal hours on the public holiday.</w:t>
      </w:r>
    </w:p>
    <w:p w14:paraId="2B7EB259" w14:textId="77777777" w:rsidR="00C87C32" w:rsidRPr="007A39FD" w:rsidRDefault="3075A5E8" w:rsidP="00A32B3B">
      <w:pPr>
        <w:pStyle w:val="NormalNumbered"/>
        <w:rPr>
          <w:color w:val="auto"/>
        </w:rPr>
      </w:pPr>
      <w:r w:rsidRPr="007A39FD">
        <w:rPr>
          <w:color w:val="auto"/>
        </w:rPr>
        <w:t>Where a public holiday falls during a period when an employee is absent on leave (other than annual leave, paid personal/carer’s leave or defence service sick leave) there is no entitlement to receive payment as a public holiday. Payment for that day will be in accordance with the entitlement for that form of leave (</w:t>
      </w:r>
      <w:r w:rsidR="150D654B" w:rsidRPr="007A39FD">
        <w:rPr>
          <w:color w:val="auto"/>
        </w:rPr>
        <w:t>e.g.,</w:t>
      </w:r>
      <w:r w:rsidRPr="007A39FD">
        <w:rPr>
          <w:color w:val="auto"/>
        </w:rPr>
        <w:t xml:space="preserve"> if on long service leave on half pay, payment is at half pay.)</w:t>
      </w:r>
    </w:p>
    <w:p w14:paraId="368CC50B" w14:textId="67EE4A82" w:rsidR="00C87C32" w:rsidRPr="007A39FD" w:rsidRDefault="3075A5E8" w:rsidP="00A32B3B">
      <w:pPr>
        <w:pStyle w:val="NormalNumbered"/>
        <w:rPr>
          <w:color w:val="auto"/>
        </w:rPr>
      </w:pPr>
      <w:r w:rsidRPr="007A39FD">
        <w:rPr>
          <w:color w:val="auto"/>
        </w:rPr>
        <w:t>If under a law of a State or Territory every Sunday is declared or prescribed by or under that law to be a public holiday, there is no entitlement to receive payment as a public holiday if the employee would have worked, or does perform work, on that day. In these circumstances, payment will only be made at the public holiday rate if the employee performs work on that day, and the Sunday would otherwise be a public holiday under clause</w:t>
      </w:r>
      <w:r w:rsidR="1B27C11F" w:rsidRPr="007A39FD">
        <w:rPr>
          <w:color w:val="auto"/>
        </w:rPr>
        <w:t xml:space="preserve"> </w:t>
      </w:r>
      <w:r w:rsidR="00A802FD" w:rsidRPr="007A39FD">
        <w:rPr>
          <w:color w:val="auto"/>
        </w:rPr>
        <w:fldChar w:fldCharType="begin"/>
      </w:r>
      <w:r w:rsidR="00A802FD" w:rsidRPr="007A39FD">
        <w:rPr>
          <w:color w:val="auto"/>
        </w:rPr>
        <w:instrText xml:space="preserve"> REF _Ref153282079 \r \h </w:instrText>
      </w:r>
      <w:r w:rsidR="00A802FD" w:rsidRPr="007A39FD">
        <w:rPr>
          <w:color w:val="auto"/>
        </w:rPr>
      </w:r>
      <w:r w:rsidR="00A802FD" w:rsidRPr="007A39FD">
        <w:rPr>
          <w:color w:val="auto"/>
        </w:rPr>
        <w:fldChar w:fldCharType="separate"/>
      </w:r>
      <w:r w:rsidR="591D30F9" w:rsidRPr="007A39FD">
        <w:rPr>
          <w:color w:val="auto"/>
        </w:rPr>
        <w:t>3</w:t>
      </w:r>
      <w:r w:rsidR="00CF0456">
        <w:rPr>
          <w:color w:val="auto"/>
        </w:rPr>
        <w:t>6</w:t>
      </w:r>
      <w:r w:rsidR="591D30F9" w:rsidRPr="007A39FD">
        <w:rPr>
          <w:color w:val="auto"/>
        </w:rPr>
        <w:t>.1</w:t>
      </w:r>
      <w:r w:rsidR="00A802FD" w:rsidRPr="007A39FD">
        <w:rPr>
          <w:color w:val="auto"/>
        </w:rPr>
        <w:fldChar w:fldCharType="end"/>
      </w:r>
      <w:r w:rsidR="45B5783D" w:rsidRPr="007A39FD">
        <w:rPr>
          <w:color w:val="auto"/>
        </w:rPr>
        <w:t>.</w:t>
      </w:r>
      <w:r w:rsidR="40E608E2" w:rsidRPr="007A39FD">
        <w:rPr>
          <w:color w:val="auto"/>
        </w:rPr>
        <w:t xml:space="preserve"> Shift workers will be paid</w:t>
      </w:r>
      <w:r w:rsidR="09C3B830" w:rsidRPr="007A39FD">
        <w:rPr>
          <w:color w:val="auto"/>
        </w:rPr>
        <w:t xml:space="preserve"> in accordance with clause 2</w:t>
      </w:r>
      <w:r w:rsidR="00CF0456">
        <w:rPr>
          <w:color w:val="auto"/>
        </w:rPr>
        <w:t>6</w:t>
      </w:r>
      <w:r w:rsidR="09C3B830" w:rsidRPr="007A39FD">
        <w:rPr>
          <w:color w:val="auto"/>
        </w:rPr>
        <w:t>.1</w:t>
      </w:r>
      <w:r w:rsidR="00CF0456">
        <w:rPr>
          <w:color w:val="auto"/>
        </w:rPr>
        <w:t>4</w:t>
      </w:r>
      <w:r w:rsidR="09C3B830" w:rsidRPr="007A39FD">
        <w:rPr>
          <w:color w:val="auto"/>
        </w:rPr>
        <w:t>.</w:t>
      </w:r>
    </w:p>
    <w:p w14:paraId="51700020" w14:textId="382060D2" w:rsidR="0021328A" w:rsidRPr="007A39FD" w:rsidRDefault="1E6D3A2F" w:rsidP="00A32B3B">
      <w:pPr>
        <w:pStyle w:val="NormalNumbered"/>
        <w:rPr>
          <w:color w:val="auto"/>
        </w:rPr>
      </w:pPr>
      <w:r w:rsidRPr="007A39FD">
        <w:rPr>
          <w:color w:val="auto"/>
        </w:rPr>
        <w:t xml:space="preserve">An employee, who is absent on a day or part day that is a public holiday in their normal work location, is entitled to be paid for the part or full day </w:t>
      </w:r>
      <w:r w:rsidRPr="007A39FD">
        <w:rPr>
          <w:color w:val="auto"/>
        </w:rPr>
        <w:lastRenderedPageBreak/>
        <w:t>absence as if that day or part day was not a public holiday, except where that person would not normally have worked on that day.</w:t>
      </w:r>
    </w:p>
    <w:p w14:paraId="50C1B041" w14:textId="77777777" w:rsidR="00C87C32" w:rsidRPr="007A39FD" w:rsidRDefault="3075A5E8" w:rsidP="00A32B3B">
      <w:pPr>
        <w:pStyle w:val="NormalNumbered"/>
        <w:rPr>
          <w:color w:val="auto"/>
        </w:rPr>
      </w:pPr>
      <w:r w:rsidRPr="007A39FD">
        <w:rPr>
          <w:color w:val="auto"/>
        </w:rPr>
        <w:t xml:space="preserve">Where a </w:t>
      </w:r>
      <w:r w:rsidR="150D654B" w:rsidRPr="007A39FD">
        <w:rPr>
          <w:color w:val="auto"/>
        </w:rPr>
        <w:t>full-time</w:t>
      </w:r>
      <w:r w:rsidRPr="007A39FD">
        <w:rPr>
          <w:color w:val="auto"/>
        </w:rPr>
        <w:t xml:space="preserve"> employee, including but not limited to employees on compressed hours, has a regular planned day off which would fall on a public holiday, the </w:t>
      </w:r>
      <w:r w:rsidR="09224BB0" w:rsidRPr="007A39FD">
        <w:rPr>
          <w:color w:val="auto"/>
        </w:rPr>
        <w:t>Chief Executive Officer</w:t>
      </w:r>
      <w:r w:rsidRPr="007A39FD">
        <w:rPr>
          <w:color w:val="auto"/>
        </w:rPr>
        <w:t xml:space="preserve"> may allow the employee to change their planned day off so that it does not fall on a public holiday. If it is not possible to change their planned day off, the employee will be credited an </w:t>
      </w:r>
      <w:r w:rsidR="57E0E222" w:rsidRPr="007A39FD">
        <w:rPr>
          <w:color w:val="auto"/>
        </w:rPr>
        <w:t>equivalent amount of time to their regular hours for the day in flex credits or EL TOIL in recognition of the planned day off.</w:t>
      </w:r>
    </w:p>
    <w:p w14:paraId="31938548" w14:textId="57CE6BD9" w:rsidR="00BE205C" w:rsidRPr="007A39FD" w:rsidRDefault="533CE24C" w:rsidP="00F664CE">
      <w:pPr>
        <w:pStyle w:val="Heading2Numbered"/>
        <w:ind w:left="567"/>
        <w:rPr>
          <w:color w:val="auto"/>
        </w:rPr>
      </w:pPr>
      <w:bookmarkStart w:id="80" w:name="_Toc162274979"/>
      <w:r w:rsidRPr="007A39FD">
        <w:rPr>
          <w:color w:val="auto"/>
        </w:rPr>
        <w:t xml:space="preserve">Christmas </w:t>
      </w:r>
      <w:r w:rsidR="00893A22" w:rsidRPr="007A39FD">
        <w:rPr>
          <w:color w:val="auto"/>
        </w:rPr>
        <w:t>Closedown</w:t>
      </w:r>
      <w:bookmarkEnd w:id="80"/>
    </w:p>
    <w:p w14:paraId="036CE291" w14:textId="77777777" w:rsidR="004713EC" w:rsidRPr="007A39FD" w:rsidRDefault="120CE9AD" w:rsidP="00A32B3B">
      <w:pPr>
        <w:pStyle w:val="NormalNumbered"/>
        <w:rPr>
          <w:color w:val="auto"/>
        </w:rPr>
      </w:pPr>
      <w:r w:rsidRPr="007A39FD">
        <w:rPr>
          <w:color w:val="auto"/>
        </w:rPr>
        <w:t>Employees</w:t>
      </w:r>
      <w:r w:rsidR="34A12654" w:rsidRPr="007A39FD">
        <w:rPr>
          <w:color w:val="auto"/>
        </w:rPr>
        <w:t xml:space="preserve"> are entitled</w:t>
      </w:r>
      <w:r w:rsidR="34A12654" w:rsidRPr="007A39FD">
        <w:rPr>
          <w:color w:val="auto"/>
          <w:spacing w:val="-4"/>
        </w:rPr>
        <w:t xml:space="preserve"> </w:t>
      </w:r>
      <w:r w:rsidR="34A12654" w:rsidRPr="007A39FD">
        <w:rPr>
          <w:color w:val="auto"/>
        </w:rPr>
        <w:t>to</w:t>
      </w:r>
      <w:r w:rsidR="34A12654" w:rsidRPr="007A39FD">
        <w:rPr>
          <w:color w:val="auto"/>
          <w:spacing w:val="-5"/>
        </w:rPr>
        <w:t xml:space="preserve"> </w:t>
      </w:r>
      <w:r w:rsidR="34A12654" w:rsidRPr="007A39FD">
        <w:rPr>
          <w:color w:val="auto"/>
        </w:rPr>
        <w:t>time off</w:t>
      </w:r>
      <w:r w:rsidR="34A12654" w:rsidRPr="007A39FD">
        <w:rPr>
          <w:color w:val="auto"/>
          <w:spacing w:val="-8"/>
        </w:rPr>
        <w:t xml:space="preserve"> </w:t>
      </w:r>
      <w:r w:rsidR="34A12654" w:rsidRPr="007A39FD">
        <w:rPr>
          <w:color w:val="auto"/>
        </w:rPr>
        <w:t>for the</w:t>
      </w:r>
      <w:r w:rsidR="34A12654" w:rsidRPr="007A39FD">
        <w:rPr>
          <w:color w:val="auto"/>
          <w:spacing w:val="-2"/>
        </w:rPr>
        <w:t xml:space="preserve"> </w:t>
      </w:r>
      <w:r w:rsidR="34A12654" w:rsidRPr="007A39FD">
        <w:rPr>
          <w:color w:val="auto"/>
        </w:rPr>
        <w:t>three working days between Christmas and New</w:t>
      </w:r>
      <w:r w:rsidR="34A12654" w:rsidRPr="007A39FD">
        <w:rPr>
          <w:color w:val="auto"/>
          <w:spacing w:val="-7"/>
        </w:rPr>
        <w:t xml:space="preserve"> </w:t>
      </w:r>
      <w:r w:rsidR="34A12654" w:rsidRPr="007A39FD">
        <w:rPr>
          <w:color w:val="auto"/>
        </w:rPr>
        <w:t>Year's</w:t>
      </w:r>
      <w:r w:rsidR="34A12654" w:rsidRPr="007A39FD">
        <w:rPr>
          <w:color w:val="auto"/>
          <w:spacing w:val="-4"/>
        </w:rPr>
        <w:t xml:space="preserve"> </w:t>
      </w:r>
      <w:r w:rsidR="34A12654" w:rsidRPr="007A39FD">
        <w:rPr>
          <w:color w:val="auto"/>
        </w:rPr>
        <w:t>Day</w:t>
      </w:r>
      <w:r w:rsidR="34A12654" w:rsidRPr="007A39FD">
        <w:rPr>
          <w:color w:val="auto"/>
          <w:spacing w:val="-7"/>
        </w:rPr>
        <w:t xml:space="preserve"> </w:t>
      </w:r>
      <w:r w:rsidR="34A12654" w:rsidRPr="007A39FD">
        <w:rPr>
          <w:color w:val="auto"/>
        </w:rPr>
        <w:t>without loss of</w:t>
      </w:r>
      <w:r w:rsidR="34A12654" w:rsidRPr="007A39FD">
        <w:rPr>
          <w:color w:val="auto"/>
          <w:spacing w:val="-9"/>
        </w:rPr>
        <w:t xml:space="preserve"> </w:t>
      </w:r>
      <w:r w:rsidR="34A12654" w:rsidRPr="007A39FD">
        <w:rPr>
          <w:color w:val="auto"/>
        </w:rPr>
        <w:t>pay</w:t>
      </w:r>
      <w:r w:rsidR="34A12654" w:rsidRPr="007A39FD">
        <w:rPr>
          <w:color w:val="auto"/>
          <w:spacing w:val="-15"/>
        </w:rPr>
        <w:t xml:space="preserve"> </w:t>
      </w:r>
      <w:r w:rsidR="34A12654" w:rsidRPr="007A39FD">
        <w:rPr>
          <w:color w:val="auto"/>
        </w:rPr>
        <w:t>or</w:t>
      </w:r>
      <w:r w:rsidR="34A12654" w:rsidRPr="007A39FD">
        <w:rPr>
          <w:color w:val="auto"/>
          <w:spacing w:val="-3"/>
        </w:rPr>
        <w:t xml:space="preserve"> </w:t>
      </w:r>
      <w:r w:rsidR="34A12654" w:rsidRPr="007A39FD">
        <w:rPr>
          <w:color w:val="auto"/>
        </w:rPr>
        <w:t xml:space="preserve">leave. </w:t>
      </w:r>
    </w:p>
    <w:p w14:paraId="033C8C20" w14:textId="77777777" w:rsidR="001C3547" w:rsidRPr="007A39FD" w:rsidRDefault="34A12654" w:rsidP="00A32B3B">
      <w:pPr>
        <w:pStyle w:val="NormalNumbered"/>
        <w:rPr>
          <w:color w:val="auto"/>
        </w:rPr>
      </w:pPr>
      <w:r w:rsidRPr="007A39FD">
        <w:rPr>
          <w:color w:val="auto"/>
        </w:rPr>
        <w:t>If</w:t>
      </w:r>
      <w:r w:rsidRPr="007A39FD">
        <w:rPr>
          <w:color w:val="auto"/>
          <w:spacing w:val="-2"/>
        </w:rPr>
        <w:t xml:space="preserve"> </w:t>
      </w:r>
      <w:r w:rsidR="0D3976D1" w:rsidRPr="007A39FD">
        <w:rPr>
          <w:color w:val="auto"/>
        </w:rPr>
        <w:t>an employee is</w:t>
      </w:r>
      <w:r w:rsidRPr="007A39FD">
        <w:rPr>
          <w:color w:val="auto"/>
          <w:spacing w:val="-9"/>
        </w:rPr>
        <w:t xml:space="preserve"> </w:t>
      </w:r>
      <w:r w:rsidRPr="007A39FD">
        <w:rPr>
          <w:color w:val="auto"/>
        </w:rPr>
        <w:t>required</w:t>
      </w:r>
      <w:r w:rsidRPr="007A39FD">
        <w:rPr>
          <w:color w:val="auto"/>
          <w:spacing w:val="-12"/>
        </w:rPr>
        <w:t xml:space="preserve"> </w:t>
      </w:r>
      <w:r w:rsidRPr="007A39FD">
        <w:rPr>
          <w:color w:val="auto"/>
        </w:rPr>
        <w:t>to work</w:t>
      </w:r>
      <w:r w:rsidRPr="007A39FD">
        <w:rPr>
          <w:color w:val="auto"/>
          <w:spacing w:val="-5"/>
        </w:rPr>
        <w:t xml:space="preserve"> </w:t>
      </w:r>
      <w:r w:rsidRPr="007A39FD">
        <w:rPr>
          <w:color w:val="auto"/>
        </w:rPr>
        <w:t>during this</w:t>
      </w:r>
      <w:r w:rsidRPr="007A39FD">
        <w:rPr>
          <w:color w:val="auto"/>
          <w:spacing w:val="-6"/>
        </w:rPr>
        <w:t xml:space="preserve"> </w:t>
      </w:r>
      <w:r w:rsidR="150D654B" w:rsidRPr="007A39FD">
        <w:rPr>
          <w:color w:val="auto"/>
        </w:rPr>
        <w:t>period,</w:t>
      </w:r>
      <w:r w:rsidRPr="007A39FD">
        <w:rPr>
          <w:color w:val="auto"/>
          <w:spacing w:val="-5"/>
        </w:rPr>
        <w:t xml:space="preserve"> </w:t>
      </w:r>
      <w:r w:rsidR="0D3976D1" w:rsidRPr="007A39FD">
        <w:rPr>
          <w:color w:val="auto"/>
        </w:rPr>
        <w:t>the employee is</w:t>
      </w:r>
      <w:r w:rsidRPr="007A39FD">
        <w:rPr>
          <w:color w:val="auto"/>
          <w:spacing w:val="-7"/>
        </w:rPr>
        <w:t xml:space="preserve"> </w:t>
      </w:r>
      <w:r w:rsidRPr="007A39FD">
        <w:rPr>
          <w:color w:val="auto"/>
        </w:rPr>
        <w:t>entitled</w:t>
      </w:r>
      <w:r w:rsidRPr="007A39FD">
        <w:rPr>
          <w:color w:val="auto"/>
          <w:spacing w:val="-3"/>
        </w:rPr>
        <w:t xml:space="preserve"> </w:t>
      </w:r>
      <w:r w:rsidRPr="007A39FD">
        <w:rPr>
          <w:color w:val="auto"/>
        </w:rPr>
        <w:t>to</w:t>
      </w:r>
      <w:r w:rsidRPr="007A39FD">
        <w:rPr>
          <w:color w:val="auto"/>
          <w:spacing w:val="-8"/>
        </w:rPr>
        <w:t xml:space="preserve"> </w:t>
      </w:r>
      <w:r w:rsidRPr="007A39FD">
        <w:rPr>
          <w:color w:val="auto"/>
        </w:rPr>
        <w:t>equivalent time</w:t>
      </w:r>
      <w:r w:rsidRPr="007A39FD">
        <w:rPr>
          <w:color w:val="auto"/>
          <w:spacing w:val="-3"/>
        </w:rPr>
        <w:t xml:space="preserve"> </w:t>
      </w:r>
      <w:r w:rsidRPr="007A39FD">
        <w:rPr>
          <w:color w:val="auto"/>
        </w:rPr>
        <w:t>off</w:t>
      </w:r>
      <w:r w:rsidRPr="007A39FD">
        <w:rPr>
          <w:color w:val="auto"/>
          <w:spacing w:val="-5"/>
        </w:rPr>
        <w:t xml:space="preserve"> </w:t>
      </w:r>
      <w:r w:rsidRPr="007A39FD">
        <w:rPr>
          <w:color w:val="auto"/>
        </w:rPr>
        <w:t>at</w:t>
      </w:r>
      <w:r w:rsidRPr="007A39FD">
        <w:rPr>
          <w:color w:val="auto"/>
          <w:spacing w:val="-2"/>
        </w:rPr>
        <w:t xml:space="preserve"> </w:t>
      </w:r>
      <w:r w:rsidRPr="007A39FD">
        <w:rPr>
          <w:color w:val="auto"/>
        </w:rPr>
        <w:t>a</w:t>
      </w:r>
      <w:r w:rsidRPr="007A39FD">
        <w:rPr>
          <w:color w:val="auto"/>
          <w:spacing w:val="-8"/>
        </w:rPr>
        <w:t xml:space="preserve"> </w:t>
      </w:r>
      <w:r w:rsidRPr="007A39FD">
        <w:rPr>
          <w:color w:val="auto"/>
        </w:rPr>
        <w:t xml:space="preserve">time agreed between </w:t>
      </w:r>
      <w:r w:rsidR="760A71AC" w:rsidRPr="007A39FD">
        <w:rPr>
          <w:color w:val="auto"/>
        </w:rPr>
        <w:t>the employee and their</w:t>
      </w:r>
      <w:r w:rsidRPr="007A39FD">
        <w:rPr>
          <w:color w:val="auto"/>
        </w:rPr>
        <w:t xml:space="preserve"> manager. </w:t>
      </w:r>
      <w:r w:rsidR="760A71AC" w:rsidRPr="007A39FD">
        <w:rPr>
          <w:color w:val="auto"/>
        </w:rPr>
        <w:t>T</w:t>
      </w:r>
      <w:r w:rsidRPr="007A39FD">
        <w:rPr>
          <w:color w:val="auto"/>
        </w:rPr>
        <w:t>ime off</w:t>
      </w:r>
      <w:r w:rsidRPr="007A39FD">
        <w:rPr>
          <w:color w:val="auto"/>
          <w:spacing w:val="-2"/>
        </w:rPr>
        <w:t xml:space="preserve"> </w:t>
      </w:r>
      <w:r w:rsidRPr="007A39FD">
        <w:rPr>
          <w:color w:val="auto"/>
        </w:rPr>
        <w:t>should normally be</w:t>
      </w:r>
      <w:r w:rsidRPr="007A39FD">
        <w:rPr>
          <w:color w:val="auto"/>
          <w:spacing w:val="-2"/>
        </w:rPr>
        <w:t xml:space="preserve"> </w:t>
      </w:r>
      <w:r w:rsidRPr="007A39FD">
        <w:rPr>
          <w:color w:val="auto"/>
        </w:rPr>
        <w:t xml:space="preserve">taken as soon as possible after the </w:t>
      </w:r>
      <w:r w:rsidR="760A71AC" w:rsidRPr="007A39FD">
        <w:rPr>
          <w:color w:val="auto"/>
        </w:rPr>
        <w:t>shutdown</w:t>
      </w:r>
      <w:r w:rsidRPr="007A39FD">
        <w:rPr>
          <w:color w:val="auto"/>
        </w:rPr>
        <w:t>.</w:t>
      </w:r>
      <w:r w:rsidR="7C979F45" w:rsidRPr="007A39FD">
        <w:rPr>
          <w:color w:val="auto"/>
        </w:rPr>
        <w:t xml:space="preserve"> </w:t>
      </w:r>
    </w:p>
    <w:p w14:paraId="44D86AFC" w14:textId="77777777" w:rsidR="004713EC" w:rsidRPr="007A39FD" w:rsidRDefault="7F6A2CDA" w:rsidP="00A32B3B">
      <w:pPr>
        <w:pStyle w:val="NormalNumbered"/>
        <w:rPr>
          <w:color w:val="auto"/>
        </w:rPr>
      </w:pPr>
      <w:r w:rsidRPr="007A39FD">
        <w:rPr>
          <w:color w:val="auto"/>
        </w:rPr>
        <w:t xml:space="preserve">Where </w:t>
      </w:r>
      <w:r w:rsidR="06182B11" w:rsidRPr="007A39FD">
        <w:rPr>
          <w:color w:val="auto"/>
        </w:rPr>
        <w:t xml:space="preserve">an employee is unable to take the period of time off, </w:t>
      </w:r>
      <w:r w:rsidR="483BF352" w:rsidRPr="007A39FD">
        <w:rPr>
          <w:color w:val="auto"/>
        </w:rPr>
        <w:t>the overtime provisions of the agreement will apply</w:t>
      </w:r>
      <w:r w:rsidR="047E427F" w:rsidRPr="007A39FD">
        <w:rPr>
          <w:color w:val="auto"/>
        </w:rPr>
        <w:t>.</w:t>
      </w:r>
    </w:p>
    <w:p w14:paraId="3D8D2AB4" w14:textId="77777777" w:rsidR="00BE205C" w:rsidRPr="007A39FD" w:rsidRDefault="533CE24C" w:rsidP="00AA1C0D">
      <w:pPr>
        <w:pStyle w:val="Heading1"/>
      </w:pPr>
      <w:bookmarkStart w:id="81" w:name="_Toc162274980"/>
      <w:r w:rsidRPr="007A39FD">
        <w:t>Leave</w:t>
      </w:r>
      <w:bookmarkEnd w:id="81"/>
    </w:p>
    <w:p w14:paraId="6BAC0E1C" w14:textId="77777777" w:rsidR="00BE205C" w:rsidRPr="007A39FD" w:rsidRDefault="533CE24C" w:rsidP="00F664CE">
      <w:pPr>
        <w:pStyle w:val="Heading2Numbered"/>
        <w:ind w:left="567"/>
        <w:rPr>
          <w:color w:val="auto"/>
        </w:rPr>
      </w:pPr>
      <w:bookmarkStart w:id="82" w:name="_Toc162274981"/>
      <w:r w:rsidRPr="007A39FD">
        <w:rPr>
          <w:color w:val="auto"/>
        </w:rPr>
        <w:t>Portability of Leave</w:t>
      </w:r>
      <w:bookmarkEnd w:id="82"/>
    </w:p>
    <w:p w14:paraId="42A63664" w14:textId="77777777" w:rsidR="009E6B59" w:rsidRPr="007A39FD" w:rsidRDefault="0FC6B371" w:rsidP="00A32B3B">
      <w:pPr>
        <w:pStyle w:val="NormalNumbered"/>
        <w:rPr>
          <w:color w:val="auto"/>
        </w:rPr>
      </w:pPr>
      <w:bookmarkStart w:id="83" w:name="_Ref153282219"/>
      <w:r w:rsidRPr="007A39FD">
        <w:rPr>
          <w:color w:val="auto"/>
        </w:rPr>
        <w:t xml:space="preserve">Where an employee moves </w:t>
      </w:r>
      <w:r w:rsidR="3B06112C" w:rsidRPr="007A39FD">
        <w:rPr>
          <w:color w:val="auto"/>
        </w:rPr>
        <w:t>in</w:t>
      </w:r>
      <w:r w:rsidRPr="007A39FD">
        <w:rPr>
          <w:color w:val="auto"/>
        </w:rPr>
        <w:t xml:space="preserve">to the </w:t>
      </w:r>
      <w:r w:rsidR="1032DA88" w:rsidRPr="007A39FD">
        <w:rPr>
          <w:color w:val="auto"/>
        </w:rPr>
        <w:t>NACC</w:t>
      </w:r>
      <w:r w:rsidRPr="007A39FD">
        <w:rPr>
          <w:color w:val="auto"/>
        </w:rPr>
        <w:t xml:space="preserve"> from another APS </w:t>
      </w:r>
      <w:r w:rsidR="5673E17D" w:rsidRPr="007A39FD">
        <w:rPr>
          <w:color w:val="auto"/>
        </w:rPr>
        <w:t>agency</w:t>
      </w:r>
      <w:r w:rsidRPr="007A39FD">
        <w:rPr>
          <w:color w:val="auto"/>
        </w:rPr>
        <w:t xml:space="preserve"> where they were an ongoing employee, the employee’s unused accrued annual leave and personal/carer’s leave will be transferred, provided there is no break in continuity of service.</w:t>
      </w:r>
      <w:bookmarkEnd w:id="83"/>
    </w:p>
    <w:p w14:paraId="7D817BA8" w14:textId="77777777" w:rsidR="009E6B59" w:rsidRPr="007A39FD" w:rsidRDefault="0FC6B371" w:rsidP="00A32B3B">
      <w:pPr>
        <w:pStyle w:val="NormalNumbered"/>
        <w:rPr>
          <w:color w:val="auto"/>
        </w:rPr>
      </w:pPr>
      <w:bookmarkStart w:id="84" w:name="_Ref153282142"/>
      <w:r w:rsidRPr="007A39FD">
        <w:rPr>
          <w:color w:val="auto"/>
        </w:rPr>
        <w:t xml:space="preserve">Where an employee is engaged in the </w:t>
      </w:r>
      <w:r w:rsidR="1032DA88" w:rsidRPr="007A39FD">
        <w:rPr>
          <w:color w:val="auto"/>
        </w:rPr>
        <w:t>NACC</w:t>
      </w:r>
      <w:r w:rsidRPr="007A39FD">
        <w:rPr>
          <w:color w:val="auto"/>
        </w:rPr>
        <w:t xml:space="preserve"> immediately following a period of ongoing employment in the Parliamentary Service or the ACT Government Service, the employee’s unused accrued annual leave and personal/carer’s leave will be recognised unless the employee received payment in lieu of those entitlements on cessation of employment.</w:t>
      </w:r>
      <w:bookmarkEnd w:id="84"/>
    </w:p>
    <w:p w14:paraId="6B71DA5C" w14:textId="77777777" w:rsidR="009E6B59" w:rsidRPr="007A39FD" w:rsidRDefault="0FC6B371" w:rsidP="00A32B3B">
      <w:pPr>
        <w:pStyle w:val="NormalNumbered"/>
        <w:rPr>
          <w:color w:val="auto"/>
        </w:rPr>
      </w:pPr>
      <w:r w:rsidRPr="007A39FD">
        <w:rPr>
          <w:color w:val="auto"/>
        </w:rPr>
        <w:t xml:space="preserve">Where an employee is engaged as an ongoing employee in the </w:t>
      </w:r>
      <w:r w:rsidR="1032DA88" w:rsidRPr="007A39FD">
        <w:rPr>
          <w:color w:val="auto"/>
        </w:rPr>
        <w:t>NAC</w:t>
      </w:r>
      <w:r w:rsidR="3B06112C" w:rsidRPr="007A39FD">
        <w:rPr>
          <w:color w:val="auto"/>
        </w:rPr>
        <w:t>C</w:t>
      </w:r>
      <w:r w:rsidRPr="007A39FD">
        <w:rPr>
          <w:color w:val="auto"/>
        </w:rPr>
        <w:t xml:space="preserve">, and immediately prior to the engagement the person was employed as a non-ongoing APS employee (whether in the </w:t>
      </w:r>
      <w:r w:rsidR="1032DA88" w:rsidRPr="007A39FD">
        <w:rPr>
          <w:color w:val="auto"/>
        </w:rPr>
        <w:t>NACC</w:t>
      </w:r>
      <w:r w:rsidRPr="007A39FD">
        <w:rPr>
          <w:color w:val="auto"/>
        </w:rPr>
        <w:t xml:space="preserve"> or another), at the employee’s request, any unused accrued annual leave (excluding accrued leave paid out on separation) and personal/carer’s leave will be recognised.</w:t>
      </w:r>
    </w:p>
    <w:p w14:paraId="09D2DEDB" w14:textId="77777777" w:rsidR="009E6B59" w:rsidRPr="007A39FD" w:rsidRDefault="0FC6B371" w:rsidP="00A32B3B">
      <w:pPr>
        <w:pStyle w:val="NormalNumbered"/>
        <w:rPr>
          <w:color w:val="auto"/>
        </w:rPr>
      </w:pPr>
      <w:r w:rsidRPr="007A39FD">
        <w:rPr>
          <w:color w:val="auto"/>
        </w:rPr>
        <w:t xml:space="preserve">Where an employee is engaged as a non-ongoing APS employee, and immediately prior to the engagement the person was employed as a non-ongoing APS employee (whether in the </w:t>
      </w:r>
      <w:r w:rsidR="1032DA88" w:rsidRPr="007A39FD">
        <w:rPr>
          <w:color w:val="auto"/>
        </w:rPr>
        <w:t>NACC</w:t>
      </w:r>
      <w:r w:rsidRPr="007A39FD">
        <w:rPr>
          <w:color w:val="auto"/>
        </w:rPr>
        <w:t xml:space="preserve"> or another) at the employee’s request, any unused accrued annual leave (excluding accrued leave paid out on termination of employment) and personal/carer’s leave will be recognised.</w:t>
      </w:r>
    </w:p>
    <w:p w14:paraId="79BC2C88" w14:textId="7F9953AC" w:rsidR="009E6B59" w:rsidRPr="007A39FD" w:rsidRDefault="0FC6B371" w:rsidP="00A32B3B">
      <w:pPr>
        <w:pStyle w:val="NormalNumbered"/>
        <w:rPr>
          <w:color w:val="auto"/>
        </w:rPr>
      </w:pPr>
      <w:r w:rsidRPr="007A39FD">
        <w:rPr>
          <w:color w:val="auto"/>
        </w:rPr>
        <w:t>Where a</w:t>
      </w:r>
      <w:r w:rsidR="1CB6D403" w:rsidRPr="007A39FD">
        <w:rPr>
          <w:color w:val="auto"/>
        </w:rPr>
        <w:t>n</w:t>
      </w:r>
      <w:r w:rsidRPr="007A39FD">
        <w:rPr>
          <w:color w:val="auto"/>
        </w:rPr>
        <w:t xml:space="preserve"> </w:t>
      </w:r>
      <w:r w:rsidR="1CB6D403" w:rsidRPr="007A39FD">
        <w:rPr>
          <w:color w:val="auto"/>
        </w:rPr>
        <w:t xml:space="preserve">employee </w:t>
      </w:r>
      <w:r w:rsidRPr="007A39FD">
        <w:rPr>
          <w:color w:val="auto"/>
        </w:rPr>
        <w:t xml:space="preserve">is engaged as an ongoing employee in the </w:t>
      </w:r>
      <w:r w:rsidR="1032DA88" w:rsidRPr="007A39FD">
        <w:rPr>
          <w:color w:val="auto"/>
        </w:rPr>
        <w:t>NACC</w:t>
      </w:r>
      <w:r w:rsidRPr="007A39FD">
        <w:rPr>
          <w:color w:val="auto"/>
        </w:rPr>
        <w:t xml:space="preserve">, and immediately prior to the engagement the person was employed by a Commonwealth Government entity (other than in the Parliamentary Services which are covered in clause </w:t>
      </w:r>
      <w:r w:rsidR="008E3D36" w:rsidRPr="007A39FD">
        <w:rPr>
          <w:color w:val="auto"/>
        </w:rPr>
        <w:fldChar w:fldCharType="begin"/>
      </w:r>
      <w:r w:rsidR="008E3D36" w:rsidRPr="007A39FD">
        <w:rPr>
          <w:color w:val="auto"/>
        </w:rPr>
        <w:instrText xml:space="preserve"> REF _Ref153282142 \r \h </w:instrText>
      </w:r>
      <w:r w:rsidR="008E3D36" w:rsidRPr="007A39FD">
        <w:rPr>
          <w:color w:val="auto"/>
        </w:rPr>
      </w:r>
      <w:r w:rsidR="008E3D36" w:rsidRPr="007A39FD">
        <w:rPr>
          <w:color w:val="auto"/>
        </w:rPr>
        <w:fldChar w:fldCharType="separate"/>
      </w:r>
      <w:r w:rsidR="00967CA4" w:rsidRPr="007A39FD">
        <w:rPr>
          <w:color w:val="auto"/>
        </w:rPr>
        <w:t>3</w:t>
      </w:r>
      <w:r w:rsidR="00CF0456">
        <w:rPr>
          <w:color w:val="auto"/>
        </w:rPr>
        <w:t>8</w:t>
      </w:r>
      <w:r w:rsidR="00967CA4" w:rsidRPr="007A39FD">
        <w:rPr>
          <w:color w:val="auto"/>
        </w:rPr>
        <w:t>.2</w:t>
      </w:r>
      <w:r w:rsidR="008E3D36" w:rsidRPr="007A39FD">
        <w:rPr>
          <w:color w:val="auto"/>
        </w:rPr>
        <w:fldChar w:fldCharType="end"/>
      </w:r>
      <w:r w:rsidRPr="007A39FD">
        <w:rPr>
          <w:color w:val="auto"/>
        </w:rPr>
        <w:t xml:space="preserve">), the </w:t>
      </w:r>
      <w:r w:rsidR="09224BB0" w:rsidRPr="007A39FD">
        <w:rPr>
          <w:color w:val="auto"/>
        </w:rPr>
        <w:t>Chief Executive Officer</w:t>
      </w:r>
      <w:r w:rsidRPr="007A39FD">
        <w:rPr>
          <w:color w:val="auto"/>
        </w:rPr>
        <w:t xml:space="preserve"> will offer to </w:t>
      </w:r>
      <w:r w:rsidRPr="007A39FD">
        <w:rPr>
          <w:color w:val="auto"/>
        </w:rPr>
        <w:lastRenderedPageBreak/>
        <w:t>recognise any unused accrued personal/carer’s leave at the employee’s request.</w:t>
      </w:r>
    </w:p>
    <w:p w14:paraId="4305475B" w14:textId="77777777" w:rsidR="009E6B59" w:rsidRPr="007A39FD" w:rsidRDefault="0FC6B371" w:rsidP="00A32B3B">
      <w:pPr>
        <w:pStyle w:val="NormalNumbered"/>
        <w:rPr>
          <w:color w:val="auto"/>
        </w:rPr>
      </w:pPr>
      <w:bookmarkStart w:id="85" w:name="_Ref153282232"/>
      <w:r w:rsidRPr="007A39FD">
        <w:rPr>
          <w:color w:val="auto"/>
        </w:rPr>
        <w:t xml:space="preserve">Where an employee is engaged as an ongoing employee in the </w:t>
      </w:r>
      <w:r w:rsidR="1032DA88" w:rsidRPr="007A39FD">
        <w:rPr>
          <w:color w:val="auto"/>
        </w:rPr>
        <w:t>NACC</w:t>
      </w:r>
      <w:r w:rsidRPr="007A39FD">
        <w:rPr>
          <w:color w:val="auto"/>
        </w:rPr>
        <w:t xml:space="preserve">, and immediately prior to the engagement the person was employed by a State or Territory Government, the </w:t>
      </w:r>
      <w:r w:rsidR="09224BB0" w:rsidRPr="007A39FD">
        <w:rPr>
          <w:color w:val="auto"/>
        </w:rPr>
        <w:t>Chief Executive Officer</w:t>
      </w:r>
      <w:r w:rsidRPr="007A39FD">
        <w:rPr>
          <w:color w:val="auto"/>
        </w:rPr>
        <w:t xml:space="preserve"> may recognise any unused accrued personal/carer’s leave, provided there is not a break in continuity of service.</w:t>
      </w:r>
      <w:bookmarkEnd w:id="85"/>
      <w:r w:rsidRPr="007A39FD">
        <w:rPr>
          <w:color w:val="auto"/>
        </w:rPr>
        <w:t xml:space="preserve"> </w:t>
      </w:r>
    </w:p>
    <w:p w14:paraId="3C8F41E7" w14:textId="4DF749E4" w:rsidR="009E6B59" w:rsidRPr="007A39FD" w:rsidRDefault="0FC6B371" w:rsidP="00A32B3B">
      <w:pPr>
        <w:pStyle w:val="NormalNumbered"/>
        <w:rPr>
          <w:color w:val="auto"/>
        </w:rPr>
      </w:pPr>
      <w:r w:rsidRPr="007A39FD">
        <w:rPr>
          <w:rFonts w:eastAsia="Times New Roman"/>
          <w:color w:val="auto"/>
          <w:lang w:eastAsia="en-AU"/>
        </w:rPr>
        <w:t xml:space="preserve">For the purposes of </w:t>
      </w:r>
      <w:r w:rsidR="1EC74C3B" w:rsidRPr="007A39FD">
        <w:rPr>
          <w:rFonts w:eastAsia="Times New Roman"/>
          <w:color w:val="auto"/>
          <w:lang w:eastAsia="en-AU"/>
        </w:rPr>
        <w:t xml:space="preserve">clauses </w:t>
      </w:r>
      <w:r w:rsidR="00E808A4" w:rsidRPr="007A39FD">
        <w:rPr>
          <w:rFonts w:eastAsia="Times New Roman"/>
          <w:color w:val="auto"/>
          <w:lang w:eastAsia="en-AU"/>
        </w:rPr>
        <w:fldChar w:fldCharType="begin"/>
      </w:r>
      <w:r w:rsidR="00E808A4" w:rsidRPr="007A39FD">
        <w:rPr>
          <w:rFonts w:eastAsia="Times New Roman"/>
          <w:color w:val="auto"/>
          <w:lang w:eastAsia="en-AU"/>
        </w:rPr>
        <w:instrText xml:space="preserve"> REF _Ref153282219 \r \h </w:instrText>
      </w:r>
      <w:r w:rsidR="00E808A4" w:rsidRPr="007A39FD">
        <w:rPr>
          <w:rFonts w:eastAsia="Times New Roman"/>
          <w:color w:val="auto"/>
          <w:lang w:eastAsia="en-AU"/>
        </w:rPr>
      </w:r>
      <w:r w:rsidR="00E808A4" w:rsidRPr="007A39FD">
        <w:rPr>
          <w:rFonts w:eastAsia="Times New Roman"/>
          <w:color w:val="auto"/>
          <w:lang w:eastAsia="en-AU"/>
        </w:rPr>
        <w:fldChar w:fldCharType="separate"/>
      </w:r>
      <w:r w:rsidR="00967CA4" w:rsidRPr="007A39FD">
        <w:rPr>
          <w:rFonts w:eastAsia="Times New Roman"/>
          <w:color w:val="auto"/>
          <w:lang w:eastAsia="en-AU"/>
        </w:rPr>
        <w:t>3</w:t>
      </w:r>
      <w:r w:rsidR="00CF0456">
        <w:rPr>
          <w:rFonts w:eastAsia="Times New Roman"/>
          <w:color w:val="auto"/>
          <w:lang w:eastAsia="en-AU"/>
        </w:rPr>
        <w:t>8</w:t>
      </w:r>
      <w:r w:rsidR="00967CA4" w:rsidRPr="007A39FD">
        <w:rPr>
          <w:rFonts w:eastAsia="Times New Roman"/>
          <w:color w:val="auto"/>
          <w:lang w:eastAsia="en-AU"/>
        </w:rPr>
        <w:t>.1</w:t>
      </w:r>
      <w:r w:rsidR="00E808A4" w:rsidRPr="007A39FD">
        <w:rPr>
          <w:rFonts w:eastAsia="Times New Roman"/>
          <w:color w:val="auto"/>
          <w:lang w:eastAsia="en-AU"/>
        </w:rPr>
        <w:fldChar w:fldCharType="end"/>
      </w:r>
      <w:r w:rsidR="1EC74C3B" w:rsidRPr="007A39FD">
        <w:rPr>
          <w:rFonts w:eastAsia="Times New Roman"/>
          <w:color w:val="auto"/>
          <w:lang w:eastAsia="en-AU"/>
        </w:rPr>
        <w:t xml:space="preserve"> to </w:t>
      </w:r>
      <w:r w:rsidR="00E808A4" w:rsidRPr="007A39FD">
        <w:rPr>
          <w:rFonts w:eastAsia="Times New Roman"/>
          <w:color w:val="auto"/>
          <w:lang w:eastAsia="en-AU"/>
        </w:rPr>
        <w:fldChar w:fldCharType="begin"/>
      </w:r>
      <w:r w:rsidR="00E808A4" w:rsidRPr="007A39FD">
        <w:rPr>
          <w:rFonts w:eastAsia="Times New Roman"/>
          <w:color w:val="auto"/>
          <w:lang w:eastAsia="en-AU"/>
        </w:rPr>
        <w:instrText xml:space="preserve"> REF _Ref153282232 \r \h </w:instrText>
      </w:r>
      <w:r w:rsidR="00E808A4" w:rsidRPr="007A39FD">
        <w:rPr>
          <w:rFonts w:eastAsia="Times New Roman"/>
          <w:color w:val="auto"/>
          <w:lang w:eastAsia="en-AU"/>
        </w:rPr>
      </w:r>
      <w:r w:rsidR="00E808A4" w:rsidRPr="007A39FD">
        <w:rPr>
          <w:rFonts w:eastAsia="Times New Roman"/>
          <w:color w:val="auto"/>
          <w:lang w:eastAsia="en-AU"/>
        </w:rPr>
        <w:fldChar w:fldCharType="separate"/>
      </w:r>
      <w:r w:rsidR="00967CA4" w:rsidRPr="007A39FD">
        <w:rPr>
          <w:rFonts w:eastAsia="Times New Roman"/>
          <w:color w:val="auto"/>
          <w:lang w:eastAsia="en-AU"/>
        </w:rPr>
        <w:t>3</w:t>
      </w:r>
      <w:r w:rsidR="00CF0456">
        <w:rPr>
          <w:rFonts w:eastAsia="Times New Roman"/>
          <w:color w:val="auto"/>
          <w:lang w:eastAsia="en-AU"/>
        </w:rPr>
        <w:t>8</w:t>
      </w:r>
      <w:r w:rsidR="00967CA4" w:rsidRPr="007A39FD">
        <w:rPr>
          <w:rFonts w:eastAsia="Times New Roman"/>
          <w:color w:val="auto"/>
          <w:lang w:eastAsia="en-AU"/>
        </w:rPr>
        <w:t>.6</w:t>
      </w:r>
      <w:r w:rsidR="00E808A4" w:rsidRPr="007A39FD">
        <w:rPr>
          <w:rFonts w:eastAsia="Times New Roman"/>
          <w:color w:val="auto"/>
          <w:lang w:eastAsia="en-AU"/>
        </w:rPr>
        <w:fldChar w:fldCharType="end"/>
      </w:r>
      <w:r w:rsidRPr="007A39FD">
        <w:rPr>
          <w:rFonts w:eastAsia="Times New Roman"/>
          <w:color w:val="auto"/>
          <w:lang w:eastAsia="en-AU"/>
        </w:rPr>
        <w:t>, an employee with a break in service of less than 2 months is considered to have continuity of service.</w:t>
      </w:r>
    </w:p>
    <w:p w14:paraId="5EE01E92" w14:textId="77777777" w:rsidR="00BE205C" w:rsidRPr="007A39FD" w:rsidRDefault="533CE24C" w:rsidP="00F664CE">
      <w:pPr>
        <w:pStyle w:val="Heading2Numbered"/>
        <w:ind w:left="567"/>
        <w:rPr>
          <w:color w:val="auto"/>
        </w:rPr>
      </w:pPr>
      <w:bookmarkStart w:id="86" w:name="_Toc162274982"/>
      <w:r w:rsidRPr="007A39FD">
        <w:rPr>
          <w:color w:val="auto"/>
        </w:rPr>
        <w:t>Annual</w:t>
      </w:r>
      <w:r w:rsidR="57C82601" w:rsidRPr="007A39FD">
        <w:rPr>
          <w:color w:val="auto"/>
        </w:rPr>
        <w:t xml:space="preserve"> Leave</w:t>
      </w:r>
      <w:bookmarkEnd w:id="86"/>
    </w:p>
    <w:p w14:paraId="5701B735" w14:textId="77777777" w:rsidR="00E667D6" w:rsidRPr="007A39FD" w:rsidRDefault="3CF94675" w:rsidP="00523663">
      <w:pPr>
        <w:pStyle w:val="NormalNumbered"/>
        <w:rPr>
          <w:color w:val="auto"/>
        </w:rPr>
      </w:pPr>
      <w:r w:rsidRPr="007A39FD">
        <w:rPr>
          <w:color w:val="auto"/>
        </w:rPr>
        <w:t xml:space="preserve">Employees (other than casual employees) are entitled to 4 weeks (20 days) paid annual leave per year of service, accruing daily, credited at least monthly. Annual leave for part-time employees accrues on a pro-rata basis. </w:t>
      </w:r>
    </w:p>
    <w:p w14:paraId="77DE42DE" w14:textId="77777777" w:rsidR="00E667D6" w:rsidRPr="007A39FD" w:rsidRDefault="3CF94675" w:rsidP="00523663">
      <w:pPr>
        <w:pStyle w:val="NormalNumbered"/>
        <w:rPr>
          <w:color w:val="auto"/>
        </w:rPr>
      </w:pPr>
      <w:r w:rsidRPr="007A39FD">
        <w:rPr>
          <w:color w:val="auto"/>
        </w:rPr>
        <w:t xml:space="preserve">Annual leave may be taken at half pay. However, unless approved by the </w:t>
      </w:r>
      <w:r w:rsidR="09224BB0" w:rsidRPr="007A39FD">
        <w:rPr>
          <w:color w:val="auto"/>
        </w:rPr>
        <w:t>Chief Executive Officer</w:t>
      </w:r>
      <w:r w:rsidRPr="007A39FD">
        <w:rPr>
          <w:color w:val="auto"/>
        </w:rPr>
        <w:t xml:space="preserve"> (or delegate), it may not be taken at half pay where the employee has an excess leave balance. </w:t>
      </w:r>
    </w:p>
    <w:p w14:paraId="24B83DF4" w14:textId="77777777" w:rsidR="00E667D6" w:rsidRPr="007A39FD" w:rsidRDefault="3CF94675" w:rsidP="00523663">
      <w:pPr>
        <w:pStyle w:val="NormalNumbered"/>
        <w:rPr>
          <w:color w:val="auto"/>
        </w:rPr>
      </w:pPr>
      <w:r w:rsidRPr="007A39FD">
        <w:rPr>
          <w:color w:val="auto"/>
        </w:rPr>
        <w:t xml:space="preserve">Where annual leave is cancelled or the employee is recalled to duty, the employee will be reimbursed travel costs not recoverable from insurance or other sources. Evidence of costs may be required. </w:t>
      </w:r>
    </w:p>
    <w:p w14:paraId="4B2D847E" w14:textId="77777777" w:rsidR="00E667D6" w:rsidRPr="007A39FD" w:rsidRDefault="3CF94675" w:rsidP="00523663">
      <w:pPr>
        <w:pStyle w:val="NormalNumbered"/>
        <w:rPr>
          <w:color w:val="auto"/>
        </w:rPr>
      </w:pPr>
      <w:r w:rsidRPr="007A39FD">
        <w:rPr>
          <w:color w:val="auto"/>
        </w:rPr>
        <w:t>Employees will receive payment in lieu of any un</w:t>
      </w:r>
      <w:r w:rsidR="070AF7F9" w:rsidRPr="007A39FD">
        <w:rPr>
          <w:color w:val="auto"/>
        </w:rPr>
        <w:t>used</w:t>
      </w:r>
      <w:r w:rsidRPr="007A39FD">
        <w:rPr>
          <w:color w:val="auto"/>
        </w:rPr>
        <w:t xml:space="preserve"> annual leave upon separation from the APS. </w:t>
      </w:r>
    </w:p>
    <w:p w14:paraId="2C40C139" w14:textId="77777777" w:rsidR="00BE205C" w:rsidRPr="007A39FD" w:rsidRDefault="533CE24C" w:rsidP="00F664CE">
      <w:pPr>
        <w:pStyle w:val="Heading2Numbered"/>
        <w:ind w:left="567"/>
        <w:rPr>
          <w:color w:val="auto"/>
        </w:rPr>
      </w:pPr>
      <w:bookmarkStart w:id="87" w:name="_Toc162274983"/>
      <w:r w:rsidRPr="007A39FD">
        <w:rPr>
          <w:color w:val="auto"/>
        </w:rPr>
        <w:t>Annual leave excess</w:t>
      </w:r>
      <w:bookmarkEnd w:id="87"/>
    </w:p>
    <w:p w14:paraId="4B416D51" w14:textId="77777777" w:rsidR="001C3547" w:rsidRPr="007A39FD" w:rsidRDefault="71B8B260" w:rsidP="002B6F3A">
      <w:pPr>
        <w:pStyle w:val="NormalNumbered"/>
        <w:rPr>
          <w:color w:val="auto"/>
        </w:rPr>
      </w:pPr>
      <w:r w:rsidRPr="007A39FD">
        <w:rPr>
          <w:color w:val="auto"/>
        </w:rPr>
        <w:t xml:space="preserve">To assist in managing </w:t>
      </w:r>
      <w:r w:rsidR="065F073D" w:rsidRPr="007A39FD">
        <w:rPr>
          <w:color w:val="auto"/>
        </w:rPr>
        <w:t>employee well-being, employees are encouraged to utilise their leave entitlements.</w:t>
      </w:r>
    </w:p>
    <w:p w14:paraId="280B8C73" w14:textId="77777777" w:rsidR="005D0300" w:rsidRPr="007A39FD" w:rsidRDefault="2B023CEA" w:rsidP="002B6F3A">
      <w:pPr>
        <w:pStyle w:val="NormalNumbered"/>
        <w:rPr>
          <w:color w:val="auto"/>
        </w:rPr>
      </w:pPr>
      <w:r w:rsidRPr="007A39FD">
        <w:rPr>
          <w:color w:val="auto"/>
        </w:rPr>
        <w:t xml:space="preserve">Where an employee accrues </w:t>
      </w:r>
      <w:r w:rsidR="681F10B1" w:rsidRPr="007A39FD">
        <w:rPr>
          <w:color w:val="auto"/>
        </w:rPr>
        <w:t>Annual Leave in excess of 40 days (p</w:t>
      </w:r>
      <w:r w:rsidR="682D13B3" w:rsidRPr="007A39FD">
        <w:rPr>
          <w:color w:val="auto"/>
        </w:rPr>
        <w:t xml:space="preserve">ro-rata for part time) the employee and manager </w:t>
      </w:r>
      <w:r w:rsidR="043E9350" w:rsidRPr="007A39FD">
        <w:rPr>
          <w:color w:val="auto"/>
        </w:rPr>
        <w:t xml:space="preserve">will discuss with their manager and make an agreement to </w:t>
      </w:r>
      <w:r w:rsidR="717D77DD" w:rsidRPr="007A39FD">
        <w:rPr>
          <w:color w:val="auto"/>
        </w:rPr>
        <w:t>take leave to reduce their leave balance below the maximum of 40 days</w:t>
      </w:r>
      <w:r w:rsidR="3DE9AEE7" w:rsidRPr="007A39FD">
        <w:rPr>
          <w:color w:val="auto"/>
        </w:rPr>
        <w:t xml:space="preserve"> (pro-rata for part time).</w:t>
      </w:r>
      <w:r w:rsidR="36B7744D" w:rsidRPr="007A39FD">
        <w:rPr>
          <w:color w:val="auto"/>
        </w:rPr>
        <w:t xml:space="preserve"> Where no agreement is made, a manager may </w:t>
      </w:r>
      <w:r w:rsidR="0E55F1DC" w:rsidRPr="007A39FD">
        <w:rPr>
          <w:color w:val="auto"/>
        </w:rPr>
        <w:t>direct an employee to take a period of leave.</w:t>
      </w:r>
      <w:r w:rsidR="6575E86C" w:rsidRPr="007A39FD">
        <w:rPr>
          <w:color w:val="auto"/>
        </w:rPr>
        <w:t xml:space="preserve"> </w:t>
      </w:r>
    </w:p>
    <w:p w14:paraId="5E17F151" w14:textId="77777777" w:rsidR="00770279" w:rsidRPr="007A39FD" w:rsidRDefault="6575E86C" w:rsidP="002B6F3A">
      <w:pPr>
        <w:pStyle w:val="NormalNumbered"/>
        <w:rPr>
          <w:color w:val="auto"/>
        </w:rPr>
      </w:pPr>
      <w:r w:rsidRPr="007A39FD">
        <w:rPr>
          <w:color w:val="auto"/>
        </w:rPr>
        <w:t xml:space="preserve">Excess leave will be managed in accordance with NACC enterprise agreement and </w:t>
      </w:r>
      <w:r w:rsidRPr="007A39FD">
        <w:rPr>
          <w:i/>
          <w:iCs/>
          <w:color w:val="auto"/>
        </w:rPr>
        <w:t>Leave policy</w:t>
      </w:r>
      <w:r w:rsidRPr="007A39FD">
        <w:rPr>
          <w:color w:val="auto"/>
        </w:rPr>
        <w:t>.</w:t>
      </w:r>
    </w:p>
    <w:p w14:paraId="57918C96" w14:textId="77777777" w:rsidR="00BE205C" w:rsidRPr="007A39FD" w:rsidRDefault="533CE24C" w:rsidP="00F664CE">
      <w:pPr>
        <w:pStyle w:val="Heading2Numbered"/>
        <w:ind w:left="567"/>
        <w:rPr>
          <w:color w:val="auto"/>
        </w:rPr>
      </w:pPr>
      <w:bookmarkStart w:id="88" w:name="_Toc162274984"/>
      <w:r w:rsidRPr="007A39FD">
        <w:rPr>
          <w:color w:val="auto"/>
        </w:rPr>
        <w:t>Annual Leave cash out</w:t>
      </w:r>
      <w:bookmarkEnd w:id="88"/>
    </w:p>
    <w:p w14:paraId="05CB405F" w14:textId="77777777" w:rsidR="00A00E91" w:rsidRPr="007A39FD" w:rsidRDefault="4E4A718B" w:rsidP="002B6F3A">
      <w:pPr>
        <w:pStyle w:val="NormalNumbered"/>
        <w:rPr>
          <w:color w:val="auto"/>
        </w:rPr>
      </w:pPr>
      <w:r w:rsidRPr="007A39FD">
        <w:rPr>
          <w:color w:val="auto"/>
        </w:rPr>
        <w:t xml:space="preserve">Employees who </w:t>
      </w:r>
      <w:r w:rsidR="38F85590" w:rsidRPr="007A39FD">
        <w:rPr>
          <w:color w:val="auto"/>
        </w:rPr>
        <w:t>have accrued</w:t>
      </w:r>
      <w:r w:rsidR="50BE86C5" w:rsidRPr="007A39FD">
        <w:rPr>
          <w:color w:val="auto"/>
        </w:rPr>
        <w:t xml:space="preserve"> more than</w:t>
      </w:r>
      <w:r w:rsidR="50BE86C5" w:rsidRPr="007A39FD">
        <w:rPr>
          <w:color w:val="auto"/>
          <w:spacing w:val="-5"/>
        </w:rPr>
        <w:t xml:space="preserve"> </w:t>
      </w:r>
      <w:r w:rsidR="50BE86C5" w:rsidRPr="007A39FD">
        <w:rPr>
          <w:color w:val="auto"/>
        </w:rPr>
        <w:t>20</w:t>
      </w:r>
      <w:r w:rsidR="50BE86C5" w:rsidRPr="007A39FD">
        <w:rPr>
          <w:color w:val="auto"/>
          <w:spacing w:val="-2"/>
        </w:rPr>
        <w:t xml:space="preserve"> </w:t>
      </w:r>
      <w:r w:rsidR="50BE86C5" w:rsidRPr="007A39FD">
        <w:rPr>
          <w:color w:val="auto"/>
        </w:rPr>
        <w:t>days of annual leave credits, may apply to cash out</w:t>
      </w:r>
      <w:r w:rsidR="50BE86C5" w:rsidRPr="007A39FD">
        <w:rPr>
          <w:color w:val="auto"/>
          <w:spacing w:val="-7"/>
        </w:rPr>
        <w:t xml:space="preserve"> </w:t>
      </w:r>
      <w:r w:rsidR="50BE86C5" w:rsidRPr="007A39FD">
        <w:rPr>
          <w:color w:val="auto"/>
        </w:rPr>
        <w:t>any</w:t>
      </w:r>
      <w:r w:rsidR="50BE86C5" w:rsidRPr="007A39FD">
        <w:rPr>
          <w:color w:val="auto"/>
          <w:spacing w:val="-13"/>
        </w:rPr>
        <w:t xml:space="preserve"> </w:t>
      </w:r>
      <w:r w:rsidR="50BE86C5" w:rsidRPr="007A39FD">
        <w:rPr>
          <w:color w:val="auto"/>
        </w:rPr>
        <w:t>portion</w:t>
      </w:r>
      <w:r w:rsidR="50BE86C5" w:rsidRPr="007A39FD">
        <w:rPr>
          <w:color w:val="auto"/>
          <w:spacing w:val="-8"/>
        </w:rPr>
        <w:t xml:space="preserve"> </w:t>
      </w:r>
      <w:r w:rsidR="50BE86C5" w:rsidRPr="007A39FD">
        <w:rPr>
          <w:color w:val="auto"/>
        </w:rPr>
        <w:t>of</w:t>
      </w:r>
      <w:r w:rsidR="50BE86C5" w:rsidRPr="007A39FD">
        <w:rPr>
          <w:color w:val="auto"/>
          <w:spacing w:val="-11"/>
        </w:rPr>
        <w:t xml:space="preserve"> </w:t>
      </w:r>
      <w:r w:rsidR="50BE86C5" w:rsidRPr="007A39FD">
        <w:rPr>
          <w:color w:val="auto"/>
        </w:rPr>
        <w:t>the</w:t>
      </w:r>
      <w:r w:rsidR="50BE86C5" w:rsidRPr="007A39FD">
        <w:rPr>
          <w:color w:val="auto"/>
          <w:spacing w:val="-1"/>
        </w:rPr>
        <w:t xml:space="preserve"> </w:t>
      </w:r>
      <w:r w:rsidR="50BE86C5" w:rsidRPr="007A39FD">
        <w:rPr>
          <w:color w:val="auto"/>
        </w:rPr>
        <w:t>annual leave</w:t>
      </w:r>
      <w:r w:rsidR="50BE86C5" w:rsidRPr="007A39FD">
        <w:rPr>
          <w:color w:val="auto"/>
          <w:spacing w:val="-3"/>
        </w:rPr>
        <w:t xml:space="preserve"> </w:t>
      </w:r>
      <w:r w:rsidR="50BE86C5" w:rsidRPr="007A39FD">
        <w:rPr>
          <w:color w:val="auto"/>
        </w:rPr>
        <w:t>in</w:t>
      </w:r>
      <w:r w:rsidR="50BE86C5" w:rsidRPr="007A39FD">
        <w:rPr>
          <w:color w:val="auto"/>
          <w:spacing w:val="-1"/>
        </w:rPr>
        <w:t xml:space="preserve"> </w:t>
      </w:r>
      <w:r w:rsidR="50BE86C5" w:rsidRPr="007A39FD">
        <w:rPr>
          <w:color w:val="auto"/>
        </w:rPr>
        <w:t>excess of 20</w:t>
      </w:r>
      <w:r w:rsidR="50BE86C5" w:rsidRPr="007A39FD">
        <w:rPr>
          <w:color w:val="auto"/>
          <w:spacing w:val="-15"/>
        </w:rPr>
        <w:t xml:space="preserve"> </w:t>
      </w:r>
      <w:r w:rsidR="50BE86C5" w:rsidRPr="007A39FD">
        <w:rPr>
          <w:color w:val="auto"/>
        </w:rPr>
        <w:t>days.</w:t>
      </w:r>
      <w:r w:rsidR="50BE86C5" w:rsidRPr="007A39FD">
        <w:rPr>
          <w:color w:val="auto"/>
          <w:spacing w:val="-5"/>
        </w:rPr>
        <w:t xml:space="preserve"> </w:t>
      </w:r>
      <w:r w:rsidR="50BE86C5" w:rsidRPr="007A39FD">
        <w:rPr>
          <w:color w:val="auto"/>
        </w:rPr>
        <w:t>To</w:t>
      </w:r>
      <w:r w:rsidR="50BE86C5" w:rsidRPr="007A39FD">
        <w:rPr>
          <w:color w:val="auto"/>
          <w:spacing w:val="-16"/>
        </w:rPr>
        <w:t xml:space="preserve"> </w:t>
      </w:r>
      <w:r w:rsidR="50BE86C5" w:rsidRPr="007A39FD">
        <w:rPr>
          <w:color w:val="auto"/>
        </w:rPr>
        <w:t>promote</w:t>
      </w:r>
      <w:r w:rsidR="50BE86C5" w:rsidRPr="007A39FD">
        <w:rPr>
          <w:color w:val="auto"/>
          <w:spacing w:val="-3"/>
        </w:rPr>
        <w:t xml:space="preserve"> </w:t>
      </w:r>
      <w:r w:rsidR="38F85590" w:rsidRPr="007A39FD">
        <w:rPr>
          <w:color w:val="auto"/>
        </w:rPr>
        <w:t>employee</w:t>
      </w:r>
      <w:r w:rsidR="50BE86C5" w:rsidRPr="007A39FD">
        <w:rPr>
          <w:color w:val="auto"/>
          <w:spacing w:val="-10"/>
        </w:rPr>
        <w:t xml:space="preserve"> </w:t>
      </w:r>
      <w:r w:rsidR="50BE86C5" w:rsidRPr="007A39FD">
        <w:rPr>
          <w:color w:val="auto"/>
        </w:rPr>
        <w:t>well­being,</w:t>
      </w:r>
      <w:r w:rsidR="50BE86C5" w:rsidRPr="007A39FD">
        <w:rPr>
          <w:color w:val="auto"/>
          <w:spacing w:val="-1"/>
        </w:rPr>
        <w:t xml:space="preserve"> </w:t>
      </w:r>
      <w:r w:rsidR="38F85590" w:rsidRPr="007A39FD">
        <w:rPr>
          <w:color w:val="auto"/>
        </w:rPr>
        <w:t>employees</w:t>
      </w:r>
      <w:r w:rsidR="50BE86C5" w:rsidRPr="007A39FD">
        <w:rPr>
          <w:color w:val="auto"/>
          <w:spacing w:val="-12"/>
        </w:rPr>
        <w:t xml:space="preserve"> </w:t>
      </w:r>
      <w:r w:rsidR="50BE86C5" w:rsidRPr="007A39FD">
        <w:rPr>
          <w:color w:val="auto"/>
        </w:rPr>
        <w:t>will</w:t>
      </w:r>
      <w:r w:rsidR="50BE86C5" w:rsidRPr="007A39FD">
        <w:rPr>
          <w:color w:val="auto"/>
          <w:spacing w:val="-11"/>
        </w:rPr>
        <w:t xml:space="preserve"> </w:t>
      </w:r>
      <w:r w:rsidR="50BE86C5" w:rsidRPr="007A39FD">
        <w:rPr>
          <w:color w:val="auto"/>
        </w:rPr>
        <w:t>need</w:t>
      </w:r>
      <w:r w:rsidR="50BE86C5" w:rsidRPr="007A39FD">
        <w:rPr>
          <w:color w:val="auto"/>
          <w:spacing w:val="-9"/>
        </w:rPr>
        <w:t xml:space="preserve"> </w:t>
      </w:r>
      <w:r w:rsidR="50BE86C5" w:rsidRPr="007A39FD">
        <w:rPr>
          <w:color w:val="auto"/>
        </w:rPr>
        <w:t>to</w:t>
      </w:r>
      <w:r w:rsidR="50BE86C5" w:rsidRPr="007A39FD">
        <w:rPr>
          <w:color w:val="auto"/>
          <w:spacing w:val="-6"/>
        </w:rPr>
        <w:t xml:space="preserve"> </w:t>
      </w:r>
      <w:r w:rsidR="50BE86C5" w:rsidRPr="007A39FD">
        <w:rPr>
          <w:color w:val="auto"/>
        </w:rPr>
        <w:t>have</w:t>
      </w:r>
      <w:r w:rsidR="50BE86C5" w:rsidRPr="007A39FD">
        <w:rPr>
          <w:color w:val="auto"/>
          <w:spacing w:val="-2"/>
        </w:rPr>
        <w:t xml:space="preserve"> </w:t>
      </w:r>
      <w:r w:rsidR="50BE86C5" w:rsidRPr="007A39FD">
        <w:rPr>
          <w:color w:val="auto"/>
        </w:rPr>
        <w:t>taken</w:t>
      </w:r>
      <w:r w:rsidR="50BE86C5" w:rsidRPr="007A39FD">
        <w:rPr>
          <w:color w:val="auto"/>
          <w:spacing w:val="-17"/>
        </w:rPr>
        <w:t xml:space="preserve"> </w:t>
      </w:r>
      <w:r w:rsidR="50BE86C5" w:rsidRPr="007A39FD">
        <w:rPr>
          <w:color w:val="auto"/>
        </w:rPr>
        <w:t>more than</w:t>
      </w:r>
      <w:r w:rsidR="50BE86C5" w:rsidRPr="007A39FD">
        <w:rPr>
          <w:color w:val="auto"/>
          <w:spacing w:val="-15"/>
        </w:rPr>
        <w:t xml:space="preserve"> </w:t>
      </w:r>
      <w:r w:rsidR="50BE86C5" w:rsidRPr="007A39FD">
        <w:rPr>
          <w:color w:val="auto"/>
        </w:rPr>
        <w:t>two</w:t>
      </w:r>
      <w:r w:rsidR="50BE86C5" w:rsidRPr="007A39FD">
        <w:rPr>
          <w:color w:val="auto"/>
          <w:spacing w:val="-7"/>
        </w:rPr>
        <w:t xml:space="preserve"> </w:t>
      </w:r>
      <w:r w:rsidR="50BE86C5" w:rsidRPr="007A39FD">
        <w:rPr>
          <w:color w:val="auto"/>
        </w:rPr>
        <w:t>weeks annual or</w:t>
      </w:r>
      <w:r w:rsidR="50BE86C5" w:rsidRPr="007A39FD">
        <w:rPr>
          <w:color w:val="auto"/>
          <w:spacing w:val="-2"/>
        </w:rPr>
        <w:t xml:space="preserve"> </w:t>
      </w:r>
      <w:r w:rsidR="50BE86C5" w:rsidRPr="007A39FD">
        <w:rPr>
          <w:color w:val="auto"/>
        </w:rPr>
        <w:t>long</w:t>
      </w:r>
      <w:r w:rsidR="50BE86C5" w:rsidRPr="007A39FD">
        <w:rPr>
          <w:color w:val="auto"/>
          <w:spacing w:val="-2"/>
        </w:rPr>
        <w:t xml:space="preserve"> </w:t>
      </w:r>
      <w:r w:rsidR="50BE86C5" w:rsidRPr="007A39FD">
        <w:rPr>
          <w:color w:val="auto"/>
        </w:rPr>
        <w:t>service leave in the preceding 12</w:t>
      </w:r>
      <w:r w:rsidR="50BE86C5" w:rsidRPr="007A39FD">
        <w:rPr>
          <w:color w:val="auto"/>
          <w:spacing w:val="-2"/>
        </w:rPr>
        <w:t xml:space="preserve"> </w:t>
      </w:r>
      <w:r w:rsidR="50BE86C5" w:rsidRPr="007A39FD">
        <w:rPr>
          <w:color w:val="auto"/>
        </w:rPr>
        <w:t>months for any cash out to be approved.</w:t>
      </w:r>
    </w:p>
    <w:p w14:paraId="617122E0" w14:textId="77777777" w:rsidR="00A00E91" w:rsidRPr="007A39FD" w:rsidRDefault="50BE86C5" w:rsidP="002B6F3A">
      <w:pPr>
        <w:pStyle w:val="NormalNumbered"/>
        <w:rPr>
          <w:color w:val="auto"/>
        </w:rPr>
      </w:pPr>
      <w:r w:rsidRPr="007A39FD">
        <w:rPr>
          <w:color w:val="auto"/>
        </w:rPr>
        <w:t>Each cashing out of a</w:t>
      </w:r>
      <w:r w:rsidRPr="007A39FD">
        <w:rPr>
          <w:color w:val="auto"/>
          <w:spacing w:val="-8"/>
        </w:rPr>
        <w:t xml:space="preserve"> </w:t>
      </w:r>
      <w:r w:rsidRPr="007A39FD">
        <w:rPr>
          <w:color w:val="auto"/>
        </w:rPr>
        <w:t>particular amount of annual</w:t>
      </w:r>
      <w:r w:rsidRPr="007A39FD">
        <w:rPr>
          <w:color w:val="auto"/>
          <w:spacing w:val="-1"/>
        </w:rPr>
        <w:t xml:space="preserve"> </w:t>
      </w:r>
      <w:r w:rsidRPr="007A39FD">
        <w:rPr>
          <w:color w:val="auto"/>
        </w:rPr>
        <w:t>leave credit must be by</w:t>
      </w:r>
      <w:r w:rsidRPr="007A39FD">
        <w:rPr>
          <w:color w:val="auto"/>
          <w:spacing w:val="-2"/>
        </w:rPr>
        <w:t xml:space="preserve"> </w:t>
      </w:r>
      <w:r w:rsidRPr="007A39FD">
        <w:rPr>
          <w:color w:val="auto"/>
        </w:rPr>
        <w:t>a separate agreement in writing</w:t>
      </w:r>
      <w:r w:rsidRPr="007A39FD">
        <w:rPr>
          <w:color w:val="auto"/>
          <w:spacing w:val="-7"/>
        </w:rPr>
        <w:t xml:space="preserve"> </w:t>
      </w:r>
      <w:r w:rsidRPr="007A39FD">
        <w:rPr>
          <w:color w:val="auto"/>
        </w:rPr>
        <w:t xml:space="preserve">between </w:t>
      </w:r>
      <w:r w:rsidR="5B611BEF" w:rsidRPr="007A39FD">
        <w:rPr>
          <w:color w:val="auto"/>
        </w:rPr>
        <w:t xml:space="preserve">the employee and Chief Executive Officer. The employee </w:t>
      </w:r>
      <w:r w:rsidRPr="007A39FD">
        <w:rPr>
          <w:color w:val="auto"/>
        </w:rPr>
        <w:t>will</w:t>
      </w:r>
      <w:r w:rsidRPr="007A39FD">
        <w:rPr>
          <w:color w:val="auto"/>
          <w:spacing w:val="-14"/>
        </w:rPr>
        <w:t xml:space="preserve"> </w:t>
      </w:r>
      <w:r w:rsidRPr="007A39FD">
        <w:rPr>
          <w:color w:val="auto"/>
        </w:rPr>
        <w:t>be</w:t>
      </w:r>
      <w:r w:rsidRPr="007A39FD">
        <w:rPr>
          <w:color w:val="auto"/>
          <w:spacing w:val="-10"/>
        </w:rPr>
        <w:t xml:space="preserve"> </w:t>
      </w:r>
      <w:r w:rsidRPr="007A39FD">
        <w:rPr>
          <w:color w:val="auto"/>
        </w:rPr>
        <w:t>paid</w:t>
      </w:r>
      <w:r w:rsidRPr="007A39FD">
        <w:rPr>
          <w:color w:val="auto"/>
          <w:spacing w:val="-12"/>
        </w:rPr>
        <w:t xml:space="preserve"> </w:t>
      </w:r>
      <w:r w:rsidRPr="007A39FD">
        <w:rPr>
          <w:color w:val="auto"/>
        </w:rPr>
        <w:t>the full amount that would have been paid</w:t>
      </w:r>
      <w:r w:rsidRPr="007A39FD">
        <w:rPr>
          <w:color w:val="auto"/>
          <w:spacing w:val="-4"/>
        </w:rPr>
        <w:t xml:space="preserve"> </w:t>
      </w:r>
      <w:r w:rsidRPr="007A39FD">
        <w:rPr>
          <w:color w:val="auto"/>
        </w:rPr>
        <w:t xml:space="preserve">had </w:t>
      </w:r>
      <w:r w:rsidR="5050E36A" w:rsidRPr="007A39FD">
        <w:rPr>
          <w:color w:val="auto"/>
        </w:rPr>
        <w:t>the employee</w:t>
      </w:r>
      <w:r w:rsidRPr="007A39FD">
        <w:rPr>
          <w:color w:val="auto"/>
        </w:rPr>
        <w:t xml:space="preserve"> taken</w:t>
      </w:r>
      <w:r w:rsidRPr="007A39FD">
        <w:rPr>
          <w:color w:val="auto"/>
          <w:spacing w:val="-5"/>
        </w:rPr>
        <w:t xml:space="preserve"> </w:t>
      </w:r>
      <w:r w:rsidRPr="007A39FD">
        <w:rPr>
          <w:color w:val="auto"/>
        </w:rPr>
        <w:t>the leave at the</w:t>
      </w:r>
      <w:r w:rsidRPr="007A39FD">
        <w:rPr>
          <w:color w:val="auto"/>
          <w:spacing w:val="-1"/>
        </w:rPr>
        <w:t xml:space="preserve"> </w:t>
      </w:r>
      <w:r w:rsidRPr="007A39FD">
        <w:rPr>
          <w:color w:val="auto"/>
        </w:rPr>
        <w:t>time the payment is made.</w:t>
      </w:r>
    </w:p>
    <w:p w14:paraId="4C53C537" w14:textId="77777777" w:rsidR="00A00E91" w:rsidRPr="007A39FD" w:rsidRDefault="50BE86C5" w:rsidP="002B6F3A">
      <w:pPr>
        <w:pStyle w:val="NormalNumbered"/>
        <w:rPr>
          <w:color w:val="auto"/>
        </w:rPr>
      </w:pPr>
      <w:r w:rsidRPr="007A39FD">
        <w:rPr>
          <w:color w:val="auto"/>
        </w:rPr>
        <w:lastRenderedPageBreak/>
        <w:t>When you separate from</w:t>
      </w:r>
      <w:r w:rsidRPr="007A39FD">
        <w:rPr>
          <w:color w:val="auto"/>
          <w:spacing w:val="-6"/>
        </w:rPr>
        <w:t xml:space="preserve"> </w:t>
      </w:r>
      <w:r w:rsidRPr="007A39FD">
        <w:rPr>
          <w:color w:val="auto"/>
        </w:rPr>
        <w:t>Australian Public</w:t>
      </w:r>
      <w:r w:rsidRPr="007A39FD">
        <w:rPr>
          <w:color w:val="auto"/>
          <w:spacing w:val="-1"/>
        </w:rPr>
        <w:t xml:space="preserve"> </w:t>
      </w:r>
      <w:r w:rsidRPr="007A39FD">
        <w:rPr>
          <w:color w:val="auto"/>
        </w:rPr>
        <w:t>Service employment,</w:t>
      </w:r>
      <w:r w:rsidRPr="007A39FD">
        <w:rPr>
          <w:color w:val="auto"/>
          <w:spacing w:val="31"/>
        </w:rPr>
        <w:t xml:space="preserve"> </w:t>
      </w:r>
      <w:r w:rsidRPr="007A39FD">
        <w:rPr>
          <w:color w:val="auto"/>
        </w:rPr>
        <w:t>any unused annual</w:t>
      </w:r>
      <w:r w:rsidRPr="007A39FD">
        <w:rPr>
          <w:color w:val="auto"/>
          <w:spacing w:val="-15"/>
        </w:rPr>
        <w:t xml:space="preserve"> </w:t>
      </w:r>
      <w:r w:rsidRPr="007A39FD">
        <w:rPr>
          <w:color w:val="auto"/>
        </w:rPr>
        <w:t>leave</w:t>
      </w:r>
      <w:r w:rsidRPr="007A39FD">
        <w:rPr>
          <w:color w:val="auto"/>
          <w:spacing w:val="-18"/>
        </w:rPr>
        <w:t xml:space="preserve"> </w:t>
      </w:r>
      <w:r w:rsidRPr="007A39FD">
        <w:rPr>
          <w:color w:val="auto"/>
        </w:rPr>
        <w:t>is</w:t>
      </w:r>
      <w:r w:rsidRPr="007A39FD">
        <w:rPr>
          <w:color w:val="auto"/>
          <w:spacing w:val="-3"/>
        </w:rPr>
        <w:t xml:space="preserve"> </w:t>
      </w:r>
      <w:r w:rsidRPr="007A39FD">
        <w:rPr>
          <w:color w:val="auto"/>
        </w:rPr>
        <w:t>payable at your</w:t>
      </w:r>
      <w:r w:rsidRPr="007A39FD">
        <w:rPr>
          <w:color w:val="auto"/>
          <w:spacing w:val="-13"/>
        </w:rPr>
        <w:t xml:space="preserve"> </w:t>
      </w:r>
      <w:r w:rsidRPr="007A39FD">
        <w:rPr>
          <w:color w:val="auto"/>
        </w:rPr>
        <w:t>final</w:t>
      </w:r>
      <w:r w:rsidRPr="007A39FD">
        <w:rPr>
          <w:color w:val="auto"/>
          <w:spacing w:val="-13"/>
        </w:rPr>
        <w:t xml:space="preserve"> </w:t>
      </w:r>
      <w:r w:rsidRPr="007A39FD">
        <w:rPr>
          <w:color w:val="auto"/>
        </w:rPr>
        <w:t>rate</w:t>
      </w:r>
      <w:r w:rsidRPr="007A39FD">
        <w:rPr>
          <w:color w:val="auto"/>
          <w:spacing w:val="-11"/>
        </w:rPr>
        <w:t xml:space="preserve"> </w:t>
      </w:r>
      <w:r w:rsidRPr="007A39FD">
        <w:rPr>
          <w:color w:val="auto"/>
        </w:rPr>
        <w:t>of</w:t>
      </w:r>
      <w:r w:rsidRPr="007A39FD">
        <w:rPr>
          <w:color w:val="auto"/>
          <w:spacing w:val="-11"/>
        </w:rPr>
        <w:t xml:space="preserve"> </w:t>
      </w:r>
      <w:r w:rsidRPr="007A39FD">
        <w:rPr>
          <w:color w:val="auto"/>
        </w:rPr>
        <w:t>salary,</w:t>
      </w:r>
      <w:r w:rsidRPr="007A39FD">
        <w:rPr>
          <w:color w:val="auto"/>
          <w:spacing w:val="-1"/>
        </w:rPr>
        <w:t xml:space="preserve"> </w:t>
      </w:r>
      <w:r w:rsidRPr="007A39FD">
        <w:rPr>
          <w:color w:val="auto"/>
        </w:rPr>
        <w:t>including allowances in</w:t>
      </w:r>
      <w:r w:rsidRPr="007A39FD">
        <w:rPr>
          <w:color w:val="auto"/>
          <w:spacing w:val="-8"/>
        </w:rPr>
        <w:t xml:space="preserve"> </w:t>
      </w:r>
      <w:r w:rsidRPr="007A39FD">
        <w:rPr>
          <w:color w:val="auto"/>
        </w:rPr>
        <w:t>the nature of salary.</w:t>
      </w:r>
    </w:p>
    <w:p w14:paraId="44C1A0A7" w14:textId="42F91C08" w:rsidR="00BE205C" w:rsidRPr="007A39FD" w:rsidRDefault="533CE24C" w:rsidP="00F664CE">
      <w:pPr>
        <w:pStyle w:val="Heading2Numbered"/>
        <w:ind w:left="567"/>
        <w:rPr>
          <w:color w:val="auto"/>
        </w:rPr>
      </w:pPr>
      <w:bookmarkStart w:id="89" w:name="_Toc162274985"/>
      <w:r w:rsidRPr="007A39FD">
        <w:rPr>
          <w:color w:val="auto"/>
        </w:rPr>
        <w:t xml:space="preserve">Purchased </w:t>
      </w:r>
      <w:r w:rsidR="00EB3FA4">
        <w:rPr>
          <w:color w:val="auto"/>
        </w:rPr>
        <w:t>L</w:t>
      </w:r>
      <w:r w:rsidRPr="007A39FD">
        <w:rPr>
          <w:color w:val="auto"/>
        </w:rPr>
        <w:t>eave</w:t>
      </w:r>
      <w:bookmarkEnd w:id="89"/>
    </w:p>
    <w:p w14:paraId="533D000E" w14:textId="77777777" w:rsidR="001C3547" w:rsidRPr="007A39FD" w:rsidRDefault="4E4A718B" w:rsidP="002B6F3A">
      <w:pPr>
        <w:pStyle w:val="NormalNumbered"/>
        <w:rPr>
          <w:color w:val="auto"/>
        </w:rPr>
      </w:pPr>
      <w:r w:rsidRPr="007A39FD">
        <w:rPr>
          <w:color w:val="auto"/>
        </w:rPr>
        <w:t>Employees</w:t>
      </w:r>
      <w:r w:rsidR="357637AB" w:rsidRPr="007A39FD">
        <w:rPr>
          <w:color w:val="auto"/>
          <w:spacing w:val="-6"/>
        </w:rPr>
        <w:t xml:space="preserve"> </w:t>
      </w:r>
      <w:r w:rsidR="357637AB" w:rsidRPr="007A39FD">
        <w:rPr>
          <w:color w:val="auto"/>
        </w:rPr>
        <w:t>may apply to purchase additional paid leave.</w:t>
      </w:r>
      <w:r w:rsidR="357637AB" w:rsidRPr="007A39FD">
        <w:rPr>
          <w:color w:val="auto"/>
          <w:spacing w:val="-16"/>
        </w:rPr>
        <w:t xml:space="preserve"> </w:t>
      </w:r>
      <w:r w:rsidR="357637AB" w:rsidRPr="007A39FD">
        <w:rPr>
          <w:color w:val="auto"/>
        </w:rPr>
        <w:t>Approval</w:t>
      </w:r>
      <w:r w:rsidR="357637AB" w:rsidRPr="007A39FD">
        <w:rPr>
          <w:color w:val="auto"/>
          <w:spacing w:val="-11"/>
        </w:rPr>
        <w:t xml:space="preserve"> </w:t>
      </w:r>
      <w:r w:rsidR="357637AB" w:rsidRPr="007A39FD">
        <w:rPr>
          <w:color w:val="auto"/>
        </w:rPr>
        <w:t>is</w:t>
      </w:r>
      <w:r w:rsidR="357637AB" w:rsidRPr="007A39FD">
        <w:rPr>
          <w:color w:val="auto"/>
          <w:spacing w:val="-6"/>
        </w:rPr>
        <w:t xml:space="preserve"> </w:t>
      </w:r>
      <w:r w:rsidR="357637AB" w:rsidRPr="007A39FD">
        <w:rPr>
          <w:color w:val="auto"/>
        </w:rPr>
        <w:t>subject</w:t>
      </w:r>
      <w:r w:rsidR="357637AB" w:rsidRPr="007A39FD">
        <w:rPr>
          <w:color w:val="auto"/>
          <w:spacing w:val="-9"/>
        </w:rPr>
        <w:t xml:space="preserve"> </w:t>
      </w:r>
      <w:r w:rsidR="357637AB" w:rsidRPr="007A39FD">
        <w:rPr>
          <w:color w:val="auto"/>
        </w:rPr>
        <w:t>to operational needs</w:t>
      </w:r>
      <w:r w:rsidR="357637AB" w:rsidRPr="007A39FD">
        <w:rPr>
          <w:color w:val="auto"/>
          <w:spacing w:val="-11"/>
        </w:rPr>
        <w:t xml:space="preserve"> </w:t>
      </w:r>
      <w:r w:rsidR="357637AB" w:rsidRPr="007A39FD">
        <w:rPr>
          <w:color w:val="auto"/>
        </w:rPr>
        <w:t>with</w:t>
      </w:r>
      <w:r w:rsidR="357637AB" w:rsidRPr="007A39FD">
        <w:rPr>
          <w:color w:val="auto"/>
          <w:spacing w:val="-16"/>
        </w:rPr>
        <w:t xml:space="preserve"> </w:t>
      </w:r>
      <w:r w:rsidR="357637AB" w:rsidRPr="007A39FD">
        <w:rPr>
          <w:color w:val="auto"/>
        </w:rPr>
        <w:t>further</w:t>
      </w:r>
      <w:r w:rsidR="357637AB" w:rsidRPr="007A39FD">
        <w:rPr>
          <w:color w:val="auto"/>
          <w:spacing w:val="-11"/>
        </w:rPr>
        <w:t xml:space="preserve"> </w:t>
      </w:r>
      <w:r w:rsidR="357637AB" w:rsidRPr="007A39FD">
        <w:rPr>
          <w:color w:val="auto"/>
        </w:rPr>
        <w:t xml:space="preserve">information contained in the NACC </w:t>
      </w:r>
      <w:r w:rsidR="357637AB" w:rsidRPr="007A39FD">
        <w:rPr>
          <w:i/>
          <w:iCs/>
          <w:color w:val="auto"/>
        </w:rPr>
        <w:t>Leave Policy.</w:t>
      </w:r>
    </w:p>
    <w:p w14:paraId="66380DAC" w14:textId="77777777" w:rsidR="00BE205C" w:rsidRPr="007A39FD" w:rsidRDefault="533CE24C" w:rsidP="00F664CE">
      <w:pPr>
        <w:pStyle w:val="Heading2Numbered"/>
        <w:ind w:left="567"/>
        <w:rPr>
          <w:color w:val="auto"/>
        </w:rPr>
      </w:pPr>
      <w:bookmarkStart w:id="90" w:name="_Toc162274986"/>
      <w:r w:rsidRPr="007A39FD">
        <w:rPr>
          <w:color w:val="auto"/>
        </w:rPr>
        <w:t>Personal</w:t>
      </w:r>
      <w:r w:rsidR="57C82601" w:rsidRPr="007A39FD">
        <w:rPr>
          <w:color w:val="auto"/>
        </w:rPr>
        <w:t xml:space="preserve"> Leave</w:t>
      </w:r>
      <w:bookmarkEnd w:id="90"/>
    </w:p>
    <w:p w14:paraId="0F71719A" w14:textId="77777777" w:rsidR="00E667D6" w:rsidRPr="007A39FD" w:rsidRDefault="3CF94675" w:rsidP="002B6F3A">
      <w:pPr>
        <w:pStyle w:val="Heading3"/>
        <w:rPr>
          <w:color w:val="auto"/>
        </w:rPr>
      </w:pPr>
      <w:bookmarkStart w:id="91" w:name="_Toc162274987"/>
      <w:r w:rsidRPr="007A39FD">
        <w:rPr>
          <w:color w:val="auto"/>
        </w:rPr>
        <w:t>Entitlement</w:t>
      </w:r>
      <w:bookmarkEnd w:id="91"/>
      <w:r w:rsidRPr="007A39FD">
        <w:rPr>
          <w:color w:val="auto"/>
        </w:rPr>
        <w:t xml:space="preserve"> </w:t>
      </w:r>
    </w:p>
    <w:p w14:paraId="0E1FECED" w14:textId="77777777" w:rsidR="00E667D6" w:rsidRPr="007A39FD" w:rsidRDefault="3CF94675" w:rsidP="002B6F3A">
      <w:pPr>
        <w:pStyle w:val="NormalNumbered"/>
        <w:rPr>
          <w:color w:val="auto"/>
        </w:rPr>
      </w:pPr>
      <w:bookmarkStart w:id="92" w:name="_Ref153280196"/>
      <w:r w:rsidRPr="007A39FD">
        <w:rPr>
          <w:color w:val="auto"/>
        </w:rPr>
        <w:t>18 days paid leave per annum (pro-rata for part-time employees).</w:t>
      </w:r>
      <w:bookmarkEnd w:id="92"/>
      <w:r w:rsidRPr="007A39FD">
        <w:rPr>
          <w:color w:val="auto"/>
        </w:rPr>
        <w:t xml:space="preserve"> </w:t>
      </w:r>
    </w:p>
    <w:p w14:paraId="79D0FA9D" w14:textId="77777777" w:rsidR="00E667D6" w:rsidRPr="007A39FD" w:rsidRDefault="3CF94675" w:rsidP="002B6F3A">
      <w:pPr>
        <w:pStyle w:val="NormalNumbered"/>
        <w:rPr>
          <w:color w:val="auto"/>
        </w:rPr>
      </w:pPr>
      <w:r w:rsidRPr="007A39FD">
        <w:rPr>
          <w:color w:val="auto"/>
        </w:rPr>
        <w:t xml:space="preserve">Leave at half pay may be approved by the </w:t>
      </w:r>
      <w:r w:rsidR="09224BB0" w:rsidRPr="007A39FD">
        <w:rPr>
          <w:color w:val="auto"/>
        </w:rPr>
        <w:t>Chief Executive Officer</w:t>
      </w:r>
      <w:r w:rsidRPr="007A39FD">
        <w:rPr>
          <w:color w:val="auto"/>
        </w:rPr>
        <w:t xml:space="preserve">. </w:t>
      </w:r>
    </w:p>
    <w:p w14:paraId="612B53EA" w14:textId="77777777" w:rsidR="00E667D6" w:rsidRPr="007A39FD" w:rsidRDefault="3CF94675" w:rsidP="002B6F3A">
      <w:pPr>
        <w:pStyle w:val="Heading3"/>
        <w:rPr>
          <w:color w:val="auto"/>
        </w:rPr>
      </w:pPr>
      <w:bookmarkStart w:id="93" w:name="_Toc162274988"/>
      <w:r w:rsidRPr="007A39FD">
        <w:rPr>
          <w:color w:val="auto"/>
        </w:rPr>
        <w:t>Accrual</w:t>
      </w:r>
      <w:bookmarkEnd w:id="93"/>
      <w:r w:rsidRPr="007A39FD">
        <w:rPr>
          <w:color w:val="auto"/>
        </w:rPr>
        <w:t xml:space="preserve"> </w:t>
      </w:r>
    </w:p>
    <w:p w14:paraId="563F3403" w14:textId="04F168AE" w:rsidR="00E667D6" w:rsidRPr="007A39FD" w:rsidRDefault="3CF94675" w:rsidP="002B6F3A">
      <w:pPr>
        <w:pStyle w:val="NormalNumbered"/>
        <w:rPr>
          <w:color w:val="auto"/>
        </w:rPr>
      </w:pPr>
      <w:r w:rsidRPr="007A39FD">
        <w:rPr>
          <w:color w:val="auto"/>
        </w:rPr>
        <w:t xml:space="preserve">For an ongoing employee, 18 days personal/carer’s leave will be credited upon the employee’s commencement with the APS. In subsequent years, the employee’s leave will accrue daily, credited at least monthly. </w:t>
      </w:r>
    </w:p>
    <w:p w14:paraId="51BB4888" w14:textId="77777777" w:rsidR="00E667D6" w:rsidRPr="007A39FD" w:rsidRDefault="3CF94675" w:rsidP="002B6F3A">
      <w:pPr>
        <w:pStyle w:val="NormalNumbered"/>
        <w:rPr>
          <w:color w:val="auto"/>
        </w:rPr>
      </w:pPr>
      <w:r w:rsidRPr="007A39FD">
        <w:rPr>
          <w:color w:val="auto"/>
        </w:rPr>
        <w:t xml:space="preserve">For a non-ongoing employee, the personal/carer’s leave will be credited upon the employee’s commencement with the </w:t>
      </w:r>
      <w:r w:rsidR="1032DA88" w:rsidRPr="007A39FD">
        <w:rPr>
          <w:color w:val="auto"/>
        </w:rPr>
        <w:t>NACC</w:t>
      </w:r>
      <w:r w:rsidRPr="007A39FD">
        <w:rPr>
          <w:color w:val="auto"/>
        </w:rPr>
        <w:t xml:space="preserve">. This will be 18 days leave pro-rated based on the employee’s initial contract </w:t>
      </w:r>
      <w:r w:rsidR="150D654B" w:rsidRPr="007A39FD">
        <w:rPr>
          <w:color w:val="auto"/>
        </w:rPr>
        <w:t>period and</w:t>
      </w:r>
      <w:r w:rsidRPr="007A39FD">
        <w:rPr>
          <w:color w:val="auto"/>
        </w:rPr>
        <w:t xml:space="preserve"> is capped at 18 days. After the initial contract period or 12 months, whichever is shorter, or where the employee has an existing entitlement to personal/carer’s leave, leave will accrue daily, credited at least monthly. </w:t>
      </w:r>
    </w:p>
    <w:p w14:paraId="18DA6366" w14:textId="77777777" w:rsidR="00E667D6" w:rsidRPr="007A39FD" w:rsidRDefault="3CF94675" w:rsidP="002B6F3A">
      <w:pPr>
        <w:pStyle w:val="NormalNumbered"/>
        <w:rPr>
          <w:color w:val="auto"/>
        </w:rPr>
      </w:pPr>
      <w:r w:rsidRPr="007A39FD">
        <w:rPr>
          <w:color w:val="auto"/>
        </w:rPr>
        <w:t xml:space="preserve">A casual employee may be absent without pay when not fit for work due to personal illness or injury. A casual employee may access 2 days unpaid carer’s leave per occasion, consistent with the NES. </w:t>
      </w:r>
    </w:p>
    <w:p w14:paraId="0D23F94E" w14:textId="77777777" w:rsidR="00E667D6" w:rsidRPr="007A39FD" w:rsidRDefault="3CF94675" w:rsidP="002B6F3A">
      <w:pPr>
        <w:pStyle w:val="Heading3"/>
        <w:rPr>
          <w:color w:val="auto"/>
        </w:rPr>
      </w:pPr>
      <w:bookmarkStart w:id="94" w:name="_Toc162274989"/>
      <w:r w:rsidRPr="007A39FD">
        <w:rPr>
          <w:color w:val="auto"/>
        </w:rPr>
        <w:t>Usage</w:t>
      </w:r>
      <w:bookmarkEnd w:id="94"/>
      <w:r w:rsidRPr="007A39FD">
        <w:rPr>
          <w:color w:val="auto"/>
        </w:rPr>
        <w:t xml:space="preserve"> </w:t>
      </w:r>
    </w:p>
    <w:p w14:paraId="381FD01F" w14:textId="77777777" w:rsidR="00E667D6" w:rsidRPr="007A39FD" w:rsidRDefault="3CF94675" w:rsidP="002B6F3A">
      <w:pPr>
        <w:pStyle w:val="NormalNumbered"/>
        <w:rPr>
          <w:color w:val="auto"/>
        </w:rPr>
      </w:pPr>
      <w:r w:rsidRPr="007A39FD">
        <w:rPr>
          <w:color w:val="auto"/>
        </w:rPr>
        <w:t xml:space="preserve">Personal/carer’s leave to be used: </w:t>
      </w:r>
    </w:p>
    <w:p w14:paraId="3780043D" w14:textId="77777777" w:rsidR="00E667D6" w:rsidRPr="007A39FD" w:rsidRDefault="3CF94675" w:rsidP="002B6F3A">
      <w:pPr>
        <w:pStyle w:val="IndentBullet1"/>
        <w:rPr>
          <w:color w:val="auto"/>
        </w:rPr>
      </w:pPr>
      <w:r w:rsidRPr="007A39FD">
        <w:rPr>
          <w:color w:val="auto"/>
        </w:rPr>
        <w:t xml:space="preserve">due to personal illness or injury </w:t>
      </w:r>
    </w:p>
    <w:p w14:paraId="452F5CDF" w14:textId="77777777" w:rsidR="00E667D6" w:rsidRPr="007A39FD" w:rsidRDefault="3CF94675" w:rsidP="002B6F3A">
      <w:pPr>
        <w:pStyle w:val="IndentBullet1"/>
        <w:rPr>
          <w:color w:val="auto"/>
        </w:rPr>
      </w:pPr>
      <w:r w:rsidRPr="007A39FD">
        <w:rPr>
          <w:color w:val="auto"/>
        </w:rPr>
        <w:t xml:space="preserve">to attend appointments with a registered health practitioner </w:t>
      </w:r>
    </w:p>
    <w:p w14:paraId="450AA024" w14:textId="77777777" w:rsidR="00E667D6" w:rsidRPr="007A39FD" w:rsidRDefault="3CF94675" w:rsidP="002B6F3A">
      <w:pPr>
        <w:pStyle w:val="IndentBullet1"/>
        <w:rPr>
          <w:color w:val="auto"/>
        </w:rPr>
      </w:pPr>
      <w:r w:rsidRPr="007A39FD">
        <w:rPr>
          <w:color w:val="auto"/>
        </w:rPr>
        <w:t xml:space="preserve">to manage a chronic condition </w:t>
      </w:r>
    </w:p>
    <w:p w14:paraId="43AE69B5" w14:textId="77777777" w:rsidR="008C00F8" w:rsidRPr="007A39FD" w:rsidRDefault="3CF94675" w:rsidP="002B6F3A">
      <w:pPr>
        <w:pStyle w:val="IndentBullet1"/>
        <w:rPr>
          <w:color w:val="auto"/>
        </w:rPr>
      </w:pPr>
      <w:r w:rsidRPr="007A39FD">
        <w:rPr>
          <w:color w:val="auto"/>
        </w:rPr>
        <w:t xml:space="preserve">to provide care or support for a family or household member or a person they have caring responsibilities for, because: </w:t>
      </w:r>
    </w:p>
    <w:p w14:paraId="151A1C6C" w14:textId="77777777" w:rsidR="00E667D6" w:rsidRPr="007A39FD" w:rsidRDefault="3CF94675" w:rsidP="002B6F3A">
      <w:pPr>
        <w:pStyle w:val="IndentBullet1"/>
        <w:rPr>
          <w:color w:val="auto"/>
        </w:rPr>
      </w:pPr>
      <w:r w:rsidRPr="007A39FD">
        <w:rPr>
          <w:color w:val="auto"/>
        </w:rPr>
        <w:t xml:space="preserve">of a personal illness or injury affecting the other person </w:t>
      </w:r>
    </w:p>
    <w:p w14:paraId="25C122A5" w14:textId="77777777" w:rsidR="00E667D6" w:rsidRPr="007A39FD" w:rsidRDefault="3CF94675" w:rsidP="002B6F3A">
      <w:pPr>
        <w:pStyle w:val="IndentBullet1"/>
        <w:rPr>
          <w:color w:val="auto"/>
        </w:rPr>
      </w:pPr>
      <w:r w:rsidRPr="007A39FD">
        <w:rPr>
          <w:color w:val="auto"/>
        </w:rPr>
        <w:t xml:space="preserve">of an unexpected emergency affecting the other person. </w:t>
      </w:r>
    </w:p>
    <w:p w14:paraId="7D5ACB63" w14:textId="77777777" w:rsidR="00E667D6" w:rsidRPr="007A39FD" w:rsidRDefault="3CF94675" w:rsidP="002B6F3A">
      <w:pPr>
        <w:pStyle w:val="Heading3"/>
        <w:rPr>
          <w:color w:val="auto"/>
        </w:rPr>
      </w:pPr>
      <w:bookmarkStart w:id="95" w:name="_Toc162274990"/>
      <w:r w:rsidRPr="007A39FD">
        <w:rPr>
          <w:color w:val="auto"/>
        </w:rPr>
        <w:t>Carers</w:t>
      </w:r>
      <w:bookmarkEnd w:id="95"/>
      <w:r w:rsidRPr="007A39FD">
        <w:rPr>
          <w:color w:val="auto"/>
        </w:rPr>
        <w:t xml:space="preserve"> </w:t>
      </w:r>
    </w:p>
    <w:p w14:paraId="1F397EB1" w14:textId="77777777" w:rsidR="00E667D6" w:rsidRPr="007A39FD" w:rsidRDefault="3CF94675" w:rsidP="002B6F3A">
      <w:pPr>
        <w:pStyle w:val="NormalNumbered"/>
        <w:rPr>
          <w:color w:val="auto"/>
        </w:rPr>
      </w:pPr>
      <w:r w:rsidRPr="007A39FD">
        <w:rPr>
          <w:color w:val="auto"/>
        </w:rPr>
        <w:t xml:space="preserve">A person that an employee has caring responsibilities for may include a person who needs care because they: </w:t>
      </w:r>
    </w:p>
    <w:p w14:paraId="7BBE0B2A" w14:textId="77777777" w:rsidR="00E667D6" w:rsidRPr="007A39FD" w:rsidRDefault="3CF94675" w:rsidP="002B6F3A">
      <w:pPr>
        <w:pStyle w:val="IndentBullet1"/>
        <w:rPr>
          <w:color w:val="auto"/>
        </w:rPr>
      </w:pPr>
      <w:r w:rsidRPr="007A39FD">
        <w:rPr>
          <w:color w:val="auto"/>
        </w:rPr>
        <w:t xml:space="preserve">have a medical condition, including when they are in hospital </w:t>
      </w:r>
    </w:p>
    <w:p w14:paraId="44BF334F" w14:textId="77777777" w:rsidR="00E667D6" w:rsidRPr="007A39FD" w:rsidRDefault="3CF94675" w:rsidP="002B6F3A">
      <w:pPr>
        <w:pStyle w:val="IndentBullet1"/>
        <w:rPr>
          <w:color w:val="auto"/>
        </w:rPr>
      </w:pPr>
      <w:r w:rsidRPr="007A39FD">
        <w:rPr>
          <w:color w:val="auto"/>
        </w:rPr>
        <w:t xml:space="preserve">have a mental illness </w:t>
      </w:r>
    </w:p>
    <w:p w14:paraId="76202AA6" w14:textId="77777777" w:rsidR="00E667D6" w:rsidRPr="007A39FD" w:rsidRDefault="3CF94675" w:rsidP="002B6F3A">
      <w:pPr>
        <w:pStyle w:val="IndentBullet1"/>
        <w:rPr>
          <w:color w:val="auto"/>
        </w:rPr>
      </w:pPr>
      <w:r w:rsidRPr="007A39FD">
        <w:rPr>
          <w:color w:val="auto"/>
        </w:rPr>
        <w:lastRenderedPageBreak/>
        <w:t xml:space="preserve">have a disability </w:t>
      </w:r>
    </w:p>
    <w:p w14:paraId="4B11110C" w14:textId="77777777" w:rsidR="00E667D6" w:rsidRPr="007A39FD" w:rsidRDefault="3CF94675" w:rsidP="002B6F3A">
      <w:pPr>
        <w:pStyle w:val="IndentBullet1"/>
        <w:rPr>
          <w:color w:val="auto"/>
        </w:rPr>
      </w:pPr>
      <w:r w:rsidRPr="007A39FD">
        <w:rPr>
          <w:color w:val="auto"/>
        </w:rPr>
        <w:t xml:space="preserve">are frail or aged </w:t>
      </w:r>
    </w:p>
    <w:p w14:paraId="68C7E52E" w14:textId="77777777" w:rsidR="00E667D6" w:rsidRPr="007A39FD" w:rsidRDefault="3CF94675" w:rsidP="002B6F3A">
      <w:pPr>
        <w:pStyle w:val="IndentBullet1"/>
        <w:rPr>
          <w:color w:val="auto"/>
        </w:rPr>
      </w:pPr>
      <w:r w:rsidRPr="007A39FD">
        <w:rPr>
          <w:color w:val="auto"/>
        </w:rPr>
        <w:t xml:space="preserve">are a child, not limited to a child of the employee. </w:t>
      </w:r>
    </w:p>
    <w:p w14:paraId="57AFFE29" w14:textId="77777777" w:rsidR="00E667D6" w:rsidRPr="007A39FD" w:rsidRDefault="3CF94675" w:rsidP="002B6F3A">
      <w:pPr>
        <w:pStyle w:val="Heading3"/>
        <w:rPr>
          <w:color w:val="auto"/>
        </w:rPr>
      </w:pPr>
      <w:bookmarkStart w:id="96" w:name="_Toc162274991"/>
      <w:r w:rsidRPr="007A39FD">
        <w:rPr>
          <w:color w:val="auto"/>
        </w:rPr>
        <w:t>Evidence</w:t>
      </w:r>
      <w:bookmarkEnd w:id="96"/>
      <w:r w:rsidRPr="007A39FD">
        <w:rPr>
          <w:color w:val="auto"/>
        </w:rPr>
        <w:t xml:space="preserve"> </w:t>
      </w:r>
    </w:p>
    <w:p w14:paraId="15B64CAE" w14:textId="77777777" w:rsidR="00E667D6" w:rsidRPr="007A39FD" w:rsidRDefault="3CF94675" w:rsidP="002B6F3A">
      <w:pPr>
        <w:pStyle w:val="NormalNumbered"/>
        <w:rPr>
          <w:color w:val="auto"/>
        </w:rPr>
      </w:pPr>
      <w:r w:rsidRPr="007A39FD">
        <w:rPr>
          <w:color w:val="auto"/>
        </w:rPr>
        <w:t xml:space="preserve">Evidence may be requested after: </w:t>
      </w:r>
    </w:p>
    <w:p w14:paraId="0DA86443" w14:textId="77777777" w:rsidR="00E667D6" w:rsidRPr="007A39FD" w:rsidRDefault="3CF94675" w:rsidP="00EC0063">
      <w:pPr>
        <w:pStyle w:val="IndentBullet1"/>
        <w:rPr>
          <w:color w:val="auto"/>
        </w:rPr>
      </w:pPr>
      <w:r w:rsidRPr="007A39FD">
        <w:rPr>
          <w:color w:val="auto"/>
        </w:rPr>
        <w:t xml:space="preserve">more than 3 consecutive days </w:t>
      </w:r>
    </w:p>
    <w:p w14:paraId="101B28E6" w14:textId="77777777" w:rsidR="00E667D6" w:rsidRPr="007A39FD" w:rsidRDefault="3CF94675" w:rsidP="00EC0063">
      <w:pPr>
        <w:pStyle w:val="IndentBullet1"/>
        <w:rPr>
          <w:color w:val="auto"/>
        </w:rPr>
      </w:pPr>
      <w:r w:rsidRPr="007A39FD">
        <w:rPr>
          <w:color w:val="auto"/>
        </w:rPr>
        <w:t xml:space="preserve">more than 8 days without evidence in a calendar year. </w:t>
      </w:r>
    </w:p>
    <w:p w14:paraId="7CFCA8C3" w14:textId="77777777" w:rsidR="00A43EC6" w:rsidRPr="007A39FD" w:rsidRDefault="3CF94675" w:rsidP="00EC0063">
      <w:pPr>
        <w:pStyle w:val="IndentBullet1"/>
        <w:rPr>
          <w:color w:val="auto"/>
        </w:rPr>
      </w:pPr>
      <w:r w:rsidRPr="007A39FD">
        <w:rPr>
          <w:color w:val="auto"/>
        </w:rPr>
        <w:t xml:space="preserve">Acceptable evidence includes: </w:t>
      </w:r>
    </w:p>
    <w:p w14:paraId="03E33D4D" w14:textId="77777777" w:rsidR="00E667D6" w:rsidRPr="007A39FD" w:rsidRDefault="3CF94675" w:rsidP="006F3FBD">
      <w:pPr>
        <w:pStyle w:val="IndentBullet2"/>
      </w:pPr>
      <w:r w:rsidRPr="007A39FD">
        <w:t xml:space="preserve">a certificate from a registered health practitioner </w:t>
      </w:r>
    </w:p>
    <w:p w14:paraId="3FB35B36" w14:textId="77777777" w:rsidR="00E667D6" w:rsidRPr="007A39FD" w:rsidRDefault="3CF94675" w:rsidP="006F3FBD">
      <w:pPr>
        <w:pStyle w:val="IndentBullet2"/>
      </w:pPr>
      <w:r w:rsidRPr="007A39FD">
        <w:t xml:space="preserve">a statutory declaration </w:t>
      </w:r>
    </w:p>
    <w:p w14:paraId="5EBEEED9" w14:textId="77777777" w:rsidR="00E667D6" w:rsidRPr="007A39FD" w:rsidRDefault="3CF94675" w:rsidP="006F3FBD">
      <w:pPr>
        <w:pStyle w:val="IndentBullet2"/>
      </w:pPr>
      <w:r w:rsidRPr="007A39FD">
        <w:t xml:space="preserve">another form of evidence approved by the </w:t>
      </w:r>
      <w:r w:rsidR="09224BB0" w:rsidRPr="007A39FD">
        <w:t>Chief Executive Officer</w:t>
      </w:r>
      <w:r w:rsidRPr="007A39FD">
        <w:t xml:space="preserve">. </w:t>
      </w:r>
    </w:p>
    <w:p w14:paraId="5DDDD891" w14:textId="77777777" w:rsidR="00E667D6" w:rsidRPr="007A39FD" w:rsidRDefault="3CF94675" w:rsidP="002B6F3A">
      <w:pPr>
        <w:pStyle w:val="NormalNumbered"/>
        <w:rPr>
          <w:color w:val="auto"/>
        </w:rPr>
      </w:pPr>
      <w:r w:rsidRPr="007A39FD">
        <w:rPr>
          <w:color w:val="auto"/>
        </w:rPr>
        <w:t xml:space="preserve">A certificate from a registered health practitioner may be used as evidence of a chronic condition for up to 12 months for both personal and carer’s leave. </w:t>
      </w:r>
    </w:p>
    <w:p w14:paraId="22CA156F" w14:textId="77777777" w:rsidR="00BE205C" w:rsidRPr="007A39FD" w:rsidRDefault="533CE24C" w:rsidP="00F664CE">
      <w:pPr>
        <w:pStyle w:val="Heading2Numbered"/>
        <w:ind w:left="567"/>
        <w:rPr>
          <w:color w:val="auto"/>
        </w:rPr>
      </w:pPr>
      <w:bookmarkStart w:id="97" w:name="_Toc162274992"/>
      <w:r w:rsidRPr="007A39FD">
        <w:rPr>
          <w:color w:val="auto"/>
        </w:rPr>
        <w:t>Long Service</w:t>
      </w:r>
      <w:r w:rsidR="57C82601" w:rsidRPr="007A39FD">
        <w:rPr>
          <w:color w:val="auto"/>
        </w:rPr>
        <w:t xml:space="preserve"> Leave</w:t>
      </w:r>
      <w:bookmarkEnd w:id="97"/>
    </w:p>
    <w:p w14:paraId="3DA5063C" w14:textId="77777777" w:rsidR="00E667D6" w:rsidRPr="007A39FD" w:rsidRDefault="3CF94675" w:rsidP="002B6F3A">
      <w:pPr>
        <w:pStyle w:val="NormalNumbered"/>
        <w:rPr>
          <w:color w:val="auto"/>
        </w:rPr>
      </w:pPr>
      <w:r w:rsidRPr="007A39FD">
        <w:rPr>
          <w:color w:val="auto"/>
        </w:rPr>
        <w:t xml:space="preserve">An employee is eligible for long service leave in accordance with the </w:t>
      </w:r>
      <w:r w:rsidRPr="007A39FD">
        <w:rPr>
          <w:i/>
          <w:iCs/>
          <w:color w:val="auto"/>
        </w:rPr>
        <w:t xml:space="preserve">Long Service Leave (Commonwealth Employees) Act 1976. </w:t>
      </w:r>
    </w:p>
    <w:p w14:paraId="7EED0D80" w14:textId="22DA8F4A" w:rsidR="00E667D6" w:rsidRPr="007A39FD" w:rsidRDefault="3CF94675" w:rsidP="002B6F3A">
      <w:pPr>
        <w:pStyle w:val="NormalNumbered"/>
        <w:rPr>
          <w:color w:val="auto"/>
        </w:rPr>
      </w:pPr>
      <w:r w:rsidRPr="007A39FD">
        <w:rPr>
          <w:color w:val="auto"/>
        </w:rPr>
        <w:t xml:space="preserve">The minimum period for which long service leave will be granted is 7 calendar days (whether taken at full or half pay). Long service leave cannot be broken with other periods of leave, except as otherwise provided by legislation or provided for in the re-crediting of leave clause at </w:t>
      </w:r>
      <w:r w:rsidR="00967CA4" w:rsidRPr="007A39FD">
        <w:rPr>
          <w:color w:val="auto"/>
        </w:rPr>
        <w:t>4</w:t>
      </w:r>
      <w:r w:rsidR="00CF0456">
        <w:rPr>
          <w:color w:val="auto"/>
        </w:rPr>
        <w:t>5</w:t>
      </w:r>
      <w:r w:rsidR="00967CA4" w:rsidRPr="007A39FD">
        <w:rPr>
          <w:color w:val="auto"/>
        </w:rPr>
        <w:t xml:space="preserve"> </w:t>
      </w:r>
      <w:r w:rsidRPr="007A39FD">
        <w:rPr>
          <w:color w:val="auto"/>
        </w:rPr>
        <w:t xml:space="preserve">of this Agreement. </w:t>
      </w:r>
    </w:p>
    <w:p w14:paraId="672BE24E" w14:textId="77777777" w:rsidR="00BE205C" w:rsidRPr="007A39FD" w:rsidRDefault="533CE24C" w:rsidP="00F664CE">
      <w:pPr>
        <w:pStyle w:val="Heading2Numbered"/>
        <w:ind w:left="567"/>
        <w:rPr>
          <w:color w:val="auto"/>
        </w:rPr>
      </w:pPr>
      <w:bookmarkStart w:id="98" w:name="_Ref153282271"/>
      <w:bookmarkStart w:id="99" w:name="_Toc162274993"/>
      <w:r w:rsidRPr="007A39FD">
        <w:rPr>
          <w:color w:val="auto"/>
        </w:rPr>
        <w:t>Re-crediting of leave</w:t>
      </w:r>
      <w:bookmarkEnd w:id="98"/>
      <w:bookmarkEnd w:id="99"/>
    </w:p>
    <w:p w14:paraId="1995BF74" w14:textId="77777777" w:rsidR="00186B51" w:rsidRPr="007A39FD" w:rsidRDefault="70E74BF1" w:rsidP="002B6F3A">
      <w:pPr>
        <w:pStyle w:val="NormalNumbered"/>
        <w:rPr>
          <w:color w:val="auto"/>
        </w:rPr>
      </w:pPr>
      <w:r w:rsidRPr="007A39FD">
        <w:rPr>
          <w:color w:val="auto"/>
        </w:rPr>
        <w:t>When an employee is on:</w:t>
      </w:r>
    </w:p>
    <w:p w14:paraId="20DE74F2" w14:textId="77777777" w:rsidR="00186B51" w:rsidRPr="007A39FD" w:rsidRDefault="70E74BF1" w:rsidP="00B214E4">
      <w:pPr>
        <w:pStyle w:val="IndentBullet1"/>
        <w:rPr>
          <w:color w:val="auto"/>
        </w:rPr>
      </w:pPr>
      <w:r w:rsidRPr="007A39FD">
        <w:rPr>
          <w:color w:val="auto"/>
        </w:rPr>
        <w:t xml:space="preserve">annual leave; </w:t>
      </w:r>
    </w:p>
    <w:p w14:paraId="11393D69" w14:textId="77777777" w:rsidR="00186B51" w:rsidRPr="007A39FD" w:rsidRDefault="70E74BF1" w:rsidP="00B214E4">
      <w:pPr>
        <w:pStyle w:val="IndentBullet1"/>
        <w:rPr>
          <w:color w:val="auto"/>
        </w:rPr>
      </w:pPr>
      <w:r w:rsidRPr="007A39FD">
        <w:rPr>
          <w:color w:val="auto"/>
        </w:rPr>
        <w:t xml:space="preserve">purchased leave; </w:t>
      </w:r>
    </w:p>
    <w:p w14:paraId="5BF5A249" w14:textId="77777777" w:rsidR="00186B51" w:rsidRPr="007A39FD" w:rsidRDefault="70E74BF1" w:rsidP="00B214E4">
      <w:pPr>
        <w:pStyle w:val="IndentBullet1"/>
        <w:rPr>
          <w:color w:val="auto"/>
        </w:rPr>
      </w:pPr>
      <w:r w:rsidRPr="007A39FD">
        <w:rPr>
          <w:color w:val="auto"/>
        </w:rPr>
        <w:t xml:space="preserve">defence reservist leave; </w:t>
      </w:r>
    </w:p>
    <w:p w14:paraId="795FACBF" w14:textId="77777777" w:rsidR="00186B51" w:rsidRPr="007A39FD" w:rsidRDefault="70E74BF1" w:rsidP="00B214E4">
      <w:pPr>
        <w:pStyle w:val="IndentBullet1"/>
        <w:rPr>
          <w:color w:val="auto"/>
        </w:rPr>
      </w:pPr>
      <w:r w:rsidRPr="007A39FD">
        <w:rPr>
          <w:color w:val="auto"/>
        </w:rPr>
        <w:t>First Nations ceremonial leave;</w:t>
      </w:r>
    </w:p>
    <w:p w14:paraId="6673209B" w14:textId="77777777" w:rsidR="00186B51" w:rsidRPr="007A39FD" w:rsidRDefault="70E74BF1" w:rsidP="00B214E4">
      <w:pPr>
        <w:pStyle w:val="IndentBullet1"/>
        <w:rPr>
          <w:color w:val="auto"/>
        </w:rPr>
      </w:pPr>
      <w:r w:rsidRPr="007A39FD">
        <w:rPr>
          <w:color w:val="auto"/>
        </w:rPr>
        <w:t>NAIDOC leave;</w:t>
      </w:r>
    </w:p>
    <w:p w14:paraId="69B6D903" w14:textId="77777777" w:rsidR="00186B51" w:rsidRPr="007A39FD" w:rsidRDefault="70E74BF1" w:rsidP="00B214E4">
      <w:pPr>
        <w:pStyle w:val="IndentBullet1"/>
        <w:rPr>
          <w:color w:val="auto"/>
        </w:rPr>
      </w:pPr>
      <w:r w:rsidRPr="007A39FD">
        <w:rPr>
          <w:color w:val="auto"/>
        </w:rPr>
        <w:t>cultural leave; or</w:t>
      </w:r>
    </w:p>
    <w:p w14:paraId="26B027DA" w14:textId="77777777" w:rsidR="00186B51" w:rsidRPr="007A39FD" w:rsidRDefault="70E74BF1" w:rsidP="00B214E4">
      <w:pPr>
        <w:pStyle w:val="IndentBullet1"/>
        <w:rPr>
          <w:color w:val="auto"/>
        </w:rPr>
      </w:pPr>
      <w:r w:rsidRPr="007A39FD">
        <w:rPr>
          <w:color w:val="auto"/>
        </w:rPr>
        <w:t>long service leave; and</w:t>
      </w:r>
    </w:p>
    <w:p w14:paraId="4EF58EEA" w14:textId="77777777" w:rsidR="00186B51" w:rsidRPr="007A39FD" w:rsidRDefault="00186B51" w:rsidP="00AA5F3E">
      <w:pPr>
        <w:pStyle w:val="IndentBullet1"/>
        <w:numPr>
          <w:ilvl w:val="0"/>
          <w:numId w:val="0"/>
        </w:numPr>
        <w:ind w:left="1418" w:hanging="340"/>
        <w:rPr>
          <w:color w:val="auto"/>
        </w:rPr>
      </w:pPr>
      <w:r w:rsidRPr="007A39FD">
        <w:rPr>
          <w:color w:val="auto"/>
        </w:rPr>
        <w:t>becomes eligible for, under legislation or this agreement:</w:t>
      </w:r>
    </w:p>
    <w:p w14:paraId="3D78941B" w14:textId="77777777" w:rsidR="00186B51" w:rsidRPr="007A39FD" w:rsidRDefault="70E74BF1" w:rsidP="00B214E4">
      <w:pPr>
        <w:pStyle w:val="IndentBullet1"/>
        <w:rPr>
          <w:color w:val="auto"/>
        </w:rPr>
      </w:pPr>
      <w:r w:rsidRPr="007A39FD">
        <w:rPr>
          <w:color w:val="auto"/>
        </w:rPr>
        <w:t>personal/carer’s leave; or</w:t>
      </w:r>
    </w:p>
    <w:p w14:paraId="55D69544" w14:textId="77777777" w:rsidR="00186B51" w:rsidRPr="007A39FD" w:rsidRDefault="70E74BF1" w:rsidP="00B214E4">
      <w:pPr>
        <w:pStyle w:val="IndentBullet1"/>
        <w:rPr>
          <w:color w:val="auto"/>
        </w:rPr>
      </w:pPr>
      <w:r w:rsidRPr="007A39FD">
        <w:rPr>
          <w:color w:val="auto"/>
        </w:rPr>
        <w:t>compassionate or bereavement leave; or</w:t>
      </w:r>
    </w:p>
    <w:p w14:paraId="24293A28" w14:textId="77777777" w:rsidR="00186B51" w:rsidRPr="007A39FD" w:rsidRDefault="70E74BF1" w:rsidP="00B214E4">
      <w:pPr>
        <w:pStyle w:val="IndentBullet1"/>
        <w:rPr>
          <w:color w:val="auto"/>
        </w:rPr>
      </w:pPr>
      <w:r w:rsidRPr="007A39FD">
        <w:rPr>
          <w:color w:val="auto"/>
        </w:rPr>
        <w:t>jury duty; or</w:t>
      </w:r>
    </w:p>
    <w:p w14:paraId="5CA8CBF3" w14:textId="77777777" w:rsidR="00186B51" w:rsidRPr="007A39FD" w:rsidRDefault="70E74BF1" w:rsidP="00B214E4">
      <w:pPr>
        <w:pStyle w:val="IndentBullet1"/>
        <w:rPr>
          <w:color w:val="auto"/>
        </w:rPr>
      </w:pPr>
      <w:r w:rsidRPr="007A39FD">
        <w:rPr>
          <w:color w:val="auto"/>
        </w:rPr>
        <w:t>emergency services leave; or</w:t>
      </w:r>
    </w:p>
    <w:p w14:paraId="52A504B0" w14:textId="77777777" w:rsidR="00186B51" w:rsidRPr="007A39FD" w:rsidRDefault="70E74BF1" w:rsidP="00B214E4">
      <w:pPr>
        <w:pStyle w:val="IndentBullet1"/>
        <w:rPr>
          <w:color w:val="auto"/>
        </w:rPr>
      </w:pPr>
      <w:r w:rsidRPr="007A39FD">
        <w:rPr>
          <w:color w:val="auto"/>
        </w:rPr>
        <w:t>leave to attend to family and domestic violence circumstances; or</w:t>
      </w:r>
    </w:p>
    <w:p w14:paraId="1FB1C4DB" w14:textId="77777777" w:rsidR="00186B51" w:rsidRPr="007A39FD" w:rsidRDefault="70E74BF1" w:rsidP="00B214E4">
      <w:pPr>
        <w:pStyle w:val="IndentBullet1"/>
        <w:rPr>
          <w:color w:val="auto"/>
        </w:rPr>
      </w:pPr>
      <w:r w:rsidRPr="007A39FD">
        <w:rPr>
          <w:color w:val="auto"/>
        </w:rPr>
        <w:t xml:space="preserve">parental leave, premature birth leave, stillbirth leave or pregnancy loss leave; </w:t>
      </w:r>
    </w:p>
    <w:p w14:paraId="01D9D523" w14:textId="77777777" w:rsidR="00186B51" w:rsidRPr="007A39FD" w:rsidRDefault="00186B51" w:rsidP="00AA5F3E">
      <w:pPr>
        <w:pStyle w:val="IndentBullet1"/>
        <w:numPr>
          <w:ilvl w:val="0"/>
          <w:numId w:val="0"/>
        </w:numPr>
        <w:ind w:left="1078"/>
        <w:rPr>
          <w:color w:val="auto"/>
        </w:rPr>
      </w:pPr>
      <w:r w:rsidRPr="007A39FD">
        <w:rPr>
          <w:color w:val="auto"/>
        </w:rPr>
        <w:lastRenderedPageBreak/>
        <w:t>the affected period of leave will be re-credited.</w:t>
      </w:r>
    </w:p>
    <w:p w14:paraId="1CD24F72" w14:textId="77777777" w:rsidR="00186B51" w:rsidRPr="007A39FD" w:rsidRDefault="70E74BF1" w:rsidP="002B6F3A">
      <w:pPr>
        <w:pStyle w:val="NormalNumbered"/>
        <w:rPr>
          <w:color w:val="auto"/>
        </w:rPr>
      </w:pPr>
      <w:r w:rsidRPr="007A39FD">
        <w:rPr>
          <w:color w:val="auto"/>
        </w:rPr>
        <w:t>When an employee is on personal/carer’s leave and becomes eligible for parental leave, premature birth leave, stillbirth leave or pregnancy loss leave, the affected period of leave will be re-credited.</w:t>
      </w:r>
    </w:p>
    <w:p w14:paraId="4B3E96F1" w14:textId="77777777" w:rsidR="00186B51" w:rsidRPr="007A39FD" w:rsidRDefault="70E74BF1" w:rsidP="002B6F3A">
      <w:pPr>
        <w:pStyle w:val="NormalNumbered"/>
        <w:rPr>
          <w:color w:val="auto"/>
        </w:rPr>
      </w:pPr>
      <w:r w:rsidRPr="007A39FD">
        <w:rPr>
          <w:color w:val="auto"/>
        </w:rPr>
        <w:t>Re-crediting is subject to appropriate evidence of eligibility for the substituted leave.</w:t>
      </w:r>
    </w:p>
    <w:p w14:paraId="3B3173D1" w14:textId="77777777" w:rsidR="00BE205C" w:rsidRPr="007A39FD" w:rsidRDefault="533CE24C" w:rsidP="00F664CE">
      <w:pPr>
        <w:pStyle w:val="Heading2Numbered"/>
        <w:ind w:left="567"/>
        <w:rPr>
          <w:color w:val="auto"/>
        </w:rPr>
      </w:pPr>
      <w:bookmarkStart w:id="100" w:name="_Toc162274994"/>
      <w:r w:rsidRPr="007A39FD">
        <w:rPr>
          <w:color w:val="auto"/>
        </w:rPr>
        <w:t>Parental</w:t>
      </w:r>
      <w:r w:rsidR="57C82601" w:rsidRPr="007A39FD">
        <w:rPr>
          <w:color w:val="auto"/>
        </w:rPr>
        <w:t xml:space="preserve"> Leave</w:t>
      </w:r>
      <w:bookmarkEnd w:id="100"/>
    </w:p>
    <w:p w14:paraId="7334F1B7" w14:textId="77777777" w:rsidR="00380E21" w:rsidRPr="007A39FD" w:rsidRDefault="2BE63E45" w:rsidP="002B6F3A">
      <w:pPr>
        <w:pStyle w:val="NormalNumbered"/>
        <w:rPr>
          <w:color w:val="auto"/>
        </w:rPr>
      </w:pPr>
      <w:r w:rsidRPr="007A39FD">
        <w:rPr>
          <w:color w:val="auto"/>
        </w:rPr>
        <w:t>A Primary caregiver, secondary caregiver and ML Act is defined in the definitions section.</w:t>
      </w:r>
    </w:p>
    <w:p w14:paraId="5129DCAF" w14:textId="25E5A349" w:rsidR="00785665" w:rsidRPr="007A39FD" w:rsidRDefault="2F72D225" w:rsidP="002B6F3A">
      <w:pPr>
        <w:pStyle w:val="NormalNumbered"/>
        <w:rPr>
          <w:color w:val="auto"/>
        </w:rPr>
      </w:pPr>
      <w:r w:rsidRPr="007A39FD">
        <w:rPr>
          <w:color w:val="auto"/>
        </w:rPr>
        <w:t>An employee who is a primary caregiver or secondary caregiver is entitled to parental leave up until 24 months from the date of the child’s birth or placement</w:t>
      </w:r>
      <w:r w:rsidRPr="007A39FD">
        <w:rPr>
          <w:b/>
          <w:bCs/>
          <w:color w:val="auto"/>
        </w:rPr>
        <w:t xml:space="preserve"> </w:t>
      </w:r>
      <w:r w:rsidRPr="007A39FD">
        <w:rPr>
          <w:color w:val="auto"/>
        </w:rPr>
        <w:t>(parental leave period). For the avoidance of doubt, this is inclusive of all legislated leave entitlements.  The parental leave period does not extend non-ongoing employment where the employment period remaining is less than 24 months</w:t>
      </w:r>
      <w:r w:rsidR="52E40B0A" w:rsidRPr="007A39FD">
        <w:rPr>
          <w:color w:val="auto"/>
        </w:rPr>
        <w:t xml:space="preserve">. An employee is only eligible for parental leave with pay as either a primary caregiver or a secondary caregiver for the particular parental leave </w:t>
      </w:r>
      <w:r w:rsidR="00BE04A2" w:rsidRPr="007A39FD">
        <w:rPr>
          <w:color w:val="auto"/>
        </w:rPr>
        <w:t>period and</w:t>
      </w:r>
      <w:r w:rsidR="52E40B0A" w:rsidRPr="007A39FD">
        <w:rPr>
          <w:color w:val="auto"/>
        </w:rPr>
        <w:t xml:space="preserve"> cannot switch roles for the purpose of accessing additional paid leave.</w:t>
      </w:r>
    </w:p>
    <w:p w14:paraId="4E04124B" w14:textId="77777777" w:rsidR="00785665" w:rsidRPr="007A39FD" w:rsidRDefault="2F72D225" w:rsidP="002B6F3A">
      <w:pPr>
        <w:pStyle w:val="NormalNumbered"/>
        <w:rPr>
          <w:color w:val="auto"/>
        </w:rPr>
      </w:pPr>
      <w:r w:rsidRPr="007A39FD">
        <w:rPr>
          <w:color w:val="auto"/>
        </w:rPr>
        <w:t xml:space="preserve">For the pregnant employee, the parental leave period starts on commencement of maternity leave as per ML Act </w:t>
      </w:r>
      <w:r w:rsidR="150D654B" w:rsidRPr="007A39FD">
        <w:rPr>
          <w:color w:val="auto"/>
        </w:rPr>
        <w:t>requirements and</w:t>
      </w:r>
      <w:r w:rsidRPr="007A39FD">
        <w:rPr>
          <w:color w:val="auto"/>
        </w:rPr>
        <w:t xml:space="preserve"> ceases 24 months from the date of birth.  Medical certification requirements for the pregnant employee will be as required by the ML Act.</w:t>
      </w:r>
    </w:p>
    <w:p w14:paraId="0D3EB698" w14:textId="77777777" w:rsidR="00785665" w:rsidRPr="007A39FD" w:rsidRDefault="2F72D225" w:rsidP="002B6F3A">
      <w:pPr>
        <w:pStyle w:val="NormalNumbered"/>
        <w:rPr>
          <w:color w:val="auto"/>
        </w:rPr>
      </w:pPr>
      <w:r w:rsidRPr="007A39FD">
        <w:rPr>
          <w:color w:val="auto"/>
        </w:rPr>
        <w:t>Conditions in this agreement will continue to apply in circumstances where successor legislation to the ML Act does not provide parental leave conditions included in this agreement.</w:t>
      </w:r>
    </w:p>
    <w:p w14:paraId="39EF958C" w14:textId="77777777" w:rsidR="00785665" w:rsidRPr="007A39FD" w:rsidRDefault="2F72D225" w:rsidP="002B6F3A">
      <w:pPr>
        <w:pStyle w:val="Heading3"/>
        <w:rPr>
          <w:color w:val="auto"/>
        </w:rPr>
      </w:pPr>
      <w:bookmarkStart w:id="101" w:name="_Toc148017037"/>
      <w:bookmarkStart w:id="102" w:name="_Toc148017370"/>
      <w:bookmarkStart w:id="103" w:name="_Toc148101986"/>
      <w:bookmarkStart w:id="104" w:name="_Toc162274995"/>
      <w:r w:rsidRPr="007A39FD">
        <w:rPr>
          <w:color w:val="auto"/>
        </w:rPr>
        <w:t>Payment during parental leave</w:t>
      </w:r>
      <w:bookmarkEnd w:id="101"/>
      <w:bookmarkEnd w:id="102"/>
      <w:bookmarkEnd w:id="103"/>
      <w:bookmarkEnd w:id="104"/>
    </w:p>
    <w:p w14:paraId="3748FBC5" w14:textId="3F9AB44B" w:rsidR="00785665" w:rsidRPr="007A39FD" w:rsidRDefault="2F72D225" w:rsidP="002B6F3A">
      <w:pPr>
        <w:pStyle w:val="NormalNumbered"/>
        <w:rPr>
          <w:color w:val="auto"/>
        </w:rPr>
      </w:pPr>
      <w:r w:rsidRPr="007A39FD">
        <w:rPr>
          <w:color w:val="auto"/>
        </w:rPr>
        <w:t xml:space="preserve">An employee is entitled to parental leave with pay as per clauses </w:t>
      </w:r>
      <w:r w:rsidR="006F312A" w:rsidRPr="007A39FD">
        <w:rPr>
          <w:color w:val="auto"/>
        </w:rPr>
        <w:fldChar w:fldCharType="begin"/>
      </w:r>
      <w:r w:rsidR="006F312A" w:rsidRPr="007A39FD">
        <w:rPr>
          <w:color w:val="auto"/>
        </w:rPr>
        <w:instrText xml:space="preserve"> REF _Ref153282371 \r \h </w:instrText>
      </w:r>
      <w:r w:rsidR="006F312A" w:rsidRPr="007A39FD">
        <w:rPr>
          <w:color w:val="auto"/>
        </w:rPr>
      </w:r>
      <w:r w:rsidR="006F312A" w:rsidRPr="007A39FD">
        <w:rPr>
          <w:color w:val="auto"/>
        </w:rPr>
        <w:fldChar w:fldCharType="separate"/>
      </w:r>
      <w:r w:rsidR="00967CA4" w:rsidRPr="007A39FD">
        <w:rPr>
          <w:color w:val="auto"/>
        </w:rPr>
        <w:t>4</w:t>
      </w:r>
      <w:r w:rsidR="002145B0">
        <w:rPr>
          <w:color w:val="auto"/>
        </w:rPr>
        <w:t>6</w:t>
      </w:r>
      <w:r w:rsidR="00967CA4" w:rsidRPr="007A39FD">
        <w:rPr>
          <w:color w:val="auto"/>
        </w:rPr>
        <w:t>.7</w:t>
      </w:r>
      <w:r w:rsidR="006F312A" w:rsidRPr="007A39FD">
        <w:rPr>
          <w:color w:val="auto"/>
        </w:rPr>
        <w:fldChar w:fldCharType="end"/>
      </w:r>
      <w:r w:rsidRPr="007A39FD">
        <w:rPr>
          <w:color w:val="auto"/>
        </w:rPr>
        <w:t xml:space="preserve"> and </w:t>
      </w:r>
      <w:r w:rsidR="006F312A" w:rsidRPr="007A39FD">
        <w:rPr>
          <w:color w:val="auto"/>
        </w:rPr>
        <w:fldChar w:fldCharType="begin"/>
      </w:r>
      <w:r w:rsidR="006F312A" w:rsidRPr="007A39FD">
        <w:rPr>
          <w:color w:val="auto"/>
        </w:rPr>
        <w:instrText xml:space="preserve"> REF _Ref153282379 \r \h </w:instrText>
      </w:r>
      <w:r w:rsidR="006F312A" w:rsidRPr="007A39FD">
        <w:rPr>
          <w:color w:val="auto"/>
        </w:rPr>
      </w:r>
      <w:r w:rsidR="006F312A" w:rsidRPr="007A39FD">
        <w:rPr>
          <w:color w:val="auto"/>
        </w:rPr>
        <w:fldChar w:fldCharType="separate"/>
      </w:r>
      <w:r w:rsidR="00967CA4" w:rsidRPr="007A39FD">
        <w:rPr>
          <w:color w:val="auto"/>
        </w:rPr>
        <w:t>4</w:t>
      </w:r>
      <w:r w:rsidR="002145B0">
        <w:rPr>
          <w:color w:val="auto"/>
        </w:rPr>
        <w:t>6</w:t>
      </w:r>
      <w:r w:rsidR="00967CA4" w:rsidRPr="007A39FD">
        <w:rPr>
          <w:color w:val="auto"/>
        </w:rPr>
        <w:t>.8</w:t>
      </w:r>
      <w:r w:rsidR="006F312A" w:rsidRPr="007A39FD">
        <w:rPr>
          <w:color w:val="auto"/>
        </w:rPr>
        <w:fldChar w:fldCharType="end"/>
      </w:r>
      <w:r w:rsidR="0ECFEE0A" w:rsidRPr="007A39FD">
        <w:rPr>
          <w:color w:val="auto"/>
        </w:rPr>
        <w:t xml:space="preserve"> </w:t>
      </w:r>
      <w:r w:rsidRPr="007A39FD">
        <w:rPr>
          <w:color w:val="auto"/>
        </w:rPr>
        <w:t>within the parental leave period. Any further parental leave during the parental leave period is without pay. Unused paid parental leave remaining at the end of the employee’s parental leave period will lapse. An employee may choose to use their accrued paid leave entitlements in accordance with usage and eligibility requirements in this agreement during the parental leave period that would otherwise be without pay.</w:t>
      </w:r>
    </w:p>
    <w:p w14:paraId="05EF7B3A" w14:textId="3CFAE7E4" w:rsidR="00785665" w:rsidRPr="007A39FD" w:rsidRDefault="2F72D225" w:rsidP="002B6F3A">
      <w:pPr>
        <w:pStyle w:val="NormalNumbered"/>
        <w:rPr>
          <w:color w:val="auto"/>
        </w:rPr>
      </w:pPr>
      <w:r w:rsidRPr="007A39FD">
        <w:rPr>
          <w:color w:val="auto"/>
        </w:rPr>
        <w:t xml:space="preserve">Employees newly engaged or who have moved to the </w:t>
      </w:r>
      <w:r w:rsidR="1032DA88" w:rsidRPr="007A39FD">
        <w:rPr>
          <w:color w:val="auto"/>
        </w:rPr>
        <w:t>NACC</w:t>
      </w:r>
      <w:r w:rsidRPr="007A39FD">
        <w:rPr>
          <w:color w:val="auto"/>
        </w:rPr>
        <w:t xml:space="preserve"> from another APS </w:t>
      </w:r>
      <w:r w:rsidR="7CA1088E" w:rsidRPr="007A39FD">
        <w:rPr>
          <w:color w:val="auto"/>
        </w:rPr>
        <w:t xml:space="preserve">agency </w:t>
      </w:r>
      <w:r w:rsidRPr="007A39FD">
        <w:rPr>
          <w:color w:val="auto"/>
        </w:rPr>
        <w:t xml:space="preserve">are eligible for the paid parental leave in clauses </w:t>
      </w:r>
      <w:r w:rsidR="006F312A" w:rsidRPr="007A39FD">
        <w:rPr>
          <w:color w:val="auto"/>
        </w:rPr>
        <w:fldChar w:fldCharType="begin"/>
      </w:r>
      <w:r w:rsidR="006F312A" w:rsidRPr="007A39FD">
        <w:rPr>
          <w:color w:val="auto"/>
        </w:rPr>
        <w:instrText xml:space="preserve"> REF _Ref153282371 \r \h </w:instrText>
      </w:r>
      <w:r w:rsidR="006F312A" w:rsidRPr="007A39FD">
        <w:rPr>
          <w:color w:val="auto"/>
        </w:rPr>
      </w:r>
      <w:r w:rsidR="006F312A" w:rsidRPr="007A39FD">
        <w:rPr>
          <w:color w:val="auto"/>
        </w:rPr>
        <w:fldChar w:fldCharType="separate"/>
      </w:r>
      <w:r w:rsidR="00967CA4" w:rsidRPr="007A39FD">
        <w:rPr>
          <w:color w:val="auto"/>
        </w:rPr>
        <w:t>4</w:t>
      </w:r>
      <w:r w:rsidR="002145B0">
        <w:rPr>
          <w:color w:val="auto"/>
        </w:rPr>
        <w:t>6</w:t>
      </w:r>
      <w:r w:rsidR="00967CA4" w:rsidRPr="007A39FD">
        <w:rPr>
          <w:color w:val="auto"/>
        </w:rPr>
        <w:t>.7</w:t>
      </w:r>
      <w:r w:rsidR="006F312A" w:rsidRPr="007A39FD">
        <w:rPr>
          <w:color w:val="auto"/>
        </w:rPr>
        <w:fldChar w:fldCharType="end"/>
      </w:r>
      <w:r w:rsidR="493999F8" w:rsidRPr="007A39FD">
        <w:rPr>
          <w:color w:val="auto"/>
        </w:rPr>
        <w:t xml:space="preserve"> and </w:t>
      </w:r>
      <w:r w:rsidR="003D68D1" w:rsidRPr="007A39FD">
        <w:rPr>
          <w:color w:val="auto"/>
        </w:rPr>
        <w:fldChar w:fldCharType="begin"/>
      </w:r>
      <w:r w:rsidR="003D68D1" w:rsidRPr="007A39FD">
        <w:rPr>
          <w:color w:val="auto"/>
        </w:rPr>
        <w:instrText xml:space="preserve"> REF _Ref153282379 \r \h </w:instrText>
      </w:r>
      <w:r w:rsidR="003D68D1" w:rsidRPr="007A39FD">
        <w:rPr>
          <w:color w:val="auto"/>
        </w:rPr>
      </w:r>
      <w:r w:rsidR="003D68D1" w:rsidRPr="007A39FD">
        <w:rPr>
          <w:color w:val="auto"/>
        </w:rPr>
        <w:fldChar w:fldCharType="separate"/>
      </w:r>
      <w:r w:rsidR="493999F8" w:rsidRPr="007A39FD">
        <w:rPr>
          <w:color w:val="auto"/>
        </w:rPr>
        <w:t>4</w:t>
      </w:r>
      <w:r w:rsidR="002145B0">
        <w:rPr>
          <w:color w:val="auto"/>
        </w:rPr>
        <w:t>6</w:t>
      </w:r>
      <w:r w:rsidR="493999F8" w:rsidRPr="007A39FD">
        <w:rPr>
          <w:color w:val="auto"/>
        </w:rPr>
        <w:t>.8</w:t>
      </w:r>
      <w:r w:rsidR="003D68D1" w:rsidRPr="007A39FD">
        <w:rPr>
          <w:color w:val="auto"/>
        </w:rPr>
        <w:fldChar w:fldCharType="end"/>
      </w:r>
      <w:r w:rsidR="63EC461E" w:rsidRPr="007A39FD">
        <w:rPr>
          <w:color w:val="auto"/>
        </w:rPr>
        <w:t xml:space="preserve"> </w:t>
      </w:r>
      <w:r w:rsidRPr="007A39FD">
        <w:rPr>
          <w:color w:val="auto"/>
        </w:rPr>
        <w:t xml:space="preserve">where such paid leave had not already been provided by another APS or Commonwealth employer in the 24 months since the child’s date of birth or placement. If the paid leave used by the employee with the previous Commonwealth or APS employer is less than the limits specified in clauses </w:t>
      </w:r>
      <w:r w:rsidR="003D68D1" w:rsidRPr="007A39FD">
        <w:rPr>
          <w:color w:val="auto"/>
        </w:rPr>
        <w:fldChar w:fldCharType="begin"/>
      </w:r>
      <w:r w:rsidR="003D68D1" w:rsidRPr="007A39FD">
        <w:rPr>
          <w:color w:val="auto"/>
        </w:rPr>
        <w:instrText xml:space="preserve"> REF _Ref153282371 \r \h </w:instrText>
      </w:r>
      <w:r w:rsidR="003D68D1" w:rsidRPr="007A39FD">
        <w:rPr>
          <w:color w:val="auto"/>
        </w:rPr>
      </w:r>
      <w:r w:rsidR="003D68D1" w:rsidRPr="007A39FD">
        <w:rPr>
          <w:color w:val="auto"/>
        </w:rPr>
        <w:fldChar w:fldCharType="separate"/>
      </w:r>
      <w:r w:rsidR="00967CA4" w:rsidRPr="007A39FD">
        <w:rPr>
          <w:color w:val="auto"/>
        </w:rPr>
        <w:t>4</w:t>
      </w:r>
      <w:r w:rsidR="002145B0">
        <w:rPr>
          <w:color w:val="auto"/>
        </w:rPr>
        <w:t>6</w:t>
      </w:r>
      <w:r w:rsidR="00967CA4" w:rsidRPr="007A39FD">
        <w:rPr>
          <w:color w:val="auto"/>
        </w:rPr>
        <w:t>.7</w:t>
      </w:r>
      <w:r w:rsidR="003D68D1" w:rsidRPr="007A39FD">
        <w:rPr>
          <w:color w:val="auto"/>
        </w:rPr>
        <w:fldChar w:fldCharType="end"/>
      </w:r>
      <w:r w:rsidR="46A4D7D3" w:rsidRPr="007A39FD">
        <w:rPr>
          <w:color w:val="auto"/>
        </w:rPr>
        <w:t xml:space="preserve"> and </w:t>
      </w:r>
      <w:r w:rsidR="003D68D1" w:rsidRPr="007A39FD">
        <w:rPr>
          <w:color w:val="auto"/>
        </w:rPr>
        <w:fldChar w:fldCharType="begin"/>
      </w:r>
      <w:r w:rsidR="003D68D1" w:rsidRPr="007A39FD">
        <w:rPr>
          <w:color w:val="auto"/>
        </w:rPr>
        <w:instrText xml:space="preserve"> REF _Ref153282379 \r \h </w:instrText>
      </w:r>
      <w:r w:rsidR="003D68D1" w:rsidRPr="007A39FD">
        <w:rPr>
          <w:color w:val="auto"/>
        </w:rPr>
      </w:r>
      <w:r w:rsidR="003D68D1" w:rsidRPr="007A39FD">
        <w:rPr>
          <w:color w:val="auto"/>
        </w:rPr>
        <w:fldChar w:fldCharType="separate"/>
      </w:r>
      <w:r w:rsidR="00967CA4" w:rsidRPr="007A39FD">
        <w:rPr>
          <w:color w:val="auto"/>
        </w:rPr>
        <w:t>4</w:t>
      </w:r>
      <w:r w:rsidR="002145B0">
        <w:rPr>
          <w:color w:val="auto"/>
        </w:rPr>
        <w:t>6</w:t>
      </w:r>
      <w:r w:rsidR="00967CA4" w:rsidRPr="007A39FD">
        <w:rPr>
          <w:color w:val="auto"/>
        </w:rPr>
        <w:t>.8</w:t>
      </w:r>
      <w:r w:rsidR="003D68D1" w:rsidRPr="007A39FD">
        <w:rPr>
          <w:color w:val="auto"/>
        </w:rPr>
        <w:fldChar w:fldCharType="end"/>
      </w:r>
      <w:r w:rsidRPr="007A39FD">
        <w:rPr>
          <w:color w:val="auto"/>
        </w:rPr>
        <w:t xml:space="preserve"> the balance is available to the employee. </w:t>
      </w:r>
    </w:p>
    <w:p w14:paraId="4F571E8F" w14:textId="77777777" w:rsidR="00785665" w:rsidRPr="007A39FD" w:rsidRDefault="2F72D225" w:rsidP="002B6F3A">
      <w:pPr>
        <w:pStyle w:val="NormalNumbered"/>
        <w:rPr>
          <w:color w:val="auto"/>
        </w:rPr>
      </w:pPr>
      <w:bookmarkStart w:id="105" w:name="_Ref153282371"/>
      <w:r w:rsidRPr="007A39FD">
        <w:rPr>
          <w:color w:val="auto"/>
        </w:rPr>
        <w:t xml:space="preserve">An employee who is a primary caregiver is entitled to parental leave with pay during the parental leave period to a maximum of 18 weeks as provided in </w:t>
      </w:r>
      <w:r w:rsidR="00BC7F00" w:rsidRPr="007A39FD">
        <w:rPr>
          <w:b/>
          <w:bCs/>
          <w:color w:val="auto"/>
        </w:rPr>
        <w:fldChar w:fldCharType="begin"/>
      </w:r>
      <w:r w:rsidR="00BC7F00" w:rsidRPr="007A39FD">
        <w:rPr>
          <w:b/>
          <w:bCs/>
          <w:color w:val="auto"/>
        </w:rPr>
        <w:instrText xml:space="preserve"> REF _Ref153282464 \h </w:instrText>
      </w:r>
      <w:r w:rsidR="00BC7F00" w:rsidRPr="007A39FD">
        <w:rPr>
          <w:b/>
          <w:bCs/>
          <w:color w:val="auto"/>
        </w:rPr>
      </w:r>
      <w:r w:rsidR="00BC7F00" w:rsidRPr="007A39FD">
        <w:rPr>
          <w:b/>
          <w:bCs/>
          <w:color w:val="auto"/>
        </w:rPr>
        <w:fldChar w:fldCharType="separate"/>
      </w:r>
      <w:r w:rsidR="20EE67FA" w:rsidRPr="007A39FD">
        <w:rPr>
          <w:color w:val="auto"/>
        </w:rPr>
        <w:t xml:space="preserve">Table </w:t>
      </w:r>
      <w:r w:rsidR="20EE67FA" w:rsidRPr="007A39FD">
        <w:rPr>
          <w:noProof/>
          <w:color w:val="auto"/>
        </w:rPr>
        <w:t>4</w:t>
      </w:r>
      <w:r w:rsidR="00BC7F00" w:rsidRPr="007A39FD">
        <w:rPr>
          <w:b/>
          <w:bCs/>
          <w:color w:val="auto"/>
        </w:rPr>
        <w:fldChar w:fldCharType="end"/>
      </w:r>
      <w:r w:rsidR="20EE67FA" w:rsidRPr="007A39FD">
        <w:rPr>
          <w:b/>
          <w:bCs/>
          <w:color w:val="auto"/>
        </w:rPr>
        <w:t xml:space="preserve"> </w:t>
      </w:r>
      <w:r w:rsidRPr="007A39FD">
        <w:rPr>
          <w:color w:val="auto"/>
        </w:rPr>
        <w:t>below.</w:t>
      </w:r>
      <w:bookmarkEnd w:id="105"/>
      <w:r w:rsidRPr="007A39FD">
        <w:rPr>
          <w:color w:val="auto"/>
        </w:rPr>
        <w:t xml:space="preserve"> </w:t>
      </w:r>
    </w:p>
    <w:p w14:paraId="5C3C4085" w14:textId="77777777" w:rsidR="00785665" w:rsidRPr="007A39FD" w:rsidRDefault="003042E4" w:rsidP="003042E4">
      <w:pPr>
        <w:rPr>
          <w:color w:val="auto"/>
        </w:rPr>
      </w:pPr>
      <w:bookmarkStart w:id="106" w:name="_Ref153282464"/>
      <w:r w:rsidRPr="007A39FD">
        <w:rPr>
          <w:color w:val="auto"/>
        </w:rPr>
        <w:t xml:space="preserve">Table </w:t>
      </w:r>
      <w:r w:rsidR="00F83FCA" w:rsidRPr="007A39FD">
        <w:rPr>
          <w:color w:val="auto"/>
        </w:rPr>
        <w:fldChar w:fldCharType="begin"/>
      </w:r>
      <w:r w:rsidR="00F83FCA" w:rsidRPr="007A39FD">
        <w:rPr>
          <w:color w:val="auto"/>
        </w:rPr>
        <w:instrText xml:space="preserve"> SEQ Table \* ARABIC </w:instrText>
      </w:r>
      <w:r w:rsidR="00F83FCA" w:rsidRPr="007A39FD">
        <w:rPr>
          <w:color w:val="auto"/>
        </w:rPr>
        <w:fldChar w:fldCharType="separate"/>
      </w:r>
      <w:r w:rsidR="00AE7A17" w:rsidRPr="007A39FD">
        <w:rPr>
          <w:noProof/>
          <w:color w:val="auto"/>
        </w:rPr>
        <w:t>4</w:t>
      </w:r>
      <w:r w:rsidR="00F83FCA" w:rsidRPr="007A39FD">
        <w:rPr>
          <w:noProof/>
          <w:color w:val="auto"/>
        </w:rPr>
        <w:fldChar w:fldCharType="end"/>
      </w:r>
      <w:bookmarkEnd w:id="106"/>
      <w:r w:rsidR="00785665" w:rsidRPr="007A39FD">
        <w:rPr>
          <w:color w:val="auto"/>
        </w:rPr>
        <w:t xml:space="preserve">: Primary caregivers - circumstances for paid parental </w:t>
      </w:r>
      <w:r w:rsidR="005E7D24" w:rsidRPr="007A39FD">
        <w:rPr>
          <w:color w:val="auto"/>
        </w:rPr>
        <w:t>leave.</w:t>
      </w:r>
    </w:p>
    <w:tbl>
      <w:tblPr>
        <w:tblStyle w:val="TableGrid"/>
        <w:tblW w:w="8222" w:type="dxa"/>
        <w:tblInd w:w="704" w:type="dxa"/>
        <w:tblLook w:val="04A0" w:firstRow="1" w:lastRow="0" w:firstColumn="1" w:lastColumn="0" w:noHBand="0" w:noVBand="1"/>
        <w:tblCaption w:val="Table 1: Primary caregivers - circumstances for paid parental leave"/>
        <w:tblDescription w:val="If the paid leave entitlement under the ML Act is 12 weeks' paid maternity leave, including any reduced paid maternity leave period due to ML qualifying period rules, then the additional parental leave with pay under this agreement for the primary caregiver is paid leave to bring the total period of paid parental leave to 18 weeks. If there is no ML Act eligibility or coverage, then the additional parental leave with pay under this agreement for the primary caregiver is 18 weeks. "/>
      </w:tblPr>
      <w:tblGrid>
        <w:gridCol w:w="4394"/>
        <w:gridCol w:w="3828"/>
      </w:tblGrid>
      <w:tr w:rsidR="007A39FD" w:rsidRPr="007A39FD" w14:paraId="1524433D" w14:textId="77777777" w:rsidTr="00C42EC9">
        <w:trPr>
          <w:tblHeader/>
        </w:trPr>
        <w:tc>
          <w:tcPr>
            <w:tcW w:w="4394" w:type="dxa"/>
          </w:tcPr>
          <w:p w14:paraId="0E840FBA" w14:textId="77777777" w:rsidR="00785665" w:rsidRPr="007A39FD" w:rsidRDefault="00785665" w:rsidP="00785665">
            <w:pPr>
              <w:rPr>
                <w:b/>
                <w:color w:val="auto"/>
              </w:rPr>
            </w:pPr>
            <w:r w:rsidRPr="007A39FD">
              <w:rPr>
                <w:b/>
                <w:color w:val="auto"/>
              </w:rPr>
              <w:lastRenderedPageBreak/>
              <w:t>Paid leave entitlement under the ML Act</w:t>
            </w:r>
          </w:p>
        </w:tc>
        <w:tc>
          <w:tcPr>
            <w:tcW w:w="3828" w:type="dxa"/>
          </w:tcPr>
          <w:p w14:paraId="7B5C0B23" w14:textId="77777777" w:rsidR="00785665" w:rsidRPr="007A39FD" w:rsidRDefault="00785665" w:rsidP="00785665">
            <w:pPr>
              <w:rPr>
                <w:b/>
                <w:color w:val="auto"/>
              </w:rPr>
            </w:pPr>
            <w:r w:rsidRPr="007A39FD">
              <w:rPr>
                <w:b/>
                <w:color w:val="auto"/>
              </w:rPr>
              <w:t>Additional parental leave with pay under this agreement for the primary caregiver</w:t>
            </w:r>
          </w:p>
        </w:tc>
      </w:tr>
      <w:tr w:rsidR="007A39FD" w:rsidRPr="007A39FD" w14:paraId="63AA1B5E" w14:textId="77777777" w:rsidTr="00C42EC9">
        <w:tc>
          <w:tcPr>
            <w:tcW w:w="4394" w:type="dxa"/>
          </w:tcPr>
          <w:p w14:paraId="2B344903" w14:textId="77777777" w:rsidR="00785665" w:rsidRPr="007A39FD" w:rsidRDefault="00785665" w:rsidP="00785665">
            <w:pPr>
              <w:rPr>
                <w:color w:val="auto"/>
              </w:rPr>
            </w:pPr>
            <w:r w:rsidRPr="007A39FD">
              <w:rPr>
                <w:color w:val="auto"/>
              </w:rPr>
              <w:t xml:space="preserve">12 </w:t>
            </w:r>
            <w:r w:rsidR="006513E7" w:rsidRPr="007A39FD">
              <w:rPr>
                <w:color w:val="auto"/>
              </w:rPr>
              <w:t>weeks</w:t>
            </w:r>
            <w:r w:rsidRPr="007A39FD">
              <w:rPr>
                <w:color w:val="auto"/>
              </w:rPr>
              <w:t xml:space="preserve"> paid maternity leave, including any reduced paid maternity leave period due to ML Act qualifying period rules</w:t>
            </w:r>
          </w:p>
        </w:tc>
        <w:tc>
          <w:tcPr>
            <w:tcW w:w="3828" w:type="dxa"/>
          </w:tcPr>
          <w:p w14:paraId="0FE1C75E" w14:textId="77777777" w:rsidR="00785665" w:rsidRPr="007A39FD" w:rsidRDefault="00785665" w:rsidP="00785665">
            <w:pPr>
              <w:rPr>
                <w:color w:val="auto"/>
              </w:rPr>
            </w:pPr>
            <w:r w:rsidRPr="007A39FD">
              <w:rPr>
                <w:color w:val="auto"/>
              </w:rPr>
              <w:t>Paid leave to bring the total period of paid parental leave to 18 weeks</w:t>
            </w:r>
          </w:p>
        </w:tc>
      </w:tr>
      <w:tr w:rsidR="007A39FD" w:rsidRPr="007A39FD" w14:paraId="5150D4F9" w14:textId="77777777" w:rsidTr="00C42EC9">
        <w:tc>
          <w:tcPr>
            <w:tcW w:w="4394" w:type="dxa"/>
          </w:tcPr>
          <w:p w14:paraId="0FE8C429" w14:textId="77777777" w:rsidR="00785665" w:rsidRPr="007A39FD" w:rsidRDefault="00785665" w:rsidP="00785665">
            <w:pPr>
              <w:rPr>
                <w:color w:val="auto"/>
              </w:rPr>
            </w:pPr>
            <w:r w:rsidRPr="007A39FD">
              <w:rPr>
                <w:color w:val="auto"/>
              </w:rPr>
              <w:t>No ML Act eligibility or coverage</w:t>
            </w:r>
          </w:p>
        </w:tc>
        <w:tc>
          <w:tcPr>
            <w:tcW w:w="3828" w:type="dxa"/>
          </w:tcPr>
          <w:p w14:paraId="6FBA18A8" w14:textId="77777777" w:rsidR="00785665" w:rsidRPr="007A39FD" w:rsidRDefault="00785665" w:rsidP="00785665">
            <w:pPr>
              <w:rPr>
                <w:color w:val="auto"/>
              </w:rPr>
            </w:pPr>
            <w:r w:rsidRPr="007A39FD">
              <w:rPr>
                <w:color w:val="auto"/>
              </w:rPr>
              <w:t>18 weeks</w:t>
            </w:r>
          </w:p>
        </w:tc>
      </w:tr>
    </w:tbl>
    <w:p w14:paraId="25073CAF" w14:textId="77777777" w:rsidR="00785665" w:rsidRPr="007A39FD" w:rsidRDefault="2F72D225" w:rsidP="00326A4E">
      <w:pPr>
        <w:pStyle w:val="NormalNumbered"/>
        <w:rPr>
          <w:color w:val="auto"/>
        </w:rPr>
      </w:pPr>
      <w:bookmarkStart w:id="107" w:name="_Ref153282379"/>
      <w:r w:rsidRPr="007A39FD">
        <w:rPr>
          <w:color w:val="auto"/>
        </w:rPr>
        <w:t xml:space="preserve">An employee who is a secondary caregiver is entitled to parental leave with pay during the parental leave period as provided in </w:t>
      </w:r>
      <w:r w:rsidR="00BC7F00" w:rsidRPr="007A39FD">
        <w:rPr>
          <w:color w:val="auto"/>
        </w:rPr>
        <w:fldChar w:fldCharType="begin"/>
      </w:r>
      <w:r w:rsidR="00BC7F00" w:rsidRPr="007A39FD">
        <w:rPr>
          <w:color w:val="auto"/>
        </w:rPr>
        <w:instrText xml:space="preserve"> REF _Ref153282509 \h </w:instrText>
      </w:r>
      <w:r w:rsidR="00BC7F00" w:rsidRPr="007A39FD">
        <w:rPr>
          <w:color w:val="auto"/>
        </w:rPr>
      </w:r>
      <w:r w:rsidR="00BC7F00" w:rsidRPr="007A39FD">
        <w:rPr>
          <w:color w:val="auto"/>
        </w:rPr>
        <w:fldChar w:fldCharType="separate"/>
      </w:r>
      <w:r w:rsidR="20EE67FA" w:rsidRPr="007A39FD">
        <w:rPr>
          <w:color w:val="auto"/>
        </w:rPr>
        <w:t xml:space="preserve">Table </w:t>
      </w:r>
      <w:r w:rsidR="20EE67FA" w:rsidRPr="007A39FD">
        <w:rPr>
          <w:noProof/>
          <w:color w:val="auto"/>
        </w:rPr>
        <w:t>5</w:t>
      </w:r>
      <w:r w:rsidR="00BC7F00" w:rsidRPr="007A39FD">
        <w:rPr>
          <w:color w:val="auto"/>
        </w:rPr>
        <w:fldChar w:fldCharType="end"/>
      </w:r>
      <w:r w:rsidR="20EE67FA" w:rsidRPr="007A39FD">
        <w:rPr>
          <w:color w:val="auto"/>
        </w:rPr>
        <w:t xml:space="preserve"> </w:t>
      </w:r>
      <w:r w:rsidRPr="007A39FD">
        <w:rPr>
          <w:color w:val="auto"/>
        </w:rPr>
        <w:t>below.</w:t>
      </w:r>
      <w:bookmarkEnd w:id="107"/>
    </w:p>
    <w:p w14:paraId="21AFD274" w14:textId="77777777" w:rsidR="00785665" w:rsidRPr="007A39FD" w:rsidRDefault="003042E4" w:rsidP="003042E4">
      <w:pPr>
        <w:rPr>
          <w:color w:val="auto"/>
        </w:rPr>
      </w:pPr>
      <w:bookmarkStart w:id="108" w:name="_Ref153282509"/>
      <w:r w:rsidRPr="007A39FD">
        <w:rPr>
          <w:color w:val="auto"/>
        </w:rPr>
        <w:t xml:space="preserve">Table </w:t>
      </w:r>
      <w:r w:rsidR="00F83FCA" w:rsidRPr="007A39FD">
        <w:rPr>
          <w:color w:val="auto"/>
        </w:rPr>
        <w:fldChar w:fldCharType="begin"/>
      </w:r>
      <w:r w:rsidR="00F83FCA" w:rsidRPr="007A39FD">
        <w:rPr>
          <w:color w:val="auto"/>
        </w:rPr>
        <w:instrText xml:space="preserve"> SEQ Table \* ARABIC </w:instrText>
      </w:r>
      <w:r w:rsidR="00F83FCA" w:rsidRPr="007A39FD">
        <w:rPr>
          <w:color w:val="auto"/>
        </w:rPr>
        <w:fldChar w:fldCharType="separate"/>
      </w:r>
      <w:r w:rsidR="00AE7A17" w:rsidRPr="007A39FD">
        <w:rPr>
          <w:noProof/>
          <w:color w:val="auto"/>
        </w:rPr>
        <w:t>5</w:t>
      </w:r>
      <w:r w:rsidR="00F83FCA" w:rsidRPr="007A39FD">
        <w:rPr>
          <w:noProof/>
          <w:color w:val="auto"/>
        </w:rPr>
        <w:fldChar w:fldCharType="end"/>
      </w:r>
      <w:bookmarkEnd w:id="108"/>
      <w:r w:rsidR="00785665" w:rsidRPr="007A39FD">
        <w:rPr>
          <w:color w:val="auto"/>
        </w:rPr>
        <w:t xml:space="preserve">: Secondary caregivers - circumstances for paid parental </w:t>
      </w:r>
      <w:r w:rsidR="006513E7" w:rsidRPr="007A39FD">
        <w:rPr>
          <w:color w:val="auto"/>
        </w:rPr>
        <w:t>leave.</w:t>
      </w:r>
    </w:p>
    <w:tbl>
      <w:tblPr>
        <w:tblStyle w:val="TableGrid"/>
        <w:tblW w:w="8222" w:type="dxa"/>
        <w:tblInd w:w="704" w:type="dxa"/>
        <w:tblLook w:val="04A0" w:firstRow="1" w:lastRow="0" w:firstColumn="1" w:lastColumn="0" w:noHBand="0" w:noVBand="1"/>
        <w:tblCaption w:val="Table 2: Secondary caregivers - circumstances for paid parental leave"/>
      </w:tblPr>
      <w:tblGrid>
        <w:gridCol w:w="3969"/>
        <w:gridCol w:w="4253"/>
      </w:tblGrid>
      <w:tr w:rsidR="007A39FD" w:rsidRPr="007A39FD" w14:paraId="46F33597" w14:textId="77777777" w:rsidTr="00C42EC9">
        <w:trPr>
          <w:tblHeader/>
        </w:trPr>
        <w:tc>
          <w:tcPr>
            <w:tcW w:w="3969" w:type="dxa"/>
          </w:tcPr>
          <w:p w14:paraId="71296D8D" w14:textId="77777777" w:rsidR="00785665" w:rsidRPr="007A39FD" w:rsidRDefault="00785665" w:rsidP="00785665">
            <w:pPr>
              <w:rPr>
                <w:b/>
                <w:color w:val="auto"/>
              </w:rPr>
            </w:pPr>
            <w:r w:rsidRPr="007A39FD">
              <w:rPr>
                <w:b/>
                <w:color w:val="auto"/>
              </w:rPr>
              <w:t>Period which coincides with the parental leave period for the secondary caregiver</w:t>
            </w:r>
          </w:p>
        </w:tc>
        <w:tc>
          <w:tcPr>
            <w:tcW w:w="4253" w:type="dxa"/>
          </w:tcPr>
          <w:p w14:paraId="5D5CAA04" w14:textId="77777777" w:rsidR="00785665" w:rsidRPr="007A39FD" w:rsidRDefault="00785665" w:rsidP="00785665">
            <w:pPr>
              <w:rPr>
                <w:b/>
                <w:color w:val="auto"/>
              </w:rPr>
            </w:pPr>
            <w:r w:rsidRPr="007A39FD">
              <w:rPr>
                <w:b/>
                <w:color w:val="auto"/>
              </w:rPr>
              <w:t>Parental Leave with pay under this agreement</w:t>
            </w:r>
          </w:p>
        </w:tc>
      </w:tr>
      <w:tr w:rsidR="007A39FD" w:rsidRPr="007A39FD" w14:paraId="38921EF4" w14:textId="77777777" w:rsidTr="00C42EC9">
        <w:tc>
          <w:tcPr>
            <w:tcW w:w="3969" w:type="dxa"/>
          </w:tcPr>
          <w:p w14:paraId="7B5BCF66" w14:textId="77777777" w:rsidR="00785665" w:rsidRPr="007A39FD" w:rsidRDefault="00785665" w:rsidP="00785665">
            <w:pPr>
              <w:rPr>
                <w:color w:val="auto"/>
              </w:rPr>
            </w:pPr>
            <w:r w:rsidRPr="007A39FD">
              <w:rPr>
                <w:color w:val="auto"/>
              </w:rPr>
              <w:t>Date of commencement of this agreement to 28 February 2025</w:t>
            </w:r>
          </w:p>
        </w:tc>
        <w:tc>
          <w:tcPr>
            <w:tcW w:w="4253" w:type="dxa"/>
          </w:tcPr>
          <w:p w14:paraId="0C306B54" w14:textId="77777777" w:rsidR="00785665" w:rsidRPr="007A39FD" w:rsidRDefault="00785665" w:rsidP="00785665">
            <w:pPr>
              <w:rPr>
                <w:color w:val="auto"/>
              </w:rPr>
            </w:pPr>
            <w:r w:rsidRPr="007A39FD">
              <w:rPr>
                <w:color w:val="auto"/>
              </w:rPr>
              <w:t>8 weeks, or top up to 8 weeks where a lesser period of parental leave has already been provided</w:t>
            </w:r>
          </w:p>
        </w:tc>
      </w:tr>
      <w:tr w:rsidR="007A39FD" w:rsidRPr="007A39FD" w14:paraId="18767D65" w14:textId="77777777" w:rsidTr="00C42EC9">
        <w:tc>
          <w:tcPr>
            <w:tcW w:w="3969" w:type="dxa"/>
          </w:tcPr>
          <w:p w14:paraId="58BA3B46" w14:textId="77777777" w:rsidR="00785665" w:rsidRPr="007A39FD" w:rsidRDefault="00785665" w:rsidP="00785665">
            <w:pPr>
              <w:rPr>
                <w:color w:val="auto"/>
              </w:rPr>
            </w:pPr>
            <w:r w:rsidRPr="007A39FD">
              <w:rPr>
                <w:color w:val="auto"/>
              </w:rPr>
              <w:t>1 March 2025 to 28 February 2026</w:t>
            </w:r>
          </w:p>
        </w:tc>
        <w:tc>
          <w:tcPr>
            <w:tcW w:w="4253" w:type="dxa"/>
          </w:tcPr>
          <w:p w14:paraId="7B80D4F4" w14:textId="77777777" w:rsidR="00785665" w:rsidRPr="007A39FD" w:rsidRDefault="00785665" w:rsidP="00785665">
            <w:pPr>
              <w:rPr>
                <w:color w:val="auto"/>
              </w:rPr>
            </w:pPr>
            <w:r w:rsidRPr="007A39FD">
              <w:rPr>
                <w:color w:val="auto"/>
              </w:rPr>
              <w:t>11 weeks, or top up to 11 weeks where a lesser period of parental leave has already been provided</w:t>
            </w:r>
          </w:p>
        </w:tc>
      </w:tr>
      <w:tr w:rsidR="007A39FD" w:rsidRPr="007A39FD" w14:paraId="170DA823" w14:textId="77777777" w:rsidTr="00C42EC9">
        <w:tc>
          <w:tcPr>
            <w:tcW w:w="3969" w:type="dxa"/>
          </w:tcPr>
          <w:p w14:paraId="14B53CC6" w14:textId="77777777" w:rsidR="00785665" w:rsidRPr="007A39FD" w:rsidRDefault="00785665" w:rsidP="00785665">
            <w:pPr>
              <w:rPr>
                <w:color w:val="auto"/>
              </w:rPr>
            </w:pPr>
            <w:r w:rsidRPr="007A39FD">
              <w:rPr>
                <w:color w:val="auto"/>
              </w:rPr>
              <w:t>1 March 2026 to 27 February 2027</w:t>
            </w:r>
          </w:p>
        </w:tc>
        <w:tc>
          <w:tcPr>
            <w:tcW w:w="4253" w:type="dxa"/>
          </w:tcPr>
          <w:p w14:paraId="07E92A6F" w14:textId="77777777" w:rsidR="00785665" w:rsidRPr="007A39FD" w:rsidRDefault="00785665" w:rsidP="00785665">
            <w:pPr>
              <w:rPr>
                <w:color w:val="auto"/>
              </w:rPr>
            </w:pPr>
            <w:r w:rsidRPr="007A39FD">
              <w:rPr>
                <w:color w:val="auto"/>
              </w:rPr>
              <w:t>14 weeks, or top up to 14 weeks where a lesser period of parental leave has already been provided</w:t>
            </w:r>
          </w:p>
        </w:tc>
      </w:tr>
      <w:tr w:rsidR="007A39FD" w:rsidRPr="007A39FD" w14:paraId="70FCA6CF" w14:textId="77777777" w:rsidTr="00C42EC9">
        <w:tc>
          <w:tcPr>
            <w:tcW w:w="3969" w:type="dxa"/>
          </w:tcPr>
          <w:p w14:paraId="01F808F5" w14:textId="77777777" w:rsidR="00785665" w:rsidRPr="007A39FD" w:rsidRDefault="00785665" w:rsidP="00785665">
            <w:pPr>
              <w:rPr>
                <w:color w:val="auto"/>
              </w:rPr>
            </w:pPr>
            <w:r w:rsidRPr="007A39FD">
              <w:rPr>
                <w:color w:val="auto"/>
              </w:rPr>
              <w:t xml:space="preserve">On and from 28 February 2027 </w:t>
            </w:r>
          </w:p>
        </w:tc>
        <w:tc>
          <w:tcPr>
            <w:tcW w:w="4253" w:type="dxa"/>
          </w:tcPr>
          <w:p w14:paraId="237C41FF" w14:textId="77777777" w:rsidR="00785665" w:rsidRPr="007A39FD" w:rsidRDefault="00785665" w:rsidP="00785665">
            <w:pPr>
              <w:rPr>
                <w:color w:val="auto"/>
              </w:rPr>
            </w:pPr>
            <w:r w:rsidRPr="007A39FD">
              <w:rPr>
                <w:color w:val="auto"/>
              </w:rPr>
              <w:t>18 weeks, or top up to 18 weeks where a lesser period of parental leave has already been provided</w:t>
            </w:r>
          </w:p>
        </w:tc>
      </w:tr>
    </w:tbl>
    <w:p w14:paraId="27983582" w14:textId="77777777" w:rsidR="00785665" w:rsidRPr="007A39FD" w:rsidRDefault="2F72D225" w:rsidP="00326A4E">
      <w:pPr>
        <w:pStyle w:val="NormalNumbered"/>
        <w:rPr>
          <w:color w:val="auto"/>
        </w:rPr>
      </w:pPr>
      <w:r w:rsidRPr="007A39FD">
        <w:rPr>
          <w:b/>
          <w:bCs/>
          <w:color w:val="auto"/>
        </w:rPr>
        <w:t>Flexibility.</w:t>
      </w:r>
      <w:r w:rsidRPr="007A39FD">
        <w:rPr>
          <w:color w:val="auto"/>
        </w:rPr>
        <w:t xml:space="preserve"> Parental Leave with pay, whether provided as maternity leave under the ML Act or under this agreement, can be accessed flexibly during the parental leave period and does not have to be taken in a single block. For the avoidance of doubt, parental leave can be used to replicate a part time work </w:t>
      </w:r>
      <w:r w:rsidR="552AA62D" w:rsidRPr="007A39FD">
        <w:rPr>
          <w:color w:val="auto"/>
        </w:rPr>
        <w:t>arrangement and</w:t>
      </w:r>
      <w:r w:rsidRPr="007A39FD">
        <w:rPr>
          <w:color w:val="auto"/>
        </w:rPr>
        <w:t xml:space="preserve"> can be taken concurrently with another parent in relation to the same child.</w:t>
      </w:r>
    </w:p>
    <w:p w14:paraId="15497BB2" w14:textId="77777777" w:rsidR="00785665" w:rsidRPr="007A39FD" w:rsidRDefault="2F72D225" w:rsidP="00326A4E">
      <w:pPr>
        <w:pStyle w:val="NormalNumbered"/>
        <w:rPr>
          <w:color w:val="auto"/>
        </w:rPr>
      </w:pPr>
      <w:r w:rsidRPr="007A39FD">
        <w:rPr>
          <w:b/>
          <w:bCs/>
          <w:color w:val="auto"/>
        </w:rPr>
        <w:t xml:space="preserve">Rate of payment </w:t>
      </w:r>
      <w:r w:rsidRPr="007A39FD">
        <w:rPr>
          <w:color w:val="auto"/>
        </w:rPr>
        <w:t xml:space="preserve">during paid parental leave is the same as for an absence on personal/carer’s leave and based on the employee’s weekly hours at the time of the absence. </w:t>
      </w:r>
    </w:p>
    <w:p w14:paraId="3F1B095F" w14:textId="77777777" w:rsidR="00785665" w:rsidRPr="007A39FD" w:rsidRDefault="2F72D225" w:rsidP="00326A4E">
      <w:pPr>
        <w:pStyle w:val="NormalNumbered"/>
        <w:rPr>
          <w:color w:val="auto"/>
        </w:rPr>
      </w:pPr>
      <w:r w:rsidRPr="007A39FD">
        <w:rPr>
          <w:b/>
          <w:bCs/>
          <w:color w:val="auto"/>
        </w:rPr>
        <w:t>Half-pay option</w:t>
      </w:r>
      <w:r w:rsidRPr="007A39FD">
        <w:rPr>
          <w:color w:val="auto"/>
        </w:rPr>
        <w:t>.  The payment of any paid parental leave may be spread over a maximum period of 36 weeks at the rate of, no less than, half the normal rate of salary. All paid parental leave counts as service for all purposes, where permitted by legislation.</w:t>
      </w:r>
    </w:p>
    <w:p w14:paraId="0B4353B6" w14:textId="77777777" w:rsidR="00785665" w:rsidRPr="002145B0" w:rsidRDefault="2F72D225" w:rsidP="002145B0">
      <w:pPr>
        <w:pStyle w:val="NormalNumbered"/>
        <w:numPr>
          <w:ilvl w:val="0"/>
          <w:numId w:val="0"/>
        </w:numPr>
        <w:rPr>
          <w:b/>
          <w:bCs/>
          <w:color w:val="auto"/>
        </w:rPr>
      </w:pPr>
      <w:bookmarkStart w:id="109" w:name="_Toc148017038"/>
      <w:bookmarkStart w:id="110" w:name="_Toc148017371"/>
      <w:bookmarkStart w:id="111" w:name="_Toc148101987"/>
      <w:r w:rsidRPr="002145B0">
        <w:rPr>
          <w:b/>
          <w:bCs/>
          <w:color w:val="auto"/>
        </w:rPr>
        <w:t>Adoption and long-term foster care</w:t>
      </w:r>
      <w:bookmarkEnd w:id="109"/>
      <w:bookmarkEnd w:id="110"/>
      <w:bookmarkEnd w:id="111"/>
    </w:p>
    <w:p w14:paraId="30EF2A8F" w14:textId="77777777" w:rsidR="00785665" w:rsidRPr="007A39FD" w:rsidRDefault="2F72D225" w:rsidP="00326A4E">
      <w:pPr>
        <w:pStyle w:val="NormalNumbered"/>
        <w:rPr>
          <w:color w:val="auto"/>
        </w:rPr>
      </w:pPr>
      <w:r w:rsidRPr="007A39FD">
        <w:rPr>
          <w:color w:val="auto"/>
        </w:rPr>
        <w:t>An employee who is a primary caregiver or secondary caregiver is entitled to parental leave in accordance with this agreement for adoption or long-term foster care, provided that the child:</w:t>
      </w:r>
    </w:p>
    <w:p w14:paraId="624087B0" w14:textId="77777777" w:rsidR="00785665" w:rsidRPr="007A39FD" w:rsidRDefault="2F72D225" w:rsidP="00326A4E">
      <w:pPr>
        <w:pStyle w:val="IndentBullet1"/>
        <w:rPr>
          <w:color w:val="auto"/>
        </w:rPr>
      </w:pPr>
      <w:r w:rsidRPr="007A39FD">
        <w:rPr>
          <w:color w:val="auto"/>
          <w:lang w:eastAsia="en-AU"/>
        </w:rPr>
        <w:t>is under 16 as at the day (or expected day) of placement;</w:t>
      </w:r>
    </w:p>
    <w:p w14:paraId="60A25FAD" w14:textId="77777777" w:rsidR="00785665" w:rsidRPr="007A39FD" w:rsidRDefault="2F72D225" w:rsidP="00326A4E">
      <w:pPr>
        <w:pStyle w:val="IndentBullet1"/>
        <w:rPr>
          <w:color w:val="auto"/>
        </w:rPr>
      </w:pPr>
      <w:r w:rsidRPr="007A39FD">
        <w:rPr>
          <w:color w:val="auto"/>
        </w:rPr>
        <w:lastRenderedPageBreak/>
        <w:t>has not lived continuously with the employee for a period of six months or more as at the day (or expected day) of placement; and</w:t>
      </w:r>
    </w:p>
    <w:p w14:paraId="503D4989" w14:textId="77777777" w:rsidR="00785665" w:rsidRPr="007A39FD" w:rsidRDefault="2F72D225" w:rsidP="00326A4E">
      <w:pPr>
        <w:pStyle w:val="IndentBullet1"/>
        <w:rPr>
          <w:color w:val="auto"/>
        </w:rPr>
      </w:pPr>
      <w:r w:rsidRPr="007A39FD">
        <w:rPr>
          <w:color w:val="auto"/>
        </w:rPr>
        <w:t>is not (otherwise than because of the adoption) a child of the employee or the employee’s spouse or de facto partner.</w:t>
      </w:r>
    </w:p>
    <w:p w14:paraId="5A3AF6DE" w14:textId="77777777" w:rsidR="00785665" w:rsidRPr="007A39FD" w:rsidRDefault="2F72D225" w:rsidP="00326A4E">
      <w:pPr>
        <w:pStyle w:val="NormalNumbered"/>
        <w:rPr>
          <w:color w:val="auto"/>
        </w:rPr>
      </w:pPr>
      <w:r w:rsidRPr="007A39FD">
        <w:rPr>
          <w:color w:val="auto"/>
        </w:rPr>
        <w:t>Documentary evidence of approval for adoption or enduring parental responsibilities under formal fostering arrangements must be submitted when applying for parental leave for adoption or long-term foster carer purposes.</w:t>
      </w:r>
    </w:p>
    <w:p w14:paraId="231D8448" w14:textId="77777777" w:rsidR="00785665" w:rsidRPr="007A39FD" w:rsidRDefault="2F72D225" w:rsidP="00193835">
      <w:pPr>
        <w:pStyle w:val="Heading3"/>
        <w:rPr>
          <w:color w:val="auto"/>
        </w:rPr>
      </w:pPr>
      <w:bookmarkStart w:id="112" w:name="_Toc148017039"/>
      <w:bookmarkStart w:id="113" w:name="_Toc148017372"/>
      <w:bookmarkStart w:id="114" w:name="_Toc148101988"/>
      <w:bookmarkStart w:id="115" w:name="_Toc162274996"/>
      <w:r w:rsidRPr="007A39FD">
        <w:rPr>
          <w:color w:val="auto"/>
        </w:rPr>
        <w:t>Stillbirth</w:t>
      </w:r>
      <w:bookmarkEnd w:id="112"/>
      <w:bookmarkEnd w:id="113"/>
      <w:bookmarkEnd w:id="114"/>
      <w:bookmarkEnd w:id="115"/>
      <w:r w:rsidRPr="007A39FD">
        <w:rPr>
          <w:color w:val="auto"/>
        </w:rPr>
        <w:t xml:space="preserve"> </w:t>
      </w:r>
    </w:p>
    <w:p w14:paraId="3E688BA2" w14:textId="77777777" w:rsidR="00785665" w:rsidRPr="007A39FD" w:rsidRDefault="2F72D225" w:rsidP="00193835">
      <w:pPr>
        <w:pStyle w:val="NormalNumbered"/>
        <w:rPr>
          <w:color w:val="auto"/>
        </w:rPr>
      </w:pPr>
      <w:r w:rsidRPr="007A39FD">
        <w:rPr>
          <w:color w:val="auto"/>
        </w:rPr>
        <w:t>Parents of a stillborn child remain eligible for parental leave, except for paid leave for the secondary caregiver which is two weeks.</w:t>
      </w:r>
    </w:p>
    <w:p w14:paraId="4BC198A6" w14:textId="77777777" w:rsidR="00785665" w:rsidRPr="007A39FD" w:rsidRDefault="2F72D225" w:rsidP="00193835">
      <w:pPr>
        <w:pStyle w:val="NormalNumbered"/>
        <w:rPr>
          <w:color w:val="auto"/>
        </w:rPr>
      </w:pPr>
      <w:r w:rsidRPr="007A39FD">
        <w:rPr>
          <w:color w:val="auto"/>
        </w:rPr>
        <w:t>A stillborn child is a child:</w:t>
      </w:r>
    </w:p>
    <w:p w14:paraId="5D09E721" w14:textId="77777777" w:rsidR="00785665" w:rsidRPr="007A39FD" w:rsidRDefault="2F72D225" w:rsidP="00FF6AD7">
      <w:pPr>
        <w:pStyle w:val="IndentBullet1"/>
        <w:rPr>
          <w:color w:val="auto"/>
        </w:rPr>
      </w:pPr>
      <w:r w:rsidRPr="007A39FD">
        <w:rPr>
          <w:color w:val="auto"/>
        </w:rPr>
        <w:t>who weighs at least 400g at delivery or whose period of gestation was 20 weeks or more; and</w:t>
      </w:r>
    </w:p>
    <w:p w14:paraId="5FF4BA1F" w14:textId="77777777" w:rsidR="00785665" w:rsidRPr="007A39FD" w:rsidRDefault="2F72D225" w:rsidP="00FF6AD7">
      <w:pPr>
        <w:pStyle w:val="IndentBullet1"/>
        <w:rPr>
          <w:color w:val="auto"/>
        </w:rPr>
      </w:pPr>
      <w:r w:rsidRPr="007A39FD">
        <w:rPr>
          <w:color w:val="auto"/>
        </w:rPr>
        <w:t>who has not breathed since delivery; and</w:t>
      </w:r>
    </w:p>
    <w:p w14:paraId="4A952EFF" w14:textId="77777777" w:rsidR="00785665" w:rsidRPr="007A39FD" w:rsidRDefault="2F72D225" w:rsidP="00FF6AD7">
      <w:pPr>
        <w:pStyle w:val="IndentBullet1"/>
        <w:rPr>
          <w:color w:val="auto"/>
        </w:rPr>
      </w:pPr>
      <w:r w:rsidRPr="007A39FD">
        <w:rPr>
          <w:color w:val="auto"/>
        </w:rPr>
        <w:t>whose heart has not beaten since delivery.</w:t>
      </w:r>
    </w:p>
    <w:p w14:paraId="5838D084" w14:textId="77777777" w:rsidR="00785665" w:rsidRPr="007A39FD" w:rsidRDefault="2F72D225" w:rsidP="00193835">
      <w:pPr>
        <w:pStyle w:val="Heading3"/>
        <w:rPr>
          <w:color w:val="auto"/>
        </w:rPr>
      </w:pPr>
      <w:bookmarkStart w:id="116" w:name="_Toc148017040"/>
      <w:bookmarkStart w:id="117" w:name="_Toc148017373"/>
      <w:bookmarkStart w:id="118" w:name="_Toc148101989"/>
      <w:bookmarkStart w:id="119" w:name="_Toc162274997"/>
      <w:r w:rsidRPr="007A39FD">
        <w:rPr>
          <w:color w:val="auto"/>
        </w:rPr>
        <w:t>Pregnancy loss leave</w:t>
      </w:r>
      <w:bookmarkEnd w:id="116"/>
      <w:bookmarkEnd w:id="117"/>
      <w:bookmarkEnd w:id="118"/>
      <w:bookmarkEnd w:id="119"/>
    </w:p>
    <w:p w14:paraId="16A436AA" w14:textId="77777777" w:rsidR="00785665" w:rsidRPr="007A39FD" w:rsidRDefault="2F72D225" w:rsidP="00193835">
      <w:pPr>
        <w:pStyle w:val="NormalNumbered"/>
        <w:rPr>
          <w:color w:val="auto"/>
        </w:rPr>
      </w:pPr>
      <w:r w:rsidRPr="007A39FD">
        <w:rPr>
          <w:color w:val="auto"/>
        </w:rPr>
        <w:t>A pregnant employee who experiences, or an employee whose partner experiences, pregnancy loss is entitled to one weeks’ paid leave. Pregnancy loss is a miscarriage or other loss of pregnancy that occurs between 12 and 20 weeks’ gestation that is not a stillbirth.</w:t>
      </w:r>
    </w:p>
    <w:p w14:paraId="34D1E203" w14:textId="77777777" w:rsidR="00785665" w:rsidRPr="007A39FD" w:rsidRDefault="2F72D225" w:rsidP="00193835">
      <w:pPr>
        <w:pStyle w:val="NormalNumbered"/>
        <w:rPr>
          <w:color w:val="auto"/>
        </w:rPr>
      </w:pPr>
      <w:r w:rsidRPr="007A39FD">
        <w:rPr>
          <w:color w:val="auto"/>
        </w:rPr>
        <w:t xml:space="preserve">Pregnancy loss leave is in addition to entitlements to compassionate leave for miscarriage provided under the </w:t>
      </w:r>
      <w:r w:rsidRPr="007A39FD">
        <w:rPr>
          <w:i/>
          <w:iCs/>
          <w:color w:val="auto"/>
        </w:rPr>
        <w:t>Fair Work Act</w:t>
      </w:r>
      <w:r w:rsidRPr="007A39FD">
        <w:rPr>
          <w:color w:val="auto"/>
        </w:rPr>
        <w:t xml:space="preserve"> </w:t>
      </w:r>
      <w:r w:rsidRPr="007A39FD">
        <w:rPr>
          <w:i/>
          <w:iCs/>
          <w:color w:val="auto"/>
        </w:rPr>
        <w:t>2009</w:t>
      </w:r>
      <w:r w:rsidRPr="007A39FD">
        <w:rPr>
          <w:color w:val="auto"/>
        </w:rPr>
        <w:t xml:space="preserve"> and this agreement.</w:t>
      </w:r>
    </w:p>
    <w:p w14:paraId="72D86727" w14:textId="77777777" w:rsidR="00785665" w:rsidRPr="007A39FD" w:rsidRDefault="2F72D225" w:rsidP="00193835">
      <w:pPr>
        <w:pStyle w:val="Heading3"/>
        <w:rPr>
          <w:color w:val="auto"/>
        </w:rPr>
      </w:pPr>
      <w:bookmarkStart w:id="120" w:name="_Toc148017041"/>
      <w:bookmarkStart w:id="121" w:name="_Toc148017374"/>
      <w:bookmarkStart w:id="122" w:name="_Toc148101990"/>
      <w:bookmarkStart w:id="123" w:name="_Toc162274998"/>
      <w:r w:rsidRPr="007A39FD">
        <w:rPr>
          <w:color w:val="auto"/>
        </w:rPr>
        <w:t>Premature birth leave</w:t>
      </w:r>
      <w:bookmarkEnd w:id="120"/>
      <w:bookmarkEnd w:id="121"/>
      <w:bookmarkEnd w:id="122"/>
      <w:bookmarkEnd w:id="123"/>
    </w:p>
    <w:p w14:paraId="72FA29BE" w14:textId="77777777" w:rsidR="00785665" w:rsidRPr="007A39FD" w:rsidRDefault="2F72D225" w:rsidP="00193835">
      <w:pPr>
        <w:pStyle w:val="NormalNumbered"/>
        <w:rPr>
          <w:color w:val="auto"/>
        </w:rPr>
      </w:pPr>
      <w:bookmarkStart w:id="124" w:name="_Ref153282597"/>
      <w:r w:rsidRPr="007A39FD">
        <w:rPr>
          <w:color w:val="auto"/>
        </w:rPr>
        <w:t>In circumstances of a live birth before 37 weeks’ gestation a pregnant employee, or an employee whose partner has given birth prematurely, is entitled to paid premature birth leave from the date of the child’s birth up to just before 37 weeks’ gestation. Parental leave with pay is then available from what would have been 37 weeks’ gestation in accordance with Parental leave in this agreement, noting the parental leave period commences on the child’s date of birth.</w:t>
      </w:r>
      <w:bookmarkEnd w:id="124"/>
    </w:p>
    <w:p w14:paraId="0220517E" w14:textId="77777777" w:rsidR="00785665" w:rsidRPr="007A39FD" w:rsidRDefault="2F72D225" w:rsidP="00193835">
      <w:pPr>
        <w:pStyle w:val="Heading3"/>
        <w:rPr>
          <w:color w:val="auto"/>
        </w:rPr>
      </w:pPr>
      <w:bookmarkStart w:id="125" w:name="_Toc148101991"/>
      <w:bookmarkStart w:id="126" w:name="_Toc162274999"/>
      <w:r w:rsidRPr="007A39FD">
        <w:rPr>
          <w:color w:val="auto"/>
        </w:rPr>
        <w:t>Transitional provisions</w:t>
      </w:r>
      <w:bookmarkEnd w:id="125"/>
      <w:bookmarkEnd w:id="126"/>
    </w:p>
    <w:p w14:paraId="2CE2FECE" w14:textId="430BC354" w:rsidR="00785665" w:rsidRPr="007A39FD" w:rsidRDefault="2F72D225" w:rsidP="00193835">
      <w:pPr>
        <w:pStyle w:val="NormalNumbered"/>
        <w:rPr>
          <w:color w:val="auto"/>
        </w:rPr>
      </w:pPr>
      <w:r w:rsidRPr="007A39FD">
        <w:rPr>
          <w:color w:val="auto"/>
        </w:rPr>
        <w:t xml:space="preserve">Employees eligible for paid leave under the ML Act are required under legislation to use their paid maternity leave first. In this circumstance, the employee may postpone their paid premature birth leave otherwise payable under clause </w:t>
      </w:r>
      <w:r w:rsidR="0023315F" w:rsidRPr="007A39FD">
        <w:rPr>
          <w:color w:val="auto"/>
        </w:rPr>
        <w:fldChar w:fldCharType="begin"/>
      </w:r>
      <w:r w:rsidR="0023315F" w:rsidRPr="007A39FD">
        <w:rPr>
          <w:color w:val="auto"/>
        </w:rPr>
        <w:instrText xml:space="preserve"> REF _Ref153282597 \r \h </w:instrText>
      </w:r>
      <w:r w:rsidR="0023315F" w:rsidRPr="007A39FD">
        <w:rPr>
          <w:color w:val="auto"/>
        </w:rPr>
      </w:r>
      <w:r w:rsidR="0023315F" w:rsidRPr="007A39FD">
        <w:rPr>
          <w:color w:val="auto"/>
        </w:rPr>
        <w:fldChar w:fldCharType="separate"/>
      </w:r>
      <w:r w:rsidR="00967CA4" w:rsidRPr="007A39FD">
        <w:rPr>
          <w:color w:val="auto"/>
        </w:rPr>
        <w:t>4</w:t>
      </w:r>
      <w:r w:rsidR="002145B0">
        <w:rPr>
          <w:color w:val="auto"/>
        </w:rPr>
        <w:t>6</w:t>
      </w:r>
      <w:r w:rsidR="00967CA4" w:rsidRPr="007A39FD">
        <w:rPr>
          <w:color w:val="auto"/>
        </w:rPr>
        <w:t>.1</w:t>
      </w:r>
      <w:r w:rsidR="002145B0">
        <w:rPr>
          <w:color w:val="auto"/>
        </w:rPr>
        <w:t>8</w:t>
      </w:r>
      <w:r w:rsidR="0023315F" w:rsidRPr="007A39FD">
        <w:rPr>
          <w:color w:val="auto"/>
        </w:rPr>
        <w:fldChar w:fldCharType="end"/>
      </w:r>
      <w:r w:rsidRPr="007A39FD">
        <w:rPr>
          <w:color w:val="auto"/>
        </w:rPr>
        <w:t xml:space="preserve"> until after the legislated paid maternity leave is used.</w:t>
      </w:r>
    </w:p>
    <w:p w14:paraId="1B55E8E0" w14:textId="77777777" w:rsidR="00BE205C" w:rsidRPr="007A39FD" w:rsidRDefault="05BEAF49" w:rsidP="00F664CE">
      <w:pPr>
        <w:pStyle w:val="Heading2Numbered"/>
        <w:ind w:left="567"/>
        <w:rPr>
          <w:color w:val="auto"/>
        </w:rPr>
      </w:pPr>
      <w:bookmarkStart w:id="127" w:name="_Toc162275000"/>
      <w:r w:rsidRPr="007A39FD">
        <w:rPr>
          <w:color w:val="auto"/>
        </w:rPr>
        <w:t>C</w:t>
      </w:r>
      <w:r w:rsidR="533CE24C" w:rsidRPr="007A39FD">
        <w:rPr>
          <w:color w:val="auto"/>
        </w:rPr>
        <w:t>ompassionate</w:t>
      </w:r>
      <w:r w:rsidR="57C82601" w:rsidRPr="007A39FD">
        <w:rPr>
          <w:color w:val="auto"/>
        </w:rPr>
        <w:t xml:space="preserve"> Leave</w:t>
      </w:r>
      <w:bookmarkEnd w:id="127"/>
    </w:p>
    <w:p w14:paraId="49D3A128" w14:textId="77777777" w:rsidR="0093559F" w:rsidRPr="007A39FD" w:rsidRDefault="435F9B1D" w:rsidP="00193835">
      <w:pPr>
        <w:pStyle w:val="NormalNumbered"/>
        <w:rPr>
          <w:color w:val="auto"/>
        </w:rPr>
      </w:pPr>
      <w:r w:rsidRPr="007A39FD">
        <w:rPr>
          <w:color w:val="auto"/>
        </w:rPr>
        <w:t>Employees will be eligible for 3 days paid compassionate leave on each occasion when:</w:t>
      </w:r>
    </w:p>
    <w:p w14:paraId="56DA55D2" w14:textId="77777777" w:rsidR="0093559F" w:rsidRPr="007A39FD" w:rsidRDefault="435F9B1D" w:rsidP="00FF6AD7">
      <w:pPr>
        <w:pStyle w:val="IndentBullet1"/>
        <w:rPr>
          <w:color w:val="auto"/>
        </w:rPr>
      </w:pPr>
      <w:r w:rsidRPr="007A39FD">
        <w:rPr>
          <w:color w:val="auto"/>
        </w:rPr>
        <w:t xml:space="preserve">a member of their family, household or someone they have a close personal relationship with contracts, develops or sustains a life-threatening illness or injury; or </w:t>
      </w:r>
    </w:p>
    <w:p w14:paraId="111B2E69" w14:textId="77777777" w:rsidR="0093559F" w:rsidRPr="007A39FD" w:rsidRDefault="435F9B1D" w:rsidP="00FF6AD7">
      <w:pPr>
        <w:pStyle w:val="IndentBullet1"/>
        <w:rPr>
          <w:color w:val="auto"/>
        </w:rPr>
      </w:pPr>
      <w:r w:rsidRPr="007A39FD">
        <w:rPr>
          <w:color w:val="auto"/>
        </w:rPr>
        <w:lastRenderedPageBreak/>
        <w:t>the employee or their spouse/partner has a miscarriage.</w:t>
      </w:r>
    </w:p>
    <w:p w14:paraId="5AD032CE" w14:textId="77777777" w:rsidR="0093559F" w:rsidRPr="007A39FD" w:rsidRDefault="435F9B1D" w:rsidP="00193835">
      <w:pPr>
        <w:pStyle w:val="NormalNumbered"/>
        <w:rPr>
          <w:color w:val="auto"/>
        </w:rPr>
      </w:pPr>
      <w:r w:rsidRPr="007A39FD">
        <w:rPr>
          <w:color w:val="auto"/>
        </w:rPr>
        <w:t>An employee may be asked to provide evidence to support their absences on compassionate leave.</w:t>
      </w:r>
    </w:p>
    <w:p w14:paraId="0039FFAD" w14:textId="77777777" w:rsidR="0093559F" w:rsidRPr="007A39FD" w:rsidRDefault="435F9B1D" w:rsidP="00193835">
      <w:pPr>
        <w:pStyle w:val="NormalNumbered"/>
        <w:rPr>
          <w:color w:val="auto"/>
        </w:rPr>
      </w:pPr>
      <w:r w:rsidRPr="007A39FD">
        <w:rPr>
          <w:color w:val="auto"/>
        </w:rPr>
        <w:t>Compassionate leave for an occasion may be taken as 3 consecutive days or in separate periods totalling 3 days.</w:t>
      </w:r>
      <w:r w:rsidR="1C23EA84" w:rsidRPr="007A39FD">
        <w:rPr>
          <w:color w:val="auto"/>
        </w:rPr>
        <w:t xml:space="preserve"> This can include part days.</w:t>
      </w:r>
    </w:p>
    <w:p w14:paraId="4C124678" w14:textId="77777777" w:rsidR="0093559F" w:rsidRPr="007A39FD" w:rsidRDefault="435F9B1D" w:rsidP="00193835">
      <w:pPr>
        <w:pStyle w:val="NormalNumbered"/>
        <w:rPr>
          <w:color w:val="auto"/>
        </w:rPr>
      </w:pPr>
      <w:r w:rsidRPr="007A39FD">
        <w:rPr>
          <w:color w:val="auto"/>
        </w:rPr>
        <w:t xml:space="preserve">For casual employees, compassionate leave is unpaid. </w:t>
      </w:r>
    </w:p>
    <w:p w14:paraId="74265364" w14:textId="77777777" w:rsidR="00785665" w:rsidRPr="007A39FD" w:rsidRDefault="2F72D225" w:rsidP="00F664CE">
      <w:pPr>
        <w:pStyle w:val="Heading2Numbered"/>
        <w:ind w:left="567"/>
        <w:rPr>
          <w:color w:val="auto"/>
        </w:rPr>
      </w:pPr>
      <w:bookmarkStart w:id="128" w:name="_Toc162275001"/>
      <w:r w:rsidRPr="007A39FD">
        <w:rPr>
          <w:color w:val="auto"/>
        </w:rPr>
        <w:t>Bereavement</w:t>
      </w:r>
      <w:r w:rsidR="57C82601" w:rsidRPr="007A39FD">
        <w:rPr>
          <w:color w:val="auto"/>
        </w:rPr>
        <w:t xml:space="preserve"> Leave</w:t>
      </w:r>
      <w:bookmarkEnd w:id="128"/>
    </w:p>
    <w:p w14:paraId="7D5A1DD5" w14:textId="2B636731" w:rsidR="00172889" w:rsidRPr="007A39FD" w:rsidRDefault="39DB10E9" w:rsidP="00193835">
      <w:pPr>
        <w:pStyle w:val="NormalNumbered"/>
        <w:rPr>
          <w:color w:val="auto"/>
        </w:rPr>
      </w:pPr>
      <w:r w:rsidRPr="007A39FD">
        <w:rPr>
          <w:color w:val="auto"/>
        </w:rPr>
        <w:t xml:space="preserve">Employees will be eligible for 3 days paid </w:t>
      </w:r>
      <w:r w:rsidR="004B5FEF" w:rsidRPr="007A39FD">
        <w:rPr>
          <w:color w:val="auto"/>
        </w:rPr>
        <w:t xml:space="preserve">bereavement </w:t>
      </w:r>
      <w:r w:rsidRPr="007A39FD">
        <w:rPr>
          <w:color w:val="auto"/>
        </w:rPr>
        <w:t xml:space="preserve">leave on each occasion when: </w:t>
      </w:r>
    </w:p>
    <w:p w14:paraId="053773FC" w14:textId="77777777" w:rsidR="00172889" w:rsidRPr="007A39FD" w:rsidRDefault="39DB10E9" w:rsidP="00193835">
      <w:pPr>
        <w:pStyle w:val="IndentBullet1"/>
        <w:rPr>
          <w:color w:val="auto"/>
        </w:rPr>
      </w:pPr>
      <w:r w:rsidRPr="007A39FD">
        <w:rPr>
          <w:color w:val="auto"/>
        </w:rPr>
        <w:t xml:space="preserve">a member of their family, household or someone they had a close personal relationship with dies; or </w:t>
      </w:r>
    </w:p>
    <w:p w14:paraId="3B694AE9" w14:textId="77777777" w:rsidR="00172889" w:rsidRPr="007A39FD" w:rsidRDefault="39DB10E9" w:rsidP="00193835">
      <w:pPr>
        <w:pStyle w:val="IndentBullet1"/>
        <w:rPr>
          <w:color w:val="auto"/>
        </w:rPr>
      </w:pPr>
      <w:r w:rsidRPr="007A39FD">
        <w:rPr>
          <w:color w:val="auto"/>
        </w:rPr>
        <w:t>a child is stillborn, where the child was a member of their family or household.</w:t>
      </w:r>
    </w:p>
    <w:p w14:paraId="516BA79B" w14:textId="77777777" w:rsidR="00172889" w:rsidRPr="007A39FD" w:rsidRDefault="39DB10E9" w:rsidP="00193835">
      <w:pPr>
        <w:pStyle w:val="NormalNumbered"/>
        <w:rPr>
          <w:color w:val="auto"/>
        </w:rPr>
      </w:pPr>
      <w:r w:rsidRPr="007A39FD">
        <w:rPr>
          <w:color w:val="auto"/>
        </w:rPr>
        <w:t>An employee may be asked to provide evidence to support their absences on bereavement leave.</w:t>
      </w:r>
    </w:p>
    <w:p w14:paraId="2A09D2C8" w14:textId="77777777" w:rsidR="00172889" w:rsidRPr="007A39FD" w:rsidRDefault="39DB10E9" w:rsidP="00193835">
      <w:pPr>
        <w:pStyle w:val="NormalNumbered"/>
        <w:rPr>
          <w:color w:val="auto"/>
        </w:rPr>
      </w:pPr>
      <w:r w:rsidRPr="007A39FD">
        <w:rPr>
          <w:color w:val="auto"/>
        </w:rPr>
        <w:t>Bereavement leave for an occasion may be taken as 3 consecutive days or in separate periods totalling 3 days.</w:t>
      </w:r>
      <w:r w:rsidR="180B05CF" w:rsidRPr="007A39FD">
        <w:rPr>
          <w:color w:val="auto"/>
        </w:rPr>
        <w:t xml:space="preserve"> This can include part days.</w:t>
      </w:r>
    </w:p>
    <w:p w14:paraId="55E80498" w14:textId="77777777" w:rsidR="00172889" w:rsidRPr="007A39FD" w:rsidRDefault="39DB10E9" w:rsidP="00193835">
      <w:pPr>
        <w:pStyle w:val="NormalNumbered"/>
        <w:rPr>
          <w:color w:val="auto"/>
        </w:rPr>
      </w:pPr>
      <w:r w:rsidRPr="007A39FD">
        <w:rPr>
          <w:color w:val="auto"/>
        </w:rPr>
        <w:t>For casual employees, bereavement leave is unpaid.</w:t>
      </w:r>
    </w:p>
    <w:p w14:paraId="41050F10" w14:textId="77777777" w:rsidR="00BE205C" w:rsidRPr="007A39FD" w:rsidRDefault="533CE24C" w:rsidP="00F664CE">
      <w:pPr>
        <w:pStyle w:val="Heading2Numbered"/>
        <w:ind w:left="567"/>
        <w:rPr>
          <w:color w:val="auto"/>
        </w:rPr>
      </w:pPr>
      <w:bookmarkStart w:id="129" w:name="_Toc162275002"/>
      <w:r w:rsidRPr="007A39FD">
        <w:rPr>
          <w:color w:val="auto"/>
        </w:rPr>
        <w:t>Emergency Response Leave</w:t>
      </w:r>
      <w:bookmarkEnd w:id="129"/>
    </w:p>
    <w:p w14:paraId="7A1FBC77" w14:textId="77777777" w:rsidR="00A92D6C" w:rsidRPr="007A39FD" w:rsidRDefault="5181DAE5" w:rsidP="00193835">
      <w:pPr>
        <w:pStyle w:val="NormalNumbered"/>
        <w:rPr>
          <w:color w:val="auto"/>
        </w:rPr>
      </w:pPr>
      <w:r w:rsidRPr="007A39FD">
        <w:rPr>
          <w:color w:val="auto"/>
        </w:rPr>
        <w:t xml:space="preserve">In line with section 108 of the </w:t>
      </w:r>
      <w:r w:rsidRPr="007A39FD">
        <w:rPr>
          <w:i/>
          <w:iCs/>
          <w:color w:val="auto"/>
        </w:rPr>
        <w:t>Fair Work Act 2009</w:t>
      </w:r>
      <w:r w:rsidRPr="007A39FD">
        <w:rPr>
          <w:color w:val="auto"/>
        </w:rPr>
        <w:t>, an employee who engages in an eligible community service activity can get emergency response leave to volunteer for emergency management duties for:</w:t>
      </w:r>
    </w:p>
    <w:p w14:paraId="2E8E1166" w14:textId="77777777" w:rsidR="00A92D6C" w:rsidRPr="007A39FD" w:rsidRDefault="5181DAE5" w:rsidP="00193835">
      <w:pPr>
        <w:pStyle w:val="IndentBullet1"/>
        <w:rPr>
          <w:color w:val="auto"/>
        </w:rPr>
      </w:pPr>
      <w:r w:rsidRPr="007A39FD">
        <w:rPr>
          <w:color w:val="auto"/>
        </w:rPr>
        <w:t>the time engaged in the activity;</w:t>
      </w:r>
    </w:p>
    <w:p w14:paraId="1B3E4CC0" w14:textId="77777777" w:rsidR="00A92D6C" w:rsidRPr="007A39FD" w:rsidRDefault="5181DAE5" w:rsidP="00193835">
      <w:pPr>
        <w:pStyle w:val="IndentBullet1"/>
        <w:rPr>
          <w:color w:val="auto"/>
        </w:rPr>
      </w:pPr>
      <w:r w:rsidRPr="007A39FD">
        <w:rPr>
          <w:color w:val="auto"/>
        </w:rPr>
        <w:t>reasonable travelling time; and</w:t>
      </w:r>
    </w:p>
    <w:p w14:paraId="40131B4C" w14:textId="77777777" w:rsidR="00A92D6C" w:rsidRPr="007A39FD" w:rsidRDefault="5181DAE5" w:rsidP="00193835">
      <w:pPr>
        <w:pStyle w:val="IndentBullet1"/>
        <w:rPr>
          <w:color w:val="auto"/>
        </w:rPr>
      </w:pPr>
      <w:r w:rsidRPr="007A39FD">
        <w:rPr>
          <w:color w:val="auto"/>
        </w:rPr>
        <w:t xml:space="preserve">reasonable recovery time. </w:t>
      </w:r>
    </w:p>
    <w:p w14:paraId="380AF944" w14:textId="2914D7C1" w:rsidR="00A92D6C" w:rsidRPr="007A39FD" w:rsidRDefault="5181DAE5" w:rsidP="00193835">
      <w:pPr>
        <w:pStyle w:val="NormalNumbered"/>
        <w:rPr>
          <w:color w:val="auto"/>
        </w:rPr>
      </w:pPr>
      <w:r w:rsidRPr="007A39FD">
        <w:rPr>
          <w:color w:val="auto"/>
        </w:rPr>
        <w:t xml:space="preserve">Full-time and part-time employees will be able to access 20 working days of paid emergency response leave per year if required. The </w:t>
      </w:r>
      <w:r w:rsidR="09224BB0" w:rsidRPr="007A39FD">
        <w:rPr>
          <w:color w:val="auto"/>
        </w:rPr>
        <w:t>Chief Executive Officer</w:t>
      </w:r>
      <w:r w:rsidRPr="007A39FD">
        <w:rPr>
          <w:color w:val="auto"/>
        </w:rPr>
        <w:t xml:space="preserve"> may provide additional emergency response leave with pay. </w:t>
      </w:r>
    </w:p>
    <w:p w14:paraId="768C6227" w14:textId="50AD0D80" w:rsidR="00C84C9D" w:rsidRPr="007A39FD" w:rsidRDefault="00C84C9D" w:rsidP="007A39FD">
      <w:pPr>
        <w:pStyle w:val="NormalNumbered"/>
        <w:numPr>
          <w:ilvl w:val="0"/>
          <w:numId w:val="0"/>
        </w:numPr>
        <w:rPr>
          <w:color w:val="auto"/>
        </w:rPr>
      </w:pPr>
      <w:r w:rsidRPr="007A39FD">
        <w:rPr>
          <w:color w:val="auto"/>
        </w:rPr>
        <w:t xml:space="preserve">For the purposes of this clause, full rate of pay is to be as if the employee was at </w:t>
      </w:r>
      <w:r w:rsidR="00EB3FA4" w:rsidRPr="007A39FD">
        <w:rPr>
          <w:color w:val="auto"/>
        </w:rPr>
        <w:t>work.</w:t>
      </w:r>
    </w:p>
    <w:p w14:paraId="18098A8F" w14:textId="77777777" w:rsidR="00A92D6C" w:rsidRPr="007A39FD" w:rsidRDefault="5181DAE5" w:rsidP="00193835">
      <w:pPr>
        <w:pStyle w:val="NormalNumbered"/>
        <w:rPr>
          <w:color w:val="auto"/>
        </w:rPr>
      </w:pPr>
      <w:r w:rsidRPr="007A39FD">
        <w:rPr>
          <w:color w:val="auto"/>
        </w:rPr>
        <w:t xml:space="preserve">Paid leave may be refused where the employee’s role is essential to the </w:t>
      </w:r>
      <w:r w:rsidR="1032DA88" w:rsidRPr="007A39FD">
        <w:rPr>
          <w:color w:val="auto"/>
        </w:rPr>
        <w:t>NACC</w:t>
      </w:r>
      <w:r w:rsidRPr="007A39FD">
        <w:rPr>
          <w:color w:val="auto"/>
        </w:rPr>
        <w:t xml:space="preserve">’s response to the emergency. </w:t>
      </w:r>
    </w:p>
    <w:p w14:paraId="41155628" w14:textId="77777777" w:rsidR="00A92D6C" w:rsidRPr="007A39FD" w:rsidRDefault="5181DAE5" w:rsidP="00193835">
      <w:pPr>
        <w:pStyle w:val="NormalNumbered"/>
        <w:rPr>
          <w:color w:val="auto"/>
        </w:rPr>
      </w:pPr>
      <w:r w:rsidRPr="007A39FD">
        <w:rPr>
          <w:color w:val="auto"/>
        </w:rPr>
        <w:t xml:space="preserve">An employee must provide evidence that the organisation requests their services. Employees can provide evidence before or as soon as practical after their emergency service activity. </w:t>
      </w:r>
    </w:p>
    <w:p w14:paraId="6A971DF0" w14:textId="77777777" w:rsidR="00A92D6C" w:rsidRPr="007A39FD" w:rsidRDefault="5181DAE5" w:rsidP="00193835">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may approve reasonable paid or unpaid leave for ceremonial duties and training. </w:t>
      </w:r>
    </w:p>
    <w:p w14:paraId="42645F1F" w14:textId="77777777" w:rsidR="00A92D6C" w:rsidRPr="007A39FD" w:rsidRDefault="5181DAE5" w:rsidP="00193835">
      <w:pPr>
        <w:pStyle w:val="NormalNumbered"/>
        <w:rPr>
          <w:color w:val="auto"/>
        </w:rPr>
      </w:pPr>
      <w:r w:rsidRPr="007A39FD">
        <w:rPr>
          <w:color w:val="auto"/>
        </w:rPr>
        <w:t>Emergency response leave, with or without pay, will count as service.</w:t>
      </w:r>
    </w:p>
    <w:p w14:paraId="1FA2076C" w14:textId="77777777" w:rsidR="00BE205C" w:rsidRPr="007A39FD" w:rsidRDefault="533CE24C" w:rsidP="00F664CE">
      <w:pPr>
        <w:pStyle w:val="Heading2Numbered"/>
        <w:ind w:left="567"/>
        <w:rPr>
          <w:color w:val="auto"/>
        </w:rPr>
      </w:pPr>
      <w:bookmarkStart w:id="130" w:name="_Toc162275003"/>
      <w:r w:rsidRPr="007A39FD">
        <w:rPr>
          <w:color w:val="auto"/>
        </w:rPr>
        <w:lastRenderedPageBreak/>
        <w:t>Jury Duty</w:t>
      </w:r>
      <w:bookmarkEnd w:id="130"/>
    </w:p>
    <w:p w14:paraId="260387F0" w14:textId="77777777" w:rsidR="00AA76C1" w:rsidRPr="007A39FD" w:rsidRDefault="670AACC2" w:rsidP="00193835">
      <w:pPr>
        <w:pStyle w:val="NormalNumbered"/>
        <w:rPr>
          <w:color w:val="auto"/>
        </w:rPr>
      </w:pPr>
      <w:r w:rsidRPr="007A39FD">
        <w:rPr>
          <w:color w:val="auto"/>
        </w:rPr>
        <w:t xml:space="preserve">Employees who are required by a court to attend either for jury selection, or to act as a juror, will be released from duty for the required period, without the need to apply for leave. </w:t>
      </w:r>
    </w:p>
    <w:p w14:paraId="7082C386" w14:textId="492936E5" w:rsidR="00910B6B" w:rsidRPr="007A39FD" w:rsidRDefault="670AACC2" w:rsidP="00112BE7">
      <w:pPr>
        <w:pStyle w:val="NormalNumbered"/>
        <w:rPr>
          <w:color w:val="auto"/>
        </w:rPr>
      </w:pPr>
      <w:r w:rsidRPr="007A39FD">
        <w:rPr>
          <w:color w:val="auto"/>
        </w:rPr>
        <w:t xml:space="preserve">Full and part-time employees will be released from duty on </w:t>
      </w:r>
      <w:r w:rsidR="00F82511" w:rsidRPr="007A39FD">
        <w:rPr>
          <w:color w:val="auto"/>
        </w:rPr>
        <w:t xml:space="preserve">their </w:t>
      </w:r>
      <w:r w:rsidRPr="007A39FD">
        <w:rPr>
          <w:color w:val="auto"/>
        </w:rPr>
        <w:t xml:space="preserve">full </w:t>
      </w:r>
      <w:r w:rsidR="00F82511" w:rsidRPr="007A39FD">
        <w:rPr>
          <w:color w:val="auto"/>
        </w:rPr>
        <w:t xml:space="preserve">rate of </w:t>
      </w:r>
      <w:r w:rsidRPr="007A39FD">
        <w:rPr>
          <w:color w:val="auto"/>
        </w:rPr>
        <w:t>pay. Payment for casuals will be as per the relevant state legislation.</w:t>
      </w:r>
      <w:r w:rsidR="7FA5EDF3" w:rsidRPr="007A39FD">
        <w:rPr>
          <w:color w:val="auto"/>
        </w:rPr>
        <w:t xml:space="preserve"> </w:t>
      </w:r>
      <w:r w:rsidR="4C8215A2" w:rsidRPr="007A39FD">
        <w:rPr>
          <w:color w:val="auto"/>
        </w:rPr>
        <w:t>For the purposes of this clause, full rate of pay is to be as if the employee was at work.</w:t>
      </w:r>
    </w:p>
    <w:p w14:paraId="6393D481" w14:textId="77777777" w:rsidR="00AA76C1" w:rsidRPr="007A39FD" w:rsidRDefault="670AACC2" w:rsidP="00193835">
      <w:pPr>
        <w:pStyle w:val="NormalNumbered"/>
        <w:rPr>
          <w:color w:val="auto"/>
        </w:rPr>
      </w:pPr>
      <w:r w:rsidRPr="007A39FD">
        <w:rPr>
          <w:color w:val="auto"/>
        </w:rPr>
        <w:t>The employee is required to inform their manager before they are released from duty and provide evidence of the need to attend.</w:t>
      </w:r>
    </w:p>
    <w:p w14:paraId="394C3733" w14:textId="77777777" w:rsidR="00AA76C1" w:rsidRPr="007A39FD" w:rsidRDefault="670AACC2" w:rsidP="00193835">
      <w:pPr>
        <w:pStyle w:val="NormalNumbered"/>
        <w:rPr>
          <w:color w:val="auto"/>
        </w:rPr>
      </w:pPr>
      <w:r w:rsidRPr="007A39FD">
        <w:rPr>
          <w:color w:val="auto"/>
        </w:rPr>
        <w:t xml:space="preserve">If the employee receives a payment from the court for attendance (which are not expense related such as allowances and reimbursements), they must repay that amount to the </w:t>
      </w:r>
      <w:r w:rsidR="1032DA88" w:rsidRPr="007A39FD">
        <w:rPr>
          <w:color w:val="auto"/>
        </w:rPr>
        <w:t>NACC</w:t>
      </w:r>
      <w:r w:rsidRPr="007A39FD">
        <w:rPr>
          <w:color w:val="auto"/>
        </w:rPr>
        <w:t xml:space="preserve"> for the period of absence. This will be administered in accordance with the overpayments clause.</w:t>
      </w:r>
    </w:p>
    <w:p w14:paraId="3BEE6D4E" w14:textId="77777777" w:rsidR="00372E05" w:rsidRPr="007A39FD" w:rsidRDefault="250C631D" w:rsidP="00F664CE">
      <w:pPr>
        <w:pStyle w:val="Heading2Numbered"/>
        <w:ind w:left="567"/>
        <w:rPr>
          <w:color w:val="auto"/>
        </w:rPr>
      </w:pPr>
      <w:bookmarkStart w:id="131" w:name="_Toc162275004"/>
      <w:r w:rsidRPr="007A39FD">
        <w:rPr>
          <w:color w:val="auto"/>
        </w:rPr>
        <w:t>Leave to attend proceedings</w:t>
      </w:r>
      <w:r w:rsidR="71CBDE5C" w:rsidRPr="007A39FD">
        <w:rPr>
          <w:color w:val="auto"/>
        </w:rPr>
        <w:t xml:space="preserve"> (witness leave)</w:t>
      </w:r>
      <w:bookmarkEnd w:id="131"/>
    </w:p>
    <w:p w14:paraId="44E411A4" w14:textId="77777777" w:rsidR="006734B2" w:rsidRPr="007A39FD" w:rsidRDefault="0B1A2768" w:rsidP="00672C77">
      <w:pPr>
        <w:pStyle w:val="NormalNumbered"/>
        <w:rPr>
          <w:color w:val="auto"/>
        </w:rPr>
      </w:pPr>
      <w:bookmarkStart w:id="132" w:name="_Ref153282658"/>
      <w:r w:rsidRPr="007A39FD">
        <w:rPr>
          <w:color w:val="auto"/>
        </w:rPr>
        <w:t>An employee giving evidence before a Court, Tribunal or Royal Commission on behalf of the Commonwealth or a Commonwealth party in the course of their duties, will be considered on duty.</w:t>
      </w:r>
      <w:bookmarkEnd w:id="132"/>
    </w:p>
    <w:p w14:paraId="7C85A547" w14:textId="0A6D5CC2" w:rsidR="006734B2" w:rsidRPr="007A39FD" w:rsidRDefault="0B1A2768" w:rsidP="00672C77">
      <w:pPr>
        <w:pStyle w:val="NormalNumbered"/>
        <w:rPr>
          <w:color w:val="auto"/>
        </w:rPr>
      </w:pPr>
      <w:r w:rsidRPr="007A39FD">
        <w:rPr>
          <w:color w:val="auto"/>
        </w:rPr>
        <w:t>An employee who is not covered under clause</w:t>
      </w:r>
      <w:r w:rsidR="41807DF3" w:rsidRPr="007A39FD">
        <w:rPr>
          <w:color w:val="auto"/>
        </w:rPr>
        <w:t xml:space="preserve"> </w:t>
      </w:r>
      <w:r w:rsidR="00AE7D2E" w:rsidRPr="007A39FD">
        <w:rPr>
          <w:color w:val="auto"/>
        </w:rPr>
        <w:fldChar w:fldCharType="begin"/>
      </w:r>
      <w:r w:rsidR="00AE7D2E" w:rsidRPr="007A39FD">
        <w:rPr>
          <w:color w:val="auto"/>
        </w:rPr>
        <w:instrText xml:space="preserve"> REF _Ref153282658 \r \h </w:instrText>
      </w:r>
      <w:r w:rsidR="00AE7D2E" w:rsidRPr="007A39FD">
        <w:rPr>
          <w:color w:val="auto"/>
        </w:rPr>
      </w:r>
      <w:r w:rsidR="00AE7D2E" w:rsidRPr="007A39FD">
        <w:rPr>
          <w:color w:val="auto"/>
        </w:rPr>
        <w:fldChar w:fldCharType="separate"/>
      </w:r>
      <w:r w:rsidR="00967CA4" w:rsidRPr="007A39FD">
        <w:rPr>
          <w:color w:val="auto"/>
        </w:rPr>
        <w:t>5</w:t>
      </w:r>
      <w:r w:rsidR="002145B0">
        <w:rPr>
          <w:color w:val="auto"/>
        </w:rPr>
        <w:t>1</w:t>
      </w:r>
      <w:r w:rsidR="00967CA4" w:rsidRPr="007A39FD">
        <w:rPr>
          <w:color w:val="auto"/>
        </w:rPr>
        <w:t>.1</w:t>
      </w:r>
      <w:r w:rsidR="00AE7D2E" w:rsidRPr="007A39FD">
        <w:rPr>
          <w:color w:val="auto"/>
        </w:rPr>
        <w:fldChar w:fldCharType="end"/>
      </w:r>
      <w:r w:rsidRPr="007A39FD">
        <w:rPr>
          <w:color w:val="auto"/>
        </w:rPr>
        <w:t xml:space="preserve">, and is required to give evidence to, appear before or attend to instruct a representative at a Court, Tribunal or Royal Commission in relation to their duties will be released from duty without loss of pay. This includes in proceedings relating to a dispute between the employee and the </w:t>
      </w:r>
      <w:r w:rsidR="1032DA88" w:rsidRPr="007A39FD">
        <w:rPr>
          <w:color w:val="auto"/>
        </w:rPr>
        <w:t>NACC</w:t>
      </w:r>
      <w:r w:rsidRPr="007A39FD">
        <w:rPr>
          <w:color w:val="auto"/>
        </w:rPr>
        <w:t xml:space="preserve">. </w:t>
      </w:r>
    </w:p>
    <w:p w14:paraId="2E2299CB" w14:textId="77777777" w:rsidR="006734B2" w:rsidRPr="007A39FD" w:rsidRDefault="0B1A2768" w:rsidP="00672C77">
      <w:pPr>
        <w:pStyle w:val="NormalNumbered"/>
        <w:rPr>
          <w:color w:val="auto"/>
        </w:rPr>
      </w:pPr>
      <w:r w:rsidRPr="007A39FD">
        <w:rPr>
          <w:color w:val="auto"/>
        </w:rPr>
        <w:t xml:space="preserve">An employee may otherwise be granted paid or unpaid </w:t>
      </w:r>
      <w:r w:rsidR="4F60B6C3" w:rsidRPr="007A39FD">
        <w:rPr>
          <w:color w:val="auto"/>
        </w:rPr>
        <w:t xml:space="preserve">miscellaneous </w:t>
      </w:r>
      <w:r w:rsidRPr="007A39FD">
        <w:rPr>
          <w:color w:val="auto"/>
        </w:rPr>
        <w:t xml:space="preserve">leave by the </w:t>
      </w:r>
      <w:r w:rsidR="09224BB0" w:rsidRPr="007A39FD">
        <w:rPr>
          <w:color w:val="auto"/>
        </w:rPr>
        <w:t>Chief Executive Officer</w:t>
      </w:r>
      <w:r w:rsidRPr="007A39FD">
        <w:rPr>
          <w:color w:val="auto"/>
        </w:rPr>
        <w:t xml:space="preserve"> if required to give evidence to a Court, Tribunal or Royal Commission for any other reason.</w:t>
      </w:r>
      <w:r w:rsidR="4F60B6C3" w:rsidRPr="007A39FD">
        <w:rPr>
          <w:color w:val="auto"/>
        </w:rPr>
        <w:t xml:space="preserve"> Where approval for unpaid leave is given, the employee may elect to use accrued annual leave, flex leave or time off in lieu.</w:t>
      </w:r>
    </w:p>
    <w:p w14:paraId="0072C41C" w14:textId="77777777" w:rsidR="006734B2" w:rsidRPr="007A39FD" w:rsidRDefault="0B1A2768" w:rsidP="00672C77">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may refuse to release an employee from duty having regard to business requirements and whether the employee’s attendance is necessary for the Court, Tribunal or Royal Commission hearing. </w:t>
      </w:r>
    </w:p>
    <w:p w14:paraId="4DDA24F6" w14:textId="77777777" w:rsidR="00BE205C" w:rsidRPr="007A39FD" w:rsidRDefault="533CE24C" w:rsidP="00F664CE">
      <w:pPr>
        <w:pStyle w:val="Heading2Numbered"/>
        <w:ind w:left="567"/>
        <w:rPr>
          <w:color w:val="auto"/>
        </w:rPr>
      </w:pPr>
      <w:bookmarkStart w:id="133" w:name="_Toc162275005"/>
      <w:r w:rsidRPr="007A39FD">
        <w:rPr>
          <w:color w:val="auto"/>
        </w:rPr>
        <w:t>Blood donation</w:t>
      </w:r>
      <w:bookmarkEnd w:id="133"/>
    </w:p>
    <w:p w14:paraId="44C8D373" w14:textId="77777777" w:rsidR="00372E05" w:rsidRPr="007A39FD" w:rsidRDefault="250C631D" w:rsidP="00A611E0">
      <w:pPr>
        <w:pStyle w:val="NormalNumbered"/>
        <w:rPr>
          <w:color w:val="auto"/>
        </w:rPr>
      </w:pPr>
      <w:r w:rsidRPr="007A39FD">
        <w:rPr>
          <w:color w:val="auto"/>
        </w:rPr>
        <w:t xml:space="preserve">An employee can take reasonable time away from duty during their ordinary work hours to donate blood, plasma or platelets. It includes reasonable travel time and employers will consider employees on duty. </w:t>
      </w:r>
    </w:p>
    <w:p w14:paraId="6764BF29" w14:textId="77777777" w:rsidR="00372E05" w:rsidRPr="007A39FD" w:rsidRDefault="250C631D" w:rsidP="00A611E0">
      <w:pPr>
        <w:pStyle w:val="NormalNumbered"/>
        <w:rPr>
          <w:color w:val="auto"/>
        </w:rPr>
      </w:pPr>
      <w:r w:rsidRPr="007A39FD">
        <w:rPr>
          <w:color w:val="auto"/>
        </w:rPr>
        <w:t xml:space="preserve">The employee must inform their supervisor in advance of when they will be away from work with their supervisor before donating blood, plasma or platelets. </w:t>
      </w:r>
    </w:p>
    <w:p w14:paraId="1F0686AD" w14:textId="77777777" w:rsidR="00BE205C" w:rsidRPr="007A39FD" w:rsidRDefault="533CE24C" w:rsidP="00F664CE">
      <w:pPr>
        <w:pStyle w:val="Heading2Numbered"/>
        <w:ind w:left="567"/>
        <w:rPr>
          <w:color w:val="auto"/>
        </w:rPr>
      </w:pPr>
      <w:bookmarkStart w:id="134" w:name="_Toc162275006"/>
      <w:r w:rsidRPr="007A39FD">
        <w:rPr>
          <w:color w:val="auto"/>
        </w:rPr>
        <w:lastRenderedPageBreak/>
        <w:t>Cultural, ceremonial &amp; NAIDOC leave</w:t>
      </w:r>
      <w:bookmarkEnd w:id="134"/>
    </w:p>
    <w:p w14:paraId="58695B36" w14:textId="77777777" w:rsidR="002632D9" w:rsidRPr="007A39FD" w:rsidRDefault="39E60176" w:rsidP="00A611E0">
      <w:pPr>
        <w:pStyle w:val="Heading3"/>
        <w:rPr>
          <w:color w:val="auto"/>
        </w:rPr>
      </w:pPr>
      <w:bookmarkStart w:id="135" w:name="_Toc148017033"/>
      <w:bookmarkStart w:id="136" w:name="_Toc148017366"/>
      <w:bookmarkStart w:id="137" w:name="_Toc148101982"/>
      <w:bookmarkStart w:id="138" w:name="_Toc162275007"/>
      <w:r w:rsidRPr="007A39FD">
        <w:rPr>
          <w:color w:val="auto"/>
        </w:rPr>
        <w:t>NAIDOC leave</w:t>
      </w:r>
      <w:bookmarkEnd w:id="135"/>
      <w:bookmarkEnd w:id="136"/>
      <w:bookmarkEnd w:id="137"/>
      <w:bookmarkEnd w:id="138"/>
    </w:p>
    <w:p w14:paraId="5CDD0194" w14:textId="77777777" w:rsidR="002632D9" w:rsidRPr="007A39FD" w:rsidRDefault="39E60176" w:rsidP="008E7E3B">
      <w:pPr>
        <w:pStyle w:val="NormalNumbered"/>
        <w:rPr>
          <w:color w:val="auto"/>
        </w:rPr>
      </w:pPr>
      <w:r w:rsidRPr="007A39FD">
        <w:rPr>
          <w:color w:val="auto"/>
        </w:rPr>
        <w:t>First Nations employees may access up to one day of paid leave</w:t>
      </w:r>
      <w:r w:rsidR="1F085A12" w:rsidRPr="007A39FD">
        <w:rPr>
          <w:color w:val="auto"/>
        </w:rPr>
        <w:t xml:space="preserve"> per calendar year</w:t>
      </w:r>
      <w:r w:rsidRPr="007A39FD">
        <w:rPr>
          <w:color w:val="auto"/>
        </w:rPr>
        <w:t xml:space="preserve"> to participate in NAIDOC week activities. </w:t>
      </w:r>
    </w:p>
    <w:p w14:paraId="2592783D" w14:textId="77777777" w:rsidR="002632D9" w:rsidRPr="007A39FD" w:rsidRDefault="39E60176" w:rsidP="008E7E3B">
      <w:pPr>
        <w:pStyle w:val="NormalNumbered"/>
        <w:rPr>
          <w:color w:val="auto"/>
        </w:rPr>
      </w:pPr>
      <w:r w:rsidRPr="007A39FD">
        <w:rPr>
          <w:color w:val="auto"/>
        </w:rPr>
        <w:t>NAIDOC leave can be taken in part days.</w:t>
      </w:r>
    </w:p>
    <w:p w14:paraId="7F1B7E18" w14:textId="77777777" w:rsidR="002632D9" w:rsidRPr="007A39FD" w:rsidRDefault="39E60176" w:rsidP="008E7E3B">
      <w:pPr>
        <w:pStyle w:val="Heading3"/>
        <w:rPr>
          <w:color w:val="auto"/>
        </w:rPr>
      </w:pPr>
      <w:bookmarkStart w:id="139" w:name="_Toc148017034"/>
      <w:bookmarkStart w:id="140" w:name="_Toc148017367"/>
      <w:bookmarkStart w:id="141" w:name="_Toc148101983"/>
      <w:bookmarkStart w:id="142" w:name="_Toc162275008"/>
      <w:r w:rsidRPr="007A39FD">
        <w:rPr>
          <w:color w:val="auto"/>
        </w:rPr>
        <w:t>First Nations ceremonial leave</w:t>
      </w:r>
      <w:bookmarkEnd w:id="139"/>
      <w:bookmarkEnd w:id="140"/>
      <w:bookmarkEnd w:id="141"/>
      <w:bookmarkEnd w:id="142"/>
    </w:p>
    <w:p w14:paraId="5CC158ED" w14:textId="77777777" w:rsidR="002632D9" w:rsidRPr="007A39FD" w:rsidRDefault="39E60176" w:rsidP="008E7E3B">
      <w:pPr>
        <w:pStyle w:val="NormalNumbered"/>
        <w:rPr>
          <w:color w:val="auto"/>
        </w:rPr>
      </w:pPr>
      <w:bookmarkStart w:id="143" w:name="_Ref153456412"/>
      <w:r w:rsidRPr="007A39FD">
        <w:rPr>
          <w:color w:val="auto"/>
        </w:rPr>
        <w:t>First Nations employees may access up to 6 days of paid leave over 2 years to participate in significant activities associated with their culture or to fulfil ceremonial obligations.</w:t>
      </w:r>
      <w:bookmarkEnd w:id="143"/>
    </w:p>
    <w:p w14:paraId="007D5FD5" w14:textId="77777777" w:rsidR="002632D9" w:rsidRPr="007A39FD" w:rsidRDefault="39E60176" w:rsidP="008E7E3B">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may approve additional leave for cultural or ceremonial purposes as miscellaneous leave, with or without pay. </w:t>
      </w:r>
    </w:p>
    <w:p w14:paraId="64D218C9" w14:textId="77777777" w:rsidR="002632D9" w:rsidRPr="007A39FD" w:rsidRDefault="39E60176" w:rsidP="008E7E3B">
      <w:pPr>
        <w:pStyle w:val="NormalNumbered"/>
        <w:rPr>
          <w:color w:val="auto"/>
        </w:rPr>
      </w:pPr>
      <w:r w:rsidRPr="007A39FD">
        <w:rPr>
          <w:color w:val="auto"/>
        </w:rPr>
        <w:t>First Nations ceremonial Leave can be taken as part days.</w:t>
      </w:r>
    </w:p>
    <w:p w14:paraId="6B0DCFE1" w14:textId="77777777" w:rsidR="002632D9" w:rsidRPr="007A39FD" w:rsidRDefault="39E60176" w:rsidP="008E7E3B">
      <w:pPr>
        <w:pStyle w:val="NormalNumbered"/>
        <w:rPr>
          <w:color w:val="auto"/>
        </w:rPr>
      </w:pPr>
      <w:r w:rsidRPr="007A39FD">
        <w:rPr>
          <w:color w:val="auto"/>
        </w:rPr>
        <w:t>First Nations ceremonial leave is in addition to compassionate and bereavement leave.</w:t>
      </w:r>
    </w:p>
    <w:p w14:paraId="0BECCF85" w14:textId="77777777" w:rsidR="002632D9" w:rsidRPr="007A39FD" w:rsidRDefault="39E60176" w:rsidP="008E7E3B">
      <w:pPr>
        <w:pStyle w:val="Heading3"/>
        <w:rPr>
          <w:color w:val="auto"/>
        </w:rPr>
      </w:pPr>
      <w:bookmarkStart w:id="144" w:name="_Toc148017035"/>
      <w:bookmarkStart w:id="145" w:name="_Toc148017368"/>
      <w:bookmarkStart w:id="146" w:name="_Toc148101984"/>
      <w:bookmarkStart w:id="147" w:name="_Toc162275009"/>
      <w:r w:rsidRPr="007A39FD">
        <w:rPr>
          <w:color w:val="auto"/>
        </w:rPr>
        <w:t>Cultural leave</w:t>
      </w:r>
      <w:bookmarkEnd w:id="144"/>
      <w:bookmarkEnd w:id="145"/>
      <w:bookmarkEnd w:id="146"/>
      <w:bookmarkEnd w:id="147"/>
    </w:p>
    <w:p w14:paraId="16E1E0A2" w14:textId="77777777" w:rsidR="002632D9" w:rsidRPr="007A39FD" w:rsidRDefault="39E60176" w:rsidP="008E7E3B">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may grant up to 3 days of paid leave per annum for the purpose of attending significant religious or cultural obligations associated with the employees’ particular faith or culture.</w:t>
      </w:r>
    </w:p>
    <w:p w14:paraId="72736CFB" w14:textId="77777777" w:rsidR="002632D9" w:rsidRPr="007A39FD" w:rsidRDefault="39E60176" w:rsidP="008E7E3B">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may approve additional leave for cultural purposes as miscellaneous leave, with or without pay.</w:t>
      </w:r>
    </w:p>
    <w:p w14:paraId="5128D9FC" w14:textId="77777777" w:rsidR="003E3558" w:rsidRPr="007A39FD" w:rsidRDefault="417C41E5" w:rsidP="008E7E3B">
      <w:pPr>
        <w:pStyle w:val="NormalNumbered"/>
        <w:rPr>
          <w:color w:val="auto"/>
        </w:rPr>
      </w:pPr>
      <w:r w:rsidRPr="007A39FD">
        <w:rPr>
          <w:color w:val="auto"/>
        </w:rPr>
        <w:t>Cultural leave can be taken as part days.</w:t>
      </w:r>
    </w:p>
    <w:p w14:paraId="273F7BAE" w14:textId="5259EF4D" w:rsidR="002632D9" w:rsidRPr="007A39FD" w:rsidRDefault="39E60176" w:rsidP="008E7E3B">
      <w:pPr>
        <w:pStyle w:val="NormalNumbered"/>
        <w:rPr>
          <w:color w:val="auto"/>
        </w:rPr>
      </w:pPr>
      <w:r w:rsidRPr="007A39FD">
        <w:rPr>
          <w:color w:val="auto"/>
        </w:rPr>
        <w:t xml:space="preserve">For the avoidance of doubt, this leave does not cover cultural purposes or obligations which are eligible for paid leave under </w:t>
      </w:r>
      <w:r w:rsidR="002145B0">
        <w:rPr>
          <w:color w:val="auto"/>
        </w:rPr>
        <w:t>53.4</w:t>
      </w:r>
      <w:r w:rsidRPr="007A39FD">
        <w:rPr>
          <w:color w:val="auto"/>
        </w:rPr>
        <w:t>.</w:t>
      </w:r>
    </w:p>
    <w:p w14:paraId="4978819A" w14:textId="77777777" w:rsidR="00BE205C" w:rsidRPr="007A39FD" w:rsidRDefault="533CE24C" w:rsidP="00F664CE">
      <w:pPr>
        <w:pStyle w:val="Heading2Numbered"/>
        <w:ind w:left="567"/>
        <w:rPr>
          <w:color w:val="auto"/>
        </w:rPr>
      </w:pPr>
      <w:bookmarkStart w:id="148" w:name="_Toc162275010"/>
      <w:r w:rsidRPr="007A39FD">
        <w:rPr>
          <w:color w:val="auto"/>
        </w:rPr>
        <w:t>Defence Reservist Leave</w:t>
      </w:r>
      <w:bookmarkEnd w:id="148"/>
    </w:p>
    <w:p w14:paraId="2F10BE0C" w14:textId="77777777" w:rsidR="007E453A" w:rsidRPr="007A39FD" w:rsidRDefault="05B55AB8" w:rsidP="00DC6807">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will give an employee leave with or without pay to undertake:</w:t>
      </w:r>
    </w:p>
    <w:p w14:paraId="3057A8AE" w14:textId="0CA0D75D" w:rsidR="007E453A" w:rsidRPr="007A39FD" w:rsidRDefault="05B55AB8" w:rsidP="00DC6807">
      <w:pPr>
        <w:pStyle w:val="IndentBullet1"/>
        <w:rPr>
          <w:color w:val="auto"/>
        </w:rPr>
      </w:pPr>
      <w:r w:rsidRPr="007A39FD">
        <w:rPr>
          <w:color w:val="auto"/>
        </w:rPr>
        <w:t>Australian Defence Force (ADF) Reserve</w:t>
      </w:r>
      <w:r w:rsidR="4155B813" w:rsidRPr="007A39FD">
        <w:rPr>
          <w:color w:val="auto"/>
        </w:rPr>
        <w:t xml:space="preserve"> and</w:t>
      </w:r>
      <w:r w:rsidRPr="007A39FD">
        <w:rPr>
          <w:color w:val="auto"/>
        </w:rPr>
        <w:t xml:space="preserve"> continuous</w:t>
      </w:r>
      <w:r w:rsidR="00F82511" w:rsidRPr="007A39FD">
        <w:rPr>
          <w:color w:val="auto"/>
        </w:rPr>
        <w:t xml:space="preserve"> and</w:t>
      </w:r>
      <w:r w:rsidRPr="007A39FD">
        <w:rPr>
          <w:color w:val="auto"/>
        </w:rPr>
        <w:t xml:space="preserve"> full-time service (CFTS); and</w:t>
      </w:r>
    </w:p>
    <w:p w14:paraId="2DEED847" w14:textId="77777777" w:rsidR="007E453A" w:rsidRPr="007A39FD" w:rsidRDefault="0AFA1C50" w:rsidP="00DC6807">
      <w:pPr>
        <w:pStyle w:val="IndentBullet1"/>
        <w:rPr>
          <w:color w:val="auto"/>
        </w:rPr>
      </w:pPr>
      <w:r w:rsidRPr="007A39FD">
        <w:rPr>
          <w:color w:val="auto"/>
        </w:rPr>
        <w:t xml:space="preserve">Australian Defence Force </w:t>
      </w:r>
      <w:r w:rsidR="05B55AB8" w:rsidRPr="007A39FD">
        <w:rPr>
          <w:color w:val="auto"/>
        </w:rPr>
        <w:t xml:space="preserve">Cadet Force obligations. </w:t>
      </w:r>
    </w:p>
    <w:p w14:paraId="3EEBF70E" w14:textId="77777777" w:rsidR="007E453A" w:rsidRPr="007A39FD" w:rsidRDefault="05B55AB8" w:rsidP="00DC6807">
      <w:pPr>
        <w:pStyle w:val="NormalNumbered"/>
        <w:rPr>
          <w:color w:val="auto"/>
        </w:rPr>
      </w:pPr>
      <w:bookmarkStart w:id="149" w:name="_Ref153282847"/>
      <w:r w:rsidRPr="007A39FD">
        <w:rPr>
          <w:color w:val="auto"/>
        </w:rPr>
        <w:t>An employee who is a Defence Reservist can take leave with pay for:</w:t>
      </w:r>
      <w:bookmarkEnd w:id="149"/>
    </w:p>
    <w:p w14:paraId="7D71B710" w14:textId="73446D09" w:rsidR="007E453A" w:rsidRPr="007A39FD" w:rsidRDefault="05B55AB8" w:rsidP="00DC6807">
      <w:pPr>
        <w:pStyle w:val="IndentBullet1"/>
        <w:rPr>
          <w:color w:val="auto"/>
        </w:rPr>
      </w:pPr>
      <w:r w:rsidRPr="007A39FD">
        <w:rPr>
          <w:color w:val="auto"/>
        </w:rPr>
        <w:t>up to 4 weeks (20 days) in each financial year</w:t>
      </w:r>
      <w:r w:rsidR="00F82511" w:rsidRPr="007A39FD">
        <w:rPr>
          <w:color w:val="auto"/>
        </w:rPr>
        <w:t xml:space="preserve"> (pro-rata for part time employees)</w:t>
      </w:r>
      <w:r w:rsidRPr="007A39FD">
        <w:rPr>
          <w:color w:val="auto"/>
        </w:rPr>
        <w:t>; and</w:t>
      </w:r>
    </w:p>
    <w:p w14:paraId="0E88DEFF" w14:textId="05EDC7B9" w:rsidR="007E453A" w:rsidRPr="007A39FD" w:rsidRDefault="05B55AB8" w:rsidP="00DC6807">
      <w:pPr>
        <w:pStyle w:val="IndentBullet1"/>
        <w:rPr>
          <w:color w:val="auto"/>
        </w:rPr>
      </w:pPr>
      <w:r w:rsidRPr="007A39FD">
        <w:rPr>
          <w:color w:val="auto"/>
        </w:rPr>
        <w:t>an extra 2 weeks (10 days) in the first year of ADF Reserve service</w:t>
      </w:r>
      <w:r w:rsidR="00F82511" w:rsidRPr="007A39FD">
        <w:rPr>
          <w:color w:val="auto"/>
        </w:rPr>
        <w:t xml:space="preserve"> (pro-rata for part time employees)</w:t>
      </w:r>
      <w:r w:rsidRPr="007A39FD">
        <w:rPr>
          <w:color w:val="auto"/>
        </w:rPr>
        <w:t>.</w:t>
      </w:r>
    </w:p>
    <w:p w14:paraId="33DF8B9E" w14:textId="77777777" w:rsidR="007E453A" w:rsidRPr="007A39FD" w:rsidRDefault="05B55AB8" w:rsidP="00DC6807">
      <w:pPr>
        <w:pStyle w:val="NormalNumbered"/>
        <w:rPr>
          <w:color w:val="auto"/>
        </w:rPr>
      </w:pPr>
      <w:r w:rsidRPr="007A39FD">
        <w:rPr>
          <w:color w:val="auto"/>
        </w:rPr>
        <w:t>Leave can be built up and taken over 2 consecutive years. This includes the extra 2 weeks in the first year of service.</w:t>
      </w:r>
    </w:p>
    <w:p w14:paraId="21FC01F8" w14:textId="77777777" w:rsidR="007E453A" w:rsidRPr="007A39FD" w:rsidRDefault="05B55AB8" w:rsidP="00DC6807">
      <w:pPr>
        <w:pStyle w:val="NormalNumbered"/>
        <w:rPr>
          <w:color w:val="auto"/>
        </w:rPr>
      </w:pPr>
      <w:r w:rsidRPr="007A39FD">
        <w:rPr>
          <w:color w:val="auto"/>
        </w:rPr>
        <w:t xml:space="preserve">An employee who is an </w:t>
      </w:r>
      <w:r w:rsidR="6951148F" w:rsidRPr="007A39FD">
        <w:rPr>
          <w:color w:val="auto"/>
        </w:rPr>
        <w:t xml:space="preserve">Australian Defence Force </w:t>
      </w:r>
      <w:r w:rsidR="2AD53668" w:rsidRPr="007A39FD">
        <w:rPr>
          <w:color w:val="auto"/>
        </w:rPr>
        <w:t xml:space="preserve">Cadet </w:t>
      </w:r>
      <w:r w:rsidRPr="007A39FD">
        <w:rPr>
          <w:color w:val="auto"/>
        </w:rPr>
        <w:t xml:space="preserve">officer or instructor can get paid leave up to 3 weeks in each financial year to perform their duties. </w:t>
      </w:r>
      <w:r w:rsidR="2AD53668" w:rsidRPr="007A39FD">
        <w:rPr>
          <w:color w:val="auto"/>
        </w:rPr>
        <w:t xml:space="preserve">Australian Defence Force </w:t>
      </w:r>
      <w:r w:rsidRPr="007A39FD">
        <w:rPr>
          <w:color w:val="auto"/>
        </w:rPr>
        <w:t>Cadet</w:t>
      </w:r>
      <w:r w:rsidR="66E0DA0F" w:rsidRPr="007A39FD">
        <w:rPr>
          <w:color w:val="auto"/>
        </w:rPr>
        <w:t>s</w:t>
      </w:r>
      <w:r w:rsidRPr="007A39FD">
        <w:rPr>
          <w:color w:val="auto"/>
        </w:rPr>
        <w:t xml:space="preserve"> means:</w:t>
      </w:r>
    </w:p>
    <w:p w14:paraId="5BE44B34" w14:textId="77777777" w:rsidR="007E453A" w:rsidRPr="007A39FD" w:rsidRDefault="05B55AB8" w:rsidP="00DC6807">
      <w:pPr>
        <w:pStyle w:val="IndentBullet1"/>
        <w:rPr>
          <w:color w:val="auto"/>
        </w:rPr>
      </w:pPr>
      <w:r w:rsidRPr="007A39FD">
        <w:rPr>
          <w:color w:val="auto"/>
        </w:rPr>
        <w:t>Australian Navy Cadets;</w:t>
      </w:r>
    </w:p>
    <w:p w14:paraId="6025E800" w14:textId="77777777" w:rsidR="007E453A" w:rsidRPr="007A39FD" w:rsidRDefault="05B55AB8" w:rsidP="00DC6807">
      <w:pPr>
        <w:pStyle w:val="IndentBullet1"/>
        <w:rPr>
          <w:color w:val="auto"/>
        </w:rPr>
      </w:pPr>
      <w:r w:rsidRPr="007A39FD">
        <w:rPr>
          <w:color w:val="auto"/>
        </w:rPr>
        <w:lastRenderedPageBreak/>
        <w:t>Australian Army Cadets; and</w:t>
      </w:r>
    </w:p>
    <w:p w14:paraId="2942273C" w14:textId="77777777" w:rsidR="007E453A" w:rsidRPr="007A39FD" w:rsidRDefault="05B55AB8" w:rsidP="00DC6807">
      <w:pPr>
        <w:pStyle w:val="IndentBullet1"/>
        <w:rPr>
          <w:color w:val="auto"/>
        </w:rPr>
      </w:pPr>
      <w:r w:rsidRPr="007A39FD">
        <w:rPr>
          <w:color w:val="auto"/>
        </w:rPr>
        <w:t xml:space="preserve">Australian Air Force Cadets. </w:t>
      </w:r>
    </w:p>
    <w:p w14:paraId="69E7FD77" w14:textId="7295868A" w:rsidR="007E453A" w:rsidRPr="007A39FD" w:rsidRDefault="05B55AB8" w:rsidP="00DC6807">
      <w:pPr>
        <w:pStyle w:val="NormalNumbered"/>
        <w:rPr>
          <w:b/>
          <w:color w:val="auto"/>
        </w:rPr>
      </w:pPr>
      <w:r w:rsidRPr="007A39FD">
        <w:rPr>
          <w:color w:val="auto"/>
        </w:rPr>
        <w:t xml:space="preserve">In addition to the entitlement at clause </w:t>
      </w:r>
      <w:r w:rsidR="00012DAC" w:rsidRPr="007A39FD">
        <w:rPr>
          <w:color w:val="auto"/>
        </w:rPr>
        <w:fldChar w:fldCharType="begin"/>
      </w:r>
      <w:r w:rsidR="00012DAC" w:rsidRPr="007A39FD">
        <w:rPr>
          <w:color w:val="auto"/>
        </w:rPr>
        <w:instrText xml:space="preserve"> REF _Ref153282847 \r \h </w:instrText>
      </w:r>
      <w:r w:rsidR="00012DAC" w:rsidRPr="007A39FD">
        <w:rPr>
          <w:color w:val="auto"/>
        </w:rPr>
      </w:r>
      <w:r w:rsidR="00012DAC" w:rsidRPr="007A39FD">
        <w:rPr>
          <w:color w:val="auto"/>
        </w:rPr>
        <w:fldChar w:fldCharType="separate"/>
      </w:r>
      <w:r w:rsidR="00967CA4" w:rsidRPr="007A39FD">
        <w:rPr>
          <w:color w:val="auto"/>
        </w:rPr>
        <w:t>5</w:t>
      </w:r>
      <w:r w:rsidR="002145B0">
        <w:rPr>
          <w:color w:val="auto"/>
        </w:rPr>
        <w:t>4</w:t>
      </w:r>
      <w:r w:rsidR="00967CA4" w:rsidRPr="007A39FD">
        <w:rPr>
          <w:color w:val="auto"/>
        </w:rPr>
        <w:t>.2</w:t>
      </w:r>
      <w:r w:rsidR="00012DAC" w:rsidRPr="007A39FD">
        <w:rPr>
          <w:color w:val="auto"/>
        </w:rPr>
        <w:fldChar w:fldCharType="end"/>
      </w:r>
      <w:r w:rsidRPr="007A39FD">
        <w:rPr>
          <w:color w:val="auto"/>
        </w:rPr>
        <w:t>, paid leave may be granted to an employee to attend an interview or medical examination in connection with the enlistment of the employee in a Reserve Force of the Defence Force.</w:t>
      </w:r>
    </w:p>
    <w:p w14:paraId="03F3A1D0" w14:textId="77777777" w:rsidR="007E453A" w:rsidRPr="007A39FD" w:rsidRDefault="05B55AB8" w:rsidP="00DC6807">
      <w:pPr>
        <w:pStyle w:val="NormalNumbered"/>
        <w:rPr>
          <w:color w:val="auto"/>
        </w:rPr>
      </w:pPr>
      <w:r w:rsidRPr="007A39FD">
        <w:rPr>
          <w:color w:val="auto"/>
        </w:rPr>
        <w:t>Paid defence reservist leave counts for service.</w:t>
      </w:r>
    </w:p>
    <w:p w14:paraId="34936B66" w14:textId="77777777" w:rsidR="007E453A" w:rsidRPr="007A39FD" w:rsidRDefault="05B55AB8" w:rsidP="00DC6807">
      <w:pPr>
        <w:pStyle w:val="NormalNumbered"/>
        <w:rPr>
          <w:color w:val="auto"/>
        </w:rPr>
      </w:pPr>
      <w:r w:rsidRPr="007A39FD">
        <w:rPr>
          <w:color w:val="auto"/>
        </w:rPr>
        <w:t>Unpaid defence reservist leave for 6 months or less counts as service for all purposes. This includes periods of CFTS.</w:t>
      </w:r>
    </w:p>
    <w:p w14:paraId="168C02CC" w14:textId="77777777" w:rsidR="007E453A" w:rsidRPr="007A39FD" w:rsidRDefault="05B55AB8" w:rsidP="00DC6807">
      <w:pPr>
        <w:pStyle w:val="NormalNumbered"/>
        <w:rPr>
          <w:color w:val="auto"/>
        </w:rPr>
      </w:pPr>
      <w:r w:rsidRPr="007A39FD">
        <w:rPr>
          <w:color w:val="auto"/>
        </w:rPr>
        <w:t>Unpaid leave taken over 6 months counts as service, except for annual leave.</w:t>
      </w:r>
    </w:p>
    <w:p w14:paraId="1453FE50" w14:textId="77777777" w:rsidR="007E453A" w:rsidRPr="007A39FD" w:rsidRDefault="05B55AB8" w:rsidP="00DC6807">
      <w:pPr>
        <w:pStyle w:val="NormalNumbered"/>
        <w:rPr>
          <w:color w:val="auto"/>
        </w:rPr>
      </w:pPr>
      <w:r w:rsidRPr="007A39FD">
        <w:rPr>
          <w:color w:val="auto"/>
        </w:rPr>
        <w:t xml:space="preserve">An employee will not need to pay their tax free ADF Reserve salary to </w:t>
      </w:r>
      <w:r w:rsidR="579825D3" w:rsidRPr="007A39FD">
        <w:rPr>
          <w:color w:val="auto"/>
        </w:rPr>
        <w:t xml:space="preserve">the </w:t>
      </w:r>
      <w:r w:rsidR="1032DA88" w:rsidRPr="007A39FD">
        <w:rPr>
          <w:color w:val="auto"/>
        </w:rPr>
        <w:t>NACC</w:t>
      </w:r>
      <w:r w:rsidRPr="007A39FD">
        <w:rPr>
          <w:color w:val="auto"/>
        </w:rPr>
        <w:t xml:space="preserve"> for any reason.</w:t>
      </w:r>
    </w:p>
    <w:p w14:paraId="7550115C" w14:textId="77777777" w:rsidR="00BE205C" w:rsidRPr="007A39FD" w:rsidRDefault="533CE24C" w:rsidP="00F664CE">
      <w:pPr>
        <w:pStyle w:val="Heading2Numbered"/>
        <w:ind w:left="567"/>
        <w:rPr>
          <w:color w:val="auto"/>
        </w:rPr>
      </w:pPr>
      <w:bookmarkStart w:id="150" w:name="_Toc162275011"/>
      <w:r w:rsidRPr="007A39FD">
        <w:rPr>
          <w:color w:val="auto"/>
        </w:rPr>
        <w:t>Defence Service Sick Leave</w:t>
      </w:r>
      <w:bookmarkEnd w:id="150"/>
    </w:p>
    <w:p w14:paraId="1BB6EF82" w14:textId="77777777" w:rsidR="00C31CD5" w:rsidRPr="007A39FD" w:rsidRDefault="1ED4A756" w:rsidP="00DC6807">
      <w:pPr>
        <w:pStyle w:val="NormalNumbered"/>
        <w:rPr>
          <w:color w:val="auto"/>
        </w:rPr>
      </w:pPr>
      <w:r w:rsidRPr="007A39FD">
        <w:rPr>
          <w:color w:val="auto"/>
        </w:rPr>
        <w:t>An employee is eligible for defence service sick leave credits when the Department of Veterans Affairs (DVA) has certified that an employee’s medical condition is as a result of either:</w:t>
      </w:r>
    </w:p>
    <w:p w14:paraId="540F1615" w14:textId="77777777" w:rsidR="00C31CD5" w:rsidRPr="007A39FD" w:rsidRDefault="1ED4A756" w:rsidP="00A14BDD">
      <w:pPr>
        <w:pStyle w:val="IndentBullet1"/>
        <w:rPr>
          <w:color w:val="auto"/>
          <w:sz w:val="24"/>
        </w:rPr>
      </w:pPr>
      <w:r w:rsidRPr="007A39FD">
        <w:rPr>
          <w:color w:val="auto"/>
        </w:rPr>
        <w:t>war-like service; or</w:t>
      </w:r>
    </w:p>
    <w:p w14:paraId="61CF04E2" w14:textId="77777777" w:rsidR="00C31CD5" w:rsidRPr="007A39FD" w:rsidRDefault="1ED4A756" w:rsidP="00A14BDD">
      <w:pPr>
        <w:pStyle w:val="IndentBullet1"/>
        <w:rPr>
          <w:color w:val="auto"/>
          <w:sz w:val="24"/>
        </w:rPr>
      </w:pPr>
      <w:r w:rsidRPr="007A39FD">
        <w:rPr>
          <w:color w:val="auto"/>
        </w:rPr>
        <w:t>non-war like service.</w:t>
      </w:r>
    </w:p>
    <w:p w14:paraId="5DFB4976" w14:textId="77777777" w:rsidR="00C31CD5" w:rsidRPr="007A39FD" w:rsidRDefault="1ED4A756" w:rsidP="00DC6807">
      <w:pPr>
        <w:pStyle w:val="NormalNumbered"/>
        <w:rPr>
          <w:color w:val="auto"/>
        </w:rPr>
      </w:pPr>
      <w:r w:rsidRPr="007A39FD">
        <w:rPr>
          <w:color w:val="auto"/>
        </w:rPr>
        <w:t xml:space="preserve">An eligible employee can get 2 </w:t>
      </w:r>
      <w:r w:rsidR="778F1932" w:rsidRPr="007A39FD">
        <w:rPr>
          <w:color w:val="auto"/>
        </w:rPr>
        <w:t xml:space="preserve">types of </w:t>
      </w:r>
      <w:r w:rsidRPr="007A39FD">
        <w:rPr>
          <w:color w:val="auto"/>
        </w:rPr>
        <w:t>credits:</w:t>
      </w:r>
    </w:p>
    <w:p w14:paraId="0C3E1B46" w14:textId="77777777" w:rsidR="00C31CD5" w:rsidRPr="007A39FD" w:rsidRDefault="1ED4A756" w:rsidP="00A14BDD">
      <w:pPr>
        <w:pStyle w:val="IndentBullet1"/>
        <w:rPr>
          <w:color w:val="auto"/>
        </w:rPr>
      </w:pPr>
      <w:r w:rsidRPr="007A39FD">
        <w:rPr>
          <w:color w:val="auto"/>
        </w:rPr>
        <w:t>an initial credit of 9 weeks (45 days) defence service sick leave will apply as of the later below option:</w:t>
      </w:r>
    </w:p>
    <w:p w14:paraId="45A8F305" w14:textId="77777777" w:rsidR="00C31CD5" w:rsidRPr="007A39FD" w:rsidRDefault="00C31CD5" w:rsidP="0000231B">
      <w:pPr>
        <w:pStyle w:val="IndentList2Roman"/>
        <w:rPr>
          <w:color w:val="auto"/>
        </w:rPr>
      </w:pPr>
      <w:r w:rsidRPr="007A39FD">
        <w:rPr>
          <w:color w:val="auto"/>
        </w:rPr>
        <w:t>they start employment with the APS; or</w:t>
      </w:r>
    </w:p>
    <w:p w14:paraId="7D7FCF32" w14:textId="77777777" w:rsidR="00C31CD5" w:rsidRPr="007A39FD" w:rsidRDefault="00C31CD5" w:rsidP="0000231B">
      <w:pPr>
        <w:pStyle w:val="IndentList2Roman"/>
        <w:rPr>
          <w:color w:val="auto"/>
        </w:rPr>
      </w:pPr>
      <w:r w:rsidRPr="007A39FD">
        <w:rPr>
          <w:color w:val="auto"/>
        </w:rPr>
        <w:t xml:space="preserve">DVA certifies the condition. </w:t>
      </w:r>
    </w:p>
    <w:p w14:paraId="2B3C9CD6" w14:textId="77777777" w:rsidR="00C31CD5" w:rsidRPr="007A39FD" w:rsidRDefault="1ED4A756" w:rsidP="00A14BDD">
      <w:pPr>
        <w:pStyle w:val="IndentBullet1"/>
        <w:rPr>
          <w:color w:val="auto"/>
        </w:rPr>
      </w:pPr>
      <w:r w:rsidRPr="007A39FD">
        <w:rPr>
          <w:color w:val="auto"/>
        </w:rPr>
        <w:t xml:space="preserve">an annual credit of 3 weeks (15 days) defence service sick leave. </w:t>
      </w:r>
    </w:p>
    <w:p w14:paraId="4F599854" w14:textId="77777777" w:rsidR="00C31CD5" w:rsidRPr="007A39FD" w:rsidRDefault="1ED4A756" w:rsidP="00DC6807">
      <w:pPr>
        <w:pStyle w:val="NormalNumbered"/>
        <w:rPr>
          <w:color w:val="auto"/>
        </w:rPr>
      </w:pPr>
      <w:r w:rsidRPr="007A39FD">
        <w:rPr>
          <w:color w:val="auto"/>
        </w:rPr>
        <w:t>An employee can use their defence service sick leave when a recognised medical practitioner provides a certificate that says they were away due to their DVA certified medical condition.</w:t>
      </w:r>
    </w:p>
    <w:p w14:paraId="3B35BF82" w14:textId="77777777" w:rsidR="00C31CD5" w:rsidRPr="007A39FD" w:rsidRDefault="1ED4A756" w:rsidP="00DC6807">
      <w:pPr>
        <w:pStyle w:val="NormalNumbered"/>
        <w:rPr>
          <w:color w:val="auto"/>
        </w:rPr>
      </w:pPr>
      <w:r w:rsidRPr="007A39FD">
        <w:rPr>
          <w:color w:val="auto"/>
        </w:rPr>
        <w:t>Unused annual credits can be built up to 9 weeks.</w:t>
      </w:r>
    </w:p>
    <w:p w14:paraId="1800B4C6" w14:textId="77777777" w:rsidR="00C31CD5" w:rsidRPr="007A39FD" w:rsidRDefault="1ED4A756" w:rsidP="00DC6807">
      <w:pPr>
        <w:pStyle w:val="NormalNumbered"/>
        <w:rPr>
          <w:color w:val="auto"/>
        </w:rPr>
      </w:pPr>
      <w:r w:rsidRPr="007A39FD">
        <w:rPr>
          <w:color w:val="auto"/>
        </w:rPr>
        <w:t>An employee cannot use annual credits until the initial credit is exhausted.</w:t>
      </w:r>
    </w:p>
    <w:p w14:paraId="6E23BB89" w14:textId="77777777" w:rsidR="00C31CD5" w:rsidRPr="007A39FD" w:rsidRDefault="1ED4A756" w:rsidP="00DC6807">
      <w:pPr>
        <w:pStyle w:val="NormalNumbered"/>
        <w:rPr>
          <w:color w:val="auto"/>
        </w:rPr>
      </w:pPr>
      <w:r w:rsidRPr="007A39FD">
        <w:rPr>
          <w:color w:val="auto"/>
        </w:rPr>
        <w:t>Defence service sick leave is paid and counts as service for all purposes.</w:t>
      </w:r>
    </w:p>
    <w:p w14:paraId="6BDE6C08" w14:textId="77777777" w:rsidR="0032795F" w:rsidRPr="007A39FD" w:rsidRDefault="2E61345B" w:rsidP="00F664CE">
      <w:pPr>
        <w:pStyle w:val="Heading2Numbered"/>
        <w:ind w:left="567"/>
        <w:rPr>
          <w:color w:val="auto"/>
        </w:rPr>
      </w:pPr>
      <w:bookmarkStart w:id="151" w:name="_Toc162275012"/>
      <w:r w:rsidRPr="007A39FD">
        <w:rPr>
          <w:color w:val="auto"/>
        </w:rPr>
        <w:t>Miscellaneous Leave</w:t>
      </w:r>
      <w:bookmarkEnd w:id="151"/>
    </w:p>
    <w:p w14:paraId="4EE35316" w14:textId="4A717ACE" w:rsidR="0032795F" w:rsidRPr="007A39FD" w:rsidRDefault="2E61345B" w:rsidP="00DC6807">
      <w:pPr>
        <w:pStyle w:val="NormalNumbered"/>
        <w:rPr>
          <w:color w:val="auto"/>
        </w:rPr>
      </w:pPr>
      <w:r w:rsidRPr="007A39FD">
        <w:rPr>
          <w:color w:val="auto"/>
        </w:rPr>
        <w:t>You</w:t>
      </w:r>
      <w:r w:rsidRPr="007A39FD">
        <w:rPr>
          <w:color w:val="auto"/>
          <w:spacing w:val="-16"/>
        </w:rPr>
        <w:t xml:space="preserve"> </w:t>
      </w:r>
      <w:r w:rsidRPr="007A39FD">
        <w:rPr>
          <w:color w:val="auto"/>
        </w:rPr>
        <w:t>may</w:t>
      </w:r>
      <w:r w:rsidRPr="007A39FD">
        <w:rPr>
          <w:color w:val="auto"/>
          <w:spacing w:val="-7"/>
        </w:rPr>
        <w:t xml:space="preserve"> </w:t>
      </w:r>
      <w:r w:rsidRPr="007A39FD">
        <w:rPr>
          <w:color w:val="auto"/>
        </w:rPr>
        <w:t>apply</w:t>
      </w:r>
      <w:r w:rsidRPr="007A39FD">
        <w:rPr>
          <w:color w:val="auto"/>
          <w:spacing w:val="-2"/>
        </w:rPr>
        <w:t xml:space="preserve"> </w:t>
      </w:r>
      <w:r w:rsidRPr="007A39FD">
        <w:rPr>
          <w:color w:val="auto"/>
        </w:rPr>
        <w:t>for</w:t>
      </w:r>
      <w:r w:rsidRPr="007A39FD">
        <w:rPr>
          <w:color w:val="auto"/>
          <w:spacing w:val="-19"/>
        </w:rPr>
        <w:t xml:space="preserve"> </w:t>
      </w:r>
      <w:r w:rsidRPr="007A39FD">
        <w:rPr>
          <w:color w:val="auto"/>
        </w:rPr>
        <w:t>Miscellaneous Leave</w:t>
      </w:r>
      <w:r w:rsidRPr="007A39FD">
        <w:rPr>
          <w:color w:val="auto"/>
          <w:spacing w:val="-3"/>
        </w:rPr>
        <w:t xml:space="preserve"> </w:t>
      </w:r>
      <w:r w:rsidRPr="007A39FD">
        <w:rPr>
          <w:color w:val="auto"/>
        </w:rPr>
        <w:t>for</w:t>
      </w:r>
      <w:r w:rsidRPr="007A39FD">
        <w:rPr>
          <w:color w:val="auto"/>
          <w:spacing w:val="-13"/>
        </w:rPr>
        <w:t xml:space="preserve"> </w:t>
      </w:r>
      <w:r w:rsidRPr="007A39FD">
        <w:rPr>
          <w:color w:val="auto"/>
        </w:rPr>
        <w:t>a purpose not</w:t>
      </w:r>
      <w:r w:rsidRPr="007A39FD">
        <w:rPr>
          <w:color w:val="auto"/>
          <w:spacing w:val="-5"/>
        </w:rPr>
        <w:t xml:space="preserve"> </w:t>
      </w:r>
      <w:r w:rsidRPr="007A39FD">
        <w:rPr>
          <w:color w:val="auto"/>
        </w:rPr>
        <w:t>provided for under any other leave</w:t>
      </w:r>
      <w:r w:rsidR="1EE576B9" w:rsidRPr="007A39FD">
        <w:rPr>
          <w:color w:val="auto"/>
        </w:rPr>
        <w:t xml:space="preserve"> (including paid family and domestic violence leave for casual employees and following any </w:t>
      </w:r>
      <w:r w:rsidR="1E6D3A2F" w:rsidRPr="007A39FD">
        <w:rPr>
          <w:color w:val="auto"/>
        </w:rPr>
        <w:t xml:space="preserve">Government </w:t>
      </w:r>
      <w:r w:rsidR="1EE576B9" w:rsidRPr="007A39FD">
        <w:rPr>
          <w:color w:val="auto"/>
        </w:rPr>
        <w:t>directi</w:t>
      </w:r>
      <w:r w:rsidR="1E6D3A2F" w:rsidRPr="007A39FD">
        <w:rPr>
          <w:color w:val="auto"/>
        </w:rPr>
        <w:t>ve</w:t>
      </w:r>
      <w:r w:rsidR="1EE576B9" w:rsidRPr="007A39FD">
        <w:rPr>
          <w:color w:val="auto"/>
        </w:rPr>
        <w:t>)</w:t>
      </w:r>
      <w:r w:rsidRPr="007A39FD">
        <w:rPr>
          <w:color w:val="auto"/>
        </w:rPr>
        <w:t>. Miscellaneous leave</w:t>
      </w:r>
      <w:r w:rsidRPr="007A39FD">
        <w:rPr>
          <w:color w:val="auto"/>
          <w:spacing w:val="-1"/>
        </w:rPr>
        <w:t xml:space="preserve"> </w:t>
      </w:r>
      <w:r w:rsidRPr="007A39FD">
        <w:rPr>
          <w:color w:val="auto"/>
        </w:rPr>
        <w:t>may be approved with or</w:t>
      </w:r>
      <w:r w:rsidRPr="007A39FD">
        <w:rPr>
          <w:color w:val="auto"/>
          <w:spacing w:val="-3"/>
        </w:rPr>
        <w:t xml:space="preserve"> </w:t>
      </w:r>
      <w:r w:rsidRPr="007A39FD">
        <w:rPr>
          <w:color w:val="auto"/>
        </w:rPr>
        <w:t>without pay and</w:t>
      </w:r>
      <w:r w:rsidRPr="007A39FD">
        <w:rPr>
          <w:color w:val="auto"/>
          <w:spacing w:val="-2"/>
        </w:rPr>
        <w:t xml:space="preserve"> </w:t>
      </w:r>
      <w:r w:rsidRPr="007A39FD">
        <w:rPr>
          <w:color w:val="auto"/>
        </w:rPr>
        <w:t>the discretion for approval rests with</w:t>
      </w:r>
      <w:r w:rsidRPr="007A39FD">
        <w:rPr>
          <w:color w:val="auto"/>
          <w:spacing w:val="-1"/>
        </w:rPr>
        <w:t xml:space="preserve"> </w:t>
      </w:r>
      <w:r w:rsidRPr="007A39FD">
        <w:rPr>
          <w:color w:val="auto"/>
        </w:rPr>
        <w:t>the Chief Executive Officer. further</w:t>
      </w:r>
      <w:r w:rsidRPr="007A39FD">
        <w:rPr>
          <w:color w:val="auto"/>
          <w:spacing w:val="-11"/>
        </w:rPr>
        <w:t xml:space="preserve"> </w:t>
      </w:r>
      <w:r w:rsidRPr="007A39FD">
        <w:rPr>
          <w:color w:val="auto"/>
        </w:rPr>
        <w:t xml:space="preserve">information contained in the </w:t>
      </w:r>
      <w:r w:rsidRPr="007A39FD">
        <w:rPr>
          <w:i/>
          <w:iCs/>
          <w:color w:val="auto"/>
        </w:rPr>
        <w:t xml:space="preserve">NACC </w:t>
      </w:r>
      <w:r w:rsidR="0440CD95" w:rsidRPr="007A39FD">
        <w:rPr>
          <w:i/>
          <w:iCs/>
          <w:color w:val="auto"/>
        </w:rPr>
        <w:t>leave policy</w:t>
      </w:r>
      <w:r w:rsidRPr="007A39FD">
        <w:rPr>
          <w:color w:val="auto"/>
        </w:rPr>
        <w:t>.</w:t>
      </w:r>
    </w:p>
    <w:p w14:paraId="01F7474A" w14:textId="77777777" w:rsidR="0032795F" w:rsidRPr="007A39FD" w:rsidRDefault="2E61345B" w:rsidP="00DC6807">
      <w:pPr>
        <w:pStyle w:val="Heading3"/>
        <w:rPr>
          <w:color w:val="auto"/>
        </w:rPr>
      </w:pPr>
      <w:bookmarkStart w:id="152" w:name="_Toc162275013"/>
      <w:r w:rsidRPr="007A39FD">
        <w:rPr>
          <w:color w:val="auto"/>
        </w:rPr>
        <w:t>Leave without pay – that counts as service</w:t>
      </w:r>
      <w:bookmarkEnd w:id="152"/>
    </w:p>
    <w:p w14:paraId="0676A2A0" w14:textId="77777777" w:rsidR="0032795F" w:rsidRPr="007A39FD" w:rsidRDefault="3D99BB7C" w:rsidP="00DC6807">
      <w:pPr>
        <w:pStyle w:val="NormalNumbered"/>
        <w:rPr>
          <w:color w:val="auto"/>
        </w:rPr>
      </w:pPr>
      <w:r w:rsidRPr="007A39FD">
        <w:rPr>
          <w:color w:val="auto"/>
        </w:rPr>
        <w:t xml:space="preserve">If you are absent on leave without pay for more than 30 calendar days in a calendar year you will not accrue annual </w:t>
      </w:r>
      <w:r w:rsidR="508F0FE3" w:rsidRPr="007A39FD">
        <w:rPr>
          <w:color w:val="auto"/>
        </w:rPr>
        <w:t xml:space="preserve">and personal </w:t>
      </w:r>
      <w:r w:rsidRPr="007A39FD">
        <w:rPr>
          <w:color w:val="auto"/>
        </w:rPr>
        <w:t>leave</w:t>
      </w:r>
      <w:r w:rsidR="68BF08B9" w:rsidRPr="007A39FD">
        <w:rPr>
          <w:color w:val="auto"/>
        </w:rPr>
        <w:t>.</w:t>
      </w:r>
    </w:p>
    <w:p w14:paraId="10498535" w14:textId="77777777" w:rsidR="0032795F" w:rsidRPr="007A39FD" w:rsidRDefault="2E61345B" w:rsidP="00DC6807">
      <w:pPr>
        <w:pStyle w:val="NormalNumbered"/>
        <w:rPr>
          <w:color w:val="auto"/>
        </w:rPr>
      </w:pPr>
      <w:r w:rsidRPr="007A39FD">
        <w:rPr>
          <w:color w:val="auto"/>
        </w:rPr>
        <w:lastRenderedPageBreak/>
        <w:t>Leave without pay may be approved to count for service for the purposes of one or more of the following, Long Service Leave, Annual Leave and Personal Leave.</w:t>
      </w:r>
    </w:p>
    <w:p w14:paraId="6F880BBF" w14:textId="77777777" w:rsidR="0032795F" w:rsidRPr="007A39FD" w:rsidRDefault="2E61345B" w:rsidP="00DC6807">
      <w:pPr>
        <w:pStyle w:val="NormalNumbered"/>
        <w:rPr>
          <w:color w:val="auto"/>
        </w:rPr>
      </w:pPr>
      <w:r w:rsidRPr="007A39FD">
        <w:rPr>
          <w:color w:val="auto"/>
        </w:rPr>
        <w:t>The Chief Executive Officer will determine if the period of leave without pay will count for service for these purposes.</w:t>
      </w:r>
    </w:p>
    <w:p w14:paraId="5137969C" w14:textId="77777777" w:rsidR="00BE205C" w:rsidRPr="007A39FD" w:rsidRDefault="533CE24C" w:rsidP="00AA1C0D">
      <w:pPr>
        <w:pStyle w:val="Heading1"/>
      </w:pPr>
      <w:bookmarkStart w:id="153" w:name="_Toc162275014"/>
      <w:r w:rsidRPr="007A39FD">
        <w:t>Employee Support &amp; workplace culture</w:t>
      </w:r>
      <w:bookmarkEnd w:id="153"/>
    </w:p>
    <w:p w14:paraId="5C99B669" w14:textId="77777777" w:rsidR="00BE205C" w:rsidRPr="007A39FD" w:rsidRDefault="526FA263" w:rsidP="00F664CE">
      <w:pPr>
        <w:pStyle w:val="Heading2Numbered"/>
        <w:ind w:left="567"/>
        <w:rPr>
          <w:color w:val="auto"/>
        </w:rPr>
      </w:pPr>
      <w:bookmarkStart w:id="154" w:name="_Toc162275015"/>
      <w:r w:rsidRPr="007A39FD">
        <w:rPr>
          <w:color w:val="auto"/>
        </w:rPr>
        <w:t>Health &amp; Well-being payment</w:t>
      </w:r>
      <w:bookmarkEnd w:id="154"/>
    </w:p>
    <w:p w14:paraId="0FF7CEE3" w14:textId="51D608FC" w:rsidR="001C3547" w:rsidRPr="007A39FD" w:rsidRDefault="37118659" w:rsidP="00DC6807">
      <w:pPr>
        <w:pStyle w:val="NormalNumbered"/>
        <w:rPr>
          <w:color w:val="auto"/>
        </w:rPr>
      </w:pPr>
      <w:r w:rsidRPr="007A39FD">
        <w:rPr>
          <w:color w:val="auto"/>
        </w:rPr>
        <w:t xml:space="preserve">The NACC is committed to the health and well-being of its employees. </w:t>
      </w:r>
      <w:r w:rsidR="08974293" w:rsidRPr="007A39FD">
        <w:rPr>
          <w:color w:val="auto"/>
        </w:rPr>
        <w:t>In accordance with</w:t>
      </w:r>
      <w:r w:rsidR="22164D4F" w:rsidRPr="007A39FD">
        <w:rPr>
          <w:color w:val="auto"/>
        </w:rPr>
        <w:t xml:space="preserve"> the NACC’s Health and Well-being Program, </w:t>
      </w:r>
      <w:r w:rsidR="32268707" w:rsidRPr="007A39FD">
        <w:rPr>
          <w:color w:val="auto"/>
        </w:rPr>
        <w:t>employees will be provided</w:t>
      </w:r>
      <w:r w:rsidR="7F1D44A6" w:rsidRPr="007A39FD">
        <w:rPr>
          <w:color w:val="auto"/>
        </w:rPr>
        <w:t xml:space="preserve"> $2</w:t>
      </w:r>
      <w:r w:rsidR="005071F7" w:rsidRPr="007A39FD">
        <w:rPr>
          <w:color w:val="auto"/>
        </w:rPr>
        <w:t>65</w:t>
      </w:r>
      <w:r w:rsidR="7F1D44A6" w:rsidRPr="007A39FD">
        <w:rPr>
          <w:color w:val="auto"/>
        </w:rPr>
        <w:t xml:space="preserve"> per financial </w:t>
      </w:r>
      <w:r w:rsidR="08974293" w:rsidRPr="007A39FD">
        <w:rPr>
          <w:color w:val="auto"/>
        </w:rPr>
        <w:t xml:space="preserve">year to support undertaking health and well-being </w:t>
      </w:r>
      <w:r w:rsidR="00170452" w:rsidRPr="007A39FD">
        <w:rPr>
          <w:color w:val="auto"/>
        </w:rPr>
        <w:t xml:space="preserve">initiatives. The amount will be adjusted </w:t>
      </w:r>
      <w:r w:rsidR="00CD202C" w:rsidRPr="007A39FD">
        <w:rPr>
          <w:color w:val="auto"/>
        </w:rPr>
        <w:t xml:space="preserve">using </w:t>
      </w:r>
      <w:r w:rsidR="00525919" w:rsidRPr="007A39FD">
        <w:rPr>
          <w:rFonts w:cstheme="minorHAnsi"/>
          <w:color w:val="auto"/>
        </w:rPr>
        <w:t xml:space="preserve">the annual increase </w:t>
      </w:r>
      <w:r w:rsidR="00170452" w:rsidRPr="007A39FD">
        <w:rPr>
          <w:rFonts w:cstheme="minorHAnsi"/>
          <w:color w:val="auto"/>
        </w:rPr>
        <w:t>in the All Groups (Australia) Consumer Price Index (CPI) to the June quarter as published by the Australian Bureau of Statistics (ABS)</w:t>
      </w:r>
      <w:r w:rsidR="09DF410A" w:rsidRPr="007A39FD">
        <w:rPr>
          <w:color w:val="auto"/>
        </w:rPr>
        <w:t>.</w:t>
      </w:r>
      <w:r w:rsidR="68F42208" w:rsidRPr="007A39FD">
        <w:rPr>
          <w:color w:val="auto"/>
        </w:rPr>
        <w:t xml:space="preserve"> Further information is available </w:t>
      </w:r>
      <w:r w:rsidR="3F6D1C7C" w:rsidRPr="007A39FD">
        <w:rPr>
          <w:color w:val="auto"/>
        </w:rPr>
        <w:t xml:space="preserve">in the NACC </w:t>
      </w:r>
      <w:r w:rsidR="3F6D1C7C" w:rsidRPr="007A39FD">
        <w:rPr>
          <w:i/>
          <w:iCs/>
          <w:color w:val="auto"/>
        </w:rPr>
        <w:t>Health and Wellbeing Policy</w:t>
      </w:r>
      <w:r w:rsidR="3F6D1C7C" w:rsidRPr="007A39FD">
        <w:rPr>
          <w:color w:val="auto"/>
        </w:rPr>
        <w:t>.</w:t>
      </w:r>
    </w:p>
    <w:p w14:paraId="737C13FA" w14:textId="77777777" w:rsidR="00BE205C" w:rsidRPr="007A39FD" w:rsidRDefault="533CE24C" w:rsidP="00F664CE">
      <w:pPr>
        <w:pStyle w:val="Heading2Numbered"/>
        <w:ind w:left="567"/>
        <w:rPr>
          <w:color w:val="auto"/>
        </w:rPr>
      </w:pPr>
      <w:bookmarkStart w:id="155" w:name="_Toc162275016"/>
      <w:r w:rsidRPr="007A39FD">
        <w:rPr>
          <w:color w:val="auto"/>
        </w:rPr>
        <w:t>Vaccinations</w:t>
      </w:r>
      <w:bookmarkEnd w:id="155"/>
    </w:p>
    <w:p w14:paraId="7A176164" w14:textId="77777777" w:rsidR="00372E05" w:rsidRPr="007A39FD" w:rsidRDefault="250C631D"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offer annual influenza vaccinations at no cost to all employees. </w:t>
      </w:r>
    </w:p>
    <w:p w14:paraId="6E003808" w14:textId="77777777" w:rsidR="00372E05" w:rsidRPr="007A39FD" w:rsidRDefault="250C631D" w:rsidP="00932ADB">
      <w:pPr>
        <w:pStyle w:val="NormalNumbered"/>
        <w:rPr>
          <w:color w:val="auto"/>
        </w:rPr>
      </w:pPr>
      <w:r w:rsidRPr="007A39FD">
        <w:rPr>
          <w:color w:val="auto"/>
        </w:rPr>
        <w:t xml:space="preserve">Where the </w:t>
      </w:r>
      <w:r w:rsidR="1032DA88" w:rsidRPr="007A39FD">
        <w:rPr>
          <w:color w:val="auto"/>
        </w:rPr>
        <w:t>NACC</w:t>
      </w:r>
      <w:r w:rsidRPr="007A39FD">
        <w:rPr>
          <w:color w:val="auto"/>
        </w:rPr>
        <w:t xml:space="preserve"> requires an employee performing a role to be vaccinated for a particular condition, this vaccination will be offered at no expense to the employee. </w:t>
      </w:r>
    </w:p>
    <w:p w14:paraId="19726ABE" w14:textId="77777777" w:rsidR="00BE205C" w:rsidRPr="007A39FD" w:rsidRDefault="533CE24C" w:rsidP="00F664CE">
      <w:pPr>
        <w:pStyle w:val="Heading2Numbered"/>
        <w:ind w:left="567"/>
        <w:rPr>
          <w:color w:val="auto"/>
        </w:rPr>
      </w:pPr>
      <w:bookmarkStart w:id="156" w:name="_Toc162275017"/>
      <w:r w:rsidRPr="007A39FD">
        <w:rPr>
          <w:color w:val="auto"/>
        </w:rPr>
        <w:t>Employee Assistance Program</w:t>
      </w:r>
      <w:bookmarkEnd w:id="156"/>
    </w:p>
    <w:p w14:paraId="5575BAC9" w14:textId="77777777" w:rsidR="00372E05" w:rsidRPr="007A39FD" w:rsidRDefault="250C631D" w:rsidP="00932ADB">
      <w:pPr>
        <w:pStyle w:val="NormalNumbered"/>
        <w:rPr>
          <w:color w:val="auto"/>
        </w:rPr>
      </w:pPr>
      <w:r w:rsidRPr="007A39FD">
        <w:rPr>
          <w:color w:val="auto"/>
        </w:rPr>
        <w:t xml:space="preserve">Employees, their partners, and their dependants/children will have access to a confidential, professional counselling service to assist employees to manage personal and work issues. This service will be provided at no cost to employees by the </w:t>
      </w:r>
      <w:r w:rsidR="1032DA88" w:rsidRPr="007A39FD">
        <w:rPr>
          <w:color w:val="auto"/>
        </w:rPr>
        <w:t>NACC</w:t>
      </w:r>
      <w:r w:rsidRPr="007A39FD">
        <w:rPr>
          <w:color w:val="auto"/>
        </w:rPr>
        <w:t xml:space="preserve"> and will be accessible on paid time. </w:t>
      </w:r>
    </w:p>
    <w:p w14:paraId="208BA0F7" w14:textId="77777777" w:rsidR="00BE205C" w:rsidRPr="007A39FD" w:rsidRDefault="533CE24C" w:rsidP="00F664CE">
      <w:pPr>
        <w:pStyle w:val="Heading2Numbered"/>
        <w:ind w:left="567"/>
        <w:rPr>
          <w:color w:val="auto"/>
        </w:rPr>
      </w:pPr>
      <w:bookmarkStart w:id="157" w:name="_Toc162275018"/>
      <w:r w:rsidRPr="007A39FD">
        <w:rPr>
          <w:color w:val="auto"/>
        </w:rPr>
        <w:t>Respect at Work</w:t>
      </w:r>
      <w:bookmarkEnd w:id="157"/>
    </w:p>
    <w:p w14:paraId="27AAE572" w14:textId="77777777" w:rsidR="00372E05" w:rsidRPr="007A39FD" w:rsidRDefault="250C631D" w:rsidP="00DC6807">
      <w:pPr>
        <w:pStyle w:val="Heading3"/>
        <w:rPr>
          <w:color w:val="auto"/>
        </w:rPr>
      </w:pPr>
      <w:bookmarkStart w:id="158" w:name="_Toc162275019"/>
      <w:r w:rsidRPr="007A39FD">
        <w:rPr>
          <w:color w:val="auto"/>
        </w:rPr>
        <w:t>Principles</w:t>
      </w:r>
      <w:bookmarkEnd w:id="158"/>
      <w:r w:rsidRPr="007A39FD">
        <w:rPr>
          <w:color w:val="auto"/>
        </w:rPr>
        <w:t xml:space="preserve"> </w:t>
      </w:r>
    </w:p>
    <w:p w14:paraId="6231055A" w14:textId="77777777" w:rsidR="00372E05" w:rsidRPr="007A39FD" w:rsidRDefault="250C631D"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values a safe, respectful and inclusive workplace free from physical and psychological harm, harassment, discrimination and bullying. The </w:t>
      </w:r>
      <w:r w:rsidR="1032DA88" w:rsidRPr="007A39FD">
        <w:rPr>
          <w:color w:val="auto"/>
        </w:rPr>
        <w:t>NACC</w:t>
      </w:r>
      <w:r w:rsidRPr="007A39FD">
        <w:rPr>
          <w:color w:val="auto"/>
        </w:rPr>
        <w:t xml:space="preserve"> recognises that preventing sexual harassment, sex discrimination, sex-based harassment and victimisation in the workplace is a priority. </w:t>
      </w:r>
    </w:p>
    <w:p w14:paraId="0DA73DB7" w14:textId="77777777" w:rsidR="00372E05" w:rsidRPr="007A39FD" w:rsidRDefault="250C631D"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recognises that approaches to prevent sexual harassment, sex discrimination, sex-based harassment and victimisation in the workplace should be holistic and consistent with the Australian Human Rights Commission’s guidance including the </w:t>
      </w:r>
      <w:r w:rsidRPr="007A39FD">
        <w:rPr>
          <w:i/>
          <w:iCs/>
          <w:color w:val="auto"/>
        </w:rPr>
        <w:t xml:space="preserve">Good Practice Indicators Framework for Preventing and Responding to Workplace Sexual Harassment. </w:t>
      </w:r>
    </w:p>
    <w:p w14:paraId="63F75E29" w14:textId="77777777" w:rsidR="00F23FA2" w:rsidRPr="007A39FD" w:rsidRDefault="7F1B6D94" w:rsidP="00DC6807">
      <w:pPr>
        <w:pStyle w:val="Heading3"/>
        <w:rPr>
          <w:color w:val="auto"/>
        </w:rPr>
      </w:pPr>
      <w:bookmarkStart w:id="159" w:name="_Toc162275020"/>
      <w:r w:rsidRPr="007A39FD">
        <w:rPr>
          <w:color w:val="auto"/>
        </w:rPr>
        <w:t>Consultation</w:t>
      </w:r>
      <w:bookmarkEnd w:id="159"/>
    </w:p>
    <w:p w14:paraId="23E42C14" w14:textId="77777777" w:rsidR="00F23FA2" w:rsidRPr="007A39FD" w:rsidRDefault="7F1B6D94"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consult with employees and their unions and/or other representatives in developing, reviewing and evaluating approaches to </w:t>
      </w:r>
      <w:r w:rsidRPr="007A39FD">
        <w:rPr>
          <w:color w:val="auto"/>
        </w:rPr>
        <w:lastRenderedPageBreak/>
        <w:t xml:space="preserve">prevent sexual harassment, sex discrimination, sex-based harassment and victimisation in the workplace. </w:t>
      </w:r>
    </w:p>
    <w:p w14:paraId="037BC54C" w14:textId="77777777" w:rsidR="00BE205C" w:rsidRPr="007A39FD" w:rsidRDefault="533CE24C" w:rsidP="00F664CE">
      <w:pPr>
        <w:pStyle w:val="Heading2Numbered"/>
        <w:ind w:left="567"/>
        <w:rPr>
          <w:color w:val="auto"/>
        </w:rPr>
      </w:pPr>
      <w:bookmarkStart w:id="160" w:name="_Toc162275021"/>
      <w:r w:rsidRPr="007A39FD">
        <w:rPr>
          <w:color w:val="auto"/>
        </w:rPr>
        <w:t>Family &amp; domestic violence support</w:t>
      </w:r>
      <w:bookmarkEnd w:id="160"/>
    </w:p>
    <w:p w14:paraId="3E4CB9C5" w14:textId="77777777" w:rsidR="0024091A" w:rsidRPr="007A39FD" w:rsidRDefault="20CC16DD"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provide support for employees affected by family and domestic violence, depending on the employee’s circumstances. </w:t>
      </w:r>
    </w:p>
    <w:p w14:paraId="207F8725" w14:textId="77777777" w:rsidR="0024091A" w:rsidRPr="007A39FD" w:rsidRDefault="20CC16DD"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recognises that a holistic approach should be taken to support the employee, appropriate for the employee’s individual circumstances.</w:t>
      </w:r>
    </w:p>
    <w:p w14:paraId="57706258" w14:textId="77777777" w:rsidR="0024091A" w:rsidRPr="007A39FD" w:rsidRDefault="20CC16DD" w:rsidP="00932ADB">
      <w:pPr>
        <w:pStyle w:val="NormalNumbered"/>
        <w:rPr>
          <w:color w:val="auto"/>
        </w:rPr>
      </w:pPr>
      <w:r w:rsidRPr="007A39FD">
        <w:rPr>
          <w:color w:val="auto"/>
        </w:rPr>
        <w:t xml:space="preserve">Family and domestic violence support provisions, including paid leave, are available to all employees covered by this agreement. </w:t>
      </w:r>
    </w:p>
    <w:p w14:paraId="0D79A3E3" w14:textId="0758F645" w:rsidR="0024091A" w:rsidRPr="007A39FD" w:rsidRDefault="20CC16DD" w:rsidP="00932ADB">
      <w:pPr>
        <w:pStyle w:val="NormalNumbered"/>
        <w:rPr>
          <w:color w:val="auto"/>
        </w:rPr>
      </w:pPr>
      <w:r w:rsidRPr="007A39FD">
        <w:rPr>
          <w:color w:val="auto"/>
        </w:rPr>
        <w:t xml:space="preserve">An employee experiencing family and domestic </w:t>
      </w:r>
      <w:r w:rsidR="00EB3FA4" w:rsidRPr="007A39FD">
        <w:rPr>
          <w:color w:val="auto"/>
        </w:rPr>
        <w:t>violence is</w:t>
      </w:r>
      <w:r w:rsidRPr="007A39FD">
        <w:rPr>
          <w:color w:val="auto"/>
        </w:rPr>
        <w:t xml:space="preserve"> able to access paid miscellaneous leave. Reasons an employee experiencing family and domestic violence may access this leave include, but are not limited to:</w:t>
      </w:r>
    </w:p>
    <w:p w14:paraId="0E90EDBF" w14:textId="77777777" w:rsidR="0024091A" w:rsidRPr="007A39FD" w:rsidRDefault="20CC16DD" w:rsidP="00507887">
      <w:pPr>
        <w:pStyle w:val="IndentBullet1"/>
        <w:rPr>
          <w:color w:val="auto"/>
        </w:rPr>
      </w:pPr>
      <w:r w:rsidRPr="007A39FD">
        <w:rPr>
          <w:color w:val="auto"/>
        </w:rPr>
        <w:t>illness or injury affecting the employee resulting from family and domestic violence;</w:t>
      </w:r>
    </w:p>
    <w:p w14:paraId="68FD674A" w14:textId="77777777" w:rsidR="0024091A" w:rsidRPr="007A39FD" w:rsidRDefault="20CC16DD" w:rsidP="00507887">
      <w:pPr>
        <w:pStyle w:val="IndentBullet1"/>
        <w:rPr>
          <w:color w:val="auto"/>
        </w:rPr>
      </w:pPr>
      <w:r w:rsidRPr="007A39FD">
        <w:rPr>
          <w:color w:val="auto"/>
        </w:rPr>
        <w:t>providing care or support to a family</w:t>
      </w:r>
      <w:r w:rsidR="6DF25431" w:rsidRPr="007A39FD">
        <w:rPr>
          <w:color w:val="auto"/>
        </w:rPr>
        <w:t xml:space="preserve"> member (including a</w:t>
      </w:r>
      <w:r w:rsidRPr="007A39FD">
        <w:rPr>
          <w:color w:val="auto"/>
        </w:rPr>
        <w:t xml:space="preserve"> household member</w:t>
      </w:r>
      <w:r w:rsidR="03835447" w:rsidRPr="007A39FD">
        <w:rPr>
          <w:color w:val="auto"/>
        </w:rPr>
        <w:t>)</w:t>
      </w:r>
      <w:r w:rsidRPr="007A39FD">
        <w:rPr>
          <w:color w:val="auto"/>
        </w:rPr>
        <w:t xml:space="preserve"> who is also experiencing family and domestic violence, and is ill or injured as a result of family and domestic violence; </w:t>
      </w:r>
    </w:p>
    <w:p w14:paraId="5C7076D8" w14:textId="77777777" w:rsidR="0024091A" w:rsidRPr="007A39FD" w:rsidRDefault="20CC16DD" w:rsidP="00507887">
      <w:pPr>
        <w:pStyle w:val="IndentBullet1"/>
        <w:rPr>
          <w:color w:val="auto"/>
        </w:rPr>
      </w:pPr>
      <w:r w:rsidRPr="007A39FD">
        <w:rPr>
          <w:color w:val="auto"/>
        </w:rPr>
        <w:t xml:space="preserve">providing care or support to a family </w:t>
      </w:r>
      <w:r w:rsidR="03835447" w:rsidRPr="007A39FD">
        <w:rPr>
          <w:color w:val="auto"/>
        </w:rPr>
        <w:t>member (including a</w:t>
      </w:r>
      <w:r w:rsidRPr="007A39FD">
        <w:rPr>
          <w:color w:val="auto"/>
        </w:rPr>
        <w:t xml:space="preserve"> household member</w:t>
      </w:r>
      <w:r w:rsidR="54E9EC93" w:rsidRPr="007A39FD">
        <w:rPr>
          <w:color w:val="auto"/>
        </w:rPr>
        <w:t>)</w:t>
      </w:r>
      <w:r w:rsidRPr="007A39FD">
        <w:rPr>
          <w:color w:val="auto"/>
        </w:rPr>
        <w:t xml:space="preserve"> who is also experiencing family and domestic violence, and is affected by an unexpected emergency as a result of family and domestic violence;</w:t>
      </w:r>
    </w:p>
    <w:p w14:paraId="618C2B10" w14:textId="77777777" w:rsidR="0024091A" w:rsidRPr="007A39FD" w:rsidRDefault="20CC16DD" w:rsidP="00507887">
      <w:pPr>
        <w:pStyle w:val="IndentBullet1"/>
        <w:rPr>
          <w:color w:val="auto"/>
        </w:rPr>
      </w:pPr>
      <w:r w:rsidRPr="007A39FD">
        <w:rPr>
          <w:color w:val="auto"/>
        </w:rPr>
        <w:t>making arrangements for the employee’s safety, or the safety of a close relative;</w:t>
      </w:r>
    </w:p>
    <w:p w14:paraId="595CE28C" w14:textId="77777777" w:rsidR="0024091A" w:rsidRPr="007A39FD" w:rsidRDefault="20CC16DD" w:rsidP="00507887">
      <w:pPr>
        <w:pStyle w:val="IndentBullet1"/>
        <w:rPr>
          <w:color w:val="auto"/>
        </w:rPr>
      </w:pPr>
      <w:r w:rsidRPr="007A39FD">
        <w:rPr>
          <w:color w:val="auto"/>
        </w:rPr>
        <w:t>accessing alternative accommodation;</w:t>
      </w:r>
    </w:p>
    <w:p w14:paraId="5B6BF79D" w14:textId="77777777" w:rsidR="0024091A" w:rsidRPr="007A39FD" w:rsidRDefault="20CC16DD" w:rsidP="00507887">
      <w:pPr>
        <w:pStyle w:val="IndentBullet1"/>
        <w:rPr>
          <w:color w:val="auto"/>
        </w:rPr>
      </w:pPr>
      <w:r w:rsidRPr="007A39FD">
        <w:rPr>
          <w:color w:val="auto"/>
        </w:rPr>
        <w:t>accessing police services;</w:t>
      </w:r>
    </w:p>
    <w:p w14:paraId="58072B4F" w14:textId="77777777" w:rsidR="0024091A" w:rsidRPr="007A39FD" w:rsidRDefault="20CC16DD" w:rsidP="00507887">
      <w:pPr>
        <w:pStyle w:val="IndentBullet1"/>
        <w:rPr>
          <w:color w:val="auto"/>
        </w:rPr>
      </w:pPr>
      <w:r w:rsidRPr="007A39FD">
        <w:rPr>
          <w:color w:val="auto"/>
        </w:rPr>
        <w:t>attending court hearings;</w:t>
      </w:r>
    </w:p>
    <w:p w14:paraId="26155768" w14:textId="77777777" w:rsidR="0024091A" w:rsidRPr="007A39FD" w:rsidRDefault="20CC16DD" w:rsidP="00507887">
      <w:pPr>
        <w:pStyle w:val="IndentBullet1"/>
        <w:rPr>
          <w:color w:val="auto"/>
        </w:rPr>
      </w:pPr>
      <w:r w:rsidRPr="007A39FD">
        <w:rPr>
          <w:color w:val="auto"/>
        </w:rPr>
        <w:t>attending counselling; and</w:t>
      </w:r>
    </w:p>
    <w:p w14:paraId="1BC7053A" w14:textId="77777777" w:rsidR="0024091A" w:rsidRPr="007A39FD" w:rsidRDefault="20CC16DD" w:rsidP="00507887">
      <w:pPr>
        <w:pStyle w:val="IndentBullet1"/>
        <w:rPr>
          <w:color w:val="auto"/>
        </w:rPr>
      </w:pPr>
      <w:r w:rsidRPr="007A39FD">
        <w:rPr>
          <w:color w:val="auto"/>
        </w:rPr>
        <w:t>attending appointments with medical, financial or legal professionals.</w:t>
      </w:r>
    </w:p>
    <w:p w14:paraId="3D2050BF" w14:textId="77777777" w:rsidR="002F0BB5" w:rsidRPr="007A39FD" w:rsidRDefault="68BF08B9" w:rsidP="00932ADB">
      <w:pPr>
        <w:pStyle w:val="NormalNumbered"/>
        <w:rPr>
          <w:color w:val="auto"/>
        </w:rPr>
      </w:pPr>
      <w:r w:rsidRPr="007A39FD">
        <w:rPr>
          <w:color w:val="auto"/>
        </w:rPr>
        <w:t>This entitlement exists in addition to an employee’s existing leave entitlements and may be taken as consecutive days, single days or part days and will count as service for all purposes.</w:t>
      </w:r>
    </w:p>
    <w:p w14:paraId="1BC67E97" w14:textId="77777777" w:rsidR="0024091A" w:rsidRPr="007A39FD" w:rsidRDefault="20CC16DD" w:rsidP="00932ADB">
      <w:pPr>
        <w:pStyle w:val="NormalNumbered"/>
        <w:rPr>
          <w:color w:val="auto"/>
        </w:rPr>
      </w:pPr>
      <w:r w:rsidRPr="007A39FD">
        <w:rPr>
          <w:color w:val="auto"/>
        </w:rPr>
        <w:t>Given the emergency context in which leave may need to be accessed, employees can proceed to take the leave and seek approval at a later date, as soon as practicable.</w:t>
      </w:r>
    </w:p>
    <w:p w14:paraId="28F31A1C" w14:textId="77777777" w:rsidR="0024091A" w:rsidRPr="007A39FD" w:rsidRDefault="20CC16DD" w:rsidP="00932ADB">
      <w:pPr>
        <w:pStyle w:val="NormalNumbered"/>
        <w:rPr>
          <w:color w:val="auto"/>
        </w:rPr>
      </w:pPr>
      <w:r w:rsidRPr="007A39FD">
        <w:rPr>
          <w:color w:val="auto"/>
        </w:rPr>
        <w:t>These provisions do not reduce an employee’s entitlement to family and domestic violence leave under the NES.</w:t>
      </w:r>
    </w:p>
    <w:p w14:paraId="113D60F1" w14:textId="77777777" w:rsidR="0024091A" w:rsidRPr="007A39FD" w:rsidRDefault="20CC16DD" w:rsidP="00932ADB">
      <w:pPr>
        <w:pStyle w:val="NormalNumbered"/>
        <w:rPr>
          <w:color w:val="auto"/>
        </w:rPr>
      </w:pPr>
      <w:r w:rsidRPr="007A39FD">
        <w:rPr>
          <w:color w:val="auto"/>
        </w:rPr>
        <w:t>Paid miscellaneous leave available under this clause is paid for ongoing and non-ongoing employees at their full rate as if they were at work.</w:t>
      </w:r>
    </w:p>
    <w:p w14:paraId="7ABCBCF0" w14:textId="77777777" w:rsidR="0024091A" w:rsidRPr="007A39FD" w:rsidRDefault="20CC16DD" w:rsidP="00932ADB">
      <w:pPr>
        <w:pStyle w:val="NormalNumbered"/>
        <w:rPr>
          <w:color w:val="auto"/>
        </w:rPr>
      </w:pPr>
      <w:r w:rsidRPr="007A39FD">
        <w:rPr>
          <w:color w:val="auto"/>
        </w:rPr>
        <w:t>Paid leave for casual employees under this clause is paid at their full pay rate for the hours they were rostered to work in the period they took leave.</w:t>
      </w:r>
    </w:p>
    <w:p w14:paraId="35A936A7" w14:textId="77777777" w:rsidR="0024091A" w:rsidRPr="007A39FD" w:rsidRDefault="20CC16DD" w:rsidP="00932ADB">
      <w:pPr>
        <w:pStyle w:val="NormalNumbered"/>
        <w:rPr>
          <w:color w:val="auto"/>
        </w:rPr>
      </w:pPr>
      <w:r w:rsidRPr="007A39FD">
        <w:rPr>
          <w:color w:val="auto"/>
        </w:rPr>
        <w:t xml:space="preserve">Evidence may be requested to support the </w:t>
      </w:r>
      <w:r w:rsidR="5D98AE7C" w:rsidRPr="007A39FD">
        <w:rPr>
          <w:color w:val="auto"/>
        </w:rPr>
        <w:t>NACC</w:t>
      </w:r>
      <w:r w:rsidRPr="007A39FD">
        <w:rPr>
          <w:color w:val="auto"/>
        </w:rPr>
        <w:t xml:space="preserve"> in approving leave. In most cases, this will not be required. Where it is required, this will be discussed with the employee and a statutory declaration is the only form of evidence </w:t>
      </w:r>
      <w:r w:rsidRPr="007A39FD">
        <w:rPr>
          <w:color w:val="auto"/>
        </w:rPr>
        <w:lastRenderedPageBreak/>
        <w:t>the</w:t>
      </w:r>
      <w:r w:rsidR="5D98AE7C" w:rsidRPr="007A39FD">
        <w:rPr>
          <w:color w:val="auto"/>
        </w:rPr>
        <w:t xml:space="preserve"> NACC</w:t>
      </w:r>
      <w:r w:rsidRPr="007A39FD">
        <w:rPr>
          <w:color w:val="auto"/>
        </w:rPr>
        <w:t xml:space="preserve"> will require, unless the employee chooses to provide another form of evidence.</w:t>
      </w:r>
    </w:p>
    <w:p w14:paraId="37A27B10" w14:textId="77777777" w:rsidR="0024091A" w:rsidRPr="007A39FD" w:rsidRDefault="20CC16DD" w:rsidP="00932ADB">
      <w:pPr>
        <w:pStyle w:val="NormalNumbered"/>
        <w:rPr>
          <w:color w:val="auto"/>
        </w:rPr>
      </w:pPr>
      <w:r w:rsidRPr="007A39FD">
        <w:rPr>
          <w:color w:val="auto"/>
        </w:rPr>
        <w:t xml:space="preserve">An employee may also choose to provide other forms of evidence, including a medical certificate, or document issued by the Police Service, a Court, a </w:t>
      </w:r>
      <w:r w:rsidR="552AA62D" w:rsidRPr="007A39FD">
        <w:rPr>
          <w:color w:val="auto"/>
        </w:rPr>
        <w:t>doctor</w:t>
      </w:r>
      <w:r w:rsidRPr="007A39FD">
        <w:rPr>
          <w:color w:val="auto"/>
        </w:rPr>
        <w:t>, district Nurse, a Family Violence Support Service or Lawyer.</w:t>
      </w:r>
    </w:p>
    <w:p w14:paraId="6F57D8D8" w14:textId="77777777" w:rsidR="0024091A" w:rsidRPr="007A39FD" w:rsidRDefault="20CC16DD" w:rsidP="00932ADB">
      <w:pPr>
        <w:pStyle w:val="NormalNumbered"/>
        <w:rPr>
          <w:color w:val="auto"/>
        </w:rPr>
      </w:pPr>
      <w:bookmarkStart w:id="161" w:name="_Ref153282910"/>
      <w:r w:rsidRPr="007A39FD">
        <w:rPr>
          <w:color w:val="auto"/>
        </w:rPr>
        <w:t xml:space="preserve">The </w:t>
      </w:r>
      <w:r w:rsidR="1032DA88" w:rsidRPr="007A39FD">
        <w:rPr>
          <w:color w:val="auto"/>
        </w:rPr>
        <w:t>NACC</w:t>
      </w:r>
      <w:r w:rsidRPr="007A39FD">
        <w:rPr>
          <w:color w:val="auto"/>
        </w:rPr>
        <w:t xml:space="preserve"> will take all reasonable measures to treat information relating to family and domestic violence confidentially. The </w:t>
      </w:r>
      <w:r w:rsidR="1032DA88" w:rsidRPr="007A39FD">
        <w:rPr>
          <w:color w:val="auto"/>
        </w:rPr>
        <w:t>NACC</w:t>
      </w:r>
      <w:r w:rsidRPr="007A39FD">
        <w:rPr>
          <w:color w:val="auto"/>
        </w:rPr>
        <w:t xml:space="preserve"> will adopt a ‘needs to know’ approach regarding communication of an employee’s experience of family and domestic violence, subject to steps the </w:t>
      </w:r>
      <w:r w:rsidR="1032DA88" w:rsidRPr="007A39FD">
        <w:rPr>
          <w:color w:val="auto"/>
        </w:rPr>
        <w:t>NACC</w:t>
      </w:r>
      <w:r w:rsidRPr="007A39FD">
        <w:rPr>
          <w:color w:val="auto"/>
        </w:rPr>
        <w:t xml:space="preserve"> may need to take to ensure the safety of the employee, other employees or persons, or mandatory reporting requirements.</w:t>
      </w:r>
      <w:bookmarkEnd w:id="161"/>
      <w:r w:rsidRPr="007A39FD">
        <w:rPr>
          <w:color w:val="auto"/>
        </w:rPr>
        <w:t xml:space="preserve"> </w:t>
      </w:r>
    </w:p>
    <w:p w14:paraId="1826D3FA" w14:textId="4A58EE2E" w:rsidR="0024091A" w:rsidRPr="007A39FD" w:rsidRDefault="20CC16DD" w:rsidP="00932ADB">
      <w:pPr>
        <w:pStyle w:val="NormalNumbered"/>
        <w:rPr>
          <w:color w:val="auto"/>
        </w:rPr>
      </w:pPr>
      <w:r w:rsidRPr="007A39FD">
        <w:rPr>
          <w:color w:val="auto"/>
        </w:rPr>
        <w:t xml:space="preserve">Where </w:t>
      </w:r>
      <w:r w:rsidR="552AA62D" w:rsidRPr="007A39FD">
        <w:rPr>
          <w:color w:val="auto"/>
        </w:rPr>
        <w:t>a</w:t>
      </w:r>
      <w:r w:rsidRPr="007A39FD">
        <w:rPr>
          <w:color w:val="auto"/>
        </w:rPr>
        <w:t xml:space="preserve"> </w:t>
      </w:r>
      <w:r w:rsidR="1032DA88" w:rsidRPr="007A39FD">
        <w:rPr>
          <w:color w:val="auto"/>
        </w:rPr>
        <w:t>NACC</w:t>
      </w:r>
      <w:r w:rsidRPr="007A39FD">
        <w:rPr>
          <w:color w:val="auto"/>
        </w:rPr>
        <w:t xml:space="preserve"> needs to disclose confidential information for purposes identified in clause </w:t>
      </w:r>
      <w:r w:rsidR="0080346A" w:rsidRPr="007A39FD">
        <w:rPr>
          <w:color w:val="auto"/>
        </w:rPr>
        <w:fldChar w:fldCharType="begin"/>
      </w:r>
      <w:r w:rsidR="0080346A" w:rsidRPr="007A39FD">
        <w:rPr>
          <w:color w:val="auto"/>
        </w:rPr>
        <w:instrText xml:space="preserve"> REF _Ref153282910 \r \h </w:instrText>
      </w:r>
      <w:r w:rsidR="0080346A" w:rsidRPr="007A39FD">
        <w:rPr>
          <w:color w:val="auto"/>
        </w:rPr>
      </w:r>
      <w:r w:rsidR="0080346A" w:rsidRPr="007A39FD">
        <w:rPr>
          <w:color w:val="auto"/>
        </w:rPr>
        <w:fldChar w:fldCharType="separate"/>
      </w:r>
      <w:r w:rsidR="00967CA4" w:rsidRPr="007A39FD">
        <w:rPr>
          <w:color w:val="auto"/>
        </w:rPr>
        <w:t>6</w:t>
      </w:r>
      <w:r w:rsidR="002145B0">
        <w:rPr>
          <w:color w:val="auto"/>
        </w:rPr>
        <w:t>1</w:t>
      </w:r>
      <w:r w:rsidR="00967CA4" w:rsidRPr="007A39FD">
        <w:rPr>
          <w:color w:val="auto"/>
        </w:rPr>
        <w:t>.12</w:t>
      </w:r>
      <w:r w:rsidR="0080346A" w:rsidRPr="007A39FD">
        <w:rPr>
          <w:color w:val="auto"/>
        </w:rPr>
        <w:fldChar w:fldCharType="end"/>
      </w:r>
      <w:r w:rsidR="07BD5813" w:rsidRPr="007A39FD">
        <w:rPr>
          <w:color w:val="auto"/>
        </w:rPr>
        <w:t xml:space="preserve">, </w:t>
      </w:r>
      <w:r w:rsidRPr="007A39FD">
        <w:rPr>
          <w:color w:val="auto"/>
        </w:rPr>
        <w:t xml:space="preserve">where it is possible the </w:t>
      </w:r>
      <w:r w:rsidR="1032DA88" w:rsidRPr="007A39FD">
        <w:rPr>
          <w:color w:val="auto"/>
        </w:rPr>
        <w:t>NACC</w:t>
      </w:r>
      <w:r w:rsidRPr="007A39FD">
        <w:rPr>
          <w:color w:val="auto"/>
        </w:rPr>
        <w:t xml:space="preserve"> will seek the employee’s consent and take practical steps to minimize any associated safety risks for the employee and/or privacy breaches. </w:t>
      </w:r>
    </w:p>
    <w:p w14:paraId="249EDAE4" w14:textId="77777777" w:rsidR="0024091A" w:rsidRPr="007A39FD" w:rsidRDefault="20CC16DD"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not store or include information on the employee’s payslip in relation to the employee’s experience of family and domestic violence; any leave accessed for the purposes of family and domestic violence; or support(s) provided by the employer, unless otherwise required by legislation. </w:t>
      </w:r>
    </w:p>
    <w:p w14:paraId="7D4011B9" w14:textId="77777777" w:rsidR="0024091A" w:rsidRPr="007A39FD" w:rsidRDefault="20CC16DD" w:rsidP="00932ADB">
      <w:pPr>
        <w:pStyle w:val="NormalNumbered"/>
        <w:rPr>
          <w:color w:val="auto"/>
        </w:rPr>
      </w:pPr>
      <w:r w:rsidRPr="007A39FD">
        <w:rPr>
          <w:color w:val="auto"/>
        </w:rPr>
        <w:t>Other available support may include, but is not limited to, flexible working arrangements, additional access to EAP, changes to their span of hours or pattern of hours and/or shift patterns and/or location of work where reasonably practicable.</w:t>
      </w:r>
    </w:p>
    <w:p w14:paraId="1DF4EF8E" w14:textId="77777777" w:rsidR="0024091A" w:rsidRPr="007A39FD" w:rsidRDefault="20CC16DD"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acknowledge and take into account an employee’s experience of family and domestic violence if an employee’s attendance or performance at work is affected.</w:t>
      </w:r>
    </w:p>
    <w:p w14:paraId="5896CC1D" w14:textId="77777777" w:rsidR="0024091A" w:rsidRPr="007A39FD" w:rsidRDefault="20CC16DD" w:rsidP="00932ADB">
      <w:pPr>
        <w:pStyle w:val="NormalNumbered"/>
        <w:rPr>
          <w:i/>
          <w:iCs/>
          <w:color w:val="auto"/>
        </w:rPr>
      </w:pPr>
      <w:r w:rsidRPr="007A39FD">
        <w:rPr>
          <w:color w:val="auto"/>
        </w:rPr>
        <w:t xml:space="preserve">Further information about leave and other support available to employees affected by family and domestic violence may be found in </w:t>
      </w:r>
      <w:r w:rsidR="778F1932" w:rsidRPr="007A39FD">
        <w:rPr>
          <w:color w:val="auto"/>
        </w:rPr>
        <w:t xml:space="preserve">the </w:t>
      </w:r>
      <w:r w:rsidR="778F1932" w:rsidRPr="007A39FD">
        <w:rPr>
          <w:i/>
          <w:iCs/>
          <w:color w:val="auto"/>
        </w:rPr>
        <w:t xml:space="preserve">Family &amp; Domestic Violence Support </w:t>
      </w:r>
      <w:r w:rsidRPr="007A39FD">
        <w:rPr>
          <w:i/>
          <w:iCs/>
          <w:color w:val="auto"/>
        </w:rPr>
        <w:t>policy.</w:t>
      </w:r>
    </w:p>
    <w:p w14:paraId="2C2150D9" w14:textId="77777777" w:rsidR="00BE205C" w:rsidRPr="007A39FD" w:rsidRDefault="533CE24C" w:rsidP="00F664CE">
      <w:pPr>
        <w:pStyle w:val="Heading2Numbered"/>
        <w:ind w:left="567"/>
        <w:rPr>
          <w:color w:val="auto"/>
        </w:rPr>
      </w:pPr>
      <w:bookmarkStart w:id="162" w:name="_Toc162275022"/>
      <w:r w:rsidRPr="007A39FD">
        <w:rPr>
          <w:color w:val="auto"/>
        </w:rPr>
        <w:t xml:space="preserve">Integrity </w:t>
      </w:r>
      <w:r w:rsidR="61DE8A82" w:rsidRPr="007A39FD">
        <w:rPr>
          <w:color w:val="auto"/>
        </w:rPr>
        <w:t>in the APS</w:t>
      </w:r>
      <w:bookmarkEnd w:id="162"/>
    </w:p>
    <w:p w14:paraId="15276648" w14:textId="77777777" w:rsidR="00137DAA" w:rsidRPr="007A39FD" w:rsidRDefault="61DE8A82"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understands that procedural fairness is essential in building and maintaining trust with APS employees, and that it requires fair and impartial processes for employees affected by APS-wide or </w:t>
      </w:r>
      <w:r w:rsidR="1032DA88" w:rsidRPr="007A39FD">
        <w:rPr>
          <w:color w:val="auto"/>
        </w:rPr>
        <w:t>NACC</w:t>
      </w:r>
      <w:r w:rsidRPr="007A39FD">
        <w:rPr>
          <w:color w:val="auto"/>
        </w:rPr>
        <w:t xml:space="preserve"> decisions.</w:t>
      </w:r>
    </w:p>
    <w:p w14:paraId="238B9CA5" w14:textId="77777777" w:rsidR="00137DAA" w:rsidRPr="007A39FD" w:rsidRDefault="61DE8A82" w:rsidP="00932ADB">
      <w:pPr>
        <w:pStyle w:val="NormalNumbered"/>
        <w:rPr>
          <w:color w:val="auto"/>
        </w:rPr>
      </w:pPr>
      <w:r w:rsidRPr="007A39FD">
        <w:rPr>
          <w:color w:val="auto"/>
        </w:rPr>
        <w:t xml:space="preserve">Employees are to give advice that is frank, honest, timely and based on the best available evidence. This includes scientific and engineering advice based on evidence-based facts guided by the best available science and data. Employees will not be disadvantaged or discriminated against because they have given advice in accordance with their expertise or professional qualifications and in accordance with the APS Code of Conduct in the </w:t>
      </w:r>
      <w:r w:rsidR="40EF7D1B" w:rsidRPr="007A39FD">
        <w:rPr>
          <w:color w:val="auto"/>
        </w:rPr>
        <w:t>PS Act</w:t>
      </w:r>
      <w:r w:rsidR="5F98AFE6" w:rsidRPr="007A39FD">
        <w:rPr>
          <w:color w:val="auto"/>
        </w:rPr>
        <w:t>.</w:t>
      </w:r>
    </w:p>
    <w:p w14:paraId="3E051A2B" w14:textId="77777777" w:rsidR="00137DAA" w:rsidRPr="007A39FD" w:rsidRDefault="61DE8A82" w:rsidP="00932ADB">
      <w:pPr>
        <w:pStyle w:val="NormalNumbered"/>
        <w:rPr>
          <w:color w:val="auto"/>
        </w:rPr>
      </w:pPr>
      <w:r w:rsidRPr="007A39FD">
        <w:rPr>
          <w:color w:val="auto"/>
        </w:rPr>
        <w:t>Employees can, during their ordinary work hours, take time to:</w:t>
      </w:r>
    </w:p>
    <w:p w14:paraId="64C9AE3F" w14:textId="77777777" w:rsidR="00137DAA" w:rsidRPr="007A39FD" w:rsidRDefault="61DE8A82" w:rsidP="003D4870">
      <w:pPr>
        <w:pStyle w:val="IndentBullet1"/>
        <w:rPr>
          <w:color w:val="auto"/>
        </w:rPr>
      </w:pPr>
      <w:r w:rsidRPr="007A39FD">
        <w:rPr>
          <w:color w:val="auto"/>
        </w:rPr>
        <w:t xml:space="preserve">access an APS-wide ethics advisory service or another similar service provided by a professional association such as a law society or in the </w:t>
      </w:r>
      <w:r w:rsidR="1032DA88" w:rsidRPr="007A39FD">
        <w:rPr>
          <w:color w:val="auto"/>
        </w:rPr>
        <w:t>NACC</w:t>
      </w:r>
      <w:r w:rsidRPr="007A39FD">
        <w:rPr>
          <w:color w:val="auto"/>
        </w:rPr>
        <w:t>; and</w:t>
      </w:r>
    </w:p>
    <w:p w14:paraId="282EA3CB" w14:textId="77777777" w:rsidR="00137DAA" w:rsidRPr="007A39FD" w:rsidRDefault="61DE8A82" w:rsidP="003D4870">
      <w:pPr>
        <w:pStyle w:val="IndentBullet1"/>
        <w:rPr>
          <w:color w:val="auto"/>
        </w:rPr>
      </w:pPr>
      <w:r w:rsidRPr="007A39FD">
        <w:rPr>
          <w:color w:val="auto"/>
        </w:rPr>
        <w:t xml:space="preserve">attend </w:t>
      </w:r>
      <w:r w:rsidR="1032DA88" w:rsidRPr="007A39FD">
        <w:rPr>
          <w:color w:val="auto"/>
        </w:rPr>
        <w:t>NACC</w:t>
      </w:r>
      <w:r w:rsidRPr="007A39FD">
        <w:rPr>
          <w:color w:val="auto"/>
        </w:rPr>
        <w:t xml:space="preserve"> mandated training about integrity.</w:t>
      </w:r>
    </w:p>
    <w:p w14:paraId="204E74B8" w14:textId="77777777" w:rsidR="00BE205C" w:rsidRPr="007A39FD" w:rsidRDefault="533CE24C" w:rsidP="00F664CE">
      <w:pPr>
        <w:pStyle w:val="Heading2Numbered"/>
        <w:ind w:left="567"/>
        <w:rPr>
          <w:color w:val="auto"/>
        </w:rPr>
      </w:pPr>
      <w:bookmarkStart w:id="163" w:name="_Toc162275023"/>
      <w:r w:rsidRPr="007A39FD">
        <w:rPr>
          <w:color w:val="auto"/>
        </w:rPr>
        <w:lastRenderedPageBreak/>
        <w:t xml:space="preserve">First nations </w:t>
      </w:r>
      <w:r w:rsidR="4A3089DD" w:rsidRPr="007A39FD">
        <w:rPr>
          <w:color w:val="auto"/>
        </w:rPr>
        <w:t>cultural competency training</w:t>
      </w:r>
      <w:bookmarkEnd w:id="163"/>
    </w:p>
    <w:p w14:paraId="7CE085BD" w14:textId="77777777" w:rsidR="004721C9" w:rsidRPr="007A39FD" w:rsidRDefault="1654D964" w:rsidP="00932ADB">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will take reasonable steps to ensure all substantive, ongoing EL2 employees employed at the commencement of this agreement or any new substantive, ongoing EL2 employees who commence within the first 6 months of this agreement will complete relevant First Nations cultural competency training within 12 months of the commencement of the agreement. </w:t>
      </w:r>
    </w:p>
    <w:p w14:paraId="4C77AE21" w14:textId="77777777" w:rsidR="004721C9" w:rsidRPr="007A39FD" w:rsidRDefault="1654D964" w:rsidP="00932ADB">
      <w:pPr>
        <w:pStyle w:val="NormalNumbered"/>
        <w:rPr>
          <w:b/>
          <w:color w:val="auto"/>
        </w:rPr>
      </w:pPr>
      <w:r w:rsidRPr="007A39FD">
        <w:rPr>
          <w:color w:val="auto"/>
        </w:rPr>
        <w:t xml:space="preserve">Any new substantive, ongoing EL2 employee who commences after 6 months of the commencement of this agreement will be required to complete a relevant First Nations cultural competency training course within 6 months of their engagement or promotion. </w:t>
      </w:r>
    </w:p>
    <w:p w14:paraId="265FF53E" w14:textId="77777777" w:rsidR="00BE205C" w:rsidRPr="007A39FD" w:rsidRDefault="533CE24C" w:rsidP="00F664CE">
      <w:pPr>
        <w:pStyle w:val="Heading2Numbered"/>
        <w:ind w:left="567"/>
        <w:rPr>
          <w:color w:val="auto"/>
        </w:rPr>
      </w:pPr>
      <w:bookmarkStart w:id="164" w:name="_Toc162275024"/>
      <w:r w:rsidRPr="007A39FD">
        <w:rPr>
          <w:color w:val="auto"/>
        </w:rPr>
        <w:t>Lactation &amp; breastfeeding support</w:t>
      </w:r>
      <w:bookmarkEnd w:id="164"/>
    </w:p>
    <w:p w14:paraId="4A50096A" w14:textId="77777777" w:rsidR="00B413BF" w:rsidRPr="007A39FD" w:rsidRDefault="5AE978E0" w:rsidP="00932ADB">
      <w:pPr>
        <w:pStyle w:val="NormalNumbered"/>
        <w:rPr>
          <w:color w:val="auto"/>
        </w:rPr>
      </w:pPr>
      <w:r w:rsidRPr="007A39FD">
        <w:rPr>
          <w:color w:val="auto"/>
        </w:rPr>
        <w:t>Reasonable paid time during work hours will be provided for lactation breaks for breastfeeding, expressing milk and other associated activities.</w:t>
      </w:r>
    </w:p>
    <w:p w14:paraId="7B8602B1" w14:textId="021BD142" w:rsidR="00B413BF" w:rsidRPr="007A39FD" w:rsidRDefault="5AE978E0"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provide access to appropriate facilities for the purpose of breastfeeding or expressing milk, subject to clause </w:t>
      </w:r>
      <w:r w:rsidR="002C4EF3" w:rsidRPr="007A39FD">
        <w:rPr>
          <w:color w:val="auto"/>
        </w:rPr>
        <w:fldChar w:fldCharType="begin"/>
      </w:r>
      <w:r w:rsidR="002C4EF3" w:rsidRPr="007A39FD">
        <w:rPr>
          <w:color w:val="auto"/>
        </w:rPr>
        <w:instrText xml:space="preserve"> REF _Ref153282951 \r \h </w:instrText>
      </w:r>
      <w:r w:rsidR="002C4EF3" w:rsidRPr="007A39FD">
        <w:rPr>
          <w:color w:val="auto"/>
        </w:rPr>
      </w:r>
      <w:r w:rsidR="002C4EF3" w:rsidRPr="007A39FD">
        <w:rPr>
          <w:color w:val="auto"/>
        </w:rPr>
        <w:fldChar w:fldCharType="separate"/>
      </w:r>
      <w:r w:rsidR="0017186C" w:rsidRPr="007A39FD">
        <w:rPr>
          <w:color w:val="auto"/>
        </w:rPr>
        <w:t>6</w:t>
      </w:r>
      <w:r w:rsidR="002145B0">
        <w:rPr>
          <w:color w:val="auto"/>
        </w:rPr>
        <w:t>4</w:t>
      </w:r>
      <w:r w:rsidR="0017186C" w:rsidRPr="007A39FD">
        <w:rPr>
          <w:color w:val="auto"/>
        </w:rPr>
        <w:t>.3</w:t>
      </w:r>
      <w:r w:rsidR="002C4EF3" w:rsidRPr="007A39FD">
        <w:rPr>
          <w:color w:val="auto"/>
        </w:rPr>
        <w:fldChar w:fldCharType="end"/>
      </w:r>
      <w:r w:rsidRPr="007A39FD">
        <w:rPr>
          <w:color w:val="auto"/>
        </w:rPr>
        <w:t xml:space="preserve">. In considering whether a space is appropriate, </w:t>
      </w:r>
      <w:r w:rsidR="0B10E254" w:rsidRPr="007A39FD">
        <w:rPr>
          <w:color w:val="auto"/>
        </w:rPr>
        <w:t>the</w:t>
      </w:r>
      <w:r w:rsidRPr="007A39FD">
        <w:rPr>
          <w:color w:val="auto"/>
        </w:rPr>
        <w:t xml:space="preserve"> </w:t>
      </w:r>
      <w:r w:rsidR="1032DA88" w:rsidRPr="007A39FD">
        <w:rPr>
          <w:color w:val="auto"/>
        </w:rPr>
        <w:t>NACC</w:t>
      </w:r>
      <w:r w:rsidRPr="007A39FD">
        <w:rPr>
          <w:color w:val="auto"/>
        </w:rPr>
        <w:t xml:space="preserve"> should consider whether:</w:t>
      </w:r>
    </w:p>
    <w:p w14:paraId="5F2242AD" w14:textId="77777777" w:rsidR="00B413BF" w:rsidRPr="007A39FD" w:rsidRDefault="5AE978E0" w:rsidP="003D4870">
      <w:pPr>
        <w:pStyle w:val="IndentBullet1"/>
        <w:rPr>
          <w:color w:val="auto"/>
        </w:rPr>
      </w:pPr>
      <w:r w:rsidRPr="007A39FD">
        <w:rPr>
          <w:color w:val="auto"/>
        </w:rPr>
        <w:t>there is access to refrigeration;</w:t>
      </w:r>
    </w:p>
    <w:p w14:paraId="4064C2C9" w14:textId="77777777" w:rsidR="00B413BF" w:rsidRPr="007A39FD" w:rsidRDefault="5AE978E0" w:rsidP="003D4870">
      <w:pPr>
        <w:pStyle w:val="IndentBullet1"/>
        <w:rPr>
          <w:color w:val="auto"/>
        </w:rPr>
      </w:pPr>
      <w:r w:rsidRPr="007A39FD">
        <w:rPr>
          <w:color w:val="auto"/>
        </w:rPr>
        <w:t>the space is lockable; and</w:t>
      </w:r>
    </w:p>
    <w:p w14:paraId="74916DFC" w14:textId="77777777" w:rsidR="00B413BF" w:rsidRPr="007A39FD" w:rsidRDefault="5AE978E0" w:rsidP="003D4870">
      <w:pPr>
        <w:pStyle w:val="IndentBullet1"/>
        <w:rPr>
          <w:color w:val="auto"/>
        </w:rPr>
      </w:pPr>
      <w:r w:rsidRPr="007A39FD">
        <w:rPr>
          <w:color w:val="auto"/>
        </w:rPr>
        <w:t>there are facilities needed for expressing such as appropriate seating.</w:t>
      </w:r>
    </w:p>
    <w:p w14:paraId="0A355C01" w14:textId="77777777" w:rsidR="00B413BF" w:rsidRPr="007A39FD" w:rsidRDefault="5AE978E0" w:rsidP="00932ADB">
      <w:pPr>
        <w:pStyle w:val="NormalNumbered"/>
        <w:rPr>
          <w:color w:val="auto"/>
        </w:rPr>
      </w:pPr>
      <w:bookmarkStart w:id="165" w:name="_Ref153282951"/>
      <w:r w:rsidRPr="007A39FD">
        <w:rPr>
          <w:color w:val="auto"/>
        </w:rPr>
        <w:t xml:space="preserve">Where it is not practicable for </w:t>
      </w:r>
      <w:r w:rsidR="0B10E254" w:rsidRPr="007A39FD">
        <w:rPr>
          <w:color w:val="auto"/>
        </w:rPr>
        <w:t>a</w:t>
      </w:r>
      <w:r w:rsidRPr="007A39FD">
        <w:rPr>
          <w:color w:val="auto"/>
        </w:rPr>
        <w:t xml:space="preserve"> </w:t>
      </w:r>
      <w:r w:rsidR="1032DA88" w:rsidRPr="007A39FD">
        <w:rPr>
          <w:color w:val="auto"/>
        </w:rPr>
        <w:t>NACC</w:t>
      </w:r>
      <w:r w:rsidRPr="007A39FD">
        <w:rPr>
          <w:color w:val="auto"/>
        </w:rPr>
        <w:t xml:space="preserve"> site to have a designated space, a flexible approach will be taken so that the employee can access the support required.</w:t>
      </w:r>
      <w:bookmarkEnd w:id="165"/>
    </w:p>
    <w:p w14:paraId="3C1744CA" w14:textId="77777777" w:rsidR="00B413BF" w:rsidRPr="007A39FD" w:rsidRDefault="5AE978E0"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will facilitate discussion between individual employees and their managers about accommodating the employee’s lactation needs and practical arrangements to meet these needs. </w:t>
      </w:r>
    </w:p>
    <w:p w14:paraId="63B6DC96" w14:textId="77777777" w:rsidR="00B413BF" w:rsidRPr="007A39FD" w:rsidRDefault="5AE978E0" w:rsidP="00932ADB">
      <w:pPr>
        <w:pStyle w:val="NormalNumbered"/>
        <w:rPr>
          <w:color w:val="auto"/>
        </w:rPr>
      </w:pPr>
      <w:r w:rsidRPr="007A39FD">
        <w:rPr>
          <w:color w:val="auto"/>
        </w:rPr>
        <w:t xml:space="preserve">The manager and employee shall discuss any flexible working arrangements that may be needed to support lactation. This may include consideration of arrangements such as working from home and/or remote working or varying work hours on an ad hoc or regular basis. Wherever possible, requests by an employee will be accommodated, noting these needs may be changed over time. </w:t>
      </w:r>
    </w:p>
    <w:p w14:paraId="79395336" w14:textId="77777777" w:rsidR="00B413BF" w:rsidRPr="007A39FD" w:rsidRDefault="5AE978E0" w:rsidP="00932ADB">
      <w:pPr>
        <w:pStyle w:val="NormalNumbered"/>
        <w:rPr>
          <w:color w:val="auto"/>
        </w:rPr>
      </w:pPr>
      <w:r w:rsidRPr="007A39FD">
        <w:rPr>
          <w:color w:val="auto"/>
        </w:rPr>
        <w:t>Further information is available in policy.</w:t>
      </w:r>
    </w:p>
    <w:p w14:paraId="273A2DF6" w14:textId="77777777" w:rsidR="00BE205C" w:rsidRPr="007A39FD" w:rsidRDefault="533CE24C" w:rsidP="00F664CE">
      <w:pPr>
        <w:pStyle w:val="Heading2Numbered"/>
        <w:ind w:left="567"/>
        <w:rPr>
          <w:color w:val="auto"/>
        </w:rPr>
      </w:pPr>
      <w:bookmarkStart w:id="166" w:name="_Toc162275025"/>
      <w:r w:rsidRPr="007A39FD">
        <w:rPr>
          <w:color w:val="auto"/>
        </w:rPr>
        <w:t>Disaster support</w:t>
      </w:r>
      <w:bookmarkEnd w:id="166"/>
    </w:p>
    <w:p w14:paraId="7E020D35" w14:textId="77777777" w:rsidR="00605F74" w:rsidRPr="007A39FD" w:rsidRDefault="6242EB15" w:rsidP="00932ADB">
      <w:pPr>
        <w:pStyle w:val="NormalNumbered"/>
        <w:rPr>
          <w:color w:val="auto"/>
        </w:rPr>
      </w:pPr>
      <w:r w:rsidRPr="007A39FD">
        <w:rPr>
          <w:color w:val="auto"/>
        </w:rPr>
        <w:t xml:space="preserve">Where an official disaster or emergency is declared and this prevents an employee from reasonably attending work, or where it impacts their household or home, the </w:t>
      </w:r>
      <w:r w:rsidR="09224BB0" w:rsidRPr="007A39FD">
        <w:rPr>
          <w:color w:val="auto"/>
        </w:rPr>
        <w:t>Chief Executive Officer</w:t>
      </w:r>
      <w:r w:rsidRPr="007A39FD">
        <w:rPr>
          <w:color w:val="auto"/>
        </w:rPr>
        <w:t xml:space="preserve"> will consider flexible working arrangements to assist the employee to perform their work.</w:t>
      </w:r>
    </w:p>
    <w:p w14:paraId="2FC1981A" w14:textId="77777777" w:rsidR="00605F74" w:rsidRPr="007A39FD" w:rsidRDefault="6242EB15" w:rsidP="00932ADB">
      <w:pPr>
        <w:pStyle w:val="NormalNumbered"/>
        <w:rPr>
          <w:color w:val="auto"/>
        </w:rPr>
      </w:pPr>
      <w:r w:rsidRPr="007A39FD">
        <w:rPr>
          <w:color w:val="auto"/>
        </w:rPr>
        <w:t xml:space="preserve">Where flexible working arrangements are not appropriate, the </w:t>
      </w:r>
      <w:r w:rsidR="09224BB0" w:rsidRPr="007A39FD">
        <w:rPr>
          <w:color w:val="auto"/>
        </w:rPr>
        <w:t>Chief Executive Officer</w:t>
      </w:r>
      <w:r w:rsidRPr="007A39FD">
        <w:rPr>
          <w:color w:val="auto"/>
        </w:rPr>
        <w:t xml:space="preserve"> may grant paid miscellaneous leave to an employee with regard to the scale and nature of the emergency. This leave counts as service and may be approved retrospectively.</w:t>
      </w:r>
    </w:p>
    <w:p w14:paraId="30F4DC03" w14:textId="77777777" w:rsidR="00605F74" w:rsidRPr="007A39FD" w:rsidRDefault="6242EB15" w:rsidP="00932ADB">
      <w:pPr>
        <w:pStyle w:val="NormalNumbered"/>
        <w:rPr>
          <w:color w:val="auto"/>
        </w:rPr>
      </w:pPr>
      <w:r w:rsidRPr="007A39FD">
        <w:rPr>
          <w:color w:val="auto"/>
        </w:rPr>
        <w:lastRenderedPageBreak/>
        <w:t xml:space="preserve">In consider what period of leave is appropriate, the </w:t>
      </w:r>
      <w:r w:rsidR="09224BB0" w:rsidRPr="007A39FD">
        <w:rPr>
          <w:color w:val="auto"/>
        </w:rPr>
        <w:t>Chief Executive Officer</w:t>
      </w:r>
      <w:r w:rsidRPr="007A39FD">
        <w:rPr>
          <w:color w:val="auto"/>
        </w:rPr>
        <w:t xml:space="preserve"> will take into account the safety of the employee, their family and household and advice from local, State and Commonwealth authorities. </w:t>
      </w:r>
    </w:p>
    <w:p w14:paraId="3CA92C44" w14:textId="77777777" w:rsidR="00BE205C" w:rsidRPr="007A39FD" w:rsidRDefault="533CE24C" w:rsidP="00AA1C0D">
      <w:pPr>
        <w:pStyle w:val="Heading1"/>
      </w:pPr>
      <w:bookmarkStart w:id="167" w:name="_Toc162275026"/>
      <w:r w:rsidRPr="007A39FD">
        <w:t>Performance and Development</w:t>
      </w:r>
      <w:bookmarkEnd w:id="167"/>
    </w:p>
    <w:p w14:paraId="411409FD" w14:textId="77777777" w:rsidR="00BE205C" w:rsidRPr="007A39FD" w:rsidRDefault="533CE24C" w:rsidP="00F664CE">
      <w:pPr>
        <w:pStyle w:val="Heading2Numbered"/>
        <w:ind w:left="567"/>
        <w:rPr>
          <w:color w:val="auto"/>
        </w:rPr>
      </w:pPr>
      <w:bookmarkStart w:id="168" w:name="_Toc162275027"/>
      <w:r w:rsidRPr="007A39FD">
        <w:rPr>
          <w:color w:val="auto"/>
        </w:rPr>
        <w:t>Performance Management</w:t>
      </w:r>
      <w:bookmarkEnd w:id="168"/>
    </w:p>
    <w:p w14:paraId="38D00E38" w14:textId="77777777" w:rsidR="00D2504A" w:rsidRPr="007A39FD" w:rsidRDefault="79365E78" w:rsidP="00932ADB">
      <w:pPr>
        <w:pStyle w:val="NormalNumbered"/>
        <w:rPr>
          <w:color w:val="auto"/>
        </w:rPr>
      </w:pPr>
      <w:r w:rsidRPr="007A39FD">
        <w:rPr>
          <w:color w:val="auto"/>
        </w:rPr>
        <w:t>You</w:t>
      </w:r>
      <w:r w:rsidRPr="007A39FD">
        <w:rPr>
          <w:color w:val="auto"/>
          <w:spacing w:val="-6"/>
        </w:rPr>
        <w:t xml:space="preserve"> </w:t>
      </w:r>
      <w:r w:rsidRPr="007A39FD">
        <w:rPr>
          <w:color w:val="auto"/>
        </w:rPr>
        <w:t>are required to perform with</w:t>
      </w:r>
      <w:r w:rsidRPr="007A39FD">
        <w:rPr>
          <w:color w:val="auto"/>
          <w:spacing w:val="-5"/>
        </w:rPr>
        <w:t xml:space="preserve"> </w:t>
      </w:r>
      <w:r w:rsidRPr="007A39FD">
        <w:rPr>
          <w:color w:val="auto"/>
        </w:rPr>
        <w:t>due care and</w:t>
      </w:r>
      <w:r w:rsidRPr="007A39FD">
        <w:rPr>
          <w:color w:val="auto"/>
          <w:spacing w:val="-6"/>
        </w:rPr>
        <w:t xml:space="preserve"> </w:t>
      </w:r>
      <w:r w:rsidRPr="007A39FD">
        <w:rPr>
          <w:color w:val="auto"/>
        </w:rPr>
        <w:t>diligence the duties</w:t>
      </w:r>
      <w:r w:rsidRPr="007A39FD">
        <w:rPr>
          <w:color w:val="auto"/>
          <w:spacing w:val="-6"/>
        </w:rPr>
        <w:t xml:space="preserve"> </w:t>
      </w:r>
      <w:r w:rsidRPr="007A39FD">
        <w:rPr>
          <w:color w:val="auto"/>
        </w:rPr>
        <w:t>directed by the</w:t>
      </w:r>
      <w:r w:rsidRPr="007A39FD">
        <w:rPr>
          <w:color w:val="auto"/>
          <w:spacing w:val="-16"/>
        </w:rPr>
        <w:t xml:space="preserve"> </w:t>
      </w:r>
      <w:r w:rsidRPr="007A39FD">
        <w:rPr>
          <w:color w:val="auto"/>
        </w:rPr>
        <w:t>Chief Executive Officer</w:t>
      </w:r>
      <w:r w:rsidRPr="007A39FD">
        <w:rPr>
          <w:color w:val="auto"/>
          <w:spacing w:val="-4"/>
        </w:rPr>
        <w:t xml:space="preserve"> </w:t>
      </w:r>
      <w:r w:rsidRPr="007A39FD">
        <w:rPr>
          <w:color w:val="auto"/>
        </w:rPr>
        <w:t>(or</w:t>
      </w:r>
      <w:r w:rsidRPr="007A39FD">
        <w:rPr>
          <w:color w:val="auto"/>
          <w:spacing w:val="-10"/>
        </w:rPr>
        <w:t xml:space="preserve"> </w:t>
      </w:r>
      <w:r w:rsidRPr="007A39FD">
        <w:rPr>
          <w:color w:val="auto"/>
        </w:rPr>
        <w:t>your</w:t>
      </w:r>
      <w:r w:rsidRPr="007A39FD">
        <w:rPr>
          <w:color w:val="auto"/>
          <w:spacing w:val="-16"/>
        </w:rPr>
        <w:t xml:space="preserve"> </w:t>
      </w:r>
      <w:r w:rsidRPr="007A39FD">
        <w:rPr>
          <w:color w:val="auto"/>
        </w:rPr>
        <w:t>managers), consistent</w:t>
      </w:r>
      <w:r w:rsidRPr="007A39FD">
        <w:rPr>
          <w:color w:val="auto"/>
          <w:spacing w:val="-10"/>
        </w:rPr>
        <w:t xml:space="preserve"> </w:t>
      </w:r>
      <w:r w:rsidRPr="007A39FD">
        <w:rPr>
          <w:color w:val="auto"/>
        </w:rPr>
        <w:t>with</w:t>
      </w:r>
      <w:r w:rsidRPr="007A39FD">
        <w:rPr>
          <w:color w:val="auto"/>
          <w:spacing w:val="-16"/>
        </w:rPr>
        <w:t xml:space="preserve"> </w:t>
      </w:r>
      <w:r w:rsidRPr="007A39FD">
        <w:rPr>
          <w:color w:val="auto"/>
        </w:rPr>
        <w:t xml:space="preserve">Commonwealth </w:t>
      </w:r>
      <w:r w:rsidRPr="007A39FD">
        <w:rPr>
          <w:color w:val="auto"/>
          <w:spacing w:val="-4"/>
        </w:rPr>
        <w:t>law.</w:t>
      </w:r>
    </w:p>
    <w:p w14:paraId="20BE55FC" w14:textId="77777777" w:rsidR="001C3547" w:rsidRPr="007A39FD" w:rsidRDefault="79365E78" w:rsidP="00932ADB">
      <w:pPr>
        <w:pStyle w:val="NormalNumbered"/>
        <w:rPr>
          <w:i/>
          <w:iCs/>
          <w:color w:val="auto"/>
        </w:rPr>
      </w:pPr>
      <w:r w:rsidRPr="007A39FD">
        <w:rPr>
          <w:color w:val="auto"/>
        </w:rPr>
        <w:t>You</w:t>
      </w:r>
      <w:r w:rsidRPr="007A39FD">
        <w:rPr>
          <w:color w:val="auto"/>
          <w:spacing w:val="-10"/>
        </w:rPr>
        <w:t xml:space="preserve"> </w:t>
      </w:r>
      <w:r w:rsidRPr="007A39FD">
        <w:rPr>
          <w:color w:val="auto"/>
        </w:rPr>
        <w:t>are</w:t>
      </w:r>
      <w:r w:rsidRPr="007A39FD">
        <w:rPr>
          <w:color w:val="auto"/>
          <w:spacing w:val="-10"/>
        </w:rPr>
        <w:t xml:space="preserve"> </w:t>
      </w:r>
      <w:r w:rsidRPr="007A39FD">
        <w:rPr>
          <w:color w:val="auto"/>
        </w:rPr>
        <w:t>required</w:t>
      </w:r>
      <w:r w:rsidRPr="007A39FD">
        <w:rPr>
          <w:color w:val="auto"/>
          <w:spacing w:val="-13"/>
        </w:rPr>
        <w:t xml:space="preserve"> </w:t>
      </w:r>
      <w:r w:rsidRPr="007A39FD">
        <w:rPr>
          <w:color w:val="auto"/>
        </w:rPr>
        <w:t>to participate in</w:t>
      </w:r>
      <w:r w:rsidRPr="007A39FD">
        <w:rPr>
          <w:color w:val="auto"/>
          <w:spacing w:val="-8"/>
        </w:rPr>
        <w:t xml:space="preserve"> </w:t>
      </w:r>
      <w:r w:rsidRPr="007A39FD">
        <w:rPr>
          <w:color w:val="auto"/>
        </w:rPr>
        <w:t>the</w:t>
      </w:r>
      <w:r w:rsidRPr="007A39FD">
        <w:rPr>
          <w:color w:val="auto"/>
          <w:spacing w:val="-10"/>
        </w:rPr>
        <w:t xml:space="preserve"> </w:t>
      </w:r>
      <w:r w:rsidR="59F2C1B2" w:rsidRPr="007A39FD">
        <w:rPr>
          <w:color w:val="auto"/>
        </w:rPr>
        <w:t>NACC</w:t>
      </w:r>
      <w:r w:rsidRPr="007A39FD">
        <w:rPr>
          <w:color w:val="auto"/>
          <w:spacing w:val="-10"/>
        </w:rPr>
        <w:t xml:space="preserve"> </w:t>
      </w:r>
      <w:r w:rsidR="38A97867" w:rsidRPr="007A39FD">
        <w:rPr>
          <w:color w:val="auto"/>
        </w:rPr>
        <w:t>p</w:t>
      </w:r>
      <w:r w:rsidRPr="007A39FD">
        <w:rPr>
          <w:color w:val="auto"/>
        </w:rPr>
        <w:t xml:space="preserve">erformance </w:t>
      </w:r>
      <w:r w:rsidR="38A97867" w:rsidRPr="007A39FD">
        <w:rPr>
          <w:color w:val="auto"/>
        </w:rPr>
        <w:t>management program</w:t>
      </w:r>
      <w:r w:rsidRPr="007A39FD">
        <w:rPr>
          <w:color w:val="auto"/>
        </w:rPr>
        <w:t>. Further information is</w:t>
      </w:r>
      <w:r w:rsidRPr="007A39FD">
        <w:rPr>
          <w:color w:val="auto"/>
          <w:spacing w:val="-2"/>
        </w:rPr>
        <w:t xml:space="preserve"> </w:t>
      </w:r>
      <w:r w:rsidRPr="007A39FD">
        <w:rPr>
          <w:color w:val="auto"/>
        </w:rPr>
        <w:t xml:space="preserve">available in the </w:t>
      </w:r>
      <w:r w:rsidR="59F2C1B2" w:rsidRPr="007A39FD">
        <w:rPr>
          <w:color w:val="auto"/>
        </w:rPr>
        <w:t>NACC</w:t>
      </w:r>
      <w:r w:rsidRPr="007A39FD">
        <w:rPr>
          <w:i/>
          <w:iCs/>
          <w:color w:val="auto"/>
        </w:rPr>
        <w:t xml:space="preserve"> </w:t>
      </w:r>
      <w:r w:rsidR="778F1932" w:rsidRPr="007A39FD">
        <w:rPr>
          <w:i/>
          <w:iCs/>
          <w:color w:val="auto"/>
        </w:rPr>
        <w:t>P</w:t>
      </w:r>
      <w:r w:rsidR="2D9C9EE9" w:rsidRPr="007A39FD">
        <w:rPr>
          <w:i/>
          <w:iCs/>
          <w:color w:val="auto"/>
        </w:rPr>
        <w:t xml:space="preserve">erformance </w:t>
      </w:r>
      <w:r w:rsidR="778F1932" w:rsidRPr="007A39FD">
        <w:rPr>
          <w:i/>
          <w:iCs/>
          <w:color w:val="auto"/>
        </w:rPr>
        <w:t>M</w:t>
      </w:r>
      <w:r w:rsidR="2D9C9EE9" w:rsidRPr="007A39FD">
        <w:rPr>
          <w:i/>
          <w:iCs/>
          <w:color w:val="auto"/>
        </w:rPr>
        <w:t xml:space="preserve">anagement </w:t>
      </w:r>
      <w:r w:rsidR="778F1932" w:rsidRPr="007A39FD">
        <w:rPr>
          <w:i/>
          <w:iCs/>
          <w:color w:val="auto"/>
        </w:rPr>
        <w:t>P</w:t>
      </w:r>
      <w:r w:rsidR="2D9C9EE9" w:rsidRPr="007A39FD">
        <w:rPr>
          <w:i/>
          <w:iCs/>
          <w:color w:val="auto"/>
        </w:rPr>
        <w:t>olicy</w:t>
      </w:r>
      <w:r w:rsidRPr="007A39FD">
        <w:rPr>
          <w:i/>
          <w:iCs/>
          <w:color w:val="auto"/>
        </w:rPr>
        <w:t>.</w:t>
      </w:r>
    </w:p>
    <w:p w14:paraId="40F55DA4" w14:textId="77777777" w:rsidR="00BE205C" w:rsidRPr="007A39FD" w:rsidRDefault="533CE24C" w:rsidP="00F664CE">
      <w:pPr>
        <w:pStyle w:val="Heading2Numbered"/>
        <w:ind w:left="567"/>
        <w:rPr>
          <w:color w:val="auto"/>
        </w:rPr>
      </w:pPr>
      <w:bookmarkStart w:id="169" w:name="_Toc162275028"/>
      <w:r w:rsidRPr="007A39FD">
        <w:rPr>
          <w:color w:val="auto"/>
        </w:rPr>
        <w:t>Study Assistance</w:t>
      </w:r>
      <w:bookmarkEnd w:id="169"/>
    </w:p>
    <w:p w14:paraId="20164628" w14:textId="77777777" w:rsidR="008E45A4" w:rsidRPr="007A39FD" w:rsidRDefault="20CB9588" w:rsidP="00932ADB">
      <w:pPr>
        <w:pStyle w:val="NormalNumbered"/>
        <w:rPr>
          <w:color w:val="auto"/>
        </w:rPr>
      </w:pPr>
      <w:r w:rsidRPr="007A39FD">
        <w:rPr>
          <w:color w:val="auto"/>
        </w:rPr>
        <w:t xml:space="preserve">The NACC is committed </w:t>
      </w:r>
      <w:r w:rsidR="343222E0" w:rsidRPr="007A39FD">
        <w:rPr>
          <w:color w:val="auto"/>
        </w:rPr>
        <w:t xml:space="preserve">to supporting employees </w:t>
      </w:r>
      <w:r w:rsidR="3A8B1784" w:rsidRPr="007A39FD">
        <w:rPr>
          <w:color w:val="auto"/>
        </w:rPr>
        <w:t xml:space="preserve">for their professional development. The NACC </w:t>
      </w:r>
      <w:r w:rsidR="58C17539" w:rsidRPr="007A39FD">
        <w:rPr>
          <w:color w:val="auto"/>
        </w:rPr>
        <w:t>may</w:t>
      </w:r>
      <w:r w:rsidR="3A8B1784" w:rsidRPr="007A39FD">
        <w:rPr>
          <w:color w:val="auto"/>
        </w:rPr>
        <w:t xml:space="preserve"> contribute up to </w:t>
      </w:r>
      <w:r w:rsidR="184F306A" w:rsidRPr="007A39FD">
        <w:rPr>
          <w:color w:val="auto"/>
        </w:rPr>
        <w:t xml:space="preserve">100% of </w:t>
      </w:r>
      <w:r w:rsidR="314EBEE3" w:rsidRPr="007A39FD">
        <w:rPr>
          <w:color w:val="auto"/>
        </w:rPr>
        <w:t xml:space="preserve">costs associated </w:t>
      </w:r>
      <w:r w:rsidR="58C17539" w:rsidRPr="007A39FD">
        <w:rPr>
          <w:color w:val="auto"/>
        </w:rPr>
        <w:t>for</w:t>
      </w:r>
      <w:r w:rsidR="314EBEE3" w:rsidRPr="007A39FD">
        <w:rPr>
          <w:color w:val="auto"/>
        </w:rPr>
        <w:t xml:space="preserve"> undertaking study </w:t>
      </w:r>
      <w:r w:rsidR="7CF20CC2" w:rsidRPr="007A39FD">
        <w:rPr>
          <w:color w:val="auto"/>
        </w:rPr>
        <w:t>that:</w:t>
      </w:r>
    </w:p>
    <w:p w14:paraId="118E1D63" w14:textId="77777777" w:rsidR="00882ACD" w:rsidRPr="007A39FD" w:rsidRDefault="7CF20CC2" w:rsidP="00091AAE">
      <w:pPr>
        <w:pStyle w:val="IndentBullet1"/>
        <w:rPr>
          <w:color w:val="auto"/>
        </w:rPr>
      </w:pPr>
      <w:r w:rsidRPr="007A39FD">
        <w:rPr>
          <w:color w:val="auto"/>
        </w:rPr>
        <w:t>Meets the capability needs of the NACC;</w:t>
      </w:r>
    </w:p>
    <w:p w14:paraId="140A22EE" w14:textId="77777777" w:rsidR="00882ACD" w:rsidRPr="007A39FD" w:rsidRDefault="7CF20CC2" w:rsidP="00091AAE">
      <w:pPr>
        <w:pStyle w:val="IndentBullet1"/>
        <w:rPr>
          <w:color w:val="auto"/>
        </w:rPr>
      </w:pPr>
      <w:r w:rsidRPr="007A39FD">
        <w:rPr>
          <w:color w:val="auto"/>
        </w:rPr>
        <w:t>Meets the requirements of the individual and role being undertaken</w:t>
      </w:r>
      <w:r w:rsidR="0F55BADE" w:rsidRPr="007A39FD">
        <w:rPr>
          <w:color w:val="auto"/>
        </w:rPr>
        <w:t>;</w:t>
      </w:r>
    </w:p>
    <w:p w14:paraId="63EAAE45" w14:textId="77777777" w:rsidR="008C1036" w:rsidRPr="007A39FD" w:rsidRDefault="0F55BADE" w:rsidP="00091AAE">
      <w:pPr>
        <w:pStyle w:val="IndentBullet1"/>
        <w:rPr>
          <w:color w:val="auto"/>
        </w:rPr>
      </w:pPr>
      <w:r w:rsidRPr="007A39FD">
        <w:rPr>
          <w:color w:val="auto"/>
        </w:rPr>
        <w:t>Can be met within the financial resources of the NACC</w:t>
      </w:r>
      <w:r w:rsidR="02F076F5" w:rsidRPr="007A39FD">
        <w:rPr>
          <w:color w:val="auto"/>
        </w:rPr>
        <w:t>;</w:t>
      </w:r>
    </w:p>
    <w:p w14:paraId="3D2C748B" w14:textId="77777777" w:rsidR="003D4A9A" w:rsidRPr="007A39FD" w:rsidRDefault="02F076F5" w:rsidP="00091AAE">
      <w:pPr>
        <w:pStyle w:val="IndentBullet1"/>
        <w:rPr>
          <w:color w:val="auto"/>
        </w:rPr>
      </w:pPr>
      <w:r w:rsidRPr="007A39FD">
        <w:rPr>
          <w:color w:val="auto"/>
        </w:rPr>
        <w:t>Considers the work performance of the employee.</w:t>
      </w:r>
    </w:p>
    <w:p w14:paraId="6D7FCC6A" w14:textId="77777777" w:rsidR="001C3547" w:rsidRPr="007A39FD" w:rsidRDefault="02F076F5" w:rsidP="00932ADB">
      <w:pPr>
        <w:pStyle w:val="NormalNumbered"/>
        <w:rPr>
          <w:color w:val="auto"/>
        </w:rPr>
      </w:pPr>
      <w:r w:rsidRPr="007A39FD">
        <w:rPr>
          <w:color w:val="auto"/>
        </w:rPr>
        <w:t>The</w:t>
      </w:r>
      <w:r w:rsidR="58C17539" w:rsidRPr="007A39FD">
        <w:rPr>
          <w:color w:val="auto"/>
        </w:rPr>
        <w:t xml:space="preserve"> NACC will may also </w:t>
      </w:r>
      <w:r w:rsidR="314EBEE3" w:rsidRPr="007A39FD">
        <w:rPr>
          <w:color w:val="auto"/>
        </w:rPr>
        <w:t xml:space="preserve">provide </w:t>
      </w:r>
      <w:r w:rsidR="58C17539" w:rsidRPr="007A39FD">
        <w:rPr>
          <w:color w:val="auto"/>
        </w:rPr>
        <w:t xml:space="preserve">leave to support </w:t>
      </w:r>
      <w:r w:rsidR="4D01D9C1" w:rsidRPr="007A39FD">
        <w:rPr>
          <w:color w:val="auto"/>
        </w:rPr>
        <w:t xml:space="preserve">undertaking study related activities such as online or face to face classes, </w:t>
      </w:r>
      <w:r w:rsidR="37767709" w:rsidRPr="007A39FD">
        <w:rPr>
          <w:color w:val="auto"/>
        </w:rPr>
        <w:t>examinations, or residential components.</w:t>
      </w:r>
    </w:p>
    <w:p w14:paraId="5AD1E921" w14:textId="77777777" w:rsidR="00D310D6" w:rsidRPr="007A39FD" w:rsidRDefault="184F306A" w:rsidP="00932ADB">
      <w:pPr>
        <w:pStyle w:val="NormalNumbered"/>
        <w:rPr>
          <w:color w:val="auto"/>
        </w:rPr>
      </w:pPr>
      <w:r w:rsidRPr="007A39FD">
        <w:rPr>
          <w:color w:val="auto"/>
        </w:rPr>
        <w:t xml:space="preserve">Further information </w:t>
      </w:r>
      <w:r w:rsidR="314EBEE3" w:rsidRPr="007A39FD">
        <w:rPr>
          <w:color w:val="auto"/>
        </w:rPr>
        <w:t xml:space="preserve">is available in the NACC </w:t>
      </w:r>
      <w:r w:rsidR="314EBEE3" w:rsidRPr="007A39FD">
        <w:rPr>
          <w:i/>
          <w:iCs/>
          <w:color w:val="auto"/>
        </w:rPr>
        <w:t>Study Assistance Policy</w:t>
      </w:r>
      <w:r w:rsidR="314EBEE3" w:rsidRPr="007A39FD">
        <w:rPr>
          <w:color w:val="auto"/>
        </w:rPr>
        <w:t>.</w:t>
      </w:r>
    </w:p>
    <w:p w14:paraId="41E9831C" w14:textId="77777777" w:rsidR="00BE205C" w:rsidRPr="007A39FD" w:rsidRDefault="533CE24C" w:rsidP="00F664CE">
      <w:pPr>
        <w:pStyle w:val="Heading2Numbered"/>
        <w:ind w:left="567"/>
        <w:rPr>
          <w:color w:val="auto"/>
        </w:rPr>
      </w:pPr>
      <w:bookmarkStart w:id="170" w:name="_Toc162275029"/>
      <w:r w:rsidRPr="007A39FD">
        <w:rPr>
          <w:color w:val="auto"/>
        </w:rPr>
        <w:t>Workloads</w:t>
      </w:r>
      <w:bookmarkEnd w:id="170"/>
    </w:p>
    <w:p w14:paraId="3657A722" w14:textId="77777777" w:rsidR="00E95026" w:rsidRPr="007A39FD" w:rsidRDefault="21B3E5A8"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recognises the importance of employees balancing their work and personal life. While it is acknowledged that at times it may be necessary for some extra hours being worked by some employees, this should be regarded as the exception rather than the rule.</w:t>
      </w:r>
    </w:p>
    <w:p w14:paraId="5BB394A6" w14:textId="77777777" w:rsidR="00E95026" w:rsidRPr="007A39FD" w:rsidRDefault="21B3E5A8" w:rsidP="00932ADB">
      <w:pPr>
        <w:pStyle w:val="NormalNumbered"/>
        <w:rPr>
          <w:color w:val="auto"/>
        </w:rPr>
      </w:pPr>
      <w:r w:rsidRPr="007A39FD">
        <w:rPr>
          <w:color w:val="auto"/>
        </w:rPr>
        <w:t xml:space="preserve">When determining workloads for an employee or group of employees, the </w:t>
      </w:r>
      <w:r w:rsidR="1032DA88" w:rsidRPr="007A39FD">
        <w:rPr>
          <w:color w:val="auto"/>
        </w:rPr>
        <w:t>NACC</w:t>
      </w:r>
      <w:r w:rsidRPr="007A39FD">
        <w:rPr>
          <w:color w:val="auto"/>
        </w:rPr>
        <w:t xml:space="preserve"> will consider the need for employees to strike a balance between their work and personal life. </w:t>
      </w:r>
    </w:p>
    <w:p w14:paraId="135A8138" w14:textId="77777777" w:rsidR="00E95026" w:rsidRPr="007A39FD" w:rsidRDefault="21B3E5A8" w:rsidP="00932ADB">
      <w:pPr>
        <w:pStyle w:val="NormalNumbered"/>
        <w:rPr>
          <w:color w:val="auto"/>
        </w:rPr>
      </w:pPr>
      <w:r w:rsidRPr="007A39FD">
        <w:rPr>
          <w:color w:val="auto"/>
        </w:rPr>
        <w:t xml:space="preserve">Where an employee or group of employees raise that they have experienced significant workload pressures over a prolonged period of time, the </w:t>
      </w:r>
      <w:r w:rsidR="1032DA88" w:rsidRPr="007A39FD">
        <w:rPr>
          <w:color w:val="auto"/>
        </w:rPr>
        <w:t>NACC</w:t>
      </w:r>
      <w:r w:rsidRPr="007A39FD">
        <w:rPr>
          <w:color w:val="auto"/>
        </w:rPr>
        <w:t xml:space="preserve"> and employee/s together must review the employees’ workloads and </w:t>
      </w:r>
      <w:r w:rsidR="005CF287" w:rsidRPr="007A39FD">
        <w:rPr>
          <w:color w:val="auto"/>
        </w:rPr>
        <w:t>priorities and</w:t>
      </w:r>
      <w:r w:rsidRPr="007A39FD">
        <w:rPr>
          <w:color w:val="auto"/>
        </w:rPr>
        <w:t xml:space="preserve"> determine appropriate strategies to manage the impact on the employee or group of employees. </w:t>
      </w:r>
    </w:p>
    <w:p w14:paraId="121BFDD0" w14:textId="77777777" w:rsidR="00BE205C" w:rsidRPr="007A39FD" w:rsidRDefault="533CE24C" w:rsidP="00AA1C0D">
      <w:pPr>
        <w:pStyle w:val="Heading1"/>
      </w:pPr>
      <w:bookmarkStart w:id="171" w:name="_Toc162275030"/>
      <w:r w:rsidRPr="007A39FD">
        <w:lastRenderedPageBreak/>
        <w:t>Consultation, representation &amp; disputes</w:t>
      </w:r>
      <w:bookmarkEnd w:id="171"/>
    </w:p>
    <w:p w14:paraId="56E4DE71" w14:textId="77777777" w:rsidR="00BE205C" w:rsidRPr="007A39FD" w:rsidRDefault="533CE24C" w:rsidP="00F664CE">
      <w:pPr>
        <w:pStyle w:val="Heading2Numbered"/>
        <w:ind w:left="567"/>
        <w:rPr>
          <w:color w:val="auto"/>
        </w:rPr>
      </w:pPr>
      <w:bookmarkStart w:id="172" w:name="_Ref153280411"/>
      <w:bookmarkStart w:id="173" w:name="_Toc162275031"/>
      <w:r w:rsidRPr="007A39FD">
        <w:rPr>
          <w:color w:val="auto"/>
        </w:rPr>
        <w:t>Consultation and consultative committees</w:t>
      </w:r>
      <w:bookmarkEnd w:id="172"/>
      <w:bookmarkEnd w:id="173"/>
    </w:p>
    <w:p w14:paraId="253672A3" w14:textId="77777777" w:rsidR="00F11EA5" w:rsidRPr="007A39FD" w:rsidRDefault="6B6819EB" w:rsidP="00DC6807">
      <w:pPr>
        <w:pStyle w:val="Heading3"/>
        <w:rPr>
          <w:color w:val="auto"/>
        </w:rPr>
      </w:pPr>
      <w:bookmarkStart w:id="174" w:name="_Toc148017084"/>
      <w:bookmarkStart w:id="175" w:name="_Toc148017417"/>
      <w:bookmarkStart w:id="176" w:name="_Toc148102035"/>
      <w:bookmarkStart w:id="177" w:name="_Toc162275032"/>
      <w:r w:rsidRPr="007A39FD">
        <w:rPr>
          <w:color w:val="auto"/>
        </w:rPr>
        <w:t>Principles</w:t>
      </w:r>
      <w:bookmarkEnd w:id="174"/>
      <w:bookmarkEnd w:id="175"/>
      <w:bookmarkEnd w:id="176"/>
      <w:bookmarkEnd w:id="177"/>
    </w:p>
    <w:p w14:paraId="34D8AC09" w14:textId="77777777" w:rsidR="00F11EA5" w:rsidRPr="007A39FD" w:rsidRDefault="6B6819EB" w:rsidP="00932ADB">
      <w:pPr>
        <w:pStyle w:val="NormalNumbered"/>
        <w:rPr>
          <w:color w:val="auto"/>
        </w:rPr>
      </w:pPr>
      <w:r w:rsidRPr="007A39FD">
        <w:rPr>
          <w:color w:val="auto"/>
        </w:rPr>
        <w:t xml:space="preserve">Genuine and effective consultation with employees and the relevant union(s), taking into account the diverse needs of employees, fosters a positive and inclusive workplace, enabling the views of employees to be considered. </w:t>
      </w:r>
    </w:p>
    <w:p w14:paraId="774CA06B" w14:textId="77777777" w:rsidR="00F11EA5" w:rsidRPr="007A39FD" w:rsidRDefault="6B6819EB"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recognises:</w:t>
      </w:r>
    </w:p>
    <w:p w14:paraId="51B33031" w14:textId="77777777" w:rsidR="00F11EA5" w:rsidRPr="007A39FD" w:rsidRDefault="6B6819EB" w:rsidP="009D2FF6">
      <w:pPr>
        <w:pStyle w:val="IndentBullet1"/>
        <w:rPr>
          <w:color w:val="auto"/>
        </w:rPr>
      </w:pPr>
      <w:r w:rsidRPr="007A39FD">
        <w:rPr>
          <w:color w:val="auto"/>
        </w:rPr>
        <w:t>the importance of inclusive and respectful consultative arrangements;</w:t>
      </w:r>
    </w:p>
    <w:p w14:paraId="624CA370" w14:textId="77777777" w:rsidR="00F11EA5" w:rsidRPr="007A39FD" w:rsidRDefault="6B6819EB" w:rsidP="009D2FF6">
      <w:pPr>
        <w:pStyle w:val="IndentBullet1"/>
        <w:rPr>
          <w:color w:val="auto"/>
        </w:rPr>
      </w:pPr>
      <w:r w:rsidRPr="007A39FD">
        <w:rPr>
          <w:color w:val="auto"/>
        </w:rPr>
        <w:t>employees and the relevant union(s) should have a genuine opportunity to influence decisions;</w:t>
      </w:r>
    </w:p>
    <w:p w14:paraId="3126DF26" w14:textId="77777777" w:rsidR="00F11EA5" w:rsidRPr="007A39FD" w:rsidRDefault="6B6819EB" w:rsidP="009D2FF6">
      <w:pPr>
        <w:pStyle w:val="IndentBullet1"/>
        <w:rPr>
          <w:color w:val="auto"/>
        </w:rPr>
      </w:pPr>
      <w:r w:rsidRPr="007A39FD">
        <w:rPr>
          <w:color w:val="auto"/>
        </w:rPr>
        <w:t xml:space="preserve">the nature and extent of consultation will vary depending on the proposed change and the likely impact on employees. Consultation on </w:t>
      </w:r>
      <w:r w:rsidR="1032DA88" w:rsidRPr="007A39FD">
        <w:rPr>
          <w:color w:val="auto"/>
        </w:rPr>
        <w:t>NACC</w:t>
      </w:r>
      <w:r w:rsidRPr="007A39FD">
        <w:rPr>
          <w:color w:val="auto"/>
        </w:rPr>
        <w:t xml:space="preserve"> policies may occur over at least 2 weeks, whereas a major change is likely to require a more extensive consultation process;</w:t>
      </w:r>
    </w:p>
    <w:p w14:paraId="3B4B7804" w14:textId="77777777" w:rsidR="00F11EA5" w:rsidRPr="007A39FD" w:rsidRDefault="6B6819EB" w:rsidP="009D2FF6">
      <w:pPr>
        <w:pStyle w:val="IndentBullet1"/>
        <w:rPr>
          <w:color w:val="auto"/>
        </w:rPr>
      </w:pPr>
      <w:r w:rsidRPr="007A39FD">
        <w:rPr>
          <w:color w:val="auto"/>
        </w:rPr>
        <w:t>consultation with employees and relevant unions(s) on workplace matters that significantly affect or materially impact them is sound management practice; and</w:t>
      </w:r>
    </w:p>
    <w:p w14:paraId="594808AB" w14:textId="77777777" w:rsidR="00F11EA5" w:rsidRPr="007A39FD" w:rsidRDefault="6B6819EB" w:rsidP="009D2FF6">
      <w:pPr>
        <w:pStyle w:val="IndentBullet1"/>
        <w:rPr>
          <w:color w:val="auto"/>
        </w:rPr>
      </w:pPr>
      <w:r w:rsidRPr="007A39FD">
        <w:rPr>
          <w:color w:val="auto"/>
        </w:rPr>
        <w:t xml:space="preserve">the benefits of employee and union involvement and the right of employees to be represented by their union. </w:t>
      </w:r>
    </w:p>
    <w:p w14:paraId="3B817272" w14:textId="77777777" w:rsidR="00F11EA5" w:rsidRPr="007A39FD" w:rsidRDefault="6B6819EB" w:rsidP="00932ADB">
      <w:pPr>
        <w:pStyle w:val="NormalNumbered"/>
        <w:rPr>
          <w:color w:val="auto"/>
        </w:rPr>
      </w:pPr>
      <w:r w:rsidRPr="007A39FD">
        <w:rPr>
          <w:color w:val="auto"/>
        </w:rPr>
        <w:t>Genuine and effective consultation involves:</w:t>
      </w:r>
    </w:p>
    <w:p w14:paraId="70104F96" w14:textId="77777777" w:rsidR="00F11EA5" w:rsidRPr="007A39FD" w:rsidRDefault="6B6819EB" w:rsidP="009D2FF6">
      <w:pPr>
        <w:pStyle w:val="IndentBullet1"/>
        <w:rPr>
          <w:color w:val="auto"/>
          <w:sz w:val="24"/>
        </w:rPr>
      </w:pPr>
      <w:r w:rsidRPr="007A39FD">
        <w:rPr>
          <w:color w:val="auto"/>
        </w:rPr>
        <w:t>providing employees and the relevant union(s) with a genuine opportunity to influence the decision prior to a decision being made;</w:t>
      </w:r>
    </w:p>
    <w:p w14:paraId="3CCA14F8" w14:textId="77777777" w:rsidR="00F11EA5" w:rsidRPr="007A39FD" w:rsidRDefault="6B6819EB" w:rsidP="009D2FF6">
      <w:pPr>
        <w:pStyle w:val="IndentBullet1"/>
        <w:rPr>
          <w:color w:val="auto"/>
        </w:rPr>
      </w:pPr>
      <w:r w:rsidRPr="007A39FD">
        <w:rPr>
          <w:color w:val="auto"/>
        </w:rPr>
        <w:t xml:space="preserve">providing all relevant information to employees and the relevant union(s) in a timely manner to support consideration of the issues; </w:t>
      </w:r>
    </w:p>
    <w:p w14:paraId="2F934217" w14:textId="77777777" w:rsidR="00F11EA5" w:rsidRPr="007A39FD" w:rsidRDefault="6B6819EB" w:rsidP="009D2FF6">
      <w:pPr>
        <w:pStyle w:val="IndentBullet1"/>
        <w:rPr>
          <w:color w:val="auto"/>
        </w:rPr>
      </w:pPr>
      <w:r w:rsidRPr="007A39FD">
        <w:rPr>
          <w:color w:val="auto"/>
        </w:rPr>
        <w:t>considering feedback from employees and the relevant union(s) in the decision-making process; and</w:t>
      </w:r>
    </w:p>
    <w:p w14:paraId="3F5B3795" w14:textId="77777777" w:rsidR="00F11EA5" w:rsidRPr="007A39FD" w:rsidRDefault="6B6819EB" w:rsidP="009D2FF6">
      <w:pPr>
        <w:pStyle w:val="IndentBullet1"/>
        <w:rPr>
          <w:color w:val="auto"/>
        </w:rPr>
      </w:pPr>
      <w:r w:rsidRPr="007A39FD">
        <w:rPr>
          <w:color w:val="auto"/>
        </w:rPr>
        <w:t xml:space="preserve">advising employees and the relevant union(s) of the outcome of the process, including how their feedback was considered in the decision-making process. </w:t>
      </w:r>
    </w:p>
    <w:p w14:paraId="2970370E" w14:textId="77777777" w:rsidR="00F11EA5" w:rsidRPr="007A39FD" w:rsidRDefault="6B6819EB" w:rsidP="00DC6807">
      <w:pPr>
        <w:pStyle w:val="Heading3"/>
        <w:rPr>
          <w:color w:val="auto"/>
        </w:rPr>
      </w:pPr>
      <w:bookmarkStart w:id="178" w:name="_Toc148017085"/>
      <w:bookmarkStart w:id="179" w:name="_Toc148017418"/>
      <w:bookmarkStart w:id="180" w:name="_Toc148102036"/>
      <w:bookmarkStart w:id="181" w:name="_Toc162275033"/>
      <w:r w:rsidRPr="007A39FD">
        <w:rPr>
          <w:color w:val="auto"/>
        </w:rPr>
        <w:t>When consultation is required</w:t>
      </w:r>
      <w:bookmarkEnd w:id="178"/>
      <w:bookmarkEnd w:id="179"/>
      <w:bookmarkEnd w:id="180"/>
      <w:bookmarkEnd w:id="181"/>
    </w:p>
    <w:p w14:paraId="50FCEB74" w14:textId="77777777" w:rsidR="00F11EA5" w:rsidRPr="007A39FD" w:rsidRDefault="6B6819EB" w:rsidP="00932ADB">
      <w:pPr>
        <w:pStyle w:val="NormalNumbered"/>
        <w:rPr>
          <w:color w:val="auto"/>
        </w:rPr>
      </w:pPr>
      <w:r w:rsidRPr="007A39FD">
        <w:rPr>
          <w:color w:val="auto"/>
        </w:rPr>
        <w:t>Consultation is required in relation to:</w:t>
      </w:r>
    </w:p>
    <w:p w14:paraId="11E1930A" w14:textId="77777777" w:rsidR="00F11EA5" w:rsidRPr="007A39FD" w:rsidRDefault="6B6819EB" w:rsidP="007A39FD">
      <w:pPr>
        <w:pStyle w:val="IndentBullet1"/>
        <w:numPr>
          <w:ilvl w:val="0"/>
          <w:numId w:val="43"/>
        </w:numPr>
        <w:rPr>
          <w:color w:val="auto"/>
        </w:rPr>
      </w:pPr>
      <w:r w:rsidRPr="007A39FD">
        <w:rPr>
          <w:color w:val="auto"/>
        </w:rPr>
        <w:t>changes to work practices which materially alter how an employee carries out their work;</w:t>
      </w:r>
    </w:p>
    <w:p w14:paraId="15D2AE91" w14:textId="77777777" w:rsidR="00F11EA5" w:rsidRPr="007A39FD" w:rsidRDefault="6B6819EB" w:rsidP="007A39FD">
      <w:pPr>
        <w:pStyle w:val="IndentBullet1"/>
        <w:numPr>
          <w:ilvl w:val="0"/>
          <w:numId w:val="43"/>
        </w:numPr>
        <w:rPr>
          <w:color w:val="auto"/>
        </w:rPr>
      </w:pPr>
      <w:r w:rsidRPr="007A39FD">
        <w:rPr>
          <w:color w:val="auto"/>
        </w:rPr>
        <w:t xml:space="preserve">changes to or the introduction of policies or guidelines relevant to workplace matters (unless the changes are minor or procedural); </w:t>
      </w:r>
    </w:p>
    <w:p w14:paraId="4E7FB28A" w14:textId="77777777" w:rsidR="00F11EA5" w:rsidRPr="007A39FD" w:rsidRDefault="6B6819EB" w:rsidP="007A39FD">
      <w:pPr>
        <w:pStyle w:val="IndentBullet1"/>
        <w:numPr>
          <w:ilvl w:val="0"/>
          <w:numId w:val="43"/>
        </w:numPr>
        <w:rPr>
          <w:color w:val="auto"/>
        </w:rPr>
      </w:pPr>
      <w:r w:rsidRPr="007A39FD">
        <w:rPr>
          <w:color w:val="auto"/>
        </w:rPr>
        <w:t>major change that is likely to have a significant effect on employees;</w:t>
      </w:r>
    </w:p>
    <w:p w14:paraId="13F12503" w14:textId="77777777" w:rsidR="00F11EA5" w:rsidRPr="007A39FD" w:rsidRDefault="6B6819EB" w:rsidP="007A39FD">
      <w:pPr>
        <w:pStyle w:val="IndentBullet1"/>
        <w:numPr>
          <w:ilvl w:val="0"/>
          <w:numId w:val="43"/>
        </w:numPr>
        <w:rPr>
          <w:color w:val="auto"/>
        </w:rPr>
      </w:pPr>
      <w:r w:rsidRPr="007A39FD">
        <w:rPr>
          <w:color w:val="auto"/>
        </w:rPr>
        <w:t>implementation of decisions that significantly affect employees;</w:t>
      </w:r>
    </w:p>
    <w:p w14:paraId="2525A581" w14:textId="77777777" w:rsidR="00F11EA5" w:rsidRPr="007A39FD" w:rsidRDefault="6B6819EB" w:rsidP="007A39FD">
      <w:pPr>
        <w:pStyle w:val="IndentBullet1"/>
        <w:numPr>
          <w:ilvl w:val="0"/>
          <w:numId w:val="43"/>
        </w:numPr>
        <w:rPr>
          <w:color w:val="auto"/>
        </w:rPr>
      </w:pPr>
      <w:bookmarkStart w:id="182" w:name="_Ref156473194"/>
      <w:r w:rsidRPr="007A39FD">
        <w:rPr>
          <w:color w:val="auto"/>
        </w:rPr>
        <w:t>changes to employees’ regular roster or ordinary hours of work (subject to any other relevant provisions in this agreement); and</w:t>
      </w:r>
      <w:bookmarkEnd w:id="182"/>
    </w:p>
    <w:p w14:paraId="304B0F4B" w14:textId="77777777" w:rsidR="00F11EA5" w:rsidRPr="007A39FD" w:rsidRDefault="6B6819EB" w:rsidP="007A39FD">
      <w:pPr>
        <w:pStyle w:val="IndentBullet1"/>
        <w:numPr>
          <w:ilvl w:val="0"/>
          <w:numId w:val="43"/>
        </w:numPr>
        <w:rPr>
          <w:color w:val="auto"/>
        </w:rPr>
      </w:pPr>
      <w:r w:rsidRPr="007A39FD">
        <w:rPr>
          <w:color w:val="auto"/>
        </w:rPr>
        <w:lastRenderedPageBreak/>
        <w:t xml:space="preserve">other workplace matters that are likely to significantly or materially impact employees. </w:t>
      </w:r>
    </w:p>
    <w:p w14:paraId="4A968A62" w14:textId="77777777" w:rsidR="00F11EA5" w:rsidRPr="007A39FD" w:rsidRDefault="6B6819EB" w:rsidP="00932ADB">
      <w:pPr>
        <w:pStyle w:val="NormalNumbered"/>
        <w:rPr>
          <w:color w:val="auto"/>
        </w:rPr>
      </w:pPr>
      <w:bookmarkStart w:id="183" w:name="_Ref153283621"/>
      <w:r w:rsidRPr="007A39FD">
        <w:rPr>
          <w:color w:val="auto"/>
        </w:rPr>
        <w:t xml:space="preserve">The </w:t>
      </w:r>
      <w:r w:rsidR="1032DA88" w:rsidRPr="007A39FD">
        <w:rPr>
          <w:color w:val="auto"/>
        </w:rPr>
        <w:t>NACC</w:t>
      </w:r>
      <w:r w:rsidRPr="007A39FD">
        <w:rPr>
          <w:color w:val="auto"/>
        </w:rPr>
        <w:t xml:space="preserve">, employees and the relevant union(s) recognise that consultation prior to a decision may not be practicable where a decision is made by Government or is required due to matters beyond the reasonable control of the </w:t>
      </w:r>
      <w:r w:rsidR="1032DA88" w:rsidRPr="007A39FD">
        <w:rPr>
          <w:color w:val="auto"/>
        </w:rPr>
        <w:t>NACC</w:t>
      </w:r>
      <w:r w:rsidRPr="007A39FD">
        <w:rPr>
          <w:color w:val="auto"/>
        </w:rPr>
        <w:t>. In these circumstances, consultation regarding the implementation of the decision will occur as early as is reasonably practicable.</w:t>
      </w:r>
      <w:bookmarkEnd w:id="183"/>
      <w:r w:rsidRPr="007A39FD">
        <w:rPr>
          <w:color w:val="auto"/>
        </w:rPr>
        <w:t xml:space="preserve"> </w:t>
      </w:r>
    </w:p>
    <w:p w14:paraId="0C47BF26" w14:textId="77777777" w:rsidR="00F11EA5" w:rsidRPr="007A39FD" w:rsidRDefault="6B6819EB" w:rsidP="00C61C2D">
      <w:pPr>
        <w:pStyle w:val="Heading3"/>
        <w:rPr>
          <w:color w:val="auto"/>
        </w:rPr>
      </w:pPr>
      <w:bookmarkStart w:id="184" w:name="_Toc148017086"/>
      <w:bookmarkStart w:id="185" w:name="_Toc148017419"/>
      <w:bookmarkStart w:id="186" w:name="_Toc148102037"/>
      <w:bookmarkStart w:id="187" w:name="_Toc162275034"/>
      <w:r w:rsidRPr="007A39FD">
        <w:rPr>
          <w:color w:val="auto"/>
        </w:rPr>
        <w:t>Provisions for consultation on major change and introduction of a change to regular roster or ordinary hours of work of employees</w:t>
      </w:r>
      <w:bookmarkEnd w:id="184"/>
      <w:bookmarkEnd w:id="185"/>
      <w:bookmarkEnd w:id="186"/>
      <w:bookmarkEnd w:id="187"/>
    </w:p>
    <w:p w14:paraId="377CDDB6" w14:textId="77777777" w:rsidR="00F11EA5" w:rsidRPr="007A39FD" w:rsidRDefault="6B6819EB" w:rsidP="00932ADB">
      <w:pPr>
        <w:pStyle w:val="NormalNumbered"/>
        <w:rPr>
          <w:color w:val="auto"/>
        </w:rPr>
      </w:pPr>
      <w:r w:rsidRPr="007A39FD">
        <w:rPr>
          <w:color w:val="auto"/>
        </w:rPr>
        <w:t xml:space="preserve">This clause applies if the </w:t>
      </w:r>
      <w:r w:rsidR="1032DA88" w:rsidRPr="007A39FD">
        <w:rPr>
          <w:color w:val="auto"/>
        </w:rPr>
        <w:t>NACC</w:t>
      </w:r>
      <w:r w:rsidRPr="007A39FD">
        <w:rPr>
          <w:color w:val="auto"/>
        </w:rPr>
        <w:t>:</w:t>
      </w:r>
    </w:p>
    <w:p w14:paraId="4C525ED7" w14:textId="77777777" w:rsidR="00F11EA5" w:rsidRPr="007A39FD" w:rsidRDefault="6B6819EB" w:rsidP="00091AAE">
      <w:pPr>
        <w:pStyle w:val="IndentBullet1"/>
        <w:rPr>
          <w:color w:val="auto"/>
        </w:rPr>
      </w:pPr>
      <w:r w:rsidRPr="007A39FD">
        <w:rPr>
          <w:color w:val="auto"/>
        </w:rPr>
        <w:t>proposes to introduce a major change to production, program, organisation, structure or technology in relation to its enterprise that is likely to have a significant effect on the employees; or</w:t>
      </w:r>
    </w:p>
    <w:p w14:paraId="0F0D4223" w14:textId="77777777" w:rsidR="00F11EA5" w:rsidRPr="007A39FD" w:rsidRDefault="6B6819EB" w:rsidP="00091AAE">
      <w:pPr>
        <w:pStyle w:val="IndentBullet1"/>
        <w:rPr>
          <w:color w:val="auto"/>
        </w:rPr>
      </w:pPr>
      <w:r w:rsidRPr="007A39FD">
        <w:rPr>
          <w:color w:val="auto"/>
        </w:rPr>
        <w:t>proposes to introduce a change to the regular roster or ordinary hours of work of employees.</w:t>
      </w:r>
    </w:p>
    <w:p w14:paraId="0AAEFF00" w14:textId="77777777" w:rsidR="00F11EA5" w:rsidRPr="007A39FD" w:rsidDel="004115FB" w:rsidRDefault="6B6819EB" w:rsidP="00DC6807">
      <w:pPr>
        <w:pStyle w:val="Heading3"/>
        <w:rPr>
          <w:color w:val="auto"/>
        </w:rPr>
      </w:pPr>
      <w:bookmarkStart w:id="188" w:name="_Toc148017087"/>
      <w:bookmarkStart w:id="189" w:name="_Toc148017420"/>
      <w:bookmarkStart w:id="190" w:name="_Toc148102038"/>
      <w:bookmarkStart w:id="191" w:name="_Toc162275035"/>
      <w:r w:rsidRPr="007A39FD">
        <w:rPr>
          <w:color w:val="auto"/>
        </w:rPr>
        <w:t>Representation</w:t>
      </w:r>
      <w:bookmarkEnd w:id="188"/>
      <w:bookmarkEnd w:id="189"/>
      <w:bookmarkEnd w:id="190"/>
      <w:bookmarkEnd w:id="191"/>
      <w:r w:rsidRPr="007A39FD">
        <w:rPr>
          <w:color w:val="auto"/>
        </w:rPr>
        <w:t xml:space="preserve"> </w:t>
      </w:r>
    </w:p>
    <w:p w14:paraId="76796502" w14:textId="77777777" w:rsidR="00F11EA5" w:rsidRPr="007A39FD" w:rsidDel="004115FB" w:rsidRDefault="6B6819EB" w:rsidP="00932ADB">
      <w:pPr>
        <w:pStyle w:val="NormalNumbered"/>
        <w:rPr>
          <w:color w:val="auto"/>
        </w:rPr>
      </w:pPr>
      <w:r w:rsidRPr="007A39FD">
        <w:rPr>
          <w:color w:val="auto"/>
        </w:rPr>
        <w:t xml:space="preserve">Employees may appoint a representative for the purposes of the procedures in this clause. A representative for the purpose of this clause may be a union representative. </w:t>
      </w:r>
    </w:p>
    <w:p w14:paraId="2A24FEE8" w14:textId="77777777" w:rsidR="00F11EA5" w:rsidRPr="007A39FD" w:rsidRDefault="6B6819EB"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must recognise the representative if:</w:t>
      </w:r>
    </w:p>
    <w:p w14:paraId="6853C373" w14:textId="77777777" w:rsidR="00F11EA5" w:rsidRPr="007A39FD" w:rsidRDefault="6B6819EB" w:rsidP="00091AAE">
      <w:pPr>
        <w:pStyle w:val="IndentBullet1"/>
        <w:rPr>
          <w:color w:val="auto"/>
        </w:rPr>
      </w:pPr>
      <w:r w:rsidRPr="007A39FD">
        <w:rPr>
          <w:color w:val="auto"/>
        </w:rPr>
        <w:t>a relevant employee appoints, or relevant employees appoint, a representative for the purposes of consultation; and</w:t>
      </w:r>
    </w:p>
    <w:p w14:paraId="707E0351" w14:textId="77777777" w:rsidR="00F11EA5" w:rsidRPr="007A39FD" w:rsidRDefault="6B6819EB" w:rsidP="00091AAE">
      <w:pPr>
        <w:pStyle w:val="IndentBullet1"/>
        <w:rPr>
          <w:color w:val="auto"/>
        </w:rPr>
      </w:pPr>
      <w:r w:rsidRPr="007A39FD">
        <w:rPr>
          <w:color w:val="auto"/>
        </w:rPr>
        <w:t>the employee or employees advise the employer of the identity of the representative.</w:t>
      </w:r>
    </w:p>
    <w:p w14:paraId="2D5233E3" w14:textId="77777777" w:rsidR="00F11EA5" w:rsidRPr="007A39FD" w:rsidRDefault="6B6819EB" w:rsidP="00DC6807">
      <w:pPr>
        <w:pStyle w:val="Heading3"/>
        <w:rPr>
          <w:color w:val="auto"/>
        </w:rPr>
      </w:pPr>
      <w:bookmarkStart w:id="192" w:name="_Toc148017088"/>
      <w:bookmarkStart w:id="193" w:name="_Toc148017421"/>
      <w:bookmarkStart w:id="194" w:name="_Toc148102039"/>
      <w:bookmarkStart w:id="195" w:name="_Toc162275036"/>
      <w:r w:rsidRPr="007A39FD">
        <w:rPr>
          <w:color w:val="auto"/>
        </w:rPr>
        <w:t>Major change</w:t>
      </w:r>
      <w:bookmarkEnd w:id="192"/>
      <w:bookmarkEnd w:id="193"/>
      <w:bookmarkEnd w:id="194"/>
      <w:bookmarkEnd w:id="195"/>
    </w:p>
    <w:p w14:paraId="459D4FE0" w14:textId="77777777" w:rsidR="00F11EA5" w:rsidRPr="007A39FD" w:rsidRDefault="6B6819EB" w:rsidP="00932ADB">
      <w:pPr>
        <w:pStyle w:val="NormalNumbered"/>
        <w:rPr>
          <w:color w:val="auto"/>
        </w:rPr>
      </w:pPr>
      <w:r w:rsidRPr="007A39FD">
        <w:rPr>
          <w:color w:val="auto"/>
        </w:rPr>
        <w:t>In this clause, a major change is</w:t>
      </w:r>
      <w:r w:rsidR="67C56C7A" w:rsidRPr="007A39FD">
        <w:rPr>
          <w:color w:val="auto"/>
        </w:rPr>
        <w:t xml:space="preserve"> </w:t>
      </w:r>
      <w:r w:rsidRPr="007A39FD">
        <w:rPr>
          <w:color w:val="auto"/>
        </w:rPr>
        <w:t>likely to have a significant effect on employees</w:t>
      </w:r>
      <w:r w:rsidR="67C56C7A" w:rsidRPr="007A39FD">
        <w:rPr>
          <w:color w:val="auto"/>
        </w:rPr>
        <w:t xml:space="preserve"> </w:t>
      </w:r>
      <w:r w:rsidRPr="007A39FD">
        <w:rPr>
          <w:color w:val="auto"/>
        </w:rPr>
        <w:t>if it results in, for example:</w:t>
      </w:r>
    </w:p>
    <w:p w14:paraId="3F0E17FF" w14:textId="77777777" w:rsidR="00F11EA5" w:rsidRPr="007A39FD" w:rsidRDefault="6B6819EB" w:rsidP="00091AAE">
      <w:pPr>
        <w:pStyle w:val="IndentBullet1"/>
        <w:rPr>
          <w:color w:val="auto"/>
        </w:rPr>
      </w:pPr>
      <w:r w:rsidRPr="007A39FD">
        <w:rPr>
          <w:color w:val="auto"/>
        </w:rPr>
        <w:t>the termination of the employment of employees; or</w:t>
      </w:r>
    </w:p>
    <w:p w14:paraId="1ABB6064" w14:textId="77777777" w:rsidR="00F11EA5" w:rsidRPr="007A39FD" w:rsidRDefault="6B6819EB" w:rsidP="00091AAE">
      <w:pPr>
        <w:pStyle w:val="IndentBullet1"/>
        <w:rPr>
          <w:color w:val="auto"/>
        </w:rPr>
      </w:pPr>
      <w:r w:rsidRPr="007A39FD">
        <w:rPr>
          <w:color w:val="auto"/>
        </w:rPr>
        <w:t xml:space="preserve">major change to the composition, </w:t>
      </w:r>
      <w:r w:rsidR="7046F152" w:rsidRPr="007A39FD">
        <w:rPr>
          <w:color w:val="auto"/>
        </w:rPr>
        <w:t>operation,</w:t>
      </w:r>
      <w:r w:rsidRPr="007A39FD">
        <w:rPr>
          <w:color w:val="auto"/>
        </w:rPr>
        <w:t xml:space="preserve"> or size of the employer’s workforce or to the skills required of employees; or</w:t>
      </w:r>
    </w:p>
    <w:p w14:paraId="216D8C22" w14:textId="77777777" w:rsidR="00F11EA5" w:rsidRPr="007A39FD" w:rsidRDefault="6B6819EB" w:rsidP="00091AAE">
      <w:pPr>
        <w:pStyle w:val="IndentBullet1"/>
        <w:rPr>
          <w:color w:val="auto"/>
        </w:rPr>
      </w:pPr>
      <w:r w:rsidRPr="007A39FD">
        <w:rPr>
          <w:color w:val="auto"/>
        </w:rPr>
        <w:t>the elimination or diminution of job opportunities (including opportunities for promotion or tenure); or</w:t>
      </w:r>
    </w:p>
    <w:p w14:paraId="02A5C9D9" w14:textId="77777777" w:rsidR="00F11EA5" w:rsidRPr="007A39FD" w:rsidRDefault="6B6819EB" w:rsidP="00091AAE">
      <w:pPr>
        <w:pStyle w:val="IndentBullet1"/>
        <w:rPr>
          <w:color w:val="auto"/>
        </w:rPr>
      </w:pPr>
      <w:r w:rsidRPr="007A39FD">
        <w:rPr>
          <w:color w:val="auto"/>
        </w:rPr>
        <w:t>the alteration of hours of work; or</w:t>
      </w:r>
    </w:p>
    <w:p w14:paraId="2D3D46FA" w14:textId="77777777" w:rsidR="00F11EA5" w:rsidRPr="007A39FD" w:rsidRDefault="6B6819EB" w:rsidP="00091AAE">
      <w:pPr>
        <w:pStyle w:val="IndentBullet1"/>
        <w:rPr>
          <w:color w:val="auto"/>
        </w:rPr>
      </w:pPr>
      <w:r w:rsidRPr="007A39FD">
        <w:rPr>
          <w:color w:val="auto"/>
        </w:rPr>
        <w:t>the need to retrain employees; or</w:t>
      </w:r>
    </w:p>
    <w:p w14:paraId="22D8A0B1" w14:textId="77777777" w:rsidR="00F11EA5" w:rsidRPr="007A39FD" w:rsidRDefault="6B6819EB" w:rsidP="00091AAE">
      <w:pPr>
        <w:pStyle w:val="IndentBullet1"/>
        <w:rPr>
          <w:color w:val="auto"/>
        </w:rPr>
      </w:pPr>
      <w:r w:rsidRPr="007A39FD">
        <w:rPr>
          <w:color w:val="auto"/>
        </w:rPr>
        <w:t>the need to relocate employees to another workplace; or</w:t>
      </w:r>
    </w:p>
    <w:p w14:paraId="6B9975CC" w14:textId="77777777" w:rsidR="00F11EA5" w:rsidRPr="007A39FD" w:rsidRDefault="6B6819EB" w:rsidP="00091AAE">
      <w:pPr>
        <w:pStyle w:val="IndentBullet1"/>
        <w:rPr>
          <w:color w:val="auto"/>
        </w:rPr>
      </w:pPr>
      <w:r w:rsidRPr="007A39FD">
        <w:rPr>
          <w:color w:val="auto"/>
        </w:rPr>
        <w:t>the restructuring of jobs.</w:t>
      </w:r>
    </w:p>
    <w:p w14:paraId="79490898" w14:textId="5881E734" w:rsidR="00F11EA5" w:rsidRPr="007A39FD" w:rsidRDefault="6B6819EB" w:rsidP="00932ADB">
      <w:pPr>
        <w:pStyle w:val="NormalNumbered"/>
        <w:rPr>
          <w:color w:val="auto"/>
        </w:rPr>
      </w:pPr>
      <w:r w:rsidRPr="007A39FD">
        <w:rPr>
          <w:color w:val="auto"/>
        </w:rPr>
        <w:t>The following additional consultation requirements in clause</w:t>
      </w:r>
      <w:r w:rsidR="69A5D1A1" w:rsidRPr="007A39FD">
        <w:rPr>
          <w:color w:val="auto"/>
        </w:rPr>
        <w:t xml:space="preserve"> </w:t>
      </w:r>
      <w:r w:rsidR="00142EFE" w:rsidRPr="007A39FD">
        <w:rPr>
          <w:color w:val="auto"/>
        </w:rPr>
        <w:fldChar w:fldCharType="begin"/>
      </w:r>
      <w:r w:rsidR="00142EFE" w:rsidRPr="007A39FD">
        <w:rPr>
          <w:color w:val="auto"/>
        </w:rPr>
        <w:instrText xml:space="preserve"> REF _Ref153283031 \r \h </w:instrText>
      </w:r>
      <w:r w:rsidR="00142EFE" w:rsidRPr="007A39FD">
        <w:rPr>
          <w:color w:val="auto"/>
        </w:rPr>
      </w:r>
      <w:r w:rsidR="00142EFE" w:rsidRPr="007A39FD">
        <w:rPr>
          <w:color w:val="auto"/>
        </w:rPr>
        <w:fldChar w:fldCharType="separate"/>
      </w:r>
      <w:r w:rsidR="0017186C" w:rsidRPr="007A39FD">
        <w:rPr>
          <w:color w:val="auto"/>
        </w:rPr>
        <w:t>6</w:t>
      </w:r>
      <w:r w:rsidR="002145B0">
        <w:rPr>
          <w:color w:val="auto"/>
        </w:rPr>
        <w:t>9</w:t>
      </w:r>
      <w:r w:rsidR="0017186C" w:rsidRPr="007A39FD">
        <w:rPr>
          <w:color w:val="auto"/>
        </w:rPr>
        <w:t>.11</w:t>
      </w:r>
      <w:r w:rsidR="00142EFE" w:rsidRPr="007A39FD">
        <w:rPr>
          <w:color w:val="auto"/>
        </w:rPr>
        <w:fldChar w:fldCharType="end"/>
      </w:r>
      <w:r w:rsidR="22A52C9F" w:rsidRPr="007A39FD">
        <w:rPr>
          <w:color w:val="auto"/>
        </w:rPr>
        <w:t xml:space="preserve"> to </w:t>
      </w:r>
      <w:r w:rsidR="00DB0947" w:rsidRPr="007A39FD">
        <w:rPr>
          <w:color w:val="auto"/>
        </w:rPr>
        <w:fldChar w:fldCharType="begin"/>
      </w:r>
      <w:r w:rsidR="00DB0947" w:rsidRPr="007A39FD">
        <w:rPr>
          <w:color w:val="auto"/>
        </w:rPr>
        <w:instrText xml:space="preserve"> REF _Ref153283043 \r \h </w:instrText>
      </w:r>
      <w:r w:rsidR="00DB0947" w:rsidRPr="007A39FD">
        <w:rPr>
          <w:color w:val="auto"/>
        </w:rPr>
      </w:r>
      <w:r w:rsidR="00DB0947" w:rsidRPr="007A39FD">
        <w:rPr>
          <w:color w:val="auto"/>
        </w:rPr>
        <w:fldChar w:fldCharType="separate"/>
      </w:r>
      <w:r w:rsidR="0017186C" w:rsidRPr="007A39FD">
        <w:rPr>
          <w:color w:val="auto"/>
        </w:rPr>
        <w:t>6</w:t>
      </w:r>
      <w:r w:rsidR="002145B0">
        <w:rPr>
          <w:color w:val="auto"/>
        </w:rPr>
        <w:t>9</w:t>
      </w:r>
      <w:r w:rsidR="0017186C" w:rsidRPr="007A39FD">
        <w:rPr>
          <w:color w:val="auto"/>
        </w:rPr>
        <w:t>.1</w:t>
      </w:r>
      <w:r w:rsidR="00B82A93" w:rsidRPr="007A39FD">
        <w:rPr>
          <w:color w:val="auto"/>
        </w:rPr>
        <w:t>7</w:t>
      </w:r>
      <w:r w:rsidR="00DB0947" w:rsidRPr="007A39FD">
        <w:rPr>
          <w:color w:val="auto"/>
        </w:rPr>
        <w:fldChar w:fldCharType="end"/>
      </w:r>
      <w:r w:rsidR="22A52C9F" w:rsidRPr="007A39FD">
        <w:rPr>
          <w:color w:val="auto"/>
        </w:rPr>
        <w:t xml:space="preserve"> </w:t>
      </w:r>
      <w:r w:rsidRPr="007A39FD">
        <w:rPr>
          <w:color w:val="auto"/>
        </w:rPr>
        <w:t>apply to a proposal to introduce a major change</w:t>
      </w:r>
      <w:r w:rsidR="1EE576B9" w:rsidRPr="007A39FD">
        <w:rPr>
          <w:color w:val="auto"/>
        </w:rPr>
        <w:t xml:space="preserve"> </w:t>
      </w:r>
      <w:r w:rsidR="17281EA6" w:rsidRPr="007A39FD">
        <w:rPr>
          <w:color w:val="auto"/>
        </w:rPr>
        <w:t xml:space="preserve">referred to </w:t>
      </w:r>
      <w:r w:rsidR="002E1703" w:rsidRPr="007A39FD">
        <w:rPr>
          <w:color w:val="auto"/>
        </w:rPr>
        <w:t>in clause</w:t>
      </w:r>
      <w:r w:rsidR="1EE576B9" w:rsidRPr="007A39FD">
        <w:rPr>
          <w:color w:val="auto"/>
        </w:rPr>
        <w:t xml:space="preserve"> 6</w:t>
      </w:r>
      <w:r w:rsidR="002145B0">
        <w:rPr>
          <w:color w:val="auto"/>
        </w:rPr>
        <w:t>9</w:t>
      </w:r>
      <w:r w:rsidR="1EE576B9" w:rsidRPr="007A39FD">
        <w:rPr>
          <w:color w:val="auto"/>
        </w:rPr>
        <w:t>.9</w:t>
      </w:r>
      <w:r w:rsidR="69A5D1A1" w:rsidRPr="007A39FD">
        <w:rPr>
          <w:color w:val="auto"/>
        </w:rPr>
        <w:t>.</w:t>
      </w:r>
    </w:p>
    <w:p w14:paraId="01DBA83B" w14:textId="0D68D83F" w:rsidR="00F11EA5" w:rsidRPr="007A39FD" w:rsidRDefault="6B6819EB" w:rsidP="00932ADB">
      <w:pPr>
        <w:pStyle w:val="NormalNumbered"/>
        <w:rPr>
          <w:color w:val="auto"/>
        </w:rPr>
      </w:pPr>
      <w:bookmarkStart w:id="196" w:name="_Ref153283031"/>
      <w:r w:rsidRPr="007A39FD">
        <w:rPr>
          <w:color w:val="auto"/>
        </w:rPr>
        <w:t xml:space="preserve">Consultation with employees and the relevant union(s) and/or recognised representatives will occur prior to a decision being made, subject to clause </w:t>
      </w:r>
      <w:r w:rsidR="00625125" w:rsidRPr="007A39FD">
        <w:rPr>
          <w:color w:val="auto"/>
        </w:rPr>
        <w:fldChar w:fldCharType="begin"/>
      </w:r>
      <w:r w:rsidR="00625125" w:rsidRPr="007A39FD">
        <w:rPr>
          <w:color w:val="auto"/>
        </w:rPr>
        <w:instrText xml:space="preserve"> PAGEREF _Ref153283621 \h </w:instrText>
      </w:r>
      <w:r w:rsidR="00625125" w:rsidRPr="007A39FD">
        <w:rPr>
          <w:color w:val="auto"/>
        </w:rPr>
      </w:r>
      <w:r w:rsidR="00625125" w:rsidRPr="007A39FD">
        <w:rPr>
          <w:color w:val="auto"/>
        </w:rPr>
        <w:fldChar w:fldCharType="end"/>
      </w:r>
      <w:r w:rsidR="00625125" w:rsidRPr="007A39FD">
        <w:rPr>
          <w:color w:val="auto"/>
        </w:rPr>
        <w:fldChar w:fldCharType="begin"/>
      </w:r>
      <w:r w:rsidR="00625125" w:rsidRPr="007A39FD">
        <w:rPr>
          <w:color w:val="auto"/>
        </w:rPr>
        <w:instrText xml:space="preserve"> REF _Ref153283621 \r \h </w:instrText>
      </w:r>
      <w:r w:rsidR="00625125" w:rsidRPr="007A39FD">
        <w:rPr>
          <w:color w:val="auto"/>
        </w:rPr>
      </w:r>
      <w:r w:rsidR="00625125" w:rsidRPr="007A39FD">
        <w:rPr>
          <w:color w:val="auto"/>
        </w:rPr>
        <w:fldChar w:fldCharType="separate"/>
      </w:r>
      <w:r w:rsidR="0017186C" w:rsidRPr="007A39FD">
        <w:rPr>
          <w:color w:val="auto"/>
        </w:rPr>
        <w:t>68.5</w:t>
      </w:r>
      <w:r w:rsidR="00625125" w:rsidRPr="007A39FD">
        <w:rPr>
          <w:color w:val="auto"/>
        </w:rPr>
        <w:fldChar w:fldCharType="end"/>
      </w:r>
      <w:r w:rsidR="7CAA3E60" w:rsidRPr="007A39FD">
        <w:rPr>
          <w:color w:val="auto"/>
        </w:rPr>
        <w:t>.</w:t>
      </w:r>
      <w:bookmarkEnd w:id="196"/>
    </w:p>
    <w:p w14:paraId="62D1A065" w14:textId="77777777" w:rsidR="00F11EA5" w:rsidRPr="007A39FD" w:rsidRDefault="6B6819EB" w:rsidP="00932ADB">
      <w:pPr>
        <w:pStyle w:val="NormalNumbered"/>
        <w:rPr>
          <w:color w:val="auto"/>
        </w:rPr>
      </w:pPr>
      <w:r w:rsidRPr="007A39FD">
        <w:rPr>
          <w:color w:val="auto"/>
        </w:rPr>
        <w:lastRenderedPageBreak/>
        <w:t xml:space="preserve">Where practicable, a </w:t>
      </w:r>
      <w:r w:rsidR="1032DA88" w:rsidRPr="007A39FD">
        <w:rPr>
          <w:color w:val="auto"/>
        </w:rPr>
        <w:t>NACC</w:t>
      </w:r>
      <w:r w:rsidRPr="007A39FD">
        <w:rPr>
          <w:color w:val="auto"/>
        </w:rPr>
        <w:t xml:space="preserve"> change manager or a primary point of contact will be </w:t>
      </w:r>
      <w:r w:rsidR="005CF287" w:rsidRPr="007A39FD">
        <w:rPr>
          <w:color w:val="auto"/>
        </w:rPr>
        <w:t>appointed,</w:t>
      </w:r>
      <w:r w:rsidRPr="007A39FD">
        <w:rPr>
          <w:color w:val="auto"/>
        </w:rPr>
        <w:t xml:space="preserve"> and their details provided to employees and the relevant union(s) and/or their recognised representatives.</w:t>
      </w:r>
    </w:p>
    <w:p w14:paraId="1F032F0B" w14:textId="77777777" w:rsidR="00F11EA5" w:rsidRPr="007A39FD" w:rsidRDefault="6B6819EB" w:rsidP="00932ADB">
      <w:pPr>
        <w:pStyle w:val="NormalNumbered"/>
        <w:rPr>
          <w:color w:val="auto"/>
        </w:rPr>
      </w:pPr>
      <w:r w:rsidRPr="007A39FD">
        <w:rPr>
          <w:color w:val="auto"/>
        </w:rPr>
        <w:t xml:space="preserve">The </w:t>
      </w:r>
      <w:r w:rsidR="1032DA88" w:rsidRPr="007A39FD">
        <w:rPr>
          <w:color w:val="auto"/>
        </w:rPr>
        <w:t>NACC</w:t>
      </w:r>
      <w:r w:rsidRPr="007A39FD">
        <w:rPr>
          <w:color w:val="auto"/>
        </w:rPr>
        <w:t xml:space="preserve"> must notify employees and relevant union(s) and/or recognised representatives of the proposal to introduce the major change as soon as practicable. </w:t>
      </w:r>
    </w:p>
    <w:p w14:paraId="58307623" w14:textId="311FDBA4" w:rsidR="00F11EA5" w:rsidRPr="007A39FD" w:rsidRDefault="6B6819EB" w:rsidP="00932ADB">
      <w:pPr>
        <w:pStyle w:val="NormalNumbered"/>
        <w:rPr>
          <w:color w:val="auto"/>
        </w:rPr>
      </w:pPr>
      <w:r w:rsidRPr="007A39FD">
        <w:rPr>
          <w:color w:val="auto"/>
        </w:rPr>
        <w:t>As soon as practicable after proposing the change, or notifying of the change in circumstances described at clause</w:t>
      </w:r>
      <w:r w:rsidR="22624312" w:rsidRPr="007A39FD">
        <w:rPr>
          <w:color w:val="auto"/>
        </w:rPr>
        <w:t xml:space="preserve"> </w:t>
      </w:r>
      <w:r w:rsidR="00625125" w:rsidRPr="007A39FD">
        <w:rPr>
          <w:color w:val="auto"/>
        </w:rPr>
        <w:fldChar w:fldCharType="begin"/>
      </w:r>
      <w:r w:rsidR="00625125" w:rsidRPr="007A39FD">
        <w:rPr>
          <w:color w:val="auto"/>
        </w:rPr>
        <w:instrText xml:space="preserve"> REF _Ref153283621 \r \h </w:instrText>
      </w:r>
      <w:r w:rsidR="00625125" w:rsidRPr="007A39FD">
        <w:rPr>
          <w:color w:val="auto"/>
        </w:rPr>
      </w:r>
      <w:r w:rsidR="00625125" w:rsidRPr="007A39FD">
        <w:rPr>
          <w:color w:val="auto"/>
        </w:rPr>
        <w:fldChar w:fldCharType="separate"/>
      </w:r>
      <w:r w:rsidR="0017186C" w:rsidRPr="007A39FD">
        <w:rPr>
          <w:color w:val="auto"/>
        </w:rPr>
        <w:t>6</w:t>
      </w:r>
      <w:r w:rsidR="00477756">
        <w:rPr>
          <w:color w:val="auto"/>
        </w:rPr>
        <w:t>9</w:t>
      </w:r>
      <w:r w:rsidR="0017186C" w:rsidRPr="007A39FD">
        <w:rPr>
          <w:color w:val="auto"/>
        </w:rPr>
        <w:t>.5</w:t>
      </w:r>
      <w:r w:rsidR="00625125" w:rsidRPr="007A39FD">
        <w:rPr>
          <w:color w:val="auto"/>
        </w:rPr>
        <w:fldChar w:fldCharType="end"/>
      </w:r>
      <w:r w:rsidR="22624312" w:rsidRPr="007A39FD">
        <w:rPr>
          <w:color w:val="auto"/>
        </w:rPr>
        <w:t xml:space="preserve"> </w:t>
      </w:r>
      <w:r w:rsidRPr="007A39FD">
        <w:rPr>
          <w:color w:val="auto"/>
        </w:rPr>
        <w:t xml:space="preserve">the </w:t>
      </w:r>
      <w:r w:rsidR="1032DA88" w:rsidRPr="007A39FD">
        <w:rPr>
          <w:color w:val="auto"/>
        </w:rPr>
        <w:t>NACC</w:t>
      </w:r>
      <w:r w:rsidRPr="007A39FD">
        <w:rPr>
          <w:color w:val="auto"/>
        </w:rPr>
        <w:t xml:space="preserve"> must:</w:t>
      </w:r>
    </w:p>
    <w:p w14:paraId="5630FEF2" w14:textId="77777777" w:rsidR="00F11EA5" w:rsidRPr="007A39FD" w:rsidRDefault="00F11EA5" w:rsidP="008A15D0">
      <w:pPr>
        <w:pStyle w:val="IndentList1Alpha"/>
        <w:rPr>
          <w:color w:val="auto"/>
        </w:rPr>
      </w:pPr>
      <w:r w:rsidRPr="007A39FD">
        <w:rPr>
          <w:color w:val="auto"/>
        </w:rPr>
        <w:t>discuss with affected employees and relevant union(s) and/or other recognised representatives:</w:t>
      </w:r>
    </w:p>
    <w:p w14:paraId="30B168C6" w14:textId="77777777" w:rsidR="00F11EA5" w:rsidRPr="007A39FD" w:rsidRDefault="6B6819EB" w:rsidP="00091AAE">
      <w:pPr>
        <w:pStyle w:val="IndentBullet1"/>
        <w:rPr>
          <w:color w:val="auto"/>
        </w:rPr>
      </w:pPr>
      <w:r w:rsidRPr="007A39FD">
        <w:rPr>
          <w:color w:val="auto"/>
        </w:rPr>
        <w:t>the proposed change;</w:t>
      </w:r>
    </w:p>
    <w:p w14:paraId="210D4C1F" w14:textId="77777777" w:rsidR="00F11EA5" w:rsidRPr="007A39FD" w:rsidRDefault="6B6819EB" w:rsidP="00091AAE">
      <w:pPr>
        <w:pStyle w:val="IndentBullet1"/>
        <w:rPr>
          <w:color w:val="auto"/>
        </w:rPr>
      </w:pPr>
      <w:r w:rsidRPr="007A39FD">
        <w:rPr>
          <w:color w:val="auto"/>
        </w:rPr>
        <w:t>the effect the proposed change is likely to have on the employees; and</w:t>
      </w:r>
    </w:p>
    <w:p w14:paraId="162E1316" w14:textId="77777777" w:rsidR="00F11EA5" w:rsidRPr="007A39FD" w:rsidRDefault="6B6819EB" w:rsidP="00091AAE">
      <w:pPr>
        <w:pStyle w:val="IndentBullet1"/>
        <w:rPr>
          <w:color w:val="auto"/>
        </w:rPr>
      </w:pPr>
      <w:r w:rsidRPr="007A39FD">
        <w:rPr>
          <w:color w:val="auto"/>
        </w:rPr>
        <w:t>proposed measures to avert or mitigate the adverse effect of the proposed change on the employees; and</w:t>
      </w:r>
    </w:p>
    <w:p w14:paraId="009EF3F6" w14:textId="77777777" w:rsidR="00F11EA5" w:rsidRPr="007A39FD" w:rsidRDefault="00F11EA5" w:rsidP="00CB79B7">
      <w:pPr>
        <w:pStyle w:val="IndentBullet1"/>
        <w:numPr>
          <w:ilvl w:val="0"/>
          <w:numId w:val="0"/>
        </w:numPr>
        <w:ind w:left="1418" w:hanging="340"/>
        <w:rPr>
          <w:color w:val="auto"/>
        </w:rPr>
      </w:pPr>
      <w:r w:rsidRPr="007A39FD">
        <w:rPr>
          <w:color w:val="auto"/>
        </w:rPr>
        <w:t>for the purposes of the discussion – provide, in writing, to employees and the relevant union(s) and/or other recognised representatives:</w:t>
      </w:r>
    </w:p>
    <w:p w14:paraId="6D01C3FC" w14:textId="77777777" w:rsidR="00F11EA5" w:rsidRPr="007A39FD" w:rsidRDefault="6B6819EB" w:rsidP="00091AAE">
      <w:pPr>
        <w:pStyle w:val="IndentBullet1"/>
        <w:rPr>
          <w:color w:val="auto"/>
        </w:rPr>
      </w:pPr>
      <w:r w:rsidRPr="007A39FD">
        <w:rPr>
          <w:color w:val="auto"/>
        </w:rPr>
        <w:t>all relevant information about the proposed change, including the nature of the change proposed; and</w:t>
      </w:r>
    </w:p>
    <w:p w14:paraId="77C88D69" w14:textId="77777777" w:rsidR="00F11EA5" w:rsidRPr="007A39FD" w:rsidRDefault="6B6819EB" w:rsidP="00091AAE">
      <w:pPr>
        <w:pStyle w:val="IndentBullet1"/>
        <w:rPr>
          <w:color w:val="auto"/>
        </w:rPr>
      </w:pPr>
      <w:r w:rsidRPr="007A39FD">
        <w:rPr>
          <w:color w:val="auto"/>
        </w:rPr>
        <w:t>information about the expected effects of the proposed change on the employees; and</w:t>
      </w:r>
    </w:p>
    <w:p w14:paraId="63E5EC0E" w14:textId="77777777" w:rsidR="00F11EA5" w:rsidRPr="007A39FD" w:rsidRDefault="6B6819EB" w:rsidP="00091AAE">
      <w:pPr>
        <w:pStyle w:val="IndentBullet1"/>
        <w:rPr>
          <w:color w:val="auto"/>
        </w:rPr>
      </w:pPr>
      <w:r w:rsidRPr="007A39FD">
        <w:rPr>
          <w:color w:val="auto"/>
        </w:rPr>
        <w:t>any other matters likely to affect the employees.</w:t>
      </w:r>
    </w:p>
    <w:p w14:paraId="069DB91E" w14:textId="77777777" w:rsidR="00F11EA5" w:rsidRPr="007A39FD" w:rsidRDefault="6B6819EB" w:rsidP="00932ADB">
      <w:pPr>
        <w:pStyle w:val="NormalNumbered"/>
        <w:rPr>
          <w:color w:val="auto"/>
        </w:rPr>
      </w:pPr>
      <w:bookmarkStart w:id="197" w:name="_Ref153283820"/>
      <w:r w:rsidRPr="007A39FD">
        <w:rPr>
          <w:color w:val="auto"/>
        </w:rPr>
        <w:t xml:space="preserve">The </w:t>
      </w:r>
      <w:r w:rsidR="1032DA88" w:rsidRPr="007A39FD">
        <w:rPr>
          <w:color w:val="auto"/>
        </w:rPr>
        <w:t>NACC</w:t>
      </w:r>
      <w:r w:rsidRPr="007A39FD">
        <w:rPr>
          <w:color w:val="auto"/>
        </w:rPr>
        <w:t xml:space="preserve"> must give prompt and genuine consideration to matters raised about the major change by employees and the relevant union(s) and/or other recognised representatives.</w:t>
      </w:r>
      <w:bookmarkEnd w:id="197"/>
    </w:p>
    <w:p w14:paraId="6BD37A2E" w14:textId="77777777" w:rsidR="00F11EA5" w:rsidRPr="007A39FD" w:rsidRDefault="6B6819EB" w:rsidP="00932ADB">
      <w:pPr>
        <w:pStyle w:val="NormalNumbered"/>
        <w:rPr>
          <w:color w:val="auto"/>
        </w:rPr>
      </w:pPr>
      <w:bookmarkStart w:id="198" w:name="_Ref153283043"/>
      <w:r w:rsidRPr="007A39FD">
        <w:rPr>
          <w:color w:val="auto"/>
        </w:rPr>
        <w:t xml:space="preserve">However, the </w:t>
      </w:r>
      <w:r w:rsidR="1032DA88" w:rsidRPr="007A39FD">
        <w:rPr>
          <w:color w:val="auto"/>
        </w:rPr>
        <w:t>NACC</w:t>
      </w:r>
      <w:r w:rsidRPr="007A39FD">
        <w:rPr>
          <w:color w:val="auto"/>
        </w:rPr>
        <w:t xml:space="preserve"> is not required to disclose confidential or commercially sensitive information to employees and the relevant union(s) and/or other recognised representatives.</w:t>
      </w:r>
      <w:bookmarkEnd w:id="198"/>
    </w:p>
    <w:p w14:paraId="2B031F16" w14:textId="0328911B" w:rsidR="00F11EA5" w:rsidRPr="007A39FD" w:rsidRDefault="6B6819EB" w:rsidP="00932ADB">
      <w:pPr>
        <w:pStyle w:val="NormalNumbered"/>
        <w:rPr>
          <w:color w:val="auto"/>
        </w:rPr>
      </w:pPr>
      <w:r w:rsidRPr="007A39FD">
        <w:rPr>
          <w:color w:val="auto"/>
        </w:rPr>
        <w:t xml:space="preserve">If a term in this agreement provides for a major change to production, program, organisation, structure or technology in relation to the enterprise of the </w:t>
      </w:r>
      <w:r w:rsidR="1032DA88" w:rsidRPr="007A39FD">
        <w:rPr>
          <w:color w:val="auto"/>
        </w:rPr>
        <w:t>NACC</w:t>
      </w:r>
      <w:r w:rsidRPr="007A39FD">
        <w:rPr>
          <w:color w:val="auto"/>
        </w:rPr>
        <w:t>, the requirements set out in clauses</w:t>
      </w:r>
      <w:r w:rsidR="70F65FFC" w:rsidRPr="007A39FD">
        <w:rPr>
          <w:color w:val="auto"/>
        </w:rPr>
        <w:t xml:space="preserve"> </w:t>
      </w:r>
      <w:r w:rsidR="006F7DB9" w:rsidRPr="007A39FD">
        <w:rPr>
          <w:color w:val="auto"/>
        </w:rPr>
        <w:fldChar w:fldCharType="begin"/>
      </w:r>
      <w:r w:rsidR="006F7DB9" w:rsidRPr="007A39FD">
        <w:rPr>
          <w:color w:val="auto"/>
        </w:rPr>
        <w:instrText xml:space="preserve"> REF _Ref153283031 \r \h </w:instrText>
      </w:r>
      <w:r w:rsidR="006F7DB9" w:rsidRPr="007A39FD">
        <w:rPr>
          <w:color w:val="auto"/>
        </w:rPr>
      </w:r>
      <w:r w:rsidR="006F7DB9" w:rsidRPr="007A39FD">
        <w:rPr>
          <w:color w:val="auto"/>
        </w:rPr>
        <w:fldChar w:fldCharType="separate"/>
      </w:r>
      <w:r w:rsidR="0017186C" w:rsidRPr="007A39FD">
        <w:rPr>
          <w:color w:val="auto"/>
        </w:rPr>
        <w:t>6</w:t>
      </w:r>
      <w:r w:rsidR="00477756">
        <w:rPr>
          <w:color w:val="auto"/>
        </w:rPr>
        <w:t>9</w:t>
      </w:r>
      <w:r w:rsidR="0017186C" w:rsidRPr="007A39FD">
        <w:rPr>
          <w:color w:val="auto"/>
        </w:rPr>
        <w:t>.11</w:t>
      </w:r>
      <w:r w:rsidR="006F7DB9" w:rsidRPr="007A39FD">
        <w:rPr>
          <w:color w:val="auto"/>
        </w:rPr>
        <w:fldChar w:fldCharType="end"/>
      </w:r>
      <w:r w:rsidR="70F65FFC" w:rsidRPr="007A39FD">
        <w:rPr>
          <w:color w:val="auto"/>
        </w:rPr>
        <w:t xml:space="preserve"> to </w:t>
      </w:r>
      <w:r w:rsidR="008D2D32" w:rsidRPr="007A39FD">
        <w:rPr>
          <w:color w:val="auto"/>
        </w:rPr>
        <w:fldChar w:fldCharType="begin"/>
      </w:r>
      <w:r w:rsidR="008D2D32" w:rsidRPr="007A39FD">
        <w:rPr>
          <w:color w:val="auto"/>
        </w:rPr>
        <w:instrText xml:space="preserve"> REF _Ref153283820 \r \h </w:instrText>
      </w:r>
      <w:r w:rsidR="008D2D32" w:rsidRPr="007A39FD">
        <w:rPr>
          <w:color w:val="auto"/>
        </w:rPr>
      </w:r>
      <w:r w:rsidR="008D2D32" w:rsidRPr="007A39FD">
        <w:rPr>
          <w:color w:val="auto"/>
        </w:rPr>
        <w:fldChar w:fldCharType="separate"/>
      </w:r>
      <w:r w:rsidR="0017186C" w:rsidRPr="007A39FD">
        <w:rPr>
          <w:color w:val="auto"/>
        </w:rPr>
        <w:t>6</w:t>
      </w:r>
      <w:r w:rsidR="00477756">
        <w:rPr>
          <w:color w:val="auto"/>
        </w:rPr>
        <w:t>9</w:t>
      </w:r>
      <w:r w:rsidR="0017186C" w:rsidRPr="007A39FD">
        <w:rPr>
          <w:color w:val="auto"/>
        </w:rPr>
        <w:t>.15</w:t>
      </w:r>
      <w:r w:rsidR="008D2D32" w:rsidRPr="007A39FD">
        <w:rPr>
          <w:color w:val="auto"/>
        </w:rPr>
        <w:fldChar w:fldCharType="end"/>
      </w:r>
      <w:r w:rsidR="1E8E7EDC" w:rsidRPr="007A39FD">
        <w:rPr>
          <w:color w:val="auto"/>
        </w:rPr>
        <w:t xml:space="preserve"> </w:t>
      </w:r>
      <w:r w:rsidRPr="007A39FD">
        <w:rPr>
          <w:color w:val="auto"/>
        </w:rPr>
        <w:t>are taken not to apply.</w:t>
      </w:r>
    </w:p>
    <w:p w14:paraId="31CC69E2" w14:textId="77777777" w:rsidR="00F11EA5" w:rsidRPr="007A39FD" w:rsidRDefault="6B6819EB" w:rsidP="00DC6807">
      <w:pPr>
        <w:pStyle w:val="Heading3"/>
        <w:rPr>
          <w:color w:val="auto"/>
        </w:rPr>
      </w:pPr>
      <w:bookmarkStart w:id="199" w:name="_Toc148017089"/>
      <w:bookmarkStart w:id="200" w:name="_Toc148017422"/>
      <w:bookmarkStart w:id="201" w:name="_Toc148102040"/>
      <w:bookmarkStart w:id="202" w:name="_Toc162275037"/>
      <w:r w:rsidRPr="007A39FD">
        <w:rPr>
          <w:color w:val="auto"/>
        </w:rPr>
        <w:t>Change to regular roster or ordinary hours of work</w:t>
      </w:r>
      <w:bookmarkEnd w:id="199"/>
      <w:bookmarkEnd w:id="200"/>
      <w:bookmarkEnd w:id="201"/>
      <w:bookmarkEnd w:id="202"/>
    </w:p>
    <w:p w14:paraId="0A06C33E" w14:textId="2D4F4863" w:rsidR="00F11EA5" w:rsidRPr="007A39FD" w:rsidRDefault="6B6819EB" w:rsidP="00932ADB">
      <w:pPr>
        <w:pStyle w:val="NormalNumbered"/>
        <w:rPr>
          <w:color w:val="auto"/>
        </w:rPr>
      </w:pPr>
      <w:r w:rsidRPr="007A39FD">
        <w:rPr>
          <w:color w:val="auto"/>
        </w:rPr>
        <w:t xml:space="preserve">The following additional consultation requirements in clause </w:t>
      </w:r>
      <w:r w:rsidR="00443585" w:rsidRPr="007A39FD">
        <w:rPr>
          <w:color w:val="auto"/>
        </w:rPr>
        <w:fldChar w:fldCharType="begin"/>
      </w:r>
      <w:r w:rsidR="00443585" w:rsidRPr="007A39FD">
        <w:rPr>
          <w:color w:val="auto"/>
        </w:rPr>
        <w:instrText xml:space="preserve"> REF _Ref153284029 \r \h </w:instrText>
      </w:r>
      <w:r w:rsidR="00443585" w:rsidRPr="007A39FD">
        <w:rPr>
          <w:color w:val="auto"/>
        </w:rPr>
      </w:r>
      <w:r w:rsidR="00443585" w:rsidRPr="007A39FD">
        <w:rPr>
          <w:color w:val="auto"/>
        </w:rPr>
        <w:fldChar w:fldCharType="separate"/>
      </w:r>
      <w:r w:rsidR="00B82A93" w:rsidRPr="007A39FD">
        <w:rPr>
          <w:color w:val="auto"/>
        </w:rPr>
        <w:t>6</w:t>
      </w:r>
      <w:r w:rsidR="00477756">
        <w:rPr>
          <w:color w:val="auto"/>
        </w:rPr>
        <w:t>9</w:t>
      </w:r>
      <w:r w:rsidR="20BCACF5" w:rsidRPr="007A39FD">
        <w:rPr>
          <w:color w:val="auto"/>
        </w:rPr>
        <w:t>.19</w:t>
      </w:r>
      <w:r w:rsidR="00443585" w:rsidRPr="007A39FD">
        <w:rPr>
          <w:color w:val="auto"/>
        </w:rPr>
        <w:fldChar w:fldCharType="end"/>
      </w:r>
      <w:r w:rsidR="20BCACF5" w:rsidRPr="007A39FD">
        <w:rPr>
          <w:color w:val="auto"/>
        </w:rPr>
        <w:t xml:space="preserve"> to </w:t>
      </w:r>
      <w:r w:rsidR="00443585" w:rsidRPr="007A39FD">
        <w:rPr>
          <w:color w:val="auto"/>
        </w:rPr>
        <w:fldChar w:fldCharType="begin"/>
      </w:r>
      <w:r w:rsidR="00443585" w:rsidRPr="007A39FD">
        <w:rPr>
          <w:color w:val="auto"/>
        </w:rPr>
        <w:instrText xml:space="preserve"> REF _Ref153284040 \r \h </w:instrText>
      </w:r>
      <w:r w:rsidR="00443585" w:rsidRPr="007A39FD">
        <w:rPr>
          <w:color w:val="auto"/>
        </w:rPr>
      </w:r>
      <w:r w:rsidR="00443585" w:rsidRPr="007A39FD">
        <w:rPr>
          <w:color w:val="auto"/>
        </w:rPr>
        <w:fldChar w:fldCharType="separate"/>
      </w:r>
      <w:r w:rsidR="00B82A93" w:rsidRPr="007A39FD">
        <w:rPr>
          <w:color w:val="auto"/>
        </w:rPr>
        <w:t>6</w:t>
      </w:r>
      <w:r w:rsidR="008D445F">
        <w:rPr>
          <w:color w:val="auto"/>
        </w:rPr>
        <w:t>9</w:t>
      </w:r>
      <w:r w:rsidR="20BCACF5" w:rsidRPr="007A39FD">
        <w:rPr>
          <w:color w:val="auto"/>
        </w:rPr>
        <w:t>.22</w:t>
      </w:r>
      <w:r w:rsidR="00443585" w:rsidRPr="007A39FD">
        <w:rPr>
          <w:color w:val="auto"/>
        </w:rPr>
        <w:fldChar w:fldCharType="end"/>
      </w:r>
      <w:r w:rsidR="20BCACF5" w:rsidRPr="007A39FD">
        <w:rPr>
          <w:color w:val="auto"/>
        </w:rPr>
        <w:t xml:space="preserve"> </w:t>
      </w:r>
      <w:r w:rsidRPr="007A39FD">
        <w:rPr>
          <w:color w:val="auto"/>
        </w:rPr>
        <w:t>apply to</w:t>
      </w:r>
      <w:r w:rsidR="00170452" w:rsidRPr="007A39FD">
        <w:rPr>
          <w:color w:val="auto"/>
        </w:rPr>
        <w:t xml:space="preserve"> a proposal</w:t>
      </w:r>
      <w:r w:rsidRPr="007A39FD">
        <w:rPr>
          <w:color w:val="auto"/>
        </w:rPr>
        <w:t xml:space="preserve"> </w:t>
      </w:r>
      <w:r w:rsidR="006E0A5B" w:rsidRPr="007A39FD" w:rsidDel="006E0A5B">
        <w:rPr>
          <w:color w:val="auto"/>
        </w:rPr>
        <w:t xml:space="preserve"> </w:t>
      </w:r>
      <w:r w:rsidR="006E0A5B" w:rsidRPr="007A39FD">
        <w:rPr>
          <w:color w:val="auto"/>
        </w:rPr>
        <w:t xml:space="preserve"> introduce a change referred to in clause </w:t>
      </w:r>
      <w:r w:rsidR="00270573" w:rsidRPr="007A39FD">
        <w:rPr>
          <w:color w:val="auto"/>
        </w:rPr>
        <w:t>6</w:t>
      </w:r>
      <w:r w:rsidR="008D445F">
        <w:rPr>
          <w:color w:val="auto"/>
        </w:rPr>
        <w:t>9</w:t>
      </w:r>
      <w:r w:rsidR="00270573" w:rsidRPr="007A39FD">
        <w:rPr>
          <w:color w:val="auto"/>
        </w:rPr>
        <w:t>.4(e).</w:t>
      </w:r>
    </w:p>
    <w:p w14:paraId="407CE795" w14:textId="77777777" w:rsidR="00F11EA5" w:rsidRPr="007A39FD" w:rsidRDefault="6B6819EB" w:rsidP="00932ADB">
      <w:pPr>
        <w:pStyle w:val="NormalNumbered"/>
        <w:rPr>
          <w:color w:val="auto"/>
        </w:rPr>
      </w:pPr>
      <w:bookmarkStart w:id="203" w:name="_Ref153284029"/>
      <w:r w:rsidRPr="007A39FD">
        <w:rPr>
          <w:color w:val="auto"/>
        </w:rPr>
        <w:t>The</w:t>
      </w:r>
      <w:r w:rsidR="45978C41" w:rsidRPr="007A39FD">
        <w:rPr>
          <w:color w:val="auto"/>
        </w:rPr>
        <w:t xml:space="preserve"> NACC</w:t>
      </w:r>
      <w:r w:rsidRPr="007A39FD">
        <w:rPr>
          <w:color w:val="auto"/>
        </w:rPr>
        <w:t xml:space="preserve"> must notify affected employees and the relevant union(s) and/or other recognised representatives of the proposed change.</w:t>
      </w:r>
      <w:bookmarkEnd w:id="203"/>
    </w:p>
    <w:p w14:paraId="12CD129A" w14:textId="77777777" w:rsidR="00F11EA5" w:rsidRPr="007A39FD" w:rsidRDefault="6B6819EB" w:rsidP="00932ADB">
      <w:pPr>
        <w:pStyle w:val="NormalNumbered"/>
        <w:rPr>
          <w:color w:val="auto"/>
        </w:rPr>
      </w:pPr>
      <w:r w:rsidRPr="007A39FD">
        <w:rPr>
          <w:color w:val="auto"/>
        </w:rPr>
        <w:t xml:space="preserve">As soon as practicable after proposing to introduce the change, the </w:t>
      </w:r>
      <w:r w:rsidR="2715A4B3" w:rsidRPr="007A39FD">
        <w:rPr>
          <w:color w:val="auto"/>
        </w:rPr>
        <w:t>NACC</w:t>
      </w:r>
      <w:r w:rsidRPr="007A39FD">
        <w:rPr>
          <w:color w:val="auto"/>
        </w:rPr>
        <w:t xml:space="preserve"> must:</w:t>
      </w:r>
    </w:p>
    <w:p w14:paraId="604F5EC2" w14:textId="77777777" w:rsidR="00347B06" w:rsidRPr="007A39FD" w:rsidRDefault="6B6819EB" w:rsidP="000D3C2D">
      <w:pPr>
        <w:pStyle w:val="IndentBullet1"/>
        <w:rPr>
          <w:color w:val="auto"/>
        </w:rPr>
      </w:pPr>
      <w:r w:rsidRPr="007A39FD">
        <w:rPr>
          <w:color w:val="auto"/>
        </w:rPr>
        <w:t xml:space="preserve">discuss with employees and the relevant union(s) and/or other recognised representatives the proposed introduction of the change; </w:t>
      </w:r>
    </w:p>
    <w:p w14:paraId="5FF316E2" w14:textId="77777777" w:rsidR="003E2382" w:rsidRPr="007A39FD" w:rsidRDefault="003E2382" w:rsidP="009E51CF">
      <w:pPr>
        <w:pStyle w:val="IndentBullet2"/>
        <w:numPr>
          <w:ilvl w:val="0"/>
          <w:numId w:val="37"/>
        </w:numPr>
        <w:rPr>
          <w:color w:val="auto"/>
        </w:rPr>
      </w:pPr>
      <w:r w:rsidRPr="007A39FD">
        <w:rPr>
          <w:color w:val="auto"/>
        </w:rPr>
        <w:t>The proposed introduction of the change; and</w:t>
      </w:r>
    </w:p>
    <w:p w14:paraId="0BC1D736" w14:textId="77777777" w:rsidR="003E2382" w:rsidRPr="007A39FD" w:rsidRDefault="1CDA5991" w:rsidP="003E2382">
      <w:pPr>
        <w:pStyle w:val="IndentBullet1"/>
        <w:rPr>
          <w:color w:val="auto"/>
        </w:rPr>
      </w:pPr>
      <w:r w:rsidRPr="007A39FD">
        <w:rPr>
          <w:color w:val="auto"/>
        </w:rPr>
        <w:t>for the purposes of the discussion – provide to the employees and relevant union(s) and/or other recognised representatives:</w:t>
      </w:r>
    </w:p>
    <w:p w14:paraId="2669F6CE" w14:textId="77777777" w:rsidR="00F11EA5" w:rsidRPr="007A39FD" w:rsidRDefault="00F11EA5" w:rsidP="009E51CF">
      <w:pPr>
        <w:pStyle w:val="IndentBullet1"/>
        <w:numPr>
          <w:ilvl w:val="0"/>
          <w:numId w:val="37"/>
        </w:numPr>
        <w:rPr>
          <w:color w:val="auto"/>
        </w:rPr>
      </w:pPr>
      <w:r w:rsidRPr="007A39FD">
        <w:rPr>
          <w:color w:val="auto"/>
        </w:rPr>
        <w:lastRenderedPageBreak/>
        <w:t>all relevant information about the proposed change, including the nature of the proposed change; and</w:t>
      </w:r>
    </w:p>
    <w:p w14:paraId="4A2DFB8D" w14:textId="77777777" w:rsidR="00F953C3" w:rsidRPr="007A39FD" w:rsidRDefault="00F953C3" w:rsidP="009E51CF">
      <w:pPr>
        <w:pStyle w:val="IndentBullet2"/>
        <w:numPr>
          <w:ilvl w:val="0"/>
          <w:numId w:val="37"/>
        </w:numPr>
        <w:rPr>
          <w:color w:val="auto"/>
        </w:rPr>
      </w:pPr>
      <w:r w:rsidRPr="007A39FD">
        <w:rPr>
          <w:color w:val="auto"/>
        </w:rPr>
        <w:t>information about what the employer reasonably believes will be the effects of the proposed change on the employees; and</w:t>
      </w:r>
    </w:p>
    <w:p w14:paraId="61182B55" w14:textId="77777777" w:rsidR="00F953C3" w:rsidRPr="007A39FD" w:rsidRDefault="00F953C3" w:rsidP="009E51CF">
      <w:pPr>
        <w:pStyle w:val="IndentBullet1"/>
        <w:numPr>
          <w:ilvl w:val="0"/>
          <w:numId w:val="37"/>
        </w:numPr>
        <w:rPr>
          <w:color w:val="auto"/>
        </w:rPr>
      </w:pPr>
      <w:r w:rsidRPr="007A39FD">
        <w:rPr>
          <w:color w:val="auto"/>
        </w:rPr>
        <w:t>information about any other matters that the employer reasonably believes are likely to affect the employees; and</w:t>
      </w:r>
    </w:p>
    <w:p w14:paraId="77435748" w14:textId="77777777" w:rsidR="00F11EA5" w:rsidRPr="007A39FD" w:rsidRDefault="6B6819EB" w:rsidP="00C14E8B">
      <w:pPr>
        <w:pStyle w:val="IndentBullet1"/>
        <w:rPr>
          <w:rFonts w:cstheme="minorHAnsi"/>
          <w:color w:val="auto"/>
        </w:rPr>
      </w:pPr>
      <w:r w:rsidRPr="007A39FD">
        <w:rPr>
          <w:color w:val="auto"/>
        </w:rPr>
        <w:t>invite employees and the relevant union(s) and/or other recognised representatives to give their views about the impact of the change (including any impact in relation to their family or caring responsibilities</w:t>
      </w:r>
      <w:r w:rsidR="005CF287" w:rsidRPr="007A39FD">
        <w:rPr>
          <w:color w:val="auto"/>
        </w:rPr>
        <w:t>). However</w:t>
      </w:r>
      <w:r w:rsidRPr="007A39FD">
        <w:rPr>
          <w:color w:val="auto"/>
        </w:rPr>
        <w:t>, the</w:t>
      </w:r>
      <w:r w:rsidR="45978C41" w:rsidRPr="007A39FD">
        <w:rPr>
          <w:color w:val="auto"/>
        </w:rPr>
        <w:t xml:space="preserve"> NACC</w:t>
      </w:r>
      <w:r w:rsidRPr="007A39FD">
        <w:rPr>
          <w:color w:val="auto"/>
        </w:rPr>
        <w:t xml:space="preserve"> is not required to disclose confidential or commercially sensitive information to the relevant employees and the relevant union(s) and/or other recognised representatives.</w:t>
      </w:r>
    </w:p>
    <w:p w14:paraId="6D786B93" w14:textId="77777777" w:rsidR="00F11EA5" w:rsidRPr="007A39FD" w:rsidRDefault="6B6819EB" w:rsidP="002F58F3">
      <w:pPr>
        <w:pStyle w:val="NormalNumbered"/>
        <w:rPr>
          <w:color w:val="auto"/>
        </w:rPr>
      </w:pPr>
      <w:r w:rsidRPr="007A39FD">
        <w:rPr>
          <w:color w:val="auto"/>
        </w:rPr>
        <w:t>The</w:t>
      </w:r>
      <w:r w:rsidR="45978C41" w:rsidRPr="007A39FD">
        <w:rPr>
          <w:color w:val="auto"/>
        </w:rPr>
        <w:t xml:space="preserve"> NACC</w:t>
      </w:r>
      <w:r w:rsidRPr="007A39FD">
        <w:rPr>
          <w:color w:val="auto"/>
        </w:rPr>
        <w:t xml:space="preserve"> must give prompt and genuine consideration to matters raised about the proposed change by the employees and the relevant union(s) and/or other recognised representatives.</w:t>
      </w:r>
    </w:p>
    <w:p w14:paraId="3FC3E183" w14:textId="77777777" w:rsidR="00F11EA5" w:rsidRPr="007A39FD" w:rsidRDefault="6B6819EB" w:rsidP="00DC6807">
      <w:pPr>
        <w:pStyle w:val="Heading3"/>
        <w:rPr>
          <w:color w:val="auto"/>
        </w:rPr>
      </w:pPr>
      <w:bookmarkStart w:id="204" w:name="_Toc148102041"/>
      <w:bookmarkStart w:id="205" w:name="_Toc162275038"/>
      <w:r w:rsidRPr="007A39FD">
        <w:rPr>
          <w:color w:val="auto"/>
        </w:rPr>
        <w:t>Interaction with emergency management activities</w:t>
      </w:r>
      <w:bookmarkEnd w:id="204"/>
      <w:bookmarkEnd w:id="205"/>
      <w:r w:rsidRPr="007A39FD">
        <w:rPr>
          <w:color w:val="auto"/>
        </w:rPr>
        <w:t xml:space="preserve"> </w:t>
      </w:r>
    </w:p>
    <w:p w14:paraId="58AF22D9" w14:textId="77777777" w:rsidR="00F11EA5" w:rsidRPr="007A39FD" w:rsidRDefault="6B6819EB" w:rsidP="002F58F3">
      <w:pPr>
        <w:pStyle w:val="NormalNumbered"/>
        <w:rPr>
          <w:color w:val="auto"/>
        </w:rPr>
      </w:pPr>
      <w:bookmarkStart w:id="206" w:name="_Ref153284040"/>
      <w:r w:rsidRPr="007A39FD">
        <w:rPr>
          <w:color w:val="auto"/>
        </w:rPr>
        <w:t>Nothing in this term restricts or limits the ability of a designated emergency management body to undertake activities provided at section 195</w:t>
      </w:r>
      <w:r w:rsidR="005CF287" w:rsidRPr="007A39FD">
        <w:rPr>
          <w:color w:val="auto"/>
        </w:rPr>
        <w:t>A (</w:t>
      </w:r>
      <w:r w:rsidRPr="007A39FD">
        <w:rPr>
          <w:color w:val="auto"/>
        </w:rPr>
        <w:t xml:space="preserve">1) of the </w:t>
      </w:r>
      <w:r w:rsidR="3F7D227D" w:rsidRPr="007A39FD">
        <w:rPr>
          <w:color w:val="auto"/>
        </w:rPr>
        <w:t>FW</w:t>
      </w:r>
      <w:r w:rsidRPr="007A39FD">
        <w:rPr>
          <w:color w:val="auto"/>
        </w:rPr>
        <w:t xml:space="preserve"> Act.</w:t>
      </w:r>
      <w:bookmarkEnd w:id="206"/>
    </w:p>
    <w:p w14:paraId="51D8CAE1" w14:textId="77777777" w:rsidR="00AC32F4" w:rsidRPr="007A39FD" w:rsidRDefault="1032DA88" w:rsidP="00DC6807">
      <w:pPr>
        <w:pStyle w:val="Heading3"/>
        <w:rPr>
          <w:color w:val="auto"/>
        </w:rPr>
      </w:pPr>
      <w:bookmarkStart w:id="207" w:name="_Toc162275039"/>
      <w:r w:rsidRPr="007A39FD">
        <w:rPr>
          <w:color w:val="auto"/>
        </w:rPr>
        <w:t>NACC</w:t>
      </w:r>
      <w:r w:rsidR="2FEC7F57" w:rsidRPr="007A39FD">
        <w:rPr>
          <w:color w:val="auto"/>
        </w:rPr>
        <w:t xml:space="preserve"> consultative committee</w:t>
      </w:r>
      <w:bookmarkEnd w:id="207"/>
      <w:r w:rsidR="2FEC7F57" w:rsidRPr="007A39FD">
        <w:rPr>
          <w:color w:val="auto"/>
        </w:rPr>
        <w:t xml:space="preserve"> </w:t>
      </w:r>
    </w:p>
    <w:p w14:paraId="04EBF0BC" w14:textId="77777777" w:rsidR="00AC32F4" w:rsidRPr="007A39FD" w:rsidRDefault="2FEC7F57" w:rsidP="002F58F3">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may establish a </w:t>
      </w:r>
      <w:r w:rsidR="1032DA88" w:rsidRPr="007A39FD">
        <w:rPr>
          <w:color w:val="auto"/>
        </w:rPr>
        <w:t>NACC</w:t>
      </w:r>
      <w:r w:rsidRPr="007A39FD">
        <w:rPr>
          <w:color w:val="auto"/>
        </w:rPr>
        <w:t xml:space="preserve"> consultative committee to discuss relevant workplace matters. </w:t>
      </w:r>
    </w:p>
    <w:p w14:paraId="6A7F0B59" w14:textId="77777777" w:rsidR="00AC32F4" w:rsidRPr="007A39FD" w:rsidRDefault="1032DA88" w:rsidP="002F58F3">
      <w:pPr>
        <w:pStyle w:val="NormalNumbered"/>
        <w:rPr>
          <w:color w:val="auto"/>
        </w:rPr>
      </w:pPr>
      <w:r w:rsidRPr="007A39FD">
        <w:rPr>
          <w:color w:val="auto"/>
        </w:rPr>
        <w:t>NACC</w:t>
      </w:r>
      <w:r w:rsidR="2FEC7F57" w:rsidRPr="007A39FD">
        <w:rPr>
          <w:color w:val="auto"/>
        </w:rPr>
        <w:t xml:space="preserve"> consultative committee will operate subject to an agreed terms of reference and structure for the term of the agreement. Representation on the committee will be in accordance with the terms of reference. </w:t>
      </w:r>
    </w:p>
    <w:p w14:paraId="26E3583C" w14:textId="77777777" w:rsidR="00AC32F4" w:rsidRPr="007A39FD" w:rsidRDefault="2FEC7F57" w:rsidP="00DC6807">
      <w:pPr>
        <w:pStyle w:val="Heading3"/>
        <w:rPr>
          <w:color w:val="auto"/>
        </w:rPr>
      </w:pPr>
      <w:bookmarkStart w:id="208" w:name="_Toc162275040"/>
      <w:r w:rsidRPr="007A39FD">
        <w:rPr>
          <w:color w:val="auto"/>
        </w:rPr>
        <w:t>APS consultative committee</w:t>
      </w:r>
      <w:bookmarkEnd w:id="208"/>
    </w:p>
    <w:p w14:paraId="7ABCB5C8" w14:textId="77777777" w:rsidR="00973384" w:rsidRPr="007A39FD" w:rsidRDefault="309CBE40" w:rsidP="002F58F3">
      <w:pPr>
        <w:pStyle w:val="NormalNumbered"/>
        <w:rPr>
          <w:color w:val="auto"/>
        </w:rPr>
      </w:pPr>
      <w:r w:rsidRPr="007A39FD">
        <w:rPr>
          <w:color w:val="auto"/>
        </w:rPr>
        <w:t xml:space="preserve">The </w:t>
      </w:r>
      <w:r w:rsidR="09224BB0" w:rsidRPr="007A39FD">
        <w:rPr>
          <w:color w:val="auto"/>
        </w:rPr>
        <w:t>Chief Executive Officer</w:t>
      </w:r>
      <w:r w:rsidRPr="007A39FD">
        <w:rPr>
          <w:color w:val="auto"/>
        </w:rPr>
        <w:t xml:space="preserve"> will support the operation of the APS consultative committee to the extent possible. This includes providing information requested by the Australian Public Service Commission to support the operation of the APS consultative committee, subject to legislative requirements.</w:t>
      </w:r>
    </w:p>
    <w:p w14:paraId="3496BE81" w14:textId="77777777" w:rsidR="00BE205C" w:rsidRPr="007A39FD" w:rsidRDefault="533CE24C" w:rsidP="00752FD5">
      <w:pPr>
        <w:pStyle w:val="Heading2Numbered"/>
        <w:ind w:left="567"/>
        <w:rPr>
          <w:color w:val="auto"/>
        </w:rPr>
      </w:pPr>
      <w:bookmarkStart w:id="209" w:name="_Toc162275041"/>
      <w:r w:rsidRPr="007A39FD">
        <w:rPr>
          <w:color w:val="auto"/>
        </w:rPr>
        <w:t>Dispute Resolution</w:t>
      </w:r>
      <w:bookmarkEnd w:id="209"/>
    </w:p>
    <w:p w14:paraId="161736A7" w14:textId="77777777" w:rsidR="003C65FB" w:rsidRPr="007A39FD" w:rsidRDefault="3B57831F" w:rsidP="002F58F3">
      <w:pPr>
        <w:pStyle w:val="NormalNumbered"/>
        <w:rPr>
          <w:color w:val="auto"/>
        </w:rPr>
      </w:pPr>
      <w:bookmarkStart w:id="210" w:name="_Ref153284868"/>
      <w:r w:rsidRPr="007A39FD">
        <w:rPr>
          <w:color w:val="auto"/>
        </w:rPr>
        <w:t>If a dispute relates to:</w:t>
      </w:r>
      <w:bookmarkEnd w:id="210"/>
      <w:r w:rsidRPr="007A39FD">
        <w:rPr>
          <w:color w:val="auto"/>
        </w:rPr>
        <w:t xml:space="preserve"> </w:t>
      </w:r>
    </w:p>
    <w:p w14:paraId="13986BB4" w14:textId="77777777" w:rsidR="003C65FB" w:rsidRPr="007A39FD" w:rsidRDefault="3B57831F" w:rsidP="000D3C2D">
      <w:pPr>
        <w:pStyle w:val="IndentBullet1"/>
        <w:rPr>
          <w:color w:val="auto"/>
        </w:rPr>
      </w:pPr>
      <w:r w:rsidRPr="007A39FD">
        <w:rPr>
          <w:color w:val="auto"/>
        </w:rPr>
        <w:t xml:space="preserve">a matter arising under the agreement; or </w:t>
      </w:r>
    </w:p>
    <w:p w14:paraId="5968935C" w14:textId="77777777" w:rsidR="003C65FB" w:rsidRPr="007A39FD" w:rsidRDefault="3B57831F" w:rsidP="000D3C2D">
      <w:pPr>
        <w:pStyle w:val="IndentBullet1"/>
        <w:rPr>
          <w:color w:val="auto"/>
        </w:rPr>
      </w:pPr>
      <w:r w:rsidRPr="007A39FD">
        <w:rPr>
          <w:color w:val="auto"/>
        </w:rPr>
        <w:t xml:space="preserve">the National Employment Standards; </w:t>
      </w:r>
    </w:p>
    <w:p w14:paraId="1BEA0864" w14:textId="77777777" w:rsidR="003C65FB" w:rsidRPr="007A39FD" w:rsidRDefault="003C65FB" w:rsidP="00830F0F">
      <w:pPr>
        <w:pStyle w:val="IndentBullet1"/>
        <w:numPr>
          <w:ilvl w:val="0"/>
          <w:numId w:val="0"/>
        </w:numPr>
        <w:ind w:left="907" w:hanging="340"/>
        <w:rPr>
          <w:color w:val="auto"/>
        </w:rPr>
      </w:pPr>
      <w:r w:rsidRPr="007A39FD">
        <w:rPr>
          <w:color w:val="auto"/>
        </w:rPr>
        <w:t xml:space="preserve">this term sets out procedures to settle the dispute. </w:t>
      </w:r>
    </w:p>
    <w:p w14:paraId="7C50A13E" w14:textId="77777777" w:rsidR="003C65FB" w:rsidRPr="007A39FD" w:rsidRDefault="3B57831F" w:rsidP="002F58F3">
      <w:pPr>
        <w:pStyle w:val="NormalNumbered"/>
        <w:rPr>
          <w:color w:val="auto"/>
        </w:rPr>
      </w:pPr>
      <w:bookmarkStart w:id="211" w:name="_Ref153284908"/>
      <w:r w:rsidRPr="007A39FD">
        <w:rPr>
          <w:color w:val="auto"/>
        </w:rPr>
        <w:t>An employee or union who is covered by this agreement may initiate and/or be a party to a dispute under this term.</w:t>
      </w:r>
      <w:bookmarkEnd w:id="211"/>
      <w:r w:rsidRPr="007A39FD">
        <w:rPr>
          <w:color w:val="auto"/>
        </w:rPr>
        <w:t xml:space="preserve"> </w:t>
      </w:r>
    </w:p>
    <w:p w14:paraId="3C46BB37" w14:textId="77777777" w:rsidR="003C65FB" w:rsidRPr="007A39FD" w:rsidRDefault="3B57831F" w:rsidP="002F58F3">
      <w:pPr>
        <w:pStyle w:val="NormalNumbered"/>
        <w:rPr>
          <w:color w:val="auto"/>
        </w:rPr>
      </w:pPr>
      <w:r w:rsidRPr="007A39FD">
        <w:rPr>
          <w:color w:val="auto"/>
        </w:rPr>
        <w:t xml:space="preserve">An employee who is a party to the dispute may appoint a representative for the purposes of the procedures in this term. Representatives will be recognised and dealt with in good faith. </w:t>
      </w:r>
    </w:p>
    <w:p w14:paraId="0088F1D8" w14:textId="77777777" w:rsidR="003C65FB" w:rsidRPr="007A39FD" w:rsidRDefault="3B57831F" w:rsidP="002F58F3">
      <w:pPr>
        <w:pStyle w:val="NormalNumbered"/>
        <w:rPr>
          <w:color w:val="auto"/>
        </w:rPr>
      </w:pPr>
      <w:bookmarkStart w:id="212" w:name="_Ref153284290"/>
      <w:r w:rsidRPr="007A39FD">
        <w:rPr>
          <w:color w:val="auto"/>
        </w:rPr>
        <w:lastRenderedPageBreak/>
        <w:t>Parties to the dispute must attempt to resolve the dispute at the workplace level, by discussion between the employee or employees and relevant managers. Parties to the dispute will notify higher level managers to assist in the resolution of the dispute. Parties will give genuine consideration to proposals to resolve the dispute.</w:t>
      </w:r>
      <w:bookmarkEnd w:id="212"/>
      <w:r w:rsidRPr="007A39FD">
        <w:rPr>
          <w:color w:val="auto"/>
        </w:rPr>
        <w:t xml:space="preserve">  </w:t>
      </w:r>
    </w:p>
    <w:p w14:paraId="20B29C2D" w14:textId="141E65CC" w:rsidR="003C65FB" w:rsidRPr="007A39FD" w:rsidRDefault="3B57831F" w:rsidP="002F58F3">
      <w:pPr>
        <w:pStyle w:val="NormalNumbered"/>
        <w:rPr>
          <w:color w:val="auto"/>
        </w:rPr>
      </w:pPr>
      <w:bookmarkStart w:id="213" w:name="_Ref153284890"/>
      <w:r w:rsidRPr="007A39FD">
        <w:rPr>
          <w:color w:val="auto"/>
        </w:rPr>
        <w:t>If a dispute about a matter arising under this agreement is unable to be resolved at the workplace level, and all appropriate steps under clause</w:t>
      </w:r>
      <w:r w:rsidR="1EA186F4" w:rsidRPr="007A39FD">
        <w:rPr>
          <w:color w:val="auto"/>
        </w:rPr>
        <w:t xml:space="preserve"> </w:t>
      </w:r>
      <w:r w:rsidR="00726454" w:rsidRPr="007A39FD">
        <w:rPr>
          <w:color w:val="auto"/>
        </w:rPr>
        <w:fldChar w:fldCharType="begin"/>
      </w:r>
      <w:r w:rsidR="00726454" w:rsidRPr="007A39FD">
        <w:rPr>
          <w:color w:val="auto"/>
        </w:rPr>
        <w:instrText xml:space="preserve"> REF _Ref153284290 \r \h </w:instrText>
      </w:r>
      <w:r w:rsidR="00726454" w:rsidRPr="007A39FD">
        <w:rPr>
          <w:color w:val="auto"/>
        </w:rPr>
      </w:r>
      <w:r w:rsidR="00726454" w:rsidRPr="007A39FD">
        <w:rPr>
          <w:color w:val="auto"/>
        </w:rPr>
        <w:fldChar w:fldCharType="separate"/>
      </w:r>
      <w:r w:rsidR="008D445F">
        <w:rPr>
          <w:color w:val="auto"/>
        </w:rPr>
        <w:t>70</w:t>
      </w:r>
      <w:r w:rsidR="4AE94AB4" w:rsidRPr="007A39FD">
        <w:rPr>
          <w:color w:val="auto"/>
        </w:rPr>
        <w:t>.4</w:t>
      </w:r>
      <w:r w:rsidR="00726454" w:rsidRPr="007A39FD">
        <w:rPr>
          <w:color w:val="auto"/>
        </w:rPr>
        <w:fldChar w:fldCharType="end"/>
      </w:r>
      <w:r w:rsidR="4AE94AB4" w:rsidRPr="007A39FD">
        <w:rPr>
          <w:color w:val="auto"/>
        </w:rPr>
        <w:t xml:space="preserve"> </w:t>
      </w:r>
      <w:r w:rsidRPr="007A39FD">
        <w:rPr>
          <w:color w:val="auto"/>
        </w:rPr>
        <w:t>have been taken, a party to the dispute may refer the dispute to the Fair Work Commission.</w:t>
      </w:r>
      <w:bookmarkEnd w:id="213"/>
      <w:r w:rsidRPr="007A39FD">
        <w:rPr>
          <w:color w:val="auto"/>
        </w:rPr>
        <w:t xml:space="preserve"> </w:t>
      </w:r>
    </w:p>
    <w:p w14:paraId="7F1E205E" w14:textId="77777777" w:rsidR="003C65FB" w:rsidRPr="007A39FD" w:rsidRDefault="3B57831F" w:rsidP="002F58F3">
      <w:pPr>
        <w:pStyle w:val="NormalNumbered"/>
        <w:rPr>
          <w:color w:val="auto"/>
        </w:rPr>
      </w:pPr>
      <w:r w:rsidRPr="007A39FD">
        <w:rPr>
          <w:color w:val="auto"/>
        </w:rPr>
        <w:t xml:space="preserve">The Fair Work Commission may deal with the dispute in 2 stages: </w:t>
      </w:r>
    </w:p>
    <w:p w14:paraId="41CCC06E" w14:textId="77777777" w:rsidR="003C65FB" w:rsidRPr="007A39FD" w:rsidRDefault="3B57831F" w:rsidP="004E7E87">
      <w:pPr>
        <w:pStyle w:val="IndentBullet1"/>
        <w:rPr>
          <w:color w:val="auto"/>
        </w:rPr>
      </w:pPr>
      <w:r w:rsidRPr="007A39FD">
        <w:rPr>
          <w:color w:val="auto"/>
        </w:rPr>
        <w:t xml:space="preserve">the Fair Work Commission will first attempt to resolve the dispute as it considers appropriate, including by mediation, conciliation, expressing an opinion or making a recommendation; and </w:t>
      </w:r>
    </w:p>
    <w:p w14:paraId="66FF0B02" w14:textId="77777777" w:rsidR="003C65FB" w:rsidRPr="007A39FD" w:rsidRDefault="3B57831F" w:rsidP="004E7E87">
      <w:pPr>
        <w:pStyle w:val="IndentBullet1"/>
        <w:rPr>
          <w:color w:val="auto"/>
        </w:rPr>
      </w:pPr>
      <w:r w:rsidRPr="007A39FD">
        <w:rPr>
          <w:color w:val="auto"/>
        </w:rPr>
        <w:t xml:space="preserve">if the Fair Work Commission is unable to resolve the dispute at the first stage, the Fair Work Commission may then: </w:t>
      </w:r>
    </w:p>
    <w:p w14:paraId="61563DC4" w14:textId="77777777" w:rsidR="003C65FB" w:rsidRPr="007A39FD" w:rsidRDefault="3B57831F" w:rsidP="004E7E87">
      <w:pPr>
        <w:pStyle w:val="IndentBullet1"/>
        <w:rPr>
          <w:color w:val="auto"/>
        </w:rPr>
      </w:pPr>
      <w:r w:rsidRPr="007A39FD">
        <w:rPr>
          <w:color w:val="auto"/>
        </w:rPr>
        <w:t xml:space="preserve">arbitrate the dispute; and </w:t>
      </w:r>
    </w:p>
    <w:p w14:paraId="448C7393" w14:textId="77777777" w:rsidR="003C65FB" w:rsidRPr="007A39FD" w:rsidRDefault="3B57831F" w:rsidP="004E7E87">
      <w:pPr>
        <w:pStyle w:val="IndentBullet1"/>
        <w:rPr>
          <w:color w:val="auto"/>
        </w:rPr>
      </w:pPr>
      <w:r w:rsidRPr="007A39FD">
        <w:rPr>
          <w:color w:val="auto"/>
        </w:rPr>
        <w:t xml:space="preserve">make a determination that is binding on the parties. </w:t>
      </w:r>
    </w:p>
    <w:p w14:paraId="5B3AB368" w14:textId="77777777" w:rsidR="003C65FB" w:rsidRPr="007A39FD" w:rsidRDefault="003C65FB" w:rsidP="003C65FB">
      <w:pPr>
        <w:rPr>
          <w:i/>
          <w:color w:val="auto"/>
        </w:rPr>
      </w:pPr>
      <w:r w:rsidRPr="007A39FD">
        <w:rPr>
          <w:i/>
          <w:color w:val="auto"/>
        </w:rPr>
        <w:t>Note: If the Fair Work Commission arbitrates the dispute, it may also use the powers that are available to it under the Act. A decision that the Fair Work Commission makes when arbitrating a dispute is a decision for the purpose of Div 3 of Part 5.1 of the Act. Therefore, an appeal may be made against the decision.</w:t>
      </w:r>
    </w:p>
    <w:p w14:paraId="760170EC" w14:textId="77777777" w:rsidR="003C65FB" w:rsidRPr="007A39FD" w:rsidRDefault="3B57831F" w:rsidP="002F58F3">
      <w:pPr>
        <w:pStyle w:val="NormalNumbered"/>
        <w:rPr>
          <w:color w:val="auto"/>
        </w:rPr>
      </w:pPr>
      <w:r w:rsidRPr="007A39FD">
        <w:rPr>
          <w:color w:val="auto"/>
        </w:rPr>
        <w:t xml:space="preserve">While the parties are attempting to resolve the dispute using the procedures in this term: </w:t>
      </w:r>
    </w:p>
    <w:p w14:paraId="30560D43" w14:textId="77777777" w:rsidR="003C65FB" w:rsidRPr="007A39FD" w:rsidRDefault="3B57831F" w:rsidP="004E7E87">
      <w:pPr>
        <w:pStyle w:val="IndentBullet1"/>
        <w:rPr>
          <w:color w:val="auto"/>
        </w:rPr>
      </w:pPr>
      <w:r w:rsidRPr="007A39FD">
        <w:rPr>
          <w:color w:val="auto"/>
        </w:rPr>
        <w:t xml:space="preserve">an employee must continue to perform their work as they would normally in accordance with established custom and practice at the </w:t>
      </w:r>
      <w:r w:rsidR="1032DA88" w:rsidRPr="007A39FD">
        <w:rPr>
          <w:color w:val="auto"/>
        </w:rPr>
        <w:t>NACC</w:t>
      </w:r>
      <w:r w:rsidRPr="007A39FD">
        <w:rPr>
          <w:color w:val="auto"/>
        </w:rPr>
        <w:t xml:space="preserve"> that existed immediately prior to the dispute arising unless they have a reasonable concern about an imminent risk to their health or safety; and </w:t>
      </w:r>
    </w:p>
    <w:p w14:paraId="7047A32C" w14:textId="77777777" w:rsidR="003C65FB" w:rsidRPr="007A39FD" w:rsidRDefault="3B57831F" w:rsidP="004E7E87">
      <w:pPr>
        <w:pStyle w:val="IndentBullet1"/>
        <w:rPr>
          <w:color w:val="auto"/>
        </w:rPr>
      </w:pPr>
      <w:r w:rsidRPr="007A39FD">
        <w:rPr>
          <w:color w:val="auto"/>
        </w:rPr>
        <w:t xml:space="preserve">subject to </w:t>
      </w:r>
      <w:r w:rsidR="6640FF58" w:rsidRPr="007A39FD">
        <w:rPr>
          <w:color w:val="auto"/>
        </w:rPr>
        <w:t>paragraph above</w:t>
      </w:r>
      <w:r w:rsidRPr="007A39FD">
        <w:rPr>
          <w:color w:val="auto"/>
        </w:rPr>
        <w:t>, an employee must comply with a direction given by the employer to perform other available work at the same workplace, or at another workplace, unless:</w:t>
      </w:r>
    </w:p>
    <w:p w14:paraId="074BB50A" w14:textId="77777777" w:rsidR="003C65FB" w:rsidRPr="007A39FD" w:rsidRDefault="3B57831F" w:rsidP="004E7E87">
      <w:pPr>
        <w:pStyle w:val="IndentBullet1"/>
        <w:rPr>
          <w:color w:val="auto"/>
        </w:rPr>
      </w:pPr>
      <w:r w:rsidRPr="007A39FD">
        <w:rPr>
          <w:color w:val="auto"/>
        </w:rPr>
        <w:t xml:space="preserve">the work is not safe; or </w:t>
      </w:r>
    </w:p>
    <w:p w14:paraId="7E6D0364" w14:textId="77777777" w:rsidR="003C65FB" w:rsidRPr="007A39FD" w:rsidRDefault="3B57831F" w:rsidP="004E7E87">
      <w:pPr>
        <w:pStyle w:val="IndentBullet1"/>
        <w:rPr>
          <w:color w:val="auto"/>
        </w:rPr>
      </w:pPr>
      <w:r w:rsidRPr="007A39FD">
        <w:rPr>
          <w:color w:val="auto"/>
        </w:rPr>
        <w:t xml:space="preserve">applicable work health and safety legislation would not permit the work to be performed; or </w:t>
      </w:r>
    </w:p>
    <w:p w14:paraId="37280D76" w14:textId="77777777" w:rsidR="003C65FB" w:rsidRPr="007A39FD" w:rsidRDefault="3B57831F" w:rsidP="004E7E87">
      <w:pPr>
        <w:pStyle w:val="IndentBullet1"/>
        <w:rPr>
          <w:color w:val="auto"/>
        </w:rPr>
      </w:pPr>
      <w:r w:rsidRPr="007A39FD">
        <w:rPr>
          <w:color w:val="auto"/>
        </w:rPr>
        <w:t xml:space="preserve">the work is not appropriate for the employee to perform; or </w:t>
      </w:r>
    </w:p>
    <w:p w14:paraId="169944B5" w14:textId="77777777" w:rsidR="003C65FB" w:rsidRPr="007A39FD" w:rsidRDefault="3B57831F" w:rsidP="004E7E87">
      <w:pPr>
        <w:pStyle w:val="IndentBullet1"/>
        <w:rPr>
          <w:color w:val="auto"/>
        </w:rPr>
      </w:pPr>
      <w:r w:rsidRPr="007A39FD">
        <w:rPr>
          <w:color w:val="auto"/>
        </w:rPr>
        <w:t xml:space="preserve">there are other reasonable grounds for the employee to refuse to comply with the direction. </w:t>
      </w:r>
    </w:p>
    <w:p w14:paraId="10ED8942" w14:textId="77777777" w:rsidR="003C65FB" w:rsidRPr="007A39FD" w:rsidRDefault="3B57831F" w:rsidP="002F58F3">
      <w:pPr>
        <w:pStyle w:val="NormalNumbered"/>
        <w:rPr>
          <w:color w:val="auto"/>
        </w:rPr>
      </w:pPr>
      <w:r w:rsidRPr="007A39FD">
        <w:rPr>
          <w:color w:val="auto"/>
        </w:rPr>
        <w:t xml:space="preserve">The parties to the dispute agree to be bound by a decision made by the Fair Work Commission in accordance with this term. </w:t>
      </w:r>
    </w:p>
    <w:p w14:paraId="03B7509E" w14:textId="257BEDBA" w:rsidR="003C65FB" w:rsidRPr="007A39FD" w:rsidRDefault="3B57831F" w:rsidP="002F58F3">
      <w:pPr>
        <w:pStyle w:val="NormalNumbered"/>
        <w:rPr>
          <w:color w:val="auto"/>
        </w:rPr>
      </w:pPr>
      <w:r w:rsidRPr="007A39FD">
        <w:rPr>
          <w:color w:val="auto"/>
        </w:rPr>
        <w:t xml:space="preserve">Any disputes arising under </w:t>
      </w:r>
      <w:r w:rsidR="1530DEF8" w:rsidRPr="007A39FD">
        <w:rPr>
          <w:color w:val="auto"/>
        </w:rPr>
        <w:t xml:space="preserve">the </w:t>
      </w:r>
      <w:r w:rsidR="6B3423DC" w:rsidRPr="007A39FD">
        <w:rPr>
          <w:color w:val="auto"/>
        </w:rPr>
        <w:t xml:space="preserve">Australian Commission </w:t>
      </w:r>
      <w:r w:rsidR="002E1703" w:rsidRPr="007A39FD">
        <w:rPr>
          <w:color w:val="auto"/>
        </w:rPr>
        <w:t>for</w:t>
      </w:r>
      <w:r w:rsidR="6B3423DC" w:rsidRPr="007A39FD">
        <w:rPr>
          <w:color w:val="auto"/>
        </w:rPr>
        <w:t xml:space="preserve"> Law Enforcement Integrity Enterprise Agreement 2017-2020 </w:t>
      </w:r>
      <w:r w:rsidRPr="007A39FD">
        <w:rPr>
          <w:color w:val="auto"/>
        </w:rPr>
        <w:t xml:space="preserve">before the commencement of this agreement, that remain unresolved at the date of commencement of this agreement, will be progressed under the dispute resolution procedures in this agreement. </w:t>
      </w:r>
    </w:p>
    <w:p w14:paraId="2A9C743F" w14:textId="77777777" w:rsidR="0031613E" w:rsidRPr="007A39FD" w:rsidRDefault="239B2DB0" w:rsidP="00DC6807">
      <w:pPr>
        <w:pStyle w:val="Heading3"/>
        <w:rPr>
          <w:color w:val="auto"/>
        </w:rPr>
      </w:pPr>
      <w:bookmarkStart w:id="214" w:name="_Toc162275042"/>
      <w:r w:rsidRPr="007A39FD">
        <w:rPr>
          <w:color w:val="auto"/>
        </w:rPr>
        <w:lastRenderedPageBreak/>
        <w:t xml:space="preserve">Leave </w:t>
      </w:r>
      <w:r w:rsidR="71CBDE5C" w:rsidRPr="007A39FD">
        <w:rPr>
          <w:color w:val="auto"/>
        </w:rPr>
        <w:t>of absence to attend</w:t>
      </w:r>
      <w:r w:rsidRPr="007A39FD">
        <w:rPr>
          <w:color w:val="auto"/>
        </w:rPr>
        <w:t xml:space="preserve"> proceedings</w:t>
      </w:r>
      <w:bookmarkEnd w:id="214"/>
    </w:p>
    <w:p w14:paraId="4F246D3A" w14:textId="604AA339" w:rsidR="00DF5F01" w:rsidRPr="007A39FD" w:rsidRDefault="71CBDE5C" w:rsidP="002F58F3">
      <w:pPr>
        <w:pStyle w:val="NormalNumbered"/>
        <w:rPr>
          <w:color w:val="auto"/>
        </w:rPr>
      </w:pPr>
      <w:r w:rsidRPr="007A39FD">
        <w:rPr>
          <w:color w:val="auto"/>
        </w:rPr>
        <w:t xml:space="preserve">Where the provisions of clauses </w:t>
      </w:r>
      <w:r w:rsidR="0043582F" w:rsidRPr="007A39FD">
        <w:rPr>
          <w:color w:val="auto"/>
        </w:rPr>
        <w:fldChar w:fldCharType="begin"/>
      </w:r>
      <w:r w:rsidR="0043582F" w:rsidRPr="007A39FD">
        <w:rPr>
          <w:color w:val="auto"/>
        </w:rPr>
        <w:instrText xml:space="preserve"> REF _Ref153284868 \r \h </w:instrText>
      </w:r>
      <w:r w:rsidR="0043582F" w:rsidRPr="007A39FD">
        <w:rPr>
          <w:color w:val="auto"/>
        </w:rPr>
      </w:r>
      <w:r w:rsidR="0043582F" w:rsidRPr="007A39FD">
        <w:rPr>
          <w:color w:val="auto"/>
        </w:rPr>
        <w:fldChar w:fldCharType="separate"/>
      </w:r>
      <w:r w:rsidR="008D445F">
        <w:rPr>
          <w:color w:val="auto"/>
        </w:rPr>
        <w:t>70</w:t>
      </w:r>
      <w:r w:rsidR="00B82A93" w:rsidRPr="007A39FD">
        <w:rPr>
          <w:color w:val="auto"/>
        </w:rPr>
        <w:t>.1</w:t>
      </w:r>
      <w:r w:rsidR="0043582F" w:rsidRPr="007A39FD">
        <w:rPr>
          <w:color w:val="auto"/>
        </w:rPr>
        <w:fldChar w:fldCharType="end"/>
      </w:r>
      <w:r w:rsidR="78679D34" w:rsidRPr="007A39FD">
        <w:rPr>
          <w:color w:val="auto"/>
        </w:rPr>
        <w:t xml:space="preserve"> to </w:t>
      </w:r>
      <w:r w:rsidR="0043582F" w:rsidRPr="007A39FD">
        <w:rPr>
          <w:color w:val="auto"/>
        </w:rPr>
        <w:fldChar w:fldCharType="begin"/>
      </w:r>
      <w:r w:rsidR="0043582F" w:rsidRPr="007A39FD">
        <w:rPr>
          <w:color w:val="auto"/>
        </w:rPr>
        <w:instrText xml:space="preserve"> REF _Ref153284890 \r \h </w:instrText>
      </w:r>
      <w:r w:rsidR="0043582F" w:rsidRPr="007A39FD">
        <w:rPr>
          <w:color w:val="auto"/>
        </w:rPr>
      </w:r>
      <w:r w:rsidR="0043582F" w:rsidRPr="007A39FD">
        <w:rPr>
          <w:color w:val="auto"/>
        </w:rPr>
        <w:fldChar w:fldCharType="separate"/>
      </w:r>
      <w:r w:rsidR="008D445F">
        <w:rPr>
          <w:color w:val="auto"/>
        </w:rPr>
        <w:t>70</w:t>
      </w:r>
      <w:r w:rsidR="00B82A93" w:rsidRPr="007A39FD">
        <w:rPr>
          <w:color w:val="auto"/>
        </w:rPr>
        <w:t>.5</w:t>
      </w:r>
      <w:r w:rsidR="0043582F" w:rsidRPr="007A39FD">
        <w:rPr>
          <w:color w:val="auto"/>
        </w:rPr>
        <w:fldChar w:fldCharType="end"/>
      </w:r>
      <w:r w:rsidR="78679D34" w:rsidRPr="007A39FD">
        <w:rPr>
          <w:color w:val="auto"/>
        </w:rPr>
        <w:t xml:space="preserve"> have been complied with, and to assist in the resolution of the matter, the employee, and/or the union delegate or other employee representative </w:t>
      </w:r>
      <w:r w:rsidR="002E1703" w:rsidRPr="007A39FD">
        <w:rPr>
          <w:color w:val="auto"/>
        </w:rPr>
        <w:t>referred</w:t>
      </w:r>
      <w:r w:rsidR="78679D34" w:rsidRPr="007A39FD">
        <w:rPr>
          <w:color w:val="auto"/>
        </w:rPr>
        <w:t xml:space="preserve"> to in </w:t>
      </w:r>
      <w:r w:rsidR="5EEE138D" w:rsidRPr="007A39FD">
        <w:rPr>
          <w:color w:val="auto"/>
        </w:rPr>
        <w:t xml:space="preserve">clause </w:t>
      </w:r>
      <w:r w:rsidR="00FB2FA8" w:rsidRPr="007A39FD">
        <w:rPr>
          <w:color w:val="auto"/>
        </w:rPr>
        <w:fldChar w:fldCharType="begin"/>
      </w:r>
      <w:r w:rsidR="00FB2FA8" w:rsidRPr="007A39FD">
        <w:rPr>
          <w:color w:val="auto"/>
        </w:rPr>
        <w:instrText xml:space="preserve"> REF _Ref153284908 \r \h </w:instrText>
      </w:r>
      <w:r w:rsidR="00FB2FA8" w:rsidRPr="007A39FD">
        <w:rPr>
          <w:color w:val="auto"/>
        </w:rPr>
      </w:r>
      <w:r w:rsidR="00FB2FA8" w:rsidRPr="007A39FD">
        <w:rPr>
          <w:color w:val="auto"/>
        </w:rPr>
        <w:fldChar w:fldCharType="separate"/>
      </w:r>
      <w:r w:rsidR="008D445F">
        <w:rPr>
          <w:color w:val="auto"/>
        </w:rPr>
        <w:t>70</w:t>
      </w:r>
      <w:r w:rsidR="00B82A93" w:rsidRPr="007A39FD">
        <w:rPr>
          <w:color w:val="auto"/>
        </w:rPr>
        <w:t>.2</w:t>
      </w:r>
      <w:r w:rsidR="00FB2FA8" w:rsidRPr="007A39FD">
        <w:rPr>
          <w:color w:val="auto"/>
        </w:rPr>
        <w:fldChar w:fldCharType="end"/>
      </w:r>
      <w:r w:rsidR="5EEE138D" w:rsidRPr="007A39FD">
        <w:rPr>
          <w:color w:val="auto"/>
        </w:rPr>
        <w:t xml:space="preserve">, or employee required to provide evidence, will be granted paid time to attend dispute resolution processes and proceedings in the Fair Work Commission arising from referral of the matter in clause </w:t>
      </w:r>
      <w:r w:rsidR="00FB2FA8" w:rsidRPr="007A39FD">
        <w:rPr>
          <w:color w:val="auto"/>
        </w:rPr>
        <w:fldChar w:fldCharType="begin"/>
      </w:r>
      <w:r w:rsidR="00FB2FA8" w:rsidRPr="007A39FD">
        <w:rPr>
          <w:color w:val="auto"/>
        </w:rPr>
        <w:instrText xml:space="preserve"> REF _Ref153284890 \r \h </w:instrText>
      </w:r>
      <w:r w:rsidR="00FB2FA8" w:rsidRPr="007A39FD">
        <w:rPr>
          <w:color w:val="auto"/>
        </w:rPr>
      </w:r>
      <w:r w:rsidR="00FB2FA8" w:rsidRPr="007A39FD">
        <w:rPr>
          <w:color w:val="auto"/>
        </w:rPr>
        <w:fldChar w:fldCharType="separate"/>
      </w:r>
      <w:r w:rsidR="008D445F">
        <w:rPr>
          <w:color w:val="auto"/>
        </w:rPr>
        <w:t>70</w:t>
      </w:r>
      <w:r w:rsidR="00B82A93" w:rsidRPr="007A39FD">
        <w:rPr>
          <w:color w:val="auto"/>
        </w:rPr>
        <w:t>.5</w:t>
      </w:r>
      <w:r w:rsidR="00FB2FA8" w:rsidRPr="007A39FD">
        <w:rPr>
          <w:color w:val="auto"/>
        </w:rPr>
        <w:fldChar w:fldCharType="end"/>
      </w:r>
      <w:r w:rsidR="5EEE138D" w:rsidRPr="007A39FD">
        <w:rPr>
          <w:color w:val="auto"/>
        </w:rPr>
        <w:t>.</w:t>
      </w:r>
    </w:p>
    <w:p w14:paraId="437F29D4" w14:textId="77777777" w:rsidR="00BE205C" w:rsidRPr="007A39FD" w:rsidRDefault="533CE24C" w:rsidP="00752FD5">
      <w:pPr>
        <w:pStyle w:val="Heading2Numbered"/>
        <w:ind w:left="567"/>
        <w:rPr>
          <w:color w:val="auto"/>
        </w:rPr>
      </w:pPr>
      <w:bookmarkStart w:id="215" w:name="_Toc162275043"/>
      <w:r w:rsidRPr="007A39FD">
        <w:rPr>
          <w:color w:val="auto"/>
        </w:rPr>
        <w:t>Delegate’s rights</w:t>
      </w:r>
      <w:bookmarkEnd w:id="215"/>
    </w:p>
    <w:p w14:paraId="0074891B" w14:textId="77777777" w:rsidR="00A25292" w:rsidRPr="007A39FD" w:rsidRDefault="282238DD" w:rsidP="002F58F3">
      <w:pPr>
        <w:pStyle w:val="NormalNumbered"/>
        <w:rPr>
          <w:color w:val="auto"/>
        </w:rPr>
      </w:pPr>
      <w:r w:rsidRPr="007A39FD">
        <w:rPr>
          <w:color w:val="auto"/>
        </w:rPr>
        <w:t xml:space="preserve">Union delegates play an important and legitimate role in the workplace. This includes representing their members and supporting employee access to union </w:t>
      </w:r>
      <w:r w:rsidR="005CF287" w:rsidRPr="007A39FD">
        <w:rPr>
          <w:color w:val="auto"/>
        </w:rPr>
        <w:t>officials and</w:t>
      </w:r>
      <w:r w:rsidRPr="007A39FD">
        <w:rPr>
          <w:color w:val="auto"/>
        </w:rPr>
        <w:t xml:space="preserve"> providing employee views to the </w:t>
      </w:r>
      <w:r w:rsidR="1032DA88" w:rsidRPr="007A39FD">
        <w:rPr>
          <w:color w:val="auto"/>
        </w:rPr>
        <w:t>NACC</w:t>
      </w:r>
      <w:r w:rsidRPr="007A39FD">
        <w:rPr>
          <w:color w:val="auto"/>
        </w:rPr>
        <w:t xml:space="preserve">. </w:t>
      </w:r>
    </w:p>
    <w:p w14:paraId="11BC712E" w14:textId="77777777" w:rsidR="00A25292" w:rsidRPr="007A39FD" w:rsidRDefault="282238DD" w:rsidP="002F58F3">
      <w:pPr>
        <w:pStyle w:val="NormalNumbered"/>
        <w:rPr>
          <w:color w:val="auto"/>
        </w:rPr>
      </w:pPr>
      <w:r w:rsidRPr="007A39FD">
        <w:rPr>
          <w:color w:val="auto"/>
        </w:rPr>
        <w:t>The role of union delegates is to be respected and supported.</w:t>
      </w:r>
    </w:p>
    <w:p w14:paraId="054EB72D" w14:textId="77777777" w:rsidR="00A25292" w:rsidRPr="007A39FD" w:rsidRDefault="282238DD" w:rsidP="002F58F3">
      <w:pPr>
        <w:pStyle w:val="NormalNumbered"/>
        <w:rPr>
          <w:color w:val="auto"/>
        </w:rPr>
      </w:pPr>
      <w:r w:rsidRPr="007A39FD">
        <w:rPr>
          <w:color w:val="auto"/>
        </w:rPr>
        <w:t xml:space="preserve">The </w:t>
      </w:r>
      <w:r w:rsidR="1032DA88" w:rsidRPr="007A39FD">
        <w:rPr>
          <w:color w:val="auto"/>
        </w:rPr>
        <w:t>NACC</w:t>
      </w:r>
      <w:r w:rsidRPr="007A39FD">
        <w:rPr>
          <w:color w:val="auto"/>
        </w:rPr>
        <w:t xml:space="preserve"> and union delegates will work together respectfully and collaboratively. </w:t>
      </w:r>
    </w:p>
    <w:p w14:paraId="37D5E093" w14:textId="77777777" w:rsidR="00A25292" w:rsidRPr="007A39FD" w:rsidRDefault="282238DD" w:rsidP="00DC6807">
      <w:pPr>
        <w:pStyle w:val="Heading3"/>
        <w:rPr>
          <w:color w:val="auto"/>
        </w:rPr>
      </w:pPr>
      <w:bookmarkStart w:id="216" w:name="_Toc148017096"/>
      <w:bookmarkStart w:id="217" w:name="_Toc148017429"/>
      <w:bookmarkStart w:id="218" w:name="_Toc148102047"/>
      <w:bookmarkStart w:id="219" w:name="_Toc162275044"/>
      <w:r w:rsidRPr="007A39FD">
        <w:rPr>
          <w:color w:val="auto"/>
        </w:rPr>
        <w:t>Supporting the role of union delegates</w:t>
      </w:r>
      <w:bookmarkEnd w:id="216"/>
      <w:bookmarkEnd w:id="217"/>
      <w:bookmarkEnd w:id="218"/>
      <w:bookmarkEnd w:id="219"/>
      <w:r w:rsidRPr="007A39FD">
        <w:rPr>
          <w:color w:val="auto"/>
        </w:rPr>
        <w:t xml:space="preserve"> </w:t>
      </w:r>
    </w:p>
    <w:p w14:paraId="23153179" w14:textId="77777777" w:rsidR="00A25292" w:rsidRPr="007A39FD" w:rsidRDefault="282238DD" w:rsidP="002F58F3">
      <w:pPr>
        <w:pStyle w:val="NormalNumbered"/>
        <w:rPr>
          <w:color w:val="auto"/>
        </w:rPr>
      </w:pPr>
      <w:r w:rsidRPr="007A39FD">
        <w:rPr>
          <w:color w:val="auto"/>
        </w:rPr>
        <w:t xml:space="preserve">The </w:t>
      </w:r>
      <w:r w:rsidR="1032DA88" w:rsidRPr="007A39FD">
        <w:rPr>
          <w:color w:val="auto"/>
        </w:rPr>
        <w:t>NACC</w:t>
      </w:r>
      <w:r w:rsidRPr="007A39FD">
        <w:rPr>
          <w:color w:val="auto"/>
        </w:rPr>
        <w:t xml:space="preserve"> respects the role of union delegates to: </w:t>
      </w:r>
    </w:p>
    <w:p w14:paraId="7F17A474" w14:textId="77777777" w:rsidR="00A25292" w:rsidRPr="007A39FD" w:rsidRDefault="282238DD" w:rsidP="0000231B">
      <w:pPr>
        <w:pStyle w:val="IndentBullet1"/>
        <w:rPr>
          <w:color w:val="auto"/>
        </w:rPr>
      </w:pPr>
      <w:r w:rsidRPr="007A39FD">
        <w:rPr>
          <w:color w:val="auto"/>
        </w:rPr>
        <w:t xml:space="preserve">provide information, consult with and seek feedback from employees in the </w:t>
      </w:r>
      <w:r w:rsidR="005CF287" w:rsidRPr="007A39FD">
        <w:rPr>
          <w:color w:val="auto"/>
        </w:rPr>
        <w:t>workplace-on-workplace</w:t>
      </w:r>
      <w:r w:rsidRPr="007A39FD">
        <w:rPr>
          <w:color w:val="auto"/>
        </w:rPr>
        <w:t xml:space="preserve"> matters;</w:t>
      </w:r>
    </w:p>
    <w:p w14:paraId="490CEA81" w14:textId="77777777" w:rsidR="00A25292" w:rsidRPr="007A39FD" w:rsidRDefault="282238DD" w:rsidP="0000231B">
      <w:pPr>
        <w:pStyle w:val="IndentBullet1"/>
        <w:rPr>
          <w:color w:val="auto"/>
        </w:rPr>
      </w:pPr>
      <w:r w:rsidRPr="007A39FD">
        <w:rPr>
          <w:color w:val="auto"/>
        </w:rPr>
        <w:t>consult with other delegates and union officials, and get advice and assistance from union officials;</w:t>
      </w:r>
    </w:p>
    <w:p w14:paraId="0F8D3427" w14:textId="77777777" w:rsidR="00A25292" w:rsidRPr="007A39FD" w:rsidRDefault="282238DD" w:rsidP="0000231B">
      <w:pPr>
        <w:pStyle w:val="IndentBullet1"/>
        <w:rPr>
          <w:color w:val="auto"/>
        </w:rPr>
      </w:pPr>
      <w:r w:rsidRPr="007A39FD">
        <w:rPr>
          <w:color w:val="auto"/>
        </w:rPr>
        <w:t xml:space="preserve">represent the interests of members to the employer and industrial tribunals; and </w:t>
      </w:r>
    </w:p>
    <w:p w14:paraId="3716751D" w14:textId="77777777" w:rsidR="00A25292" w:rsidRPr="007A39FD" w:rsidRDefault="282238DD" w:rsidP="0000231B">
      <w:pPr>
        <w:pStyle w:val="IndentBullet1"/>
        <w:rPr>
          <w:color w:val="auto"/>
        </w:rPr>
      </w:pPr>
      <w:r w:rsidRPr="007A39FD">
        <w:rPr>
          <w:color w:val="auto"/>
        </w:rPr>
        <w:t>represent members at relevant union forums, consultative committees or bargaining.</w:t>
      </w:r>
    </w:p>
    <w:p w14:paraId="7397B52B" w14:textId="77777777" w:rsidR="00A25292" w:rsidRPr="007A39FD" w:rsidRDefault="282238DD" w:rsidP="002F58F3">
      <w:pPr>
        <w:pStyle w:val="NormalNumbered"/>
        <w:rPr>
          <w:color w:val="auto"/>
        </w:rPr>
      </w:pPr>
      <w:r w:rsidRPr="007A39FD">
        <w:rPr>
          <w:color w:val="auto"/>
        </w:rPr>
        <w:t xml:space="preserve">The </w:t>
      </w:r>
      <w:r w:rsidR="1032DA88" w:rsidRPr="007A39FD">
        <w:rPr>
          <w:color w:val="auto"/>
        </w:rPr>
        <w:t>NACC</w:t>
      </w:r>
      <w:r w:rsidRPr="007A39FD">
        <w:rPr>
          <w:color w:val="auto"/>
        </w:rPr>
        <w:t xml:space="preserve"> and union delegates recognise that undertaking the role of a union delegate is not the primary purpose of an employee’s </w:t>
      </w:r>
      <w:r w:rsidR="005CF287" w:rsidRPr="007A39FD">
        <w:rPr>
          <w:color w:val="auto"/>
        </w:rPr>
        <w:t>engagement and</w:t>
      </w:r>
      <w:r w:rsidRPr="007A39FD">
        <w:rPr>
          <w:color w:val="auto"/>
        </w:rPr>
        <w:t xml:space="preserve"> must work with and not unreasonably impact their regular duties. Honorary officials may request additional time and facilities from time to time. </w:t>
      </w:r>
    </w:p>
    <w:p w14:paraId="1E0E3872" w14:textId="77777777" w:rsidR="00A25292" w:rsidRPr="007A39FD" w:rsidRDefault="282238DD" w:rsidP="002F58F3">
      <w:pPr>
        <w:pStyle w:val="NormalNumbered"/>
        <w:rPr>
          <w:color w:val="auto"/>
        </w:rPr>
      </w:pPr>
      <w:r w:rsidRPr="007A39FD">
        <w:rPr>
          <w:color w:val="auto"/>
        </w:rPr>
        <w:t xml:space="preserve">Union delegates will be provided with reasonable paid time during their normal working hours to perform their union delegate role. The paid time provided should not result in disruption to critical services or operational requirements. </w:t>
      </w:r>
    </w:p>
    <w:p w14:paraId="229830C7" w14:textId="77777777" w:rsidR="00A25292" w:rsidRPr="007A39FD" w:rsidRDefault="282238DD" w:rsidP="002F58F3">
      <w:pPr>
        <w:pStyle w:val="NormalNumbered"/>
        <w:rPr>
          <w:color w:val="auto"/>
        </w:rPr>
      </w:pPr>
      <w:r w:rsidRPr="007A39FD">
        <w:rPr>
          <w:color w:val="auto"/>
        </w:rPr>
        <w:t xml:space="preserve">To support the role of union delegates, the </w:t>
      </w:r>
      <w:r w:rsidR="1032DA88" w:rsidRPr="007A39FD">
        <w:rPr>
          <w:color w:val="auto"/>
        </w:rPr>
        <w:t>NACC</w:t>
      </w:r>
      <w:r w:rsidRPr="007A39FD">
        <w:rPr>
          <w:color w:val="auto"/>
        </w:rPr>
        <w:t xml:space="preserve"> will, subject to legislative and operational requirements, including privacy and security requirements:</w:t>
      </w:r>
    </w:p>
    <w:p w14:paraId="43940115" w14:textId="77777777" w:rsidR="00A25292" w:rsidRPr="007A39FD" w:rsidRDefault="282238DD" w:rsidP="0000231B">
      <w:pPr>
        <w:pStyle w:val="IndentBullet1"/>
        <w:rPr>
          <w:color w:val="auto"/>
        </w:rPr>
      </w:pPr>
      <w:r w:rsidRPr="007A39FD">
        <w:rPr>
          <w:color w:val="auto"/>
        </w:rPr>
        <w:t xml:space="preserve">provide union delegates with reasonable access to </w:t>
      </w:r>
      <w:r w:rsidR="1032DA88" w:rsidRPr="007A39FD">
        <w:rPr>
          <w:color w:val="auto"/>
        </w:rPr>
        <w:t>NACC</w:t>
      </w:r>
      <w:r w:rsidRPr="007A39FD">
        <w:rPr>
          <w:color w:val="auto"/>
        </w:rPr>
        <w:t xml:space="preserve"> facilities and resources, including for paid or unpaid meetings between employees and their unions and to communicate with union officials;</w:t>
      </w:r>
    </w:p>
    <w:p w14:paraId="1FFA64B6" w14:textId="77777777" w:rsidR="00A25292" w:rsidRPr="007A39FD" w:rsidRDefault="282238DD" w:rsidP="0000231B">
      <w:pPr>
        <w:pStyle w:val="IndentBullet1"/>
        <w:rPr>
          <w:color w:val="auto"/>
        </w:rPr>
      </w:pPr>
      <w:r w:rsidRPr="007A39FD">
        <w:rPr>
          <w:color w:val="auto"/>
        </w:rPr>
        <w:t xml:space="preserve">advise union delegates and other union officials of the </w:t>
      </w:r>
      <w:r w:rsidR="1032DA88" w:rsidRPr="007A39FD">
        <w:rPr>
          <w:color w:val="auto"/>
        </w:rPr>
        <w:t>NACC</w:t>
      </w:r>
      <w:r w:rsidRPr="007A39FD">
        <w:rPr>
          <w:color w:val="auto"/>
        </w:rPr>
        <w:t xml:space="preserve"> facilities and resources available for their use, which may include telephone, photocopying, internet, and email;</w:t>
      </w:r>
    </w:p>
    <w:p w14:paraId="63F66B0A" w14:textId="77777777" w:rsidR="00A25292" w:rsidRPr="007A39FD" w:rsidRDefault="282238DD" w:rsidP="0000231B">
      <w:pPr>
        <w:pStyle w:val="IndentBullet1"/>
        <w:rPr>
          <w:color w:val="auto"/>
        </w:rPr>
      </w:pPr>
      <w:r w:rsidRPr="007A39FD">
        <w:rPr>
          <w:color w:val="auto"/>
        </w:rPr>
        <w:t xml:space="preserve">allow reasonable official union communication appropriate to the </w:t>
      </w:r>
      <w:r w:rsidR="1032DA88" w:rsidRPr="007A39FD">
        <w:rPr>
          <w:color w:val="auto"/>
        </w:rPr>
        <w:t>NACC</w:t>
      </w:r>
      <w:r w:rsidRPr="007A39FD">
        <w:rPr>
          <w:color w:val="auto"/>
        </w:rPr>
        <w:t xml:space="preserve"> from union delegates with employees, including through email, intranet pages and notice boards. This may include providing a link to a union website for </w:t>
      </w:r>
      <w:r w:rsidRPr="007A39FD">
        <w:rPr>
          <w:color w:val="auto"/>
        </w:rPr>
        <w:lastRenderedPageBreak/>
        <w:t xml:space="preserve">employees to access union information. Any assistance in facilitating email communications does not include </w:t>
      </w:r>
      <w:r w:rsidR="005CF287" w:rsidRPr="007A39FD">
        <w:rPr>
          <w:color w:val="auto"/>
        </w:rPr>
        <w:t>a</w:t>
      </w:r>
      <w:r w:rsidRPr="007A39FD">
        <w:rPr>
          <w:color w:val="auto"/>
        </w:rPr>
        <w:t xml:space="preserve"> </w:t>
      </w:r>
      <w:r w:rsidR="1032DA88" w:rsidRPr="007A39FD">
        <w:rPr>
          <w:color w:val="auto"/>
        </w:rPr>
        <w:t>NACC</w:t>
      </w:r>
      <w:r w:rsidRPr="007A39FD">
        <w:rPr>
          <w:color w:val="auto"/>
        </w:rPr>
        <w:t xml:space="preserve"> vetoing reasonable communications. </w:t>
      </w:r>
    </w:p>
    <w:p w14:paraId="7F753F10" w14:textId="77777777" w:rsidR="00A25292" w:rsidRPr="007A39FD" w:rsidRDefault="282238DD" w:rsidP="0000231B">
      <w:pPr>
        <w:pStyle w:val="IndentBullet1"/>
        <w:rPr>
          <w:color w:val="auto"/>
        </w:rPr>
      </w:pPr>
      <w:r w:rsidRPr="007A39FD">
        <w:rPr>
          <w:color w:val="auto"/>
        </w:rPr>
        <w:t xml:space="preserve">provide access to new employees as part of induction; and </w:t>
      </w:r>
    </w:p>
    <w:p w14:paraId="5001403F" w14:textId="77777777" w:rsidR="00A25292" w:rsidRPr="007A39FD" w:rsidRDefault="282238DD" w:rsidP="0000231B">
      <w:pPr>
        <w:pStyle w:val="IndentBullet1"/>
        <w:rPr>
          <w:color w:val="auto"/>
        </w:rPr>
      </w:pPr>
      <w:r w:rsidRPr="007A39FD">
        <w:rPr>
          <w:color w:val="auto"/>
        </w:rPr>
        <w:t xml:space="preserve">provide reasonable access to union delegates to attend appropriate paid time training in workplace relations matters, during normal working hours. </w:t>
      </w:r>
    </w:p>
    <w:p w14:paraId="5B0A9F68" w14:textId="77777777" w:rsidR="00A25292" w:rsidRPr="007A39FD" w:rsidRDefault="282238DD" w:rsidP="002F58F3">
      <w:pPr>
        <w:pStyle w:val="NormalNumbered"/>
        <w:rPr>
          <w:color w:val="auto"/>
        </w:rPr>
      </w:pPr>
      <w:r w:rsidRPr="007A39FD">
        <w:rPr>
          <w:color w:val="auto"/>
        </w:rPr>
        <w:t xml:space="preserve">Where APS employees are elected as officials of a trade union or professional association, they are not required to seek permission from the workplace or </w:t>
      </w:r>
      <w:r w:rsidR="1032DA88" w:rsidRPr="007A39FD">
        <w:rPr>
          <w:color w:val="auto"/>
        </w:rPr>
        <w:t>NACC</w:t>
      </w:r>
      <w:r w:rsidRPr="007A39FD">
        <w:rPr>
          <w:color w:val="auto"/>
        </w:rPr>
        <w:t xml:space="preserve"> before speaking publicly in that capacity, subject to the APS Code of Conduct and legislative requirements. </w:t>
      </w:r>
    </w:p>
    <w:p w14:paraId="41922F8C" w14:textId="77777777" w:rsidR="00BE205C" w:rsidRPr="007A39FD" w:rsidRDefault="533CE24C" w:rsidP="00AA1C0D">
      <w:pPr>
        <w:pStyle w:val="Heading1"/>
      </w:pPr>
      <w:bookmarkStart w:id="220" w:name="_Toc162275045"/>
      <w:r w:rsidRPr="007A39FD">
        <w:t>Separation and Retention</w:t>
      </w:r>
      <w:bookmarkEnd w:id="220"/>
    </w:p>
    <w:p w14:paraId="2036F4BD" w14:textId="77777777" w:rsidR="00BE205C" w:rsidRPr="007A39FD" w:rsidRDefault="533CE24C" w:rsidP="00752FD5">
      <w:pPr>
        <w:pStyle w:val="Heading2Numbered"/>
        <w:ind w:left="567"/>
        <w:rPr>
          <w:color w:val="auto"/>
        </w:rPr>
      </w:pPr>
      <w:bookmarkStart w:id="221" w:name="_Toc162275046"/>
      <w:r w:rsidRPr="007A39FD">
        <w:rPr>
          <w:color w:val="auto"/>
        </w:rPr>
        <w:t>Resignation</w:t>
      </w:r>
      <w:bookmarkEnd w:id="221"/>
    </w:p>
    <w:p w14:paraId="7757B932" w14:textId="77777777" w:rsidR="002D65D0" w:rsidRPr="007A39FD" w:rsidRDefault="287CA435" w:rsidP="002F58F3">
      <w:pPr>
        <w:pStyle w:val="NormalNumbered"/>
        <w:rPr>
          <w:color w:val="auto"/>
        </w:rPr>
      </w:pPr>
      <w:r w:rsidRPr="007A39FD">
        <w:rPr>
          <w:color w:val="auto"/>
        </w:rPr>
        <w:t xml:space="preserve">An employee may resign from their employment by giving the </w:t>
      </w:r>
      <w:r w:rsidR="09224BB0" w:rsidRPr="007A39FD">
        <w:rPr>
          <w:color w:val="auto"/>
        </w:rPr>
        <w:t>Chief Executive Officer</w:t>
      </w:r>
      <w:r w:rsidRPr="007A39FD">
        <w:rPr>
          <w:color w:val="auto"/>
        </w:rPr>
        <w:t xml:space="preserve"> at least 14 calendar days’ notice. </w:t>
      </w:r>
    </w:p>
    <w:p w14:paraId="7B689864" w14:textId="77777777" w:rsidR="002D65D0" w:rsidRPr="007A39FD" w:rsidRDefault="287CA435" w:rsidP="002F58F3">
      <w:pPr>
        <w:pStyle w:val="NormalNumbered"/>
        <w:rPr>
          <w:color w:val="auto"/>
        </w:rPr>
      </w:pPr>
      <w:r w:rsidRPr="007A39FD">
        <w:rPr>
          <w:color w:val="auto"/>
        </w:rPr>
        <w:t xml:space="preserve">At the instigation of the </w:t>
      </w:r>
      <w:r w:rsidR="09224BB0" w:rsidRPr="007A39FD">
        <w:rPr>
          <w:color w:val="auto"/>
        </w:rPr>
        <w:t>Chief Executive Officer</w:t>
      </w:r>
      <w:r w:rsidRPr="007A39FD">
        <w:rPr>
          <w:color w:val="auto"/>
        </w:rPr>
        <w:t>, the resignation may take effect at an earlier date within the notice period. In such cases, the employee will receive paid compensation in lieu of the notice period which is not worked.</w:t>
      </w:r>
    </w:p>
    <w:p w14:paraId="76AB1D73" w14:textId="77777777" w:rsidR="002D65D0" w:rsidRPr="007A39FD" w:rsidRDefault="287CA435" w:rsidP="002F58F3">
      <w:pPr>
        <w:pStyle w:val="NormalNumbered"/>
        <w:rPr>
          <w:color w:val="auto"/>
        </w:rPr>
      </w:pPr>
      <w:r w:rsidRPr="007A39FD">
        <w:rPr>
          <w:color w:val="auto"/>
        </w:rPr>
        <w:t xml:space="preserve">The </w:t>
      </w:r>
      <w:r w:rsidR="15F7E6DD" w:rsidRPr="007A39FD">
        <w:rPr>
          <w:color w:val="auto"/>
        </w:rPr>
        <w:t>C</w:t>
      </w:r>
      <w:r w:rsidR="09224BB0" w:rsidRPr="007A39FD">
        <w:rPr>
          <w:color w:val="auto"/>
        </w:rPr>
        <w:t>hief Executive Officer</w:t>
      </w:r>
      <w:r w:rsidRPr="007A39FD">
        <w:rPr>
          <w:color w:val="auto"/>
        </w:rPr>
        <w:t xml:space="preserve"> has the discretion to agree to a shorter period of notice or waive the requirement to give notice. </w:t>
      </w:r>
    </w:p>
    <w:p w14:paraId="1D95BEFD" w14:textId="77777777" w:rsidR="00D302AC" w:rsidRPr="007A39FD" w:rsidRDefault="6F815EF4" w:rsidP="00752FD5">
      <w:pPr>
        <w:pStyle w:val="Heading2Numbered"/>
        <w:ind w:left="567"/>
        <w:rPr>
          <w:color w:val="auto"/>
        </w:rPr>
      </w:pPr>
      <w:bookmarkStart w:id="222" w:name="_Toc162275047"/>
      <w:r w:rsidRPr="007A39FD">
        <w:rPr>
          <w:color w:val="auto"/>
        </w:rPr>
        <w:t>Payment upon death</w:t>
      </w:r>
      <w:bookmarkEnd w:id="222"/>
    </w:p>
    <w:p w14:paraId="14CCAD48" w14:textId="6F632ECB" w:rsidR="00911A9A" w:rsidRPr="007A39FD" w:rsidRDefault="6F815EF4" w:rsidP="002F58F3">
      <w:pPr>
        <w:pStyle w:val="NormalNumbered"/>
        <w:rPr>
          <w:color w:val="auto"/>
        </w:rPr>
      </w:pPr>
      <w:r w:rsidRPr="007A39FD">
        <w:rPr>
          <w:color w:val="auto"/>
        </w:rPr>
        <w:t>When an employee dies, or the Chief Executive Officer</w:t>
      </w:r>
      <w:r w:rsidR="74B95492" w:rsidRPr="007A39FD">
        <w:rPr>
          <w:color w:val="auto"/>
        </w:rPr>
        <w:t xml:space="preserve"> has directed that an employee is presumed to have died on a particular date</w:t>
      </w:r>
      <w:r w:rsidR="1EE576B9" w:rsidRPr="007A39FD">
        <w:rPr>
          <w:color w:val="auto"/>
        </w:rPr>
        <w:t xml:space="preserve">, subject </w:t>
      </w:r>
      <w:r w:rsidR="1AC9F101" w:rsidRPr="007A39FD">
        <w:rPr>
          <w:color w:val="auto"/>
        </w:rPr>
        <w:t>to</w:t>
      </w:r>
      <w:r w:rsidR="1EE576B9" w:rsidRPr="007A39FD">
        <w:rPr>
          <w:color w:val="auto"/>
        </w:rPr>
        <w:t xml:space="preserve"> any legal requirements</w:t>
      </w:r>
      <w:r w:rsidR="74B95492" w:rsidRPr="007A39FD">
        <w:rPr>
          <w:color w:val="auto"/>
        </w:rPr>
        <w:t xml:space="preserve">, the Chief Executive Officer must authorise payments to the partner, dependants or legal representative of the former employee, the amount to which the former employee would have been entitled had they ceased employment through resignation or retirement, or where legislation provides specifically for amounts calculated </w:t>
      </w:r>
      <w:r w:rsidR="789D1973" w:rsidRPr="007A39FD">
        <w:rPr>
          <w:color w:val="auto"/>
        </w:rPr>
        <w:t>based on the death of the employee, those amounts. If payment has not been made within a year</w:t>
      </w:r>
      <w:r w:rsidR="5DE50B69" w:rsidRPr="007A39FD">
        <w:rPr>
          <w:color w:val="auto"/>
        </w:rPr>
        <w:t xml:space="preserve"> of the former employee’s death, it should be made to their legal representative.</w:t>
      </w:r>
    </w:p>
    <w:p w14:paraId="0B204D92" w14:textId="77777777" w:rsidR="006E5521" w:rsidRPr="007A39FD" w:rsidRDefault="374D9513" w:rsidP="00752FD5">
      <w:pPr>
        <w:pStyle w:val="Heading2Numbered"/>
        <w:ind w:left="567"/>
        <w:rPr>
          <w:color w:val="auto"/>
        </w:rPr>
      </w:pPr>
      <w:bookmarkStart w:id="223" w:name="_Ref153280260"/>
      <w:bookmarkStart w:id="224" w:name="_Toc162275048"/>
      <w:r w:rsidRPr="007A39FD">
        <w:rPr>
          <w:color w:val="auto"/>
        </w:rPr>
        <w:t>Redeployment, retraining, redundancy</w:t>
      </w:r>
      <w:bookmarkEnd w:id="223"/>
      <w:bookmarkEnd w:id="224"/>
    </w:p>
    <w:p w14:paraId="714C862B" w14:textId="77777777" w:rsidR="00131C47" w:rsidRPr="007A39FD" w:rsidRDefault="67E0F288" w:rsidP="003A018F">
      <w:pPr>
        <w:pStyle w:val="Heading3"/>
        <w:rPr>
          <w:color w:val="auto"/>
        </w:rPr>
      </w:pPr>
      <w:bookmarkStart w:id="225" w:name="_Toc162275049"/>
      <w:r w:rsidRPr="007A39FD">
        <w:rPr>
          <w:color w:val="auto"/>
        </w:rPr>
        <w:t>Potentially Excess Employees</w:t>
      </w:r>
      <w:bookmarkEnd w:id="225"/>
    </w:p>
    <w:p w14:paraId="1FC41F4D" w14:textId="77777777" w:rsidR="008B2931" w:rsidRPr="007A39FD" w:rsidRDefault="16748043" w:rsidP="002F58F3">
      <w:pPr>
        <w:pStyle w:val="NormalNumbered"/>
        <w:rPr>
          <w:color w:val="auto"/>
        </w:rPr>
      </w:pPr>
      <w:r w:rsidRPr="007A39FD">
        <w:rPr>
          <w:color w:val="auto"/>
        </w:rPr>
        <w:t>If you are an ongoing employee, and not on probation, you can be declared as an excess employee if:</w:t>
      </w:r>
    </w:p>
    <w:p w14:paraId="41F1943B" w14:textId="77777777" w:rsidR="008B2931" w:rsidRPr="007A39FD" w:rsidRDefault="008B2931" w:rsidP="00846CFF">
      <w:pPr>
        <w:pStyle w:val="IndentList1Alpha"/>
        <w:ind w:left="1418"/>
        <w:rPr>
          <w:color w:val="auto"/>
        </w:rPr>
      </w:pPr>
      <w:r w:rsidRPr="007A39FD">
        <w:rPr>
          <w:color w:val="auto"/>
        </w:rPr>
        <w:t xml:space="preserve">you are included in a group of employees comprising a greater number than is necessary for the efficient and economical working of </w:t>
      </w:r>
      <w:r w:rsidR="0035543B" w:rsidRPr="007A39FD">
        <w:rPr>
          <w:color w:val="auto"/>
        </w:rPr>
        <w:t>NACC</w:t>
      </w:r>
      <w:r w:rsidRPr="007A39FD">
        <w:rPr>
          <w:color w:val="auto"/>
        </w:rPr>
        <w:t>, or</w:t>
      </w:r>
    </w:p>
    <w:p w14:paraId="6BD06B4E" w14:textId="77777777" w:rsidR="008B2931" w:rsidRPr="007A39FD" w:rsidRDefault="008B2931" w:rsidP="00846CFF">
      <w:pPr>
        <w:pStyle w:val="IndentList1Alpha"/>
        <w:ind w:left="1418"/>
        <w:rPr>
          <w:color w:val="auto"/>
        </w:rPr>
      </w:pPr>
      <w:r w:rsidRPr="007A39FD">
        <w:rPr>
          <w:color w:val="auto"/>
        </w:rPr>
        <w:t xml:space="preserve">your services cannot be effectively used because of technological or other changes to work methods or changes in the nature, extent or organisation of the functions of </w:t>
      </w:r>
      <w:r w:rsidR="0035543B" w:rsidRPr="007A39FD">
        <w:rPr>
          <w:color w:val="auto"/>
        </w:rPr>
        <w:t>NACC</w:t>
      </w:r>
      <w:r w:rsidRPr="007A39FD">
        <w:rPr>
          <w:color w:val="auto"/>
        </w:rPr>
        <w:t>, or</w:t>
      </w:r>
    </w:p>
    <w:p w14:paraId="35B1814E" w14:textId="77777777" w:rsidR="008B2931" w:rsidRPr="007A39FD" w:rsidRDefault="008B2931" w:rsidP="00846CFF">
      <w:pPr>
        <w:pStyle w:val="IndentList1Alpha"/>
        <w:ind w:left="1418"/>
        <w:rPr>
          <w:color w:val="auto"/>
        </w:rPr>
      </w:pPr>
      <w:r w:rsidRPr="007A39FD">
        <w:rPr>
          <w:color w:val="auto"/>
        </w:rPr>
        <w:t>the duties you usually perform are to be performed at a different locality and:</w:t>
      </w:r>
    </w:p>
    <w:p w14:paraId="75BA4B73" w14:textId="77777777" w:rsidR="008B2931" w:rsidRPr="007A39FD" w:rsidRDefault="008B2931" w:rsidP="00846CFF">
      <w:pPr>
        <w:pStyle w:val="IndentList2Roman"/>
        <w:ind w:left="2552"/>
        <w:rPr>
          <w:color w:val="auto"/>
        </w:rPr>
      </w:pPr>
      <w:r w:rsidRPr="007A39FD">
        <w:rPr>
          <w:color w:val="auto"/>
        </w:rPr>
        <w:lastRenderedPageBreak/>
        <w:t>you are not willing to perform the duties at that locality, and</w:t>
      </w:r>
    </w:p>
    <w:p w14:paraId="06ED6AE0" w14:textId="77777777" w:rsidR="008B2931" w:rsidRPr="007A39FD" w:rsidRDefault="008B2931" w:rsidP="00846CFF">
      <w:pPr>
        <w:pStyle w:val="IndentList2Roman"/>
        <w:ind w:left="2552"/>
        <w:rPr>
          <w:color w:val="auto"/>
        </w:rPr>
      </w:pPr>
      <w:r w:rsidRPr="007A39FD">
        <w:rPr>
          <w:color w:val="auto"/>
        </w:rPr>
        <w:t xml:space="preserve">the </w:t>
      </w:r>
      <w:r w:rsidR="00880539" w:rsidRPr="007A39FD">
        <w:rPr>
          <w:color w:val="auto"/>
        </w:rPr>
        <w:t>Chief Executive Officer</w:t>
      </w:r>
      <w:r w:rsidRPr="007A39FD">
        <w:rPr>
          <w:color w:val="auto"/>
        </w:rPr>
        <w:t xml:space="preserve"> decides that you are an excess employee.</w:t>
      </w:r>
    </w:p>
    <w:p w14:paraId="5D29BCA9" w14:textId="77777777" w:rsidR="008B2931" w:rsidRPr="007A39FD" w:rsidRDefault="16748043" w:rsidP="00FD30EC">
      <w:pPr>
        <w:pStyle w:val="NormalNumbered"/>
        <w:rPr>
          <w:color w:val="auto"/>
        </w:rPr>
      </w:pPr>
      <w:r w:rsidRPr="007A39FD">
        <w:rPr>
          <w:color w:val="auto"/>
        </w:rPr>
        <w:t xml:space="preserve">Where 15 or more employees are likely to become excess, the </w:t>
      </w:r>
      <w:r w:rsidR="7E695275" w:rsidRPr="007A39FD">
        <w:rPr>
          <w:color w:val="auto"/>
        </w:rPr>
        <w:t>Chief Executive Officer</w:t>
      </w:r>
      <w:r w:rsidRPr="007A39FD">
        <w:rPr>
          <w:color w:val="auto"/>
        </w:rPr>
        <w:t xml:space="preserve"> is required to comply with the relevant provisions of Division 2 of Part 3-6 of the </w:t>
      </w:r>
      <w:r w:rsidRPr="007A39FD">
        <w:rPr>
          <w:i/>
          <w:iCs/>
          <w:color w:val="auto"/>
        </w:rPr>
        <w:t>Fair Work Act 2009</w:t>
      </w:r>
      <w:r w:rsidRPr="007A39FD">
        <w:rPr>
          <w:color w:val="auto"/>
        </w:rPr>
        <w:t xml:space="preserve"> (requirement to notify Centrelink and relevant employee associations).</w:t>
      </w:r>
    </w:p>
    <w:p w14:paraId="25377C75" w14:textId="77777777" w:rsidR="008B2931" w:rsidRPr="007A39FD" w:rsidRDefault="16748043" w:rsidP="00FD30EC">
      <w:pPr>
        <w:pStyle w:val="NormalNumbered"/>
        <w:rPr>
          <w:color w:val="auto"/>
        </w:rPr>
      </w:pPr>
      <w:r w:rsidRPr="007A39FD">
        <w:rPr>
          <w:color w:val="auto"/>
        </w:rPr>
        <w:t xml:space="preserve">If the </w:t>
      </w:r>
      <w:r w:rsidR="7E695275" w:rsidRPr="007A39FD">
        <w:rPr>
          <w:color w:val="auto"/>
        </w:rPr>
        <w:t>Chief Executive Officer</w:t>
      </w:r>
      <w:r w:rsidRPr="007A39FD">
        <w:rPr>
          <w:color w:val="auto"/>
        </w:rPr>
        <w:t xml:space="preserve"> considers that you are likely to become an excess employee, you will be advised in writing at the earliest practicable time.</w:t>
      </w:r>
    </w:p>
    <w:p w14:paraId="5CAE5EE8" w14:textId="77777777" w:rsidR="008B2931" w:rsidRPr="007A39FD" w:rsidRDefault="16748043" w:rsidP="00FD30EC">
      <w:pPr>
        <w:pStyle w:val="NormalNumbered"/>
        <w:rPr>
          <w:color w:val="auto"/>
        </w:rPr>
      </w:pPr>
      <w:r w:rsidRPr="007A39FD">
        <w:rPr>
          <w:color w:val="auto"/>
        </w:rPr>
        <w:t xml:space="preserve">The </w:t>
      </w:r>
      <w:r w:rsidR="7E695275" w:rsidRPr="007A39FD">
        <w:rPr>
          <w:color w:val="auto"/>
        </w:rPr>
        <w:t xml:space="preserve">Chief Executive Officer </w:t>
      </w:r>
      <w:r w:rsidRPr="007A39FD">
        <w:rPr>
          <w:color w:val="auto"/>
        </w:rPr>
        <w:t>will discuss with you:</w:t>
      </w:r>
    </w:p>
    <w:p w14:paraId="287BD249" w14:textId="77777777" w:rsidR="008B2931" w:rsidRPr="007A39FD" w:rsidRDefault="008B2931" w:rsidP="009E51CF">
      <w:pPr>
        <w:pStyle w:val="IndentList1Alpha"/>
        <w:numPr>
          <w:ilvl w:val="2"/>
          <w:numId w:val="23"/>
        </w:numPr>
        <w:ind w:left="1418"/>
        <w:rPr>
          <w:color w:val="auto"/>
        </w:rPr>
      </w:pPr>
      <w:r w:rsidRPr="007A39FD">
        <w:rPr>
          <w:color w:val="auto"/>
        </w:rPr>
        <w:t>redeployment opportunities at or below your existing level</w:t>
      </w:r>
    </w:p>
    <w:p w14:paraId="313EF27E" w14:textId="77777777" w:rsidR="008B2931" w:rsidRPr="007A39FD" w:rsidRDefault="008B2931" w:rsidP="00846CFF">
      <w:pPr>
        <w:pStyle w:val="IndentList1Alpha"/>
        <w:ind w:left="1418"/>
        <w:rPr>
          <w:color w:val="auto"/>
        </w:rPr>
      </w:pPr>
      <w:r w:rsidRPr="007A39FD">
        <w:rPr>
          <w:color w:val="auto"/>
        </w:rPr>
        <w:t>referral to career advisory services, and</w:t>
      </w:r>
    </w:p>
    <w:p w14:paraId="56E9998C" w14:textId="77777777" w:rsidR="008B2931" w:rsidRPr="007A39FD" w:rsidRDefault="008B2931" w:rsidP="00846CFF">
      <w:pPr>
        <w:pStyle w:val="IndentList1Alpha"/>
        <w:ind w:left="1418"/>
        <w:rPr>
          <w:color w:val="auto"/>
        </w:rPr>
      </w:pPr>
      <w:r w:rsidRPr="007A39FD">
        <w:rPr>
          <w:color w:val="auto"/>
        </w:rPr>
        <w:t>whether voluntary retrenchment might be appropriate.</w:t>
      </w:r>
    </w:p>
    <w:p w14:paraId="5AB47E87" w14:textId="77777777" w:rsidR="008B2931" w:rsidRPr="007A39FD" w:rsidRDefault="16748043" w:rsidP="00FD30EC">
      <w:pPr>
        <w:pStyle w:val="NormalNumbered"/>
        <w:rPr>
          <w:color w:val="auto"/>
        </w:rPr>
      </w:pPr>
      <w:r w:rsidRPr="007A39FD">
        <w:rPr>
          <w:color w:val="auto"/>
        </w:rPr>
        <w:t xml:space="preserve">The </w:t>
      </w:r>
      <w:r w:rsidR="7E695275" w:rsidRPr="007A39FD">
        <w:rPr>
          <w:color w:val="auto"/>
        </w:rPr>
        <w:t xml:space="preserve">Chief Executive Officer </w:t>
      </w:r>
      <w:r w:rsidRPr="007A39FD">
        <w:rPr>
          <w:color w:val="auto"/>
        </w:rPr>
        <w:t>will also hold discussions with a representative if you choose to nominate one.</w:t>
      </w:r>
    </w:p>
    <w:p w14:paraId="5966E5BF" w14:textId="77777777" w:rsidR="008B2931" w:rsidRPr="007A39FD" w:rsidRDefault="16748043" w:rsidP="00FD30EC">
      <w:pPr>
        <w:pStyle w:val="NormalNumbered"/>
        <w:rPr>
          <w:color w:val="auto"/>
        </w:rPr>
      </w:pPr>
      <w:r w:rsidRPr="007A39FD">
        <w:rPr>
          <w:color w:val="auto"/>
        </w:rPr>
        <w:t xml:space="preserve">Before the discussions are over, the </w:t>
      </w:r>
      <w:r w:rsidR="3787E47F" w:rsidRPr="007A39FD">
        <w:rPr>
          <w:color w:val="auto"/>
        </w:rPr>
        <w:t xml:space="preserve">Chief Executive Officer </w:t>
      </w:r>
      <w:r w:rsidRPr="007A39FD">
        <w:rPr>
          <w:color w:val="auto"/>
        </w:rPr>
        <w:t>may ask an employee who is not an excess employee to express interest in voluntary retrenchment if the retrenchment of that employee would permit the redeployment of another employee who is excess and would otherwise be subject to retrenchment.</w:t>
      </w:r>
    </w:p>
    <w:p w14:paraId="5B88AF05" w14:textId="77777777" w:rsidR="008B2931" w:rsidRPr="007A39FD" w:rsidRDefault="16748043" w:rsidP="00FD30EC">
      <w:pPr>
        <w:pStyle w:val="NormalNumbered"/>
        <w:rPr>
          <w:color w:val="auto"/>
        </w:rPr>
      </w:pPr>
      <w:r w:rsidRPr="007A39FD">
        <w:rPr>
          <w:color w:val="auto"/>
        </w:rPr>
        <w:t xml:space="preserve">During this initial consultation period of one month, unless you agree to a lesser period, the </w:t>
      </w:r>
      <w:r w:rsidR="3787E47F" w:rsidRPr="007A39FD">
        <w:rPr>
          <w:color w:val="auto"/>
        </w:rPr>
        <w:t xml:space="preserve">Chief Executive Officer </w:t>
      </w:r>
      <w:r w:rsidRPr="007A39FD">
        <w:rPr>
          <w:color w:val="auto"/>
        </w:rPr>
        <w:t>will not invite you to accept an offer of voluntary retrenchment or advise you in writing you are excess.</w:t>
      </w:r>
    </w:p>
    <w:p w14:paraId="25AF3C78" w14:textId="77777777" w:rsidR="008B2931" w:rsidRPr="007A39FD" w:rsidRDefault="16748043" w:rsidP="00FD30EC">
      <w:pPr>
        <w:pStyle w:val="NormalNumbered"/>
        <w:rPr>
          <w:color w:val="auto"/>
        </w:rPr>
      </w:pPr>
      <w:r w:rsidRPr="007A39FD">
        <w:rPr>
          <w:color w:val="auto"/>
        </w:rPr>
        <w:t xml:space="preserve">If you are identified as an excess employee, the </w:t>
      </w:r>
      <w:r w:rsidR="3787E47F" w:rsidRPr="007A39FD">
        <w:rPr>
          <w:color w:val="auto"/>
        </w:rPr>
        <w:t xml:space="preserve">Chief Executive Officer </w:t>
      </w:r>
      <w:r w:rsidRPr="007A39FD">
        <w:rPr>
          <w:color w:val="auto"/>
        </w:rPr>
        <w:t>will then advise you in writing and establish if you want to be offered voluntary retrenchment immediately or seek redeployment.</w:t>
      </w:r>
    </w:p>
    <w:p w14:paraId="4EAF7F6A" w14:textId="77777777" w:rsidR="008B2931" w:rsidRPr="007A39FD" w:rsidRDefault="67E0F288" w:rsidP="00DC6807">
      <w:pPr>
        <w:pStyle w:val="Heading3"/>
        <w:rPr>
          <w:color w:val="auto"/>
        </w:rPr>
      </w:pPr>
      <w:bookmarkStart w:id="226" w:name="_Toc162275050"/>
      <w:r w:rsidRPr="007A39FD">
        <w:rPr>
          <w:color w:val="auto"/>
        </w:rPr>
        <w:t>Invitation to accept Voluntary Retrenchment</w:t>
      </w:r>
      <w:bookmarkEnd w:id="226"/>
    </w:p>
    <w:p w14:paraId="3DB7EBB6" w14:textId="77777777" w:rsidR="008B2931" w:rsidRPr="007A39FD" w:rsidRDefault="16748043" w:rsidP="003059E8">
      <w:pPr>
        <w:pStyle w:val="NormalNumbered"/>
        <w:rPr>
          <w:color w:val="auto"/>
        </w:rPr>
      </w:pPr>
      <w:bookmarkStart w:id="227" w:name="_Ref153285419"/>
      <w:r w:rsidRPr="007A39FD">
        <w:rPr>
          <w:color w:val="auto"/>
        </w:rPr>
        <w:t xml:space="preserve">The </w:t>
      </w:r>
      <w:r w:rsidR="3787E47F" w:rsidRPr="007A39FD">
        <w:rPr>
          <w:color w:val="auto"/>
        </w:rPr>
        <w:t xml:space="preserve">Chief Executive Officer </w:t>
      </w:r>
      <w:r w:rsidRPr="007A39FD">
        <w:rPr>
          <w:color w:val="auto"/>
        </w:rPr>
        <w:t>may invite you to accept voluntary retrenchment if you have:</w:t>
      </w:r>
      <w:bookmarkEnd w:id="227"/>
    </w:p>
    <w:p w14:paraId="53DA75AA" w14:textId="77777777" w:rsidR="008B2931" w:rsidRPr="007A39FD" w:rsidRDefault="008B2931" w:rsidP="009E51CF">
      <w:pPr>
        <w:pStyle w:val="IndentList1Alpha"/>
        <w:numPr>
          <w:ilvl w:val="2"/>
          <w:numId w:val="24"/>
        </w:numPr>
        <w:ind w:left="1418"/>
        <w:rPr>
          <w:color w:val="auto"/>
        </w:rPr>
      </w:pPr>
      <w:r w:rsidRPr="007A39FD">
        <w:rPr>
          <w:color w:val="auto"/>
        </w:rPr>
        <w:t>been advised that you are an excess employee, or</w:t>
      </w:r>
    </w:p>
    <w:p w14:paraId="7EE0DEB5" w14:textId="77777777" w:rsidR="008B2931" w:rsidRPr="007A39FD" w:rsidRDefault="008B2931" w:rsidP="0000231B">
      <w:pPr>
        <w:pStyle w:val="IndentList1Alpha"/>
        <w:rPr>
          <w:color w:val="auto"/>
        </w:rPr>
      </w:pPr>
      <w:r w:rsidRPr="007A39FD">
        <w:rPr>
          <w:color w:val="auto"/>
        </w:rPr>
        <w:t xml:space="preserve">expressed an interest in voluntary retrenchment and the </w:t>
      </w:r>
      <w:r w:rsidR="008E26FA" w:rsidRPr="007A39FD">
        <w:rPr>
          <w:color w:val="auto"/>
        </w:rPr>
        <w:t>Chief Executive Officer</w:t>
      </w:r>
      <w:r w:rsidRPr="007A39FD">
        <w:rPr>
          <w:color w:val="auto"/>
        </w:rPr>
        <w:t xml:space="preserve"> is of the opinion that your retrenchment would permit the redeployment of another employee who is excess and would otherwise be subject to retrenchment.</w:t>
      </w:r>
    </w:p>
    <w:p w14:paraId="13CCD1CC" w14:textId="73DAB70F" w:rsidR="008B2931" w:rsidRPr="007A39FD" w:rsidRDefault="16748043" w:rsidP="003059E8">
      <w:pPr>
        <w:pStyle w:val="NormalNumbered"/>
        <w:rPr>
          <w:color w:val="auto"/>
        </w:rPr>
      </w:pPr>
      <w:r w:rsidRPr="007A39FD">
        <w:rPr>
          <w:color w:val="auto"/>
        </w:rPr>
        <w:t xml:space="preserve">The </w:t>
      </w:r>
      <w:r w:rsidR="4994B787" w:rsidRPr="007A39FD">
        <w:rPr>
          <w:color w:val="auto"/>
        </w:rPr>
        <w:t xml:space="preserve">Chief Executive Officer </w:t>
      </w:r>
      <w:r w:rsidRPr="007A39FD">
        <w:rPr>
          <w:color w:val="auto"/>
        </w:rPr>
        <w:t xml:space="preserve">must not invite you to accept voluntary retrenchment under </w:t>
      </w:r>
      <w:r w:rsidR="3A32F65D" w:rsidRPr="007A39FD">
        <w:rPr>
          <w:color w:val="auto"/>
        </w:rPr>
        <w:t xml:space="preserve">clause </w:t>
      </w:r>
      <w:r w:rsidR="00120B25" w:rsidRPr="007A39FD">
        <w:rPr>
          <w:color w:val="auto"/>
        </w:rPr>
        <w:fldChar w:fldCharType="begin"/>
      </w:r>
      <w:r w:rsidR="00120B25" w:rsidRPr="007A39FD">
        <w:rPr>
          <w:color w:val="auto"/>
        </w:rPr>
        <w:instrText xml:space="preserve"> REF _Ref153285419 \r \h </w:instrText>
      </w:r>
      <w:r w:rsidR="00120B25" w:rsidRPr="007A39FD">
        <w:rPr>
          <w:color w:val="auto"/>
        </w:rPr>
      </w:r>
      <w:r w:rsidR="00120B25" w:rsidRPr="007A39FD">
        <w:rPr>
          <w:color w:val="auto"/>
        </w:rPr>
        <w:fldChar w:fldCharType="separate"/>
      </w:r>
      <w:r w:rsidR="00B82A93" w:rsidRPr="007A39FD">
        <w:rPr>
          <w:color w:val="auto"/>
        </w:rPr>
        <w:t>7</w:t>
      </w:r>
      <w:r w:rsidR="008D445F">
        <w:rPr>
          <w:color w:val="auto"/>
        </w:rPr>
        <w:t>4</w:t>
      </w:r>
      <w:r w:rsidR="00B82A93" w:rsidRPr="007A39FD">
        <w:rPr>
          <w:color w:val="auto"/>
        </w:rPr>
        <w:t>.9</w:t>
      </w:r>
      <w:r w:rsidR="00120B25" w:rsidRPr="007A39FD">
        <w:rPr>
          <w:color w:val="auto"/>
        </w:rPr>
        <w:fldChar w:fldCharType="end"/>
      </w:r>
      <w:r w:rsidRPr="007A39FD">
        <w:rPr>
          <w:color w:val="auto"/>
        </w:rPr>
        <w:t xml:space="preserve"> (b) unless:</w:t>
      </w:r>
    </w:p>
    <w:p w14:paraId="33994551" w14:textId="77777777" w:rsidR="008B2931" w:rsidRPr="007A39FD" w:rsidRDefault="008B2931" w:rsidP="009E51CF">
      <w:pPr>
        <w:pStyle w:val="IndentList1Alpha"/>
        <w:numPr>
          <w:ilvl w:val="2"/>
          <w:numId w:val="25"/>
        </w:numPr>
        <w:ind w:left="1418"/>
        <w:rPr>
          <w:color w:val="auto"/>
        </w:rPr>
      </w:pPr>
      <w:r w:rsidRPr="007A39FD">
        <w:rPr>
          <w:color w:val="auto"/>
        </w:rPr>
        <w:t>an otherwise excess employee will be redeployed to perform duties that would otherwise have been performed by you, and</w:t>
      </w:r>
    </w:p>
    <w:p w14:paraId="1A0515D6" w14:textId="77777777" w:rsidR="008B2931" w:rsidRPr="007A39FD" w:rsidRDefault="008B2931" w:rsidP="00846CFF">
      <w:pPr>
        <w:pStyle w:val="IndentList1Alpha"/>
        <w:ind w:left="1418"/>
        <w:rPr>
          <w:color w:val="auto"/>
        </w:rPr>
      </w:pPr>
      <w:r w:rsidRPr="007A39FD">
        <w:rPr>
          <w:color w:val="auto"/>
        </w:rPr>
        <w:t>as a result, after expressing interest in voluntary retrenchment, you become an excess employee.</w:t>
      </w:r>
    </w:p>
    <w:p w14:paraId="50236B50" w14:textId="77777777" w:rsidR="008B2931" w:rsidRPr="007A39FD" w:rsidRDefault="16748043" w:rsidP="003059E8">
      <w:pPr>
        <w:pStyle w:val="NormalNumbered"/>
        <w:rPr>
          <w:color w:val="auto"/>
        </w:rPr>
      </w:pPr>
      <w:r w:rsidRPr="007A39FD">
        <w:rPr>
          <w:color w:val="auto"/>
        </w:rPr>
        <w:t xml:space="preserve">Where the </w:t>
      </w:r>
      <w:r w:rsidR="4994B787" w:rsidRPr="007A39FD">
        <w:rPr>
          <w:color w:val="auto"/>
        </w:rPr>
        <w:t xml:space="preserve">Chief Executive Officer </w:t>
      </w:r>
      <w:r w:rsidRPr="007A39FD">
        <w:rPr>
          <w:color w:val="auto"/>
        </w:rPr>
        <w:t xml:space="preserve">invites you to accept voluntary retrenchment you will have one month to elect to accept or reject the offer (the acceptance period). If, before the acceptance period, you accept the </w:t>
      </w:r>
      <w:r w:rsidRPr="007A39FD">
        <w:rPr>
          <w:color w:val="auto"/>
        </w:rPr>
        <w:lastRenderedPageBreak/>
        <w:t xml:space="preserve">offer and agree to waive the acceptance period, the </w:t>
      </w:r>
      <w:r w:rsidR="4994B787" w:rsidRPr="007A39FD">
        <w:rPr>
          <w:color w:val="auto"/>
        </w:rPr>
        <w:t xml:space="preserve">Chief Executive Officer </w:t>
      </w:r>
      <w:r w:rsidRPr="007A39FD">
        <w:rPr>
          <w:color w:val="auto"/>
        </w:rPr>
        <w:t>may give you notice of termination in accordance with section 29 of the PS Act.</w:t>
      </w:r>
    </w:p>
    <w:p w14:paraId="79D8BB38" w14:textId="77777777" w:rsidR="008B2931" w:rsidRPr="007A39FD" w:rsidRDefault="16748043" w:rsidP="003059E8">
      <w:pPr>
        <w:pStyle w:val="NormalNumbered"/>
        <w:rPr>
          <w:color w:val="auto"/>
        </w:rPr>
      </w:pPr>
      <w:r w:rsidRPr="007A39FD">
        <w:rPr>
          <w:color w:val="auto"/>
        </w:rPr>
        <w:t xml:space="preserve">During the acceptance period the </w:t>
      </w:r>
      <w:r w:rsidR="03A0F531" w:rsidRPr="007A39FD">
        <w:rPr>
          <w:color w:val="auto"/>
        </w:rPr>
        <w:t xml:space="preserve">Chief Executive Officer </w:t>
      </w:r>
      <w:r w:rsidRPr="007A39FD">
        <w:rPr>
          <w:color w:val="auto"/>
        </w:rPr>
        <w:t>must provide you with the following information:</w:t>
      </w:r>
    </w:p>
    <w:p w14:paraId="0A934769" w14:textId="77777777" w:rsidR="008B2931" w:rsidRPr="007A39FD" w:rsidRDefault="008B2931" w:rsidP="009E51CF">
      <w:pPr>
        <w:pStyle w:val="IndentList1Alpha"/>
        <w:numPr>
          <w:ilvl w:val="2"/>
          <w:numId w:val="26"/>
        </w:numPr>
        <w:ind w:left="1418"/>
        <w:rPr>
          <w:color w:val="auto"/>
        </w:rPr>
      </w:pPr>
      <w:r w:rsidRPr="007A39FD">
        <w:rPr>
          <w:color w:val="auto"/>
        </w:rPr>
        <w:tab/>
        <w:t>the amount of severance pay, pay in lieu of notice and likely payment in lieu of leave credits</w:t>
      </w:r>
    </w:p>
    <w:p w14:paraId="4F27488E" w14:textId="77777777" w:rsidR="008B2931" w:rsidRPr="007A39FD" w:rsidRDefault="008B2931" w:rsidP="00846CFF">
      <w:pPr>
        <w:pStyle w:val="IndentList1Alpha"/>
        <w:ind w:left="1418"/>
        <w:rPr>
          <w:color w:val="auto"/>
        </w:rPr>
      </w:pPr>
      <w:r w:rsidRPr="007A39FD">
        <w:rPr>
          <w:color w:val="auto"/>
        </w:rPr>
        <w:tab/>
        <w:t>the amount of accumulated superannuation contributions</w:t>
      </w:r>
    </w:p>
    <w:p w14:paraId="31175F61" w14:textId="77777777" w:rsidR="008B2931" w:rsidRPr="007A39FD" w:rsidRDefault="008B2931" w:rsidP="00846CFF">
      <w:pPr>
        <w:pStyle w:val="IndentList1Alpha"/>
        <w:ind w:left="1418"/>
        <w:rPr>
          <w:color w:val="auto"/>
        </w:rPr>
      </w:pPr>
      <w:r w:rsidRPr="007A39FD">
        <w:rPr>
          <w:color w:val="auto"/>
        </w:rPr>
        <w:tab/>
        <w:t>options open to you for superannuation</w:t>
      </w:r>
    </w:p>
    <w:p w14:paraId="68B2E660" w14:textId="77777777" w:rsidR="008B2931" w:rsidRPr="007A39FD" w:rsidRDefault="008B2931" w:rsidP="00846CFF">
      <w:pPr>
        <w:pStyle w:val="IndentList1Alpha"/>
        <w:ind w:left="1418"/>
        <w:rPr>
          <w:color w:val="auto"/>
        </w:rPr>
      </w:pPr>
      <w:r w:rsidRPr="007A39FD">
        <w:rPr>
          <w:color w:val="auto"/>
        </w:rPr>
        <w:tab/>
        <w:t>taxation rules applying to payments to the employee, and</w:t>
      </w:r>
    </w:p>
    <w:p w14:paraId="323CDE6C" w14:textId="77777777" w:rsidR="008B2931" w:rsidRPr="007A39FD" w:rsidRDefault="008B2931" w:rsidP="00846CFF">
      <w:pPr>
        <w:pStyle w:val="IndentList1Alpha"/>
        <w:ind w:left="1418"/>
        <w:rPr>
          <w:color w:val="auto"/>
        </w:rPr>
      </w:pPr>
      <w:r w:rsidRPr="007A39FD">
        <w:rPr>
          <w:color w:val="auto"/>
        </w:rPr>
        <w:tab/>
        <w:t>the level of assistance (up to a maximum of $750) available to you for financial advice.</w:t>
      </w:r>
    </w:p>
    <w:p w14:paraId="642D9E23" w14:textId="77777777" w:rsidR="008B2931" w:rsidRPr="007A39FD" w:rsidRDefault="16748043" w:rsidP="003059E8">
      <w:pPr>
        <w:pStyle w:val="NormalNumbered"/>
        <w:rPr>
          <w:color w:val="auto"/>
        </w:rPr>
      </w:pPr>
      <w:r w:rsidRPr="007A39FD">
        <w:rPr>
          <w:color w:val="auto"/>
        </w:rPr>
        <w:t xml:space="preserve">If by end of the acceptance period (or earlier if you agree to waive the acceptance period) you accept the offer, the </w:t>
      </w:r>
      <w:r w:rsidR="03A0F531" w:rsidRPr="007A39FD">
        <w:rPr>
          <w:color w:val="auto"/>
        </w:rPr>
        <w:t xml:space="preserve">Chief Executive Officer </w:t>
      </w:r>
      <w:r w:rsidRPr="007A39FD">
        <w:rPr>
          <w:color w:val="auto"/>
        </w:rPr>
        <w:t>may give you notice of termination in accordance with section 29 of the PS Act.</w:t>
      </w:r>
    </w:p>
    <w:p w14:paraId="45189ACD" w14:textId="77777777" w:rsidR="008B2931" w:rsidRPr="007A39FD" w:rsidRDefault="16748043" w:rsidP="003059E8">
      <w:pPr>
        <w:pStyle w:val="NormalNumbered"/>
        <w:rPr>
          <w:color w:val="auto"/>
        </w:rPr>
      </w:pPr>
      <w:r w:rsidRPr="007A39FD">
        <w:rPr>
          <w:color w:val="auto"/>
        </w:rPr>
        <w:t>Only one offer of voluntary retrenchment is to be made to an employee.</w:t>
      </w:r>
    </w:p>
    <w:p w14:paraId="5BF78E80" w14:textId="77777777" w:rsidR="008B2931" w:rsidRPr="007A39FD" w:rsidRDefault="16748043" w:rsidP="003059E8">
      <w:pPr>
        <w:pStyle w:val="NormalNumbered"/>
        <w:rPr>
          <w:color w:val="auto"/>
        </w:rPr>
      </w:pPr>
      <w:r w:rsidRPr="007A39FD">
        <w:rPr>
          <w:color w:val="auto"/>
        </w:rPr>
        <w:t>If you do not accept or decline an offer of voluntary retrenchment by the end of the acceptance period, you are considered to have declined the offer.</w:t>
      </w:r>
    </w:p>
    <w:p w14:paraId="4322B125" w14:textId="77777777" w:rsidR="008B2931" w:rsidRPr="007A39FD" w:rsidRDefault="16748043" w:rsidP="003059E8">
      <w:pPr>
        <w:pStyle w:val="NormalNumbered"/>
        <w:rPr>
          <w:color w:val="auto"/>
        </w:rPr>
      </w:pPr>
      <w:r w:rsidRPr="007A39FD">
        <w:rPr>
          <w:color w:val="auto"/>
        </w:rPr>
        <w:t xml:space="preserve">If you decline, or are considered to decline, an offer of voluntary retrenchment, the </w:t>
      </w:r>
      <w:r w:rsidR="03A0F531" w:rsidRPr="007A39FD">
        <w:rPr>
          <w:color w:val="auto"/>
        </w:rPr>
        <w:t xml:space="preserve">Chief Executive Officer </w:t>
      </w:r>
      <w:r w:rsidRPr="007A39FD">
        <w:rPr>
          <w:color w:val="auto"/>
        </w:rPr>
        <w:t>will offer to refer you to career advisory services and commence the retention period under Involuntary Retirement provisions.</w:t>
      </w:r>
    </w:p>
    <w:p w14:paraId="24F2C0D2" w14:textId="77777777" w:rsidR="008B2931" w:rsidRPr="007A39FD" w:rsidRDefault="16748043" w:rsidP="00BC3605">
      <w:pPr>
        <w:pStyle w:val="NormalNumbered"/>
        <w:rPr>
          <w:color w:val="auto"/>
        </w:rPr>
      </w:pPr>
      <w:r w:rsidRPr="007A39FD">
        <w:rPr>
          <w:color w:val="auto"/>
        </w:rPr>
        <w:t xml:space="preserve">If you accept an offer of voluntary retrenchment, the </w:t>
      </w:r>
      <w:r w:rsidR="375A8081" w:rsidRPr="007A39FD">
        <w:rPr>
          <w:color w:val="auto"/>
        </w:rPr>
        <w:t>Chief Executive Officer</w:t>
      </w:r>
      <w:r w:rsidRPr="007A39FD">
        <w:rPr>
          <w:color w:val="auto"/>
        </w:rPr>
        <w:t xml:space="preserve"> may give you a notice of termination in accordance with section 29 of the PS Act. You will be given a period of 4 weeks' notice, or 5 weeks if you are over age over 45 with at least 5 years of continuous service.</w:t>
      </w:r>
    </w:p>
    <w:p w14:paraId="0FDBECBE" w14:textId="77777777" w:rsidR="008B2931" w:rsidRPr="007A39FD" w:rsidRDefault="16748043" w:rsidP="00BC3605">
      <w:pPr>
        <w:pStyle w:val="NormalNumbered"/>
        <w:rPr>
          <w:color w:val="auto"/>
        </w:rPr>
      </w:pPr>
      <w:r w:rsidRPr="007A39FD">
        <w:rPr>
          <w:color w:val="auto"/>
        </w:rPr>
        <w:t xml:space="preserve">If you are retrenched within the notice </w:t>
      </w:r>
      <w:r w:rsidR="6840162A" w:rsidRPr="007A39FD">
        <w:rPr>
          <w:color w:val="auto"/>
        </w:rPr>
        <w:t>period,</w:t>
      </w:r>
      <w:r w:rsidRPr="007A39FD">
        <w:rPr>
          <w:color w:val="auto"/>
        </w:rPr>
        <w:t xml:space="preserve"> you will receive payment in lieu of notice as set down in section 117 of the </w:t>
      </w:r>
      <w:r w:rsidRPr="007A39FD">
        <w:rPr>
          <w:i/>
          <w:iCs/>
          <w:color w:val="auto"/>
        </w:rPr>
        <w:t>Fair Work Act 2009</w:t>
      </w:r>
      <w:r w:rsidRPr="007A39FD">
        <w:rPr>
          <w:color w:val="auto"/>
        </w:rPr>
        <w:t xml:space="preserve"> for the unexpired part of the notice period.</w:t>
      </w:r>
    </w:p>
    <w:p w14:paraId="0315EE33" w14:textId="77777777" w:rsidR="008B2931" w:rsidRPr="007A39FD" w:rsidRDefault="16748043" w:rsidP="00DC6807">
      <w:pPr>
        <w:pStyle w:val="Heading3"/>
        <w:rPr>
          <w:color w:val="auto"/>
        </w:rPr>
      </w:pPr>
      <w:bookmarkStart w:id="228" w:name="_Toc162275051"/>
      <w:r w:rsidRPr="007A39FD">
        <w:rPr>
          <w:color w:val="auto"/>
        </w:rPr>
        <w:t>Severance Pay</w:t>
      </w:r>
      <w:bookmarkEnd w:id="228"/>
    </w:p>
    <w:p w14:paraId="7B5FBE57" w14:textId="77777777" w:rsidR="008B2931" w:rsidRPr="007A39FD" w:rsidRDefault="16748043" w:rsidP="00BC3605">
      <w:pPr>
        <w:pStyle w:val="NormalNumbered"/>
        <w:rPr>
          <w:color w:val="auto"/>
        </w:rPr>
      </w:pPr>
      <w:r w:rsidRPr="007A39FD">
        <w:rPr>
          <w:color w:val="auto"/>
        </w:rPr>
        <w:t xml:space="preserve">If you accept an offer of voluntary retrenchment and the </w:t>
      </w:r>
      <w:r w:rsidR="66161D63" w:rsidRPr="007A39FD">
        <w:rPr>
          <w:color w:val="auto"/>
        </w:rPr>
        <w:t>Chief Executive Officer</w:t>
      </w:r>
      <w:r w:rsidRPr="007A39FD">
        <w:rPr>
          <w:color w:val="auto"/>
        </w:rPr>
        <w:t xml:space="preserve"> terminates your employment under section 29 of the PS Act you are enti</w:t>
      </w:r>
      <w:r w:rsidR="66161D63" w:rsidRPr="007A39FD">
        <w:rPr>
          <w:color w:val="auto"/>
        </w:rPr>
        <w:t>t</w:t>
      </w:r>
      <w:r w:rsidRPr="007A39FD">
        <w:rPr>
          <w:color w:val="auto"/>
        </w:rPr>
        <w:t>led to be paid a severance benefit equal to two weeks' salary for each completed year of service, plus a pro rata payment for completed months of service since your last completed year of service, subject to any minimum amount you are entitled to under the Fair Work Act and NES.</w:t>
      </w:r>
    </w:p>
    <w:p w14:paraId="23160912" w14:textId="77777777" w:rsidR="008B2931" w:rsidRPr="007A39FD" w:rsidRDefault="16748043" w:rsidP="00BC3605">
      <w:pPr>
        <w:pStyle w:val="NormalNumbered"/>
        <w:rPr>
          <w:color w:val="auto"/>
        </w:rPr>
      </w:pPr>
      <w:r w:rsidRPr="007A39FD">
        <w:rPr>
          <w:color w:val="auto"/>
        </w:rPr>
        <w:t>The minimum amount payable as a severance benefit is four weeks' salary and the maximum amount payable 48 weeks' salary.</w:t>
      </w:r>
    </w:p>
    <w:p w14:paraId="1F66AC84" w14:textId="77777777" w:rsidR="008B2931" w:rsidRPr="007A39FD" w:rsidRDefault="16748043" w:rsidP="00BC3605">
      <w:pPr>
        <w:pStyle w:val="NormalNumbered"/>
        <w:rPr>
          <w:color w:val="auto"/>
        </w:rPr>
      </w:pPr>
      <w:r w:rsidRPr="007A39FD">
        <w:rPr>
          <w:color w:val="auto"/>
        </w:rPr>
        <w:t>Severance pay is calculated on a proportionate basis for any period of service when you worked part-time hours if you have less than 24 years of full-time service subject to any minimum amount you are entitled to under the NES.</w:t>
      </w:r>
    </w:p>
    <w:p w14:paraId="40F5078A" w14:textId="77777777" w:rsidR="008B2931" w:rsidRPr="007A39FD" w:rsidRDefault="16748043" w:rsidP="00BC3605">
      <w:pPr>
        <w:pStyle w:val="NormalNumbered"/>
        <w:rPr>
          <w:color w:val="auto"/>
        </w:rPr>
      </w:pPr>
      <w:r w:rsidRPr="007A39FD">
        <w:rPr>
          <w:color w:val="auto"/>
        </w:rPr>
        <w:t>Service for severance pay means service with:</w:t>
      </w:r>
    </w:p>
    <w:p w14:paraId="132F0CD5" w14:textId="77777777" w:rsidR="008B2931" w:rsidRPr="007A39FD" w:rsidRDefault="008B2931" w:rsidP="009E51CF">
      <w:pPr>
        <w:pStyle w:val="IndentList1Alpha"/>
        <w:numPr>
          <w:ilvl w:val="2"/>
          <w:numId w:val="27"/>
        </w:numPr>
        <w:ind w:left="1418"/>
        <w:rPr>
          <w:color w:val="auto"/>
        </w:rPr>
      </w:pPr>
      <w:r w:rsidRPr="007A39FD">
        <w:rPr>
          <w:color w:val="auto"/>
        </w:rPr>
        <w:tab/>
        <w:t>ACLEI</w:t>
      </w:r>
      <w:r w:rsidR="00FE5F8A" w:rsidRPr="007A39FD">
        <w:rPr>
          <w:color w:val="auto"/>
        </w:rPr>
        <w:t xml:space="preserve"> or NACC</w:t>
      </w:r>
    </w:p>
    <w:p w14:paraId="0F0BF6BD" w14:textId="77777777" w:rsidR="008B2931" w:rsidRPr="007A39FD" w:rsidRDefault="008B2931" w:rsidP="00846CFF">
      <w:pPr>
        <w:pStyle w:val="IndentList1Alpha"/>
        <w:ind w:left="1418"/>
        <w:rPr>
          <w:color w:val="auto"/>
        </w:rPr>
      </w:pPr>
      <w:r w:rsidRPr="007A39FD">
        <w:rPr>
          <w:color w:val="auto"/>
        </w:rPr>
        <w:lastRenderedPageBreak/>
        <w:tab/>
        <w:t>the government as defined by section 1</w:t>
      </w:r>
      <w:r w:rsidR="00F83DE1" w:rsidRPr="007A39FD">
        <w:rPr>
          <w:color w:val="auto"/>
        </w:rPr>
        <w:t>0</w:t>
      </w:r>
      <w:r w:rsidRPr="007A39FD">
        <w:rPr>
          <w:color w:val="auto"/>
        </w:rPr>
        <w:t xml:space="preserve"> of the </w:t>
      </w:r>
      <w:r w:rsidRPr="007A39FD">
        <w:rPr>
          <w:i/>
          <w:iCs/>
          <w:color w:val="auto"/>
        </w:rPr>
        <w:t>Long Service Leave (Commonwealth Employees) Act 1976</w:t>
      </w:r>
    </w:p>
    <w:p w14:paraId="59055C58" w14:textId="77777777" w:rsidR="008B2931" w:rsidRPr="007A39FD" w:rsidRDefault="008B2931" w:rsidP="00846CFF">
      <w:pPr>
        <w:pStyle w:val="IndentList1Alpha"/>
        <w:ind w:left="1418"/>
        <w:rPr>
          <w:color w:val="auto"/>
        </w:rPr>
      </w:pPr>
      <w:r w:rsidRPr="007A39FD">
        <w:rPr>
          <w:color w:val="auto"/>
        </w:rPr>
        <w:tab/>
        <w:t>the Commonwealth (other than service with a Joint Commonwealth-State body corporate in which the Commonwealth has a controlling interest) that is recognised for long service leave purposes</w:t>
      </w:r>
    </w:p>
    <w:p w14:paraId="3DB471D6" w14:textId="77777777" w:rsidR="008B2931" w:rsidRPr="007A39FD" w:rsidRDefault="008B2931" w:rsidP="00846CFF">
      <w:pPr>
        <w:pStyle w:val="IndentList1Alpha"/>
        <w:ind w:left="1418"/>
        <w:rPr>
          <w:color w:val="auto"/>
        </w:rPr>
      </w:pPr>
      <w:r w:rsidRPr="007A39FD">
        <w:rPr>
          <w:color w:val="auto"/>
        </w:rPr>
        <w:tab/>
        <w:t>the Australian Defence Force</w:t>
      </w:r>
    </w:p>
    <w:p w14:paraId="4E7FFEBA" w14:textId="77777777" w:rsidR="008B2931" w:rsidRPr="007A39FD" w:rsidRDefault="008B2931" w:rsidP="00846CFF">
      <w:pPr>
        <w:pStyle w:val="IndentList1Alpha"/>
        <w:ind w:left="1418"/>
        <w:rPr>
          <w:color w:val="auto"/>
        </w:rPr>
      </w:pPr>
      <w:r w:rsidRPr="007A39FD">
        <w:rPr>
          <w:color w:val="auto"/>
        </w:rPr>
        <w:tab/>
        <w:t xml:space="preserve">the Australian Public Service immediately before deemed resignation under section 49 of the </w:t>
      </w:r>
      <w:r w:rsidRPr="007A39FD">
        <w:rPr>
          <w:i/>
          <w:iCs/>
          <w:color w:val="auto"/>
        </w:rPr>
        <w:t>Public Service Act 1922</w:t>
      </w:r>
      <w:r w:rsidRPr="007A39FD">
        <w:rPr>
          <w:color w:val="auto"/>
        </w:rPr>
        <w:t xml:space="preserve"> (as in force on 17 November 1966) if the service has not previously been recognised for severance pay purposes</w:t>
      </w:r>
    </w:p>
    <w:p w14:paraId="1F5BF333" w14:textId="77777777" w:rsidR="008B2931" w:rsidRPr="007A39FD" w:rsidRDefault="008B2931" w:rsidP="00846CFF">
      <w:pPr>
        <w:pStyle w:val="IndentList1Alpha"/>
        <w:ind w:left="1418"/>
        <w:rPr>
          <w:color w:val="auto"/>
        </w:rPr>
      </w:pPr>
      <w:r w:rsidRPr="007A39FD">
        <w:rPr>
          <w:color w:val="auto"/>
        </w:rPr>
        <w:tab/>
        <w:t>in another organisation that is recognised for long service leave purposes if:</w:t>
      </w:r>
    </w:p>
    <w:p w14:paraId="258DA5E6" w14:textId="77777777" w:rsidR="008B2931" w:rsidRPr="007A39FD" w:rsidRDefault="008B2931" w:rsidP="00846CFF">
      <w:pPr>
        <w:pStyle w:val="IndentList2Roman"/>
        <w:ind w:left="2552"/>
        <w:rPr>
          <w:color w:val="auto"/>
        </w:rPr>
      </w:pPr>
      <w:r w:rsidRPr="007A39FD">
        <w:rPr>
          <w:color w:val="auto"/>
        </w:rPr>
        <w:t>you were transferred from the Australian Public Service to the organisation with a transfer of a function, or</w:t>
      </w:r>
    </w:p>
    <w:p w14:paraId="46222F23" w14:textId="77777777" w:rsidR="008B2931" w:rsidRPr="007A39FD" w:rsidRDefault="008B2931" w:rsidP="00846CFF">
      <w:pPr>
        <w:pStyle w:val="IndentList2Roman"/>
        <w:ind w:left="2552"/>
        <w:rPr>
          <w:color w:val="auto"/>
        </w:rPr>
      </w:pPr>
      <w:r w:rsidRPr="007A39FD">
        <w:rPr>
          <w:color w:val="auto"/>
        </w:rPr>
        <w:t xml:space="preserve">you were engaged by the organisation on work within a </w:t>
      </w:r>
      <w:r w:rsidR="00687E52" w:rsidRPr="007A39FD">
        <w:rPr>
          <w:color w:val="auto"/>
        </w:rPr>
        <w:t>function and</w:t>
      </w:r>
      <w:r w:rsidRPr="007A39FD">
        <w:rPr>
          <w:color w:val="auto"/>
        </w:rPr>
        <w:t xml:space="preserve"> appointed because of the transfer of the function to the Australian Public Service.</w:t>
      </w:r>
    </w:p>
    <w:p w14:paraId="28772F9A" w14:textId="77777777" w:rsidR="008B2931" w:rsidRPr="007A39FD" w:rsidRDefault="16748043" w:rsidP="00BC3605">
      <w:pPr>
        <w:pStyle w:val="NormalNumbered"/>
        <w:rPr>
          <w:color w:val="auto"/>
        </w:rPr>
      </w:pPr>
      <w:r w:rsidRPr="007A39FD">
        <w:rPr>
          <w:color w:val="auto"/>
        </w:rPr>
        <w:t>Earlier periods of service count if:</w:t>
      </w:r>
    </w:p>
    <w:p w14:paraId="7F69F145" w14:textId="77777777" w:rsidR="008B2931" w:rsidRPr="007A39FD" w:rsidRDefault="008B2931" w:rsidP="009E51CF">
      <w:pPr>
        <w:pStyle w:val="IndentList1Alpha"/>
        <w:numPr>
          <w:ilvl w:val="2"/>
          <w:numId w:val="28"/>
        </w:numPr>
        <w:ind w:left="1418"/>
        <w:rPr>
          <w:color w:val="auto"/>
        </w:rPr>
      </w:pPr>
      <w:r w:rsidRPr="007A39FD">
        <w:rPr>
          <w:color w:val="auto"/>
        </w:rPr>
        <w:tab/>
        <w:t>there is no break between the periods of service, or</w:t>
      </w:r>
    </w:p>
    <w:p w14:paraId="1E59EB77" w14:textId="77777777" w:rsidR="008B2931" w:rsidRPr="007A39FD" w:rsidRDefault="008B2931" w:rsidP="00846CFF">
      <w:pPr>
        <w:pStyle w:val="IndentList1Alpha"/>
        <w:ind w:left="1418"/>
        <w:rPr>
          <w:color w:val="auto"/>
        </w:rPr>
      </w:pPr>
      <w:r w:rsidRPr="007A39FD">
        <w:rPr>
          <w:color w:val="auto"/>
        </w:rPr>
        <w:t>there is a break between the periods of service of less than one month, and the break happened when an offer of employment with the new employer had been made and accepted by you before ceasing employment with the previous employer, or</w:t>
      </w:r>
    </w:p>
    <w:p w14:paraId="7AAAF065" w14:textId="77777777" w:rsidR="008B2931" w:rsidRPr="007A39FD" w:rsidRDefault="008B2931" w:rsidP="00846CFF">
      <w:pPr>
        <w:pStyle w:val="IndentList1Alpha"/>
        <w:ind w:left="1418"/>
        <w:rPr>
          <w:color w:val="auto"/>
        </w:rPr>
      </w:pPr>
      <w:r w:rsidRPr="007A39FD">
        <w:rPr>
          <w:color w:val="auto"/>
        </w:rPr>
        <w:tab/>
        <w:t xml:space="preserve">the earlier period of service was with the Australian Public Service and ceased because you were deemed to have resigned from the Australian Public Service on marriage under section 49 of the </w:t>
      </w:r>
      <w:r w:rsidRPr="007A39FD">
        <w:rPr>
          <w:i/>
          <w:iCs/>
          <w:color w:val="auto"/>
        </w:rPr>
        <w:t>Public Service Act 1922</w:t>
      </w:r>
      <w:r w:rsidRPr="007A39FD">
        <w:rPr>
          <w:color w:val="auto"/>
        </w:rPr>
        <w:t xml:space="preserve"> (as in force on 17 November 1966).</w:t>
      </w:r>
    </w:p>
    <w:p w14:paraId="0AD54D6D" w14:textId="77777777" w:rsidR="008B2931" w:rsidRPr="007A39FD" w:rsidRDefault="16748043" w:rsidP="00BC3605">
      <w:pPr>
        <w:pStyle w:val="NormalNumbered"/>
        <w:rPr>
          <w:color w:val="auto"/>
        </w:rPr>
      </w:pPr>
      <w:r w:rsidRPr="007A39FD">
        <w:rPr>
          <w:color w:val="auto"/>
        </w:rPr>
        <w:t>A period of service does not count as service for severance pay purposes if it ceased for any of the following reasons:</w:t>
      </w:r>
    </w:p>
    <w:p w14:paraId="34081674" w14:textId="77777777" w:rsidR="008B2931" w:rsidRPr="007A39FD" w:rsidRDefault="008B2931" w:rsidP="009E51CF">
      <w:pPr>
        <w:pStyle w:val="IndentList1Alpha"/>
        <w:numPr>
          <w:ilvl w:val="2"/>
          <w:numId w:val="29"/>
        </w:numPr>
        <w:ind w:left="1418"/>
        <w:rPr>
          <w:color w:val="auto"/>
        </w:rPr>
      </w:pPr>
      <w:r w:rsidRPr="007A39FD">
        <w:rPr>
          <w:color w:val="auto"/>
        </w:rPr>
        <w:tab/>
        <w:t>because you lacked, or had lost, an essential qualification for performing your duty</w:t>
      </w:r>
    </w:p>
    <w:p w14:paraId="35524166" w14:textId="77777777" w:rsidR="008B2931" w:rsidRPr="007A39FD" w:rsidRDefault="008B2931" w:rsidP="00846CFF">
      <w:pPr>
        <w:pStyle w:val="IndentList1Alpha"/>
        <w:ind w:left="1418"/>
        <w:rPr>
          <w:color w:val="auto"/>
        </w:rPr>
      </w:pPr>
      <w:r w:rsidRPr="007A39FD">
        <w:rPr>
          <w:color w:val="auto"/>
        </w:rPr>
        <w:tab/>
        <w:t>because of non-performance, or unsatisfactory performance, of duties</w:t>
      </w:r>
    </w:p>
    <w:p w14:paraId="2FA3B70E" w14:textId="77777777" w:rsidR="008B2931" w:rsidRPr="007A39FD" w:rsidRDefault="008B2931" w:rsidP="00846CFF">
      <w:pPr>
        <w:pStyle w:val="IndentList1Alpha"/>
        <w:ind w:left="1418"/>
        <w:rPr>
          <w:color w:val="auto"/>
        </w:rPr>
      </w:pPr>
      <w:r w:rsidRPr="007A39FD">
        <w:rPr>
          <w:color w:val="auto"/>
        </w:rPr>
        <w:tab/>
        <w:t>because of an inability to perform duties due to physical or mental incapacity</w:t>
      </w:r>
    </w:p>
    <w:p w14:paraId="36B25520" w14:textId="77777777" w:rsidR="008B2931" w:rsidRPr="007A39FD" w:rsidRDefault="008B2931" w:rsidP="00846CFF">
      <w:pPr>
        <w:pStyle w:val="IndentList1Alpha"/>
        <w:ind w:left="1418"/>
        <w:rPr>
          <w:color w:val="auto"/>
        </w:rPr>
      </w:pPr>
      <w:r w:rsidRPr="007A39FD">
        <w:rPr>
          <w:color w:val="auto"/>
        </w:rPr>
        <w:tab/>
        <w:t>failure to satisfactorily complete an entry level training course</w:t>
      </w:r>
    </w:p>
    <w:p w14:paraId="72787993" w14:textId="77777777" w:rsidR="008B2931" w:rsidRPr="007A39FD" w:rsidRDefault="008B2931" w:rsidP="00846CFF">
      <w:pPr>
        <w:pStyle w:val="IndentList1Alpha"/>
        <w:ind w:left="1418"/>
        <w:rPr>
          <w:color w:val="auto"/>
        </w:rPr>
      </w:pPr>
      <w:r w:rsidRPr="007A39FD">
        <w:rPr>
          <w:color w:val="auto"/>
        </w:rPr>
        <w:tab/>
        <w:t>failure to meet a condition imposed under subsection 22(6) of the PS Act</w:t>
      </w:r>
    </w:p>
    <w:p w14:paraId="12DCEB26" w14:textId="77777777" w:rsidR="008B2931" w:rsidRPr="007A39FD" w:rsidRDefault="008B2931" w:rsidP="00846CFF">
      <w:pPr>
        <w:pStyle w:val="IndentList1Alpha"/>
        <w:ind w:left="1418"/>
        <w:rPr>
          <w:color w:val="auto"/>
        </w:rPr>
      </w:pPr>
      <w:r w:rsidRPr="007A39FD">
        <w:rPr>
          <w:color w:val="auto"/>
        </w:rPr>
        <w:tab/>
        <w:t>breach of the APS Code of Conduct</w:t>
      </w:r>
    </w:p>
    <w:p w14:paraId="4035D643" w14:textId="77777777" w:rsidR="008B2931" w:rsidRPr="007A39FD" w:rsidRDefault="008B2931" w:rsidP="00846CFF">
      <w:pPr>
        <w:pStyle w:val="IndentList1Alpha"/>
        <w:ind w:left="1418"/>
        <w:rPr>
          <w:color w:val="auto"/>
        </w:rPr>
      </w:pPr>
      <w:r w:rsidRPr="007A39FD">
        <w:rPr>
          <w:color w:val="auto"/>
        </w:rPr>
        <w:tab/>
        <w:t xml:space="preserve">under the </w:t>
      </w:r>
      <w:r w:rsidRPr="007A39FD">
        <w:rPr>
          <w:i/>
          <w:iCs/>
          <w:color w:val="auto"/>
        </w:rPr>
        <w:t>Public Service Act 1922</w:t>
      </w:r>
      <w:r w:rsidRPr="007A39FD">
        <w:rPr>
          <w:color w:val="auto"/>
        </w:rPr>
        <w:t xml:space="preserve"> for a reason equivalent to a reason mentioned in </w:t>
      </w:r>
      <w:r w:rsidR="00846CFF" w:rsidRPr="007A39FD">
        <w:rPr>
          <w:color w:val="auto"/>
        </w:rPr>
        <w:t>clauses</w:t>
      </w:r>
      <w:r w:rsidRPr="007A39FD">
        <w:rPr>
          <w:color w:val="auto"/>
        </w:rPr>
        <w:t xml:space="preserve"> (a) to (f)</w:t>
      </w:r>
    </w:p>
    <w:p w14:paraId="6C69B0CA" w14:textId="77777777" w:rsidR="008B2931" w:rsidRPr="007A39FD" w:rsidRDefault="008B2931" w:rsidP="00846CFF">
      <w:pPr>
        <w:pStyle w:val="IndentList1Alpha"/>
        <w:ind w:left="1418"/>
        <w:rPr>
          <w:color w:val="auto"/>
        </w:rPr>
      </w:pPr>
      <w:r w:rsidRPr="007A39FD">
        <w:rPr>
          <w:color w:val="auto"/>
        </w:rPr>
        <w:tab/>
        <w:t>through voluntary retirement at or above the minimum retirement age applicable to that employee</w:t>
      </w:r>
    </w:p>
    <w:p w14:paraId="2DB0172A" w14:textId="77777777" w:rsidR="008B2931" w:rsidRPr="007A39FD" w:rsidRDefault="008B2931" w:rsidP="00846CFF">
      <w:pPr>
        <w:pStyle w:val="IndentList1Alpha"/>
        <w:ind w:left="1418"/>
        <w:rPr>
          <w:color w:val="auto"/>
        </w:rPr>
      </w:pPr>
      <w:r w:rsidRPr="007A39FD">
        <w:rPr>
          <w:color w:val="auto"/>
        </w:rPr>
        <w:tab/>
        <w:t>with the payment of a redundancy benefit or similar payment or an employer financed retirement benefit</w:t>
      </w:r>
    </w:p>
    <w:p w14:paraId="577581BF" w14:textId="77777777" w:rsidR="008B2931" w:rsidRPr="007A39FD" w:rsidRDefault="008B2931" w:rsidP="00846CFF">
      <w:pPr>
        <w:pStyle w:val="IndentList1Alpha"/>
        <w:ind w:left="1418"/>
        <w:rPr>
          <w:color w:val="auto"/>
        </w:rPr>
      </w:pPr>
      <w:r w:rsidRPr="007A39FD">
        <w:rPr>
          <w:color w:val="auto"/>
        </w:rPr>
        <w:tab/>
        <w:t xml:space="preserve">any other ground prescribed under the </w:t>
      </w:r>
      <w:r w:rsidRPr="007A39FD">
        <w:rPr>
          <w:i/>
          <w:iCs/>
          <w:color w:val="auto"/>
        </w:rPr>
        <w:t>Public Service Regulations 1999</w:t>
      </w:r>
      <w:r w:rsidRPr="007A39FD">
        <w:rPr>
          <w:color w:val="auto"/>
        </w:rPr>
        <w:t>.</w:t>
      </w:r>
    </w:p>
    <w:p w14:paraId="51FF4DE8" w14:textId="77777777" w:rsidR="008B2931" w:rsidRPr="007A39FD" w:rsidRDefault="16748043" w:rsidP="00BC3605">
      <w:pPr>
        <w:pStyle w:val="NormalNumbered"/>
        <w:rPr>
          <w:color w:val="auto"/>
        </w:rPr>
      </w:pPr>
      <w:r w:rsidRPr="007A39FD">
        <w:rPr>
          <w:color w:val="auto"/>
        </w:rPr>
        <w:lastRenderedPageBreak/>
        <w:t>An absence from work that does not count as service for long service leave purposes does not count as service for severance pay purposes.</w:t>
      </w:r>
    </w:p>
    <w:p w14:paraId="4A5CAF19" w14:textId="77777777" w:rsidR="008B2931" w:rsidRPr="007A39FD" w:rsidRDefault="16748043" w:rsidP="00DC6807">
      <w:pPr>
        <w:pStyle w:val="Heading3"/>
        <w:rPr>
          <w:color w:val="auto"/>
        </w:rPr>
      </w:pPr>
      <w:bookmarkStart w:id="229" w:name="_Toc162275052"/>
      <w:r w:rsidRPr="007A39FD">
        <w:rPr>
          <w:color w:val="auto"/>
        </w:rPr>
        <w:t>Rate of payment for severance benefit</w:t>
      </w:r>
      <w:bookmarkEnd w:id="229"/>
    </w:p>
    <w:p w14:paraId="60B6288C" w14:textId="77777777" w:rsidR="008B2931" w:rsidRPr="007A39FD" w:rsidRDefault="16748043" w:rsidP="007459F8">
      <w:pPr>
        <w:pStyle w:val="NormalNumbered"/>
        <w:rPr>
          <w:color w:val="auto"/>
        </w:rPr>
      </w:pPr>
      <w:r w:rsidRPr="007A39FD">
        <w:rPr>
          <w:color w:val="auto"/>
        </w:rPr>
        <w:t>In calculating severance pay, salary includes:</w:t>
      </w:r>
    </w:p>
    <w:p w14:paraId="473E743A" w14:textId="77777777" w:rsidR="008B2931" w:rsidRPr="007A39FD" w:rsidRDefault="008B2931" w:rsidP="009E51CF">
      <w:pPr>
        <w:pStyle w:val="IndentList1Alpha"/>
        <w:numPr>
          <w:ilvl w:val="2"/>
          <w:numId w:val="30"/>
        </w:numPr>
        <w:ind w:left="1418"/>
        <w:rPr>
          <w:color w:val="auto"/>
        </w:rPr>
      </w:pPr>
      <w:r w:rsidRPr="007A39FD">
        <w:rPr>
          <w:color w:val="auto"/>
        </w:rPr>
        <w:tab/>
        <w:t>either:</w:t>
      </w:r>
    </w:p>
    <w:p w14:paraId="41FDA817" w14:textId="77777777" w:rsidR="008B2931" w:rsidRPr="007A39FD" w:rsidRDefault="008B2931" w:rsidP="00830F0F">
      <w:pPr>
        <w:pStyle w:val="IndentList2Roman"/>
        <w:ind w:left="2268"/>
        <w:rPr>
          <w:color w:val="auto"/>
        </w:rPr>
      </w:pPr>
      <w:r w:rsidRPr="007A39FD">
        <w:rPr>
          <w:color w:val="auto"/>
        </w:rPr>
        <w:t>your full-time salary, adjusted on a proportionate basis for periods of part-time service, or</w:t>
      </w:r>
    </w:p>
    <w:p w14:paraId="3B265E16" w14:textId="77777777" w:rsidR="008B2931" w:rsidRPr="007A39FD" w:rsidRDefault="008B2931" w:rsidP="00830F0F">
      <w:pPr>
        <w:pStyle w:val="IndentList2Roman"/>
        <w:ind w:left="2268"/>
        <w:rPr>
          <w:color w:val="auto"/>
        </w:rPr>
      </w:pPr>
      <w:r w:rsidRPr="007A39FD">
        <w:rPr>
          <w:color w:val="auto"/>
        </w:rPr>
        <w:t>the full-time salary of a higher position where you have performed duties at the higher level for a continuous period of at least one year immediately before you were given notice of retrenchment, adjusted on a proportionate basis for periods of part-time service, and</w:t>
      </w:r>
    </w:p>
    <w:p w14:paraId="49F442C4" w14:textId="77777777" w:rsidR="008B2931" w:rsidRPr="007A39FD" w:rsidRDefault="008B2931" w:rsidP="00830F0F">
      <w:pPr>
        <w:pStyle w:val="IndentList1Alpha"/>
        <w:ind w:left="1418"/>
        <w:rPr>
          <w:color w:val="auto"/>
        </w:rPr>
      </w:pPr>
      <w:r w:rsidRPr="007A39FD">
        <w:rPr>
          <w:color w:val="auto"/>
        </w:rPr>
        <w:t>other allowances in the nature of salary that were paid regularly and during annual leave, excluding allowances that were:</w:t>
      </w:r>
    </w:p>
    <w:p w14:paraId="3AB22BB3" w14:textId="77777777" w:rsidR="008B2931" w:rsidRPr="007A39FD" w:rsidRDefault="008B2931" w:rsidP="00830F0F">
      <w:pPr>
        <w:pStyle w:val="IndentList2Roman"/>
        <w:ind w:left="2268"/>
        <w:rPr>
          <w:color w:val="auto"/>
        </w:rPr>
      </w:pPr>
      <w:r w:rsidRPr="007A39FD">
        <w:rPr>
          <w:color w:val="auto"/>
        </w:rPr>
        <w:t>a reimbursement for expenses incurred, or</w:t>
      </w:r>
    </w:p>
    <w:p w14:paraId="60434B57" w14:textId="77777777" w:rsidR="008B2931" w:rsidRPr="007A39FD" w:rsidRDefault="008B2931" w:rsidP="00830F0F">
      <w:pPr>
        <w:pStyle w:val="IndentList2Roman"/>
        <w:ind w:left="2268"/>
        <w:rPr>
          <w:color w:val="auto"/>
        </w:rPr>
      </w:pPr>
      <w:r w:rsidRPr="007A39FD">
        <w:rPr>
          <w:color w:val="auto"/>
        </w:rPr>
        <w:t>a payment for disabilities associated with the performance of duty.</w:t>
      </w:r>
    </w:p>
    <w:p w14:paraId="10AE363B" w14:textId="77777777" w:rsidR="008B2931" w:rsidRPr="007A39FD" w:rsidRDefault="0D84B744" w:rsidP="00DC6807">
      <w:pPr>
        <w:pStyle w:val="Heading3"/>
        <w:rPr>
          <w:color w:val="auto"/>
        </w:rPr>
      </w:pPr>
      <w:bookmarkStart w:id="230" w:name="_Toc162275053"/>
      <w:r w:rsidRPr="007A39FD">
        <w:rPr>
          <w:color w:val="auto"/>
        </w:rPr>
        <w:t xml:space="preserve">Election not to take </w:t>
      </w:r>
      <w:r w:rsidR="0789F7B2" w:rsidRPr="007A39FD">
        <w:rPr>
          <w:color w:val="auto"/>
        </w:rPr>
        <w:t xml:space="preserve">a </w:t>
      </w:r>
      <w:r w:rsidRPr="007A39FD">
        <w:rPr>
          <w:color w:val="auto"/>
        </w:rPr>
        <w:t>redundancy</w:t>
      </w:r>
      <w:bookmarkEnd w:id="230"/>
    </w:p>
    <w:p w14:paraId="06631EF3" w14:textId="77777777" w:rsidR="008B2931" w:rsidRPr="007A39FD" w:rsidRDefault="16748043" w:rsidP="007459F8">
      <w:pPr>
        <w:pStyle w:val="NormalNumbered"/>
        <w:rPr>
          <w:color w:val="auto"/>
        </w:rPr>
      </w:pPr>
      <w:r w:rsidRPr="007A39FD">
        <w:rPr>
          <w:color w:val="auto"/>
        </w:rPr>
        <w:t>If you seek redeployment you may request to be referred to career advisory services.</w:t>
      </w:r>
    </w:p>
    <w:p w14:paraId="23A6F585" w14:textId="77777777" w:rsidR="008B2931" w:rsidRPr="007A39FD" w:rsidRDefault="16748043" w:rsidP="007459F8">
      <w:pPr>
        <w:pStyle w:val="NormalNumbered"/>
        <w:rPr>
          <w:color w:val="auto"/>
        </w:rPr>
      </w:pPr>
      <w:r w:rsidRPr="007A39FD">
        <w:rPr>
          <w:color w:val="auto"/>
        </w:rPr>
        <w:t xml:space="preserve">The </w:t>
      </w:r>
      <w:r w:rsidR="71172767" w:rsidRPr="007A39FD">
        <w:rPr>
          <w:color w:val="auto"/>
        </w:rPr>
        <w:t xml:space="preserve">Chief Executive Officer </w:t>
      </w:r>
      <w:r w:rsidRPr="007A39FD">
        <w:rPr>
          <w:color w:val="auto"/>
        </w:rPr>
        <w:t xml:space="preserve">will take reasonable steps, consistent with the interests of </w:t>
      </w:r>
      <w:r w:rsidR="45056F67" w:rsidRPr="007A39FD">
        <w:rPr>
          <w:color w:val="auto"/>
        </w:rPr>
        <w:t>the NACC’s</w:t>
      </w:r>
      <w:r w:rsidRPr="007A39FD">
        <w:rPr>
          <w:color w:val="auto"/>
        </w:rPr>
        <w:t xml:space="preserve"> efficient administration, to transfer you to a suitable vacancy at the same level within the </w:t>
      </w:r>
      <w:r w:rsidR="45056F67" w:rsidRPr="007A39FD">
        <w:rPr>
          <w:color w:val="auto"/>
        </w:rPr>
        <w:t>NACC</w:t>
      </w:r>
      <w:r w:rsidRPr="007A39FD">
        <w:rPr>
          <w:color w:val="auto"/>
        </w:rPr>
        <w:t>.</w:t>
      </w:r>
    </w:p>
    <w:p w14:paraId="5725AD5B" w14:textId="77777777" w:rsidR="008B2931" w:rsidRPr="007A39FD" w:rsidRDefault="16748043" w:rsidP="007459F8">
      <w:pPr>
        <w:pStyle w:val="NormalNumbered"/>
        <w:rPr>
          <w:color w:val="auto"/>
        </w:rPr>
      </w:pPr>
      <w:r w:rsidRPr="007A39FD">
        <w:rPr>
          <w:color w:val="auto"/>
        </w:rPr>
        <w:t xml:space="preserve">If you are an excess employee and do not accept an offer of voluntary retrenchment, the </w:t>
      </w:r>
      <w:r w:rsidR="4CC692F7" w:rsidRPr="007A39FD">
        <w:rPr>
          <w:color w:val="auto"/>
        </w:rPr>
        <w:t xml:space="preserve">Chief Executive Officer </w:t>
      </w:r>
      <w:r w:rsidRPr="007A39FD">
        <w:rPr>
          <w:color w:val="auto"/>
        </w:rPr>
        <w:t>must not terminate your employment under section 29 of the PS Act without your consent until the following retention periods have elapsed:</w:t>
      </w:r>
    </w:p>
    <w:p w14:paraId="5B78652E" w14:textId="77777777" w:rsidR="008B2931" w:rsidRPr="007A39FD" w:rsidRDefault="008B2931" w:rsidP="009E51CF">
      <w:pPr>
        <w:pStyle w:val="IndentList1Alpha"/>
        <w:numPr>
          <w:ilvl w:val="2"/>
          <w:numId w:val="31"/>
        </w:numPr>
        <w:ind w:left="1418"/>
        <w:rPr>
          <w:color w:val="auto"/>
        </w:rPr>
      </w:pPr>
      <w:r w:rsidRPr="007A39FD">
        <w:rPr>
          <w:color w:val="auto"/>
        </w:rPr>
        <w:t>if you have at least 20 years' service or are aged 45 years or over -</w:t>
      </w:r>
      <w:r w:rsidR="008468E6" w:rsidRPr="007A39FD">
        <w:rPr>
          <w:color w:val="auto"/>
        </w:rPr>
        <w:t xml:space="preserve"> </w:t>
      </w:r>
      <w:r w:rsidRPr="007A39FD">
        <w:rPr>
          <w:color w:val="auto"/>
        </w:rPr>
        <w:t>13 months</w:t>
      </w:r>
    </w:p>
    <w:p w14:paraId="34CE8FD8" w14:textId="77777777" w:rsidR="008B2931" w:rsidRPr="007A39FD" w:rsidRDefault="008B2931" w:rsidP="00830F0F">
      <w:pPr>
        <w:pStyle w:val="IndentList1Alpha"/>
        <w:ind w:left="1418"/>
        <w:rPr>
          <w:color w:val="auto"/>
        </w:rPr>
      </w:pPr>
      <w:r w:rsidRPr="007A39FD">
        <w:rPr>
          <w:color w:val="auto"/>
        </w:rPr>
        <w:t>if not</w:t>
      </w:r>
      <w:r w:rsidR="008468E6" w:rsidRPr="007A39FD">
        <w:rPr>
          <w:color w:val="auto"/>
        </w:rPr>
        <w:t xml:space="preserve"> </w:t>
      </w:r>
      <w:r w:rsidRPr="007A39FD">
        <w:rPr>
          <w:color w:val="auto"/>
        </w:rPr>
        <w:t>- 7 months.</w:t>
      </w:r>
    </w:p>
    <w:p w14:paraId="73712E27" w14:textId="77777777" w:rsidR="008B2931" w:rsidRPr="007A39FD" w:rsidRDefault="16748043" w:rsidP="007459F8">
      <w:pPr>
        <w:pStyle w:val="NormalNumbered"/>
        <w:rPr>
          <w:color w:val="auto"/>
        </w:rPr>
      </w:pPr>
      <w:r w:rsidRPr="007A39FD">
        <w:rPr>
          <w:color w:val="auto"/>
        </w:rPr>
        <w:t>If you are entitled to a redundancy payment under the NES, the retention periods will be reduced by an amount equivalent to your redundancy entitlement under the NES.</w:t>
      </w:r>
    </w:p>
    <w:p w14:paraId="58048275" w14:textId="77777777" w:rsidR="008B2931" w:rsidRPr="007A39FD" w:rsidRDefault="16748043" w:rsidP="007459F8">
      <w:pPr>
        <w:pStyle w:val="NormalNumbered"/>
        <w:rPr>
          <w:color w:val="auto"/>
        </w:rPr>
      </w:pPr>
      <w:r w:rsidRPr="007A39FD">
        <w:rPr>
          <w:color w:val="auto"/>
        </w:rPr>
        <w:t>The retention period starts on the earlier of:</w:t>
      </w:r>
    </w:p>
    <w:p w14:paraId="400D98BF" w14:textId="77777777" w:rsidR="008B2931" w:rsidRPr="007A39FD" w:rsidRDefault="008B2931" w:rsidP="009E51CF">
      <w:pPr>
        <w:pStyle w:val="IndentList1Alpha"/>
        <w:numPr>
          <w:ilvl w:val="2"/>
          <w:numId w:val="32"/>
        </w:numPr>
        <w:ind w:left="1418"/>
        <w:rPr>
          <w:color w:val="auto"/>
        </w:rPr>
      </w:pPr>
      <w:r w:rsidRPr="007A39FD">
        <w:rPr>
          <w:color w:val="auto"/>
        </w:rPr>
        <w:tab/>
        <w:t>the day you were told in writing that you are an excess employee, or</w:t>
      </w:r>
    </w:p>
    <w:p w14:paraId="64A9B3D9" w14:textId="77777777" w:rsidR="008B2931" w:rsidRPr="007A39FD" w:rsidRDefault="008B2931" w:rsidP="00830F0F">
      <w:pPr>
        <w:pStyle w:val="IndentList1Alpha"/>
        <w:ind w:left="1418"/>
        <w:rPr>
          <w:color w:val="auto"/>
        </w:rPr>
      </w:pPr>
      <w:r w:rsidRPr="007A39FD">
        <w:rPr>
          <w:color w:val="auto"/>
        </w:rPr>
        <w:t xml:space="preserve">the day the </w:t>
      </w:r>
      <w:r w:rsidR="00B61693" w:rsidRPr="007A39FD">
        <w:rPr>
          <w:color w:val="auto"/>
        </w:rPr>
        <w:t xml:space="preserve">Chief Executive Officer </w:t>
      </w:r>
      <w:r w:rsidRPr="007A39FD">
        <w:rPr>
          <w:color w:val="auto"/>
        </w:rPr>
        <w:t>invited you to accept voluntary retrenchment.</w:t>
      </w:r>
    </w:p>
    <w:p w14:paraId="5D656B37" w14:textId="77777777" w:rsidR="008B2931" w:rsidRPr="007A39FD" w:rsidRDefault="16748043" w:rsidP="007459F8">
      <w:pPr>
        <w:pStyle w:val="NormalNumbered"/>
        <w:rPr>
          <w:color w:val="auto"/>
        </w:rPr>
      </w:pPr>
      <w:r w:rsidRPr="007A39FD">
        <w:rPr>
          <w:color w:val="auto"/>
        </w:rPr>
        <w:t>The retention period is extended by any period of certified sick leave taken during the retention period.</w:t>
      </w:r>
    </w:p>
    <w:p w14:paraId="16CEFF97" w14:textId="77777777" w:rsidR="008B2931" w:rsidRPr="007A39FD" w:rsidRDefault="16748043" w:rsidP="00DC6807">
      <w:pPr>
        <w:pStyle w:val="Heading3"/>
        <w:rPr>
          <w:color w:val="auto"/>
        </w:rPr>
      </w:pPr>
      <w:bookmarkStart w:id="231" w:name="_Toc162275054"/>
      <w:r w:rsidRPr="007A39FD">
        <w:rPr>
          <w:color w:val="auto"/>
        </w:rPr>
        <w:t>Redeployment during the Retention Period</w:t>
      </w:r>
      <w:bookmarkEnd w:id="231"/>
    </w:p>
    <w:p w14:paraId="1E2FF8D5" w14:textId="77777777" w:rsidR="008B2931" w:rsidRPr="007A39FD" w:rsidRDefault="16748043" w:rsidP="007459F8">
      <w:pPr>
        <w:pStyle w:val="NormalNumbered"/>
        <w:rPr>
          <w:color w:val="auto"/>
        </w:rPr>
      </w:pPr>
      <w:r w:rsidRPr="007A39FD">
        <w:rPr>
          <w:color w:val="auto"/>
        </w:rPr>
        <w:t xml:space="preserve">During the retention period, the </w:t>
      </w:r>
      <w:r w:rsidR="45056F67" w:rsidRPr="007A39FD">
        <w:rPr>
          <w:color w:val="auto"/>
        </w:rPr>
        <w:t xml:space="preserve">Chief Executive Officer </w:t>
      </w:r>
      <w:r w:rsidRPr="007A39FD">
        <w:rPr>
          <w:color w:val="auto"/>
        </w:rPr>
        <w:t xml:space="preserve">will take all reasonable steps, consistent with the interests of the </w:t>
      </w:r>
      <w:r w:rsidR="1CDC21C6" w:rsidRPr="007A39FD">
        <w:rPr>
          <w:color w:val="auto"/>
        </w:rPr>
        <w:t>NACC’s</w:t>
      </w:r>
      <w:r w:rsidRPr="007A39FD">
        <w:rPr>
          <w:color w:val="auto"/>
        </w:rPr>
        <w:t xml:space="preserve"> efficient </w:t>
      </w:r>
      <w:r w:rsidRPr="007A39FD">
        <w:rPr>
          <w:color w:val="auto"/>
        </w:rPr>
        <w:lastRenderedPageBreak/>
        <w:t>administration, to find you alternative employment, including options such as reduction in classification.</w:t>
      </w:r>
    </w:p>
    <w:p w14:paraId="3169C6F7" w14:textId="77777777" w:rsidR="008B2931" w:rsidRPr="007A39FD" w:rsidRDefault="16748043" w:rsidP="007459F8">
      <w:pPr>
        <w:pStyle w:val="NormalNumbered"/>
        <w:rPr>
          <w:color w:val="auto"/>
        </w:rPr>
      </w:pPr>
      <w:r w:rsidRPr="007A39FD">
        <w:rPr>
          <w:color w:val="auto"/>
        </w:rPr>
        <w:t xml:space="preserve">The </w:t>
      </w:r>
      <w:r w:rsidR="1CDC21C6" w:rsidRPr="007A39FD">
        <w:rPr>
          <w:color w:val="auto"/>
        </w:rPr>
        <w:t xml:space="preserve">Chief Executive Officer </w:t>
      </w:r>
      <w:r w:rsidRPr="007A39FD">
        <w:rPr>
          <w:color w:val="auto"/>
        </w:rPr>
        <w:t>may re-assign you to a job at a lower classification with four weeks' notice. Where this occurs before the end of your retention period, you will receive income maintenance to maintain your salary at the previous higher level for the balance of the retention period.</w:t>
      </w:r>
    </w:p>
    <w:p w14:paraId="4202C56D" w14:textId="77777777" w:rsidR="008B2931" w:rsidRPr="007A39FD" w:rsidRDefault="16748043" w:rsidP="007459F8">
      <w:pPr>
        <w:pStyle w:val="NormalNumbered"/>
        <w:rPr>
          <w:color w:val="auto"/>
        </w:rPr>
      </w:pPr>
      <w:r w:rsidRPr="007A39FD">
        <w:rPr>
          <w:color w:val="auto"/>
        </w:rPr>
        <w:t xml:space="preserve">If during the retention period you apply for an advertised vacancy in </w:t>
      </w:r>
      <w:r w:rsidR="1CDC21C6" w:rsidRPr="007A39FD">
        <w:rPr>
          <w:color w:val="auto"/>
        </w:rPr>
        <w:t>the NACC</w:t>
      </w:r>
      <w:r w:rsidRPr="007A39FD">
        <w:rPr>
          <w:color w:val="auto"/>
        </w:rPr>
        <w:t xml:space="preserve"> at your current classification level or lower, you are </w:t>
      </w:r>
      <w:r w:rsidR="1CDC21C6" w:rsidRPr="007A39FD">
        <w:rPr>
          <w:color w:val="auto"/>
        </w:rPr>
        <w:t>entitled</w:t>
      </w:r>
      <w:r w:rsidRPr="007A39FD">
        <w:rPr>
          <w:color w:val="auto"/>
        </w:rPr>
        <w:t xml:space="preserve"> to be considered in isolation from, and not in competition with, an applicant who is not an excess employee. You will also be eligible for reasonable leave with full pay and to seek reasonable travel and incidental expenses, not met by the prospective employer, to attend an employment interview.</w:t>
      </w:r>
    </w:p>
    <w:p w14:paraId="7F5CBC50" w14:textId="77777777" w:rsidR="008B2931" w:rsidRPr="007A39FD" w:rsidRDefault="16748043" w:rsidP="007459F8">
      <w:pPr>
        <w:pStyle w:val="NormalNumbered"/>
        <w:rPr>
          <w:color w:val="auto"/>
        </w:rPr>
      </w:pPr>
      <w:r w:rsidRPr="007A39FD">
        <w:rPr>
          <w:color w:val="auto"/>
        </w:rPr>
        <w:t>Where you are required to move household to a new locality because of an ongoing assignment to duties within a classification group the same as, or lower than, your approved classification before the assignment, you will be entitled to reasonable expenses.</w:t>
      </w:r>
    </w:p>
    <w:p w14:paraId="23B14179" w14:textId="77777777" w:rsidR="008B2931" w:rsidRPr="007A39FD" w:rsidRDefault="16748043" w:rsidP="00DC6807">
      <w:pPr>
        <w:pStyle w:val="Heading3"/>
        <w:rPr>
          <w:color w:val="auto"/>
        </w:rPr>
      </w:pPr>
      <w:bookmarkStart w:id="232" w:name="_Toc162275055"/>
      <w:r w:rsidRPr="007A39FD">
        <w:rPr>
          <w:color w:val="auto"/>
        </w:rPr>
        <w:t>Voluntary Retrenchment during retention period</w:t>
      </w:r>
      <w:bookmarkEnd w:id="232"/>
    </w:p>
    <w:p w14:paraId="622994E6" w14:textId="77777777" w:rsidR="008B2931" w:rsidRPr="007A39FD" w:rsidRDefault="16748043" w:rsidP="007459F8">
      <w:pPr>
        <w:pStyle w:val="NormalNumbered"/>
        <w:rPr>
          <w:color w:val="auto"/>
        </w:rPr>
      </w:pPr>
      <w:r w:rsidRPr="007A39FD">
        <w:rPr>
          <w:color w:val="auto"/>
        </w:rPr>
        <w:t>If you:</w:t>
      </w:r>
    </w:p>
    <w:p w14:paraId="70422281" w14:textId="77777777" w:rsidR="008B2931" w:rsidRPr="007A39FD" w:rsidRDefault="008B2931" w:rsidP="009E51CF">
      <w:pPr>
        <w:pStyle w:val="IndentList1Alpha"/>
        <w:numPr>
          <w:ilvl w:val="2"/>
          <w:numId w:val="33"/>
        </w:numPr>
        <w:ind w:left="1418"/>
        <w:rPr>
          <w:color w:val="auto"/>
        </w:rPr>
      </w:pPr>
      <w:r w:rsidRPr="007A39FD">
        <w:rPr>
          <w:color w:val="auto"/>
        </w:rPr>
        <w:tab/>
        <w:t>have been notified that you are excess, and</w:t>
      </w:r>
    </w:p>
    <w:p w14:paraId="34329EBB" w14:textId="77777777" w:rsidR="008B2931" w:rsidRPr="007A39FD" w:rsidRDefault="008B2931" w:rsidP="00830F0F">
      <w:pPr>
        <w:pStyle w:val="IndentList1Alpha"/>
        <w:ind w:left="1418"/>
        <w:rPr>
          <w:color w:val="auto"/>
        </w:rPr>
      </w:pPr>
      <w:r w:rsidRPr="007A39FD">
        <w:rPr>
          <w:color w:val="auto"/>
        </w:rPr>
        <w:t>have not permanently been redeployed to a suitable position within 3 months, and</w:t>
      </w:r>
    </w:p>
    <w:p w14:paraId="15004D1E" w14:textId="77777777" w:rsidR="008B2931" w:rsidRPr="007A39FD" w:rsidRDefault="008B2931" w:rsidP="00830F0F">
      <w:pPr>
        <w:pStyle w:val="IndentList1Alpha"/>
        <w:ind w:left="1418"/>
        <w:rPr>
          <w:color w:val="auto"/>
        </w:rPr>
      </w:pPr>
      <w:r w:rsidRPr="007A39FD">
        <w:rPr>
          <w:color w:val="auto"/>
        </w:rPr>
        <w:t>you have not previously been invited to accept voluntary retrenchment,</w:t>
      </w:r>
    </w:p>
    <w:p w14:paraId="479B41ED" w14:textId="77777777" w:rsidR="008B2931" w:rsidRPr="007A39FD" w:rsidRDefault="008B2931" w:rsidP="008B2931">
      <w:pPr>
        <w:rPr>
          <w:color w:val="auto"/>
        </w:rPr>
      </w:pPr>
      <w:r w:rsidRPr="007A39FD">
        <w:rPr>
          <w:color w:val="auto"/>
        </w:rPr>
        <w:t xml:space="preserve">the </w:t>
      </w:r>
      <w:r w:rsidR="006F02FD" w:rsidRPr="007A39FD">
        <w:rPr>
          <w:color w:val="auto"/>
        </w:rPr>
        <w:t xml:space="preserve">Chief Executive Officer </w:t>
      </w:r>
      <w:r w:rsidRPr="007A39FD">
        <w:rPr>
          <w:color w:val="auto"/>
        </w:rPr>
        <w:t xml:space="preserve">will, as soon as possible after the end of the </w:t>
      </w:r>
      <w:r w:rsidR="00687E52" w:rsidRPr="007A39FD">
        <w:rPr>
          <w:color w:val="auto"/>
        </w:rPr>
        <w:t>3-month</w:t>
      </w:r>
      <w:r w:rsidRPr="007A39FD">
        <w:rPr>
          <w:color w:val="auto"/>
        </w:rPr>
        <w:t xml:space="preserve"> period, invite you to accept voluntary retrenchment.</w:t>
      </w:r>
    </w:p>
    <w:p w14:paraId="2A3D0C9F" w14:textId="77777777" w:rsidR="008B2931" w:rsidRPr="007A39FD" w:rsidRDefault="16748043" w:rsidP="007459F8">
      <w:pPr>
        <w:pStyle w:val="NormalNumbered"/>
        <w:rPr>
          <w:color w:val="auto"/>
        </w:rPr>
      </w:pPr>
      <w:r w:rsidRPr="007A39FD">
        <w:rPr>
          <w:color w:val="auto"/>
        </w:rPr>
        <w:t xml:space="preserve">Where the </w:t>
      </w:r>
      <w:r w:rsidR="0A05F1FA" w:rsidRPr="007A39FD">
        <w:rPr>
          <w:color w:val="auto"/>
        </w:rPr>
        <w:t xml:space="preserve">Chief Executive Officer </w:t>
      </w:r>
      <w:r w:rsidRPr="007A39FD">
        <w:rPr>
          <w:color w:val="auto"/>
        </w:rPr>
        <w:t xml:space="preserve">is satisfied that there is insufficient productive work available for you within </w:t>
      </w:r>
      <w:r w:rsidR="0A05F1FA" w:rsidRPr="007A39FD">
        <w:rPr>
          <w:color w:val="auto"/>
        </w:rPr>
        <w:t>the NACC</w:t>
      </w:r>
      <w:r w:rsidRPr="007A39FD">
        <w:rPr>
          <w:color w:val="auto"/>
        </w:rPr>
        <w:t xml:space="preserve"> during the remainder of the retention period and that there </w:t>
      </w:r>
      <w:r w:rsidR="6840162A" w:rsidRPr="007A39FD">
        <w:rPr>
          <w:color w:val="auto"/>
        </w:rPr>
        <w:t>are</w:t>
      </w:r>
      <w:r w:rsidRPr="007A39FD">
        <w:rPr>
          <w:color w:val="auto"/>
        </w:rPr>
        <w:t xml:space="preserve"> no reasonable redeployment prospects in the APS:</w:t>
      </w:r>
    </w:p>
    <w:p w14:paraId="0319FC58" w14:textId="77777777" w:rsidR="008B2931" w:rsidRPr="007A39FD" w:rsidRDefault="008B2931" w:rsidP="009E51CF">
      <w:pPr>
        <w:pStyle w:val="IndentList1Alpha"/>
        <w:numPr>
          <w:ilvl w:val="2"/>
          <w:numId w:val="34"/>
        </w:numPr>
        <w:ind w:left="1418"/>
        <w:rPr>
          <w:color w:val="auto"/>
        </w:rPr>
      </w:pPr>
      <w:r w:rsidRPr="007A39FD">
        <w:rPr>
          <w:color w:val="auto"/>
        </w:rPr>
        <w:tab/>
        <w:t xml:space="preserve">the </w:t>
      </w:r>
      <w:r w:rsidR="003055E4" w:rsidRPr="007A39FD">
        <w:rPr>
          <w:color w:val="auto"/>
        </w:rPr>
        <w:t xml:space="preserve">Chief Executive Officer </w:t>
      </w:r>
      <w:r w:rsidRPr="007A39FD">
        <w:rPr>
          <w:color w:val="auto"/>
        </w:rPr>
        <w:t>may, with your agreement, terminate your employment under section 29 of the PS Act, and</w:t>
      </w:r>
    </w:p>
    <w:p w14:paraId="16F26183" w14:textId="77777777" w:rsidR="008B2931" w:rsidRPr="007A39FD" w:rsidRDefault="008B2931" w:rsidP="00830F0F">
      <w:pPr>
        <w:pStyle w:val="IndentList1Alpha"/>
        <w:ind w:left="1418"/>
        <w:rPr>
          <w:color w:val="auto"/>
        </w:rPr>
      </w:pPr>
      <w:r w:rsidRPr="007A39FD">
        <w:rPr>
          <w:color w:val="auto"/>
        </w:rPr>
        <w:t>upon termination, you will be paid a lump sum comprising:</w:t>
      </w:r>
    </w:p>
    <w:p w14:paraId="6B939224" w14:textId="77777777" w:rsidR="008B2931" w:rsidRPr="007A39FD" w:rsidRDefault="008B2931" w:rsidP="00830F0F">
      <w:pPr>
        <w:pStyle w:val="IndentList2Roman"/>
        <w:ind w:left="2268"/>
        <w:rPr>
          <w:color w:val="auto"/>
        </w:rPr>
      </w:pPr>
      <w:r w:rsidRPr="007A39FD">
        <w:rPr>
          <w:color w:val="auto"/>
        </w:rPr>
        <w:t>the balance of the retention period (as shortened for the NES), and this payment will be taken to include the payment in lieu of notice of termination of employment, plus</w:t>
      </w:r>
    </w:p>
    <w:p w14:paraId="175A5EB9" w14:textId="77777777" w:rsidR="008B2931" w:rsidRPr="007A39FD" w:rsidRDefault="008B2931" w:rsidP="00830F0F">
      <w:pPr>
        <w:pStyle w:val="IndentList2Roman"/>
        <w:ind w:left="2268"/>
        <w:rPr>
          <w:color w:val="auto"/>
        </w:rPr>
      </w:pPr>
      <w:r w:rsidRPr="007A39FD">
        <w:rPr>
          <w:color w:val="auto"/>
        </w:rPr>
        <w:t>your NES entitlement to redundancy pay.</w:t>
      </w:r>
    </w:p>
    <w:p w14:paraId="00F0AB90" w14:textId="77777777" w:rsidR="008B2931" w:rsidRPr="007A39FD" w:rsidRDefault="16748043" w:rsidP="00DC6807">
      <w:pPr>
        <w:pStyle w:val="Heading3"/>
        <w:rPr>
          <w:color w:val="auto"/>
        </w:rPr>
      </w:pPr>
      <w:bookmarkStart w:id="233" w:name="_Toc162275056"/>
      <w:r w:rsidRPr="007A39FD">
        <w:rPr>
          <w:color w:val="auto"/>
        </w:rPr>
        <w:t>Involuntary termination</w:t>
      </w:r>
      <w:bookmarkEnd w:id="233"/>
    </w:p>
    <w:p w14:paraId="2BF26A50" w14:textId="77777777" w:rsidR="008B2931" w:rsidRPr="007A39FD" w:rsidRDefault="16748043" w:rsidP="007459F8">
      <w:pPr>
        <w:pStyle w:val="NormalNumbered"/>
        <w:rPr>
          <w:color w:val="auto"/>
        </w:rPr>
      </w:pPr>
      <w:r w:rsidRPr="007A39FD">
        <w:rPr>
          <w:color w:val="auto"/>
        </w:rPr>
        <w:t xml:space="preserve">Subject to the consultation process under this Schedule, the </w:t>
      </w:r>
      <w:r w:rsidR="5474F2A9" w:rsidRPr="007A39FD">
        <w:rPr>
          <w:color w:val="auto"/>
        </w:rPr>
        <w:t>Chief Executive Officer</w:t>
      </w:r>
      <w:r w:rsidRPr="007A39FD">
        <w:rPr>
          <w:color w:val="auto"/>
        </w:rPr>
        <w:t xml:space="preserve"> may terminate, in accordance with section 29 of the PS Act, your employment at the end of the retention period without your consent.</w:t>
      </w:r>
    </w:p>
    <w:p w14:paraId="0DE53EFB" w14:textId="77777777" w:rsidR="008B2931" w:rsidRPr="007A39FD" w:rsidRDefault="16748043" w:rsidP="007459F8">
      <w:pPr>
        <w:pStyle w:val="NormalNumbered"/>
        <w:rPr>
          <w:color w:val="auto"/>
        </w:rPr>
      </w:pPr>
      <w:r w:rsidRPr="007A39FD">
        <w:rPr>
          <w:color w:val="auto"/>
        </w:rPr>
        <w:t>Your employment will not be terminated if you:</w:t>
      </w:r>
    </w:p>
    <w:p w14:paraId="2EADDFD7" w14:textId="77777777" w:rsidR="008B2931" w:rsidRPr="007A39FD" w:rsidRDefault="008B2931" w:rsidP="009E51CF">
      <w:pPr>
        <w:pStyle w:val="IndentList1Alpha"/>
        <w:numPr>
          <w:ilvl w:val="2"/>
          <w:numId w:val="35"/>
        </w:numPr>
        <w:ind w:left="1418"/>
        <w:rPr>
          <w:color w:val="auto"/>
        </w:rPr>
      </w:pPr>
      <w:r w:rsidRPr="007A39FD">
        <w:rPr>
          <w:color w:val="auto"/>
        </w:rPr>
        <w:tab/>
        <w:t>have not been invited to accept an offer of voluntary retrenchment, or</w:t>
      </w:r>
    </w:p>
    <w:p w14:paraId="5F710339" w14:textId="77777777" w:rsidR="008B2931" w:rsidRPr="007A39FD" w:rsidRDefault="008B2931" w:rsidP="00830F0F">
      <w:pPr>
        <w:pStyle w:val="IndentList1Alpha"/>
        <w:ind w:left="1418"/>
        <w:rPr>
          <w:color w:val="auto"/>
        </w:rPr>
      </w:pPr>
      <w:r w:rsidRPr="007A39FD">
        <w:rPr>
          <w:color w:val="auto"/>
        </w:rPr>
        <w:t xml:space="preserve">have elected to be voluntarily retrenched but the </w:t>
      </w:r>
      <w:r w:rsidR="003055E4" w:rsidRPr="007A39FD">
        <w:rPr>
          <w:color w:val="auto"/>
        </w:rPr>
        <w:t xml:space="preserve">Chief Executive Officer </w:t>
      </w:r>
      <w:r w:rsidRPr="007A39FD">
        <w:rPr>
          <w:color w:val="auto"/>
        </w:rPr>
        <w:t>has refused to approve it.</w:t>
      </w:r>
    </w:p>
    <w:p w14:paraId="0D95882D" w14:textId="77777777" w:rsidR="008B2931" w:rsidRPr="007A39FD" w:rsidRDefault="16748043" w:rsidP="007459F8">
      <w:pPr>
        <w:pStyle w:val="NormalNumbered"/>
        <w:rPr>
          <w:color w:val="auto"/>
        </w:rPr>
      </w:pPr>
      <w:r w:rsidRPr="007A39FD">
        <w:rPr>
          <w:color w:val="auto"/>
        </w:rPr>
        <w:lastRenderedPageBreak/>
        <w:t>As an excess employee you will be given four weeks' notice (or five weeks' notice if you are over 45 years of age with at least five years' service) where it is proposed that your employment will be involuntarily terminated under section 29 of the PS Act. This notice period will, as far as practicable, be concurrent with the retention period.</w:t>
      </w:r>
    </w:p>
    <w:p w14:paraId="3C95D5B4" w14:textId="77777777" w:rsidR="008B2931" w:rsidRPr="007A39FD" w:rsidRDefault="16748043" w:rsidP="007459F8">
      <w:pPr>
        <w:pStyle w:val="NormalNumbered"/>
        <w:rPr>
          <w:color w:val="auto"/>
        </w:rPr>
      </w:pPr>
      <w:r w:rsidRPr="007A39FD">
        <w:rPr>
          <w:color w:val="auto"/>
        </w:rPr>
        <w:t xml:space="preserve">This Schedule does not prevent the reduction in classification, or the termination of your employment, because of a breach of the Code of Conduct, physical or mental incapacity, unsatisfactory performance of, or non-performance of, duties, loss of an essential qualification or any other ground for termination of employment prescribed by the </w:t>
      </w:r>
      <w:r w:rsidRPr="007A39FD">
        <w:rPr>
          <w:i/>
          <w:iCs/>
          <w:color w:val="auto"/>
        </w:rPr>
        <w:t xml:space="preserve">Public Service Regulations </w:t>
      </w:r>
      <w:r w:rsidR="6B3423DC" w:rsidRPr="007A39FD">
        <w:rPr>
          <w:i/>
          <w:iCs/>
          <w:color w:val="auto"/>
        </w:rPr>
        <w:t>2023.</w:t>
      </w:r>
    </w:p>
    <w:p w14:paraId="5B342C70" w14:textId="77777777" w:rsidR="008B2931" w:rsidRPr="007A39FD" w:rsidRDefault="16748043" w:rsidP="00DC6807">
      <w:pPr>
        <w:pStyle w:val="Heading3"/>
        <w:rPr>
          <w:color w:val="auto"/>
        </w:rPr>
      </w:pPr>
      <w:bookmarkStart w:id="234" w:name="_Toc162275057"/>
      <w:r w:rsidRPr="007A39FD">
        <w:rPr>
          <w:color w:val="auto"/>
        </w:rPr>
        <w:t>Termination of Employment: Review Mechanism</w:t>
      </w:r>
      <w:bookmarkEnd w:id="234"/>
    </w:p>
    <w:p w14:paraId="7B999A8D" w14:textId="77777777" w:rsidR="008B2931" w:rsidRPr="007A39FD" w:rsidRDefault="16748043" w:rsidP="007459F8">
      <w:pPr>
        <w:pStyle w:val="NormalNumbered"/>
        <w:rPr>
          <w:color w:val="auto"/>
        </w:rPr>
      </w:pPr>
      <w:r w:rsidRPr="007A39FD">
        <w:rPr>
          <w:color w:val="auto"/>
        </w:rPr>
        <w:t>In the event of termination of your employment, your sole rights and remedies are those under:</w:t>
      </w:r>
    </w:p>
    <w:p w14:paraId="4ECB1992" w14:textId="77777777" w:rsidR="008B2931" w:rsidRPr="007A39FD" w:rsidRDefault="008B2931" w:rsidP="009E51CF">
      <w:pPr>
        <w:pStyle w:val="IndentList1Alpha"/>
        <w:numPr>
          <w:ilvl w:val="2"/>
          <w:numId w:val="36"/>
        </w:numPr>
        <w:ind w:left="1418"/>
        <w:rPr>
          <w:color w:val="auto"/>
        </w:rPr>
      </w:pPr>
      <w:r w:rsidRPr="007A39FD">
        <w:rPr>
          <w:color w:val="auto"/>
        </w:rPr>
        <w:t xml:space="preserve">The </w:t>
      </w:r>
      <w:r w:rsidRPr="007A39FD">
        <w:rPr>
          <w:i/>
          <w:iCs/>
          <w:color w:val="auto"/>
        </w:rPr>
        <w:t>Fair Work Act 2009</w:t>
      </w:r>
      <w:r w:rsidRPr="007A39FD">
        <w:rPr>
          <w:color w:val="auto"/>
        </w:rPr>
        <w:t>.</w:t>
      </w:r>
    </w:p>
    <w:p w14:paraId="60A0C3BD" w14:textId="77777777" w:rsidR="008B2931" w:rsidRPr="007A39FD" w:rsidRDefault="008B2931" w:rsidP="00846CFF">
      <w:pPr>
        <w:pStyle w:val="IndentList1Alpha"/>
        <w:ind w:left="1418"/>
        <w:rPr>
          <w:color w:val="auto"/>
        </w:rPr>
      </w:pPr>
      <w:r w:rsidRPr="007A39FD">
        <w:rPr>
          <w:color w:val="auto"/>
        </w:rPr>
        <w:t>other Commonwealth laws (including the Constitution), and</w:t>
      </w:r>
    </w:p>
    <w:p w14:paraId="1282115D" w14:textId="77777777" w:rsidR="008B2931" w:rsidRPr="007A39FD" w:rsidRDefault="008B2931" w:rsidP="00846CFF">
      <w:pPr>
        <w:pStyle w:val="IndentList1Alpha"/>
        <w:ind w:left="1418"/>
        <w:rPr>
          <w:color w:val="auto"/>
        </w:rPr>
      </w:pPr>
      <w:r w:rsidRPr="007A39FD">
        <w:rPr>
          <w:color w:val="auto"/>
        </w:rPr>
        <w:t>common law.</w:t>
      </w:r>
    </w:p>
    <w:p w14:paraId="22E0DF40" w14:textId="77777777" w:rsidR="008B2931" w:rsidRPr="007A39FD" w:rsidRDefault="16748043" w:rsidP="007459F8">
      <w:pPr>
        <w:pStyle w:val="NormalNumbered"/>
        <w:rPr>
          <w:color w:val="auto"/>
        </w:rPr>
      </w:pPr>
      <w:r w:rsidRPr="007A39FD">
        <w:rPr>
          <w:color w:val="auto"/>
        </w:rPr>
        <w:t>In particular, termination of employment, or a decision to terminate employment, cannot be reviewed under the procedures for dispute resolution in this Agreement.</w:t>
      </w:r>
    </w:p>
    <w:p w14:paraId="27E15226" w14:textId="77777777" w:rsidR="008B2931" w:rsidRPr="007A39FD" w:rsidRDefault="16748043" w:rsidP="007459F8">
      <w:pPr>
        <w:pStyle w:val="NormalNumbered"/>
        <w:rPr>
          <w:color w:val="auto"/>
        </w:rPr>
      </w:pPr>
      <w:r w:rsidRPr="007A39FD">
        <w:rPr>
          <w:color w:val="auto"/>
        </w:rPr>
        <w:t xml:space="preserve">Nothing in this Agreement prevents the </w:t>
      </w:r>
      <w:r w:rsidR="301D2F32" w:rsidRPr="007A39FD">
        <w:rPr>
          <w:color w:val="auto"/>
        </w:rPr>
        <w:t xml:space="preserve">Chief Executive Officer </w:t>
      </w:r>
      <w:r w:rsidRPr="007A39FD">
        <w:rPr>
          <w:color w:val="auto"/>
        </w:rPr>
        <w:t xml:space="preserve">from terminating an employee's employment without notice or payment in lieu of notice for serious misconduct in accordance with paragraph 123(1)(b) of the </w:t>
      </w:r>
      <w:r w:rsidRPr="007A39FD">
        <w:rPr>
          <w:i/>
          <w:iCs/>
          <w:color w:val="auto"/>
        </w:rPr>
        <w:t>Fair Work Act 2009</w:t>
      </w:r>
      <w:r w:rsidRPr="007A39FD">
        <w:rPr>
          <w:color w:val="auto"/>
        </w:rPr>
        <w:t xml:space="preserve">, subject to the </w:t>
      </w:r>
      <w:r w:rsidR="301D2F32" w:rsidRPr="007A39FD">
        <w:rPr>
          <w:color w:val="auto"/>
        </w:rPr>
        <w:t>Chief Executive Officer</w:t>
      </w:r>
      <w:r w:rsidRPr="007A39FD">
        <w:rPr>
          <w:color w:val="auto"/>
        </w:rPr>
        <w:t>'s procedures for determining whether the employee has breached the APS Code of Conduct under subsection 15(3) of the PS Act.</w:t>
      </w:r>
    </w:p>
    <w:p w14:paraId="0A19429E" w14:textId="77777777" w:rsidR="00EB1ECE" w:rsidRPr="007A39FD" w:rsidRDefault="00EB1ECE" w:rsidP="006909C2">
      <w:pPr>
        <w:suppressAutoHyphens w:val="0"/>
        <w:rPr>
          <w:color w:val="auto"/>
        </w:rPr>
      </w:pPr>
    </w:p>
    <w:p w14:paraId="061D4D77" w14:textId="77777777" w:rsidR="006909C2" w:rsidRPr="007A39FD" w:rsidRDefault="006909C2" w:rsidP="006909C2">
      <w:pPr>
        <w:suppressAutoHyphens w:val="0"/>
        <w:rPr>
          <w:color w:val="auto"/>
        </w:rPr>
      </w:pPr>
    </w:p>
    <w:p w14:paraId="2D318C33" w14:textId="77777777" w:rsidR="006909C2" w:rsidRPr="007A39FD" w:rsidRDefault="006909C2" w:rsidP="006909C2">
      <w:pPr>
        <w:suppressAutoHyphens w:val="0"/>
        <w:rPr>
          <w:color w:val="auto"/>
        </w:rPr>
        <w:sectPr w:rsidR="006909C2" w:rsidRPr="007A39FD" w:rsidSect="00547D3E">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418" w:right="1418" w:bottom="1418" w:left="1418" w:header="680" w:footer="680" w:gutter="0"/>
          <w:cols w:space="708"/>
          <w:titlePg/>
          <w:docGrid w:linePitch="360"/>
        </w:sectPr>
      </w:pPr>
    </w:p>
    <w:p w14:paraId="60DC3C52" w14:textId="77777777" w:rsidR="006909C2" w:rsidRPr="007A39FD" w:rsidRDefault="7F09FEEE" w:rsidP="00AE3066">
      <w:pPr>
        <w:pStyle w:val="AppendixNumbered"/>
        <w:numPr>
          <w:ilvl w:val="0"/>
          <w:numId w:val="21"/>
        </w:numPr>
        <w:ind w:left="360" w:hanging="360"/>
        <w:rPr>
          <w:color w:val="auto"/>
        </w:rPr>
      </w:pPr>
      <w:bookmarkStart w:id="235" w:name="_Toc162275058"/>
      <w:r w:rsidRPr="007A39FD">
        <w:rPr>
          <w:color w:val="auto"/>
        </w:rPr>
        <w:lastRenderedPageBreak/>
        <w:t>NACC Salaries</w:t>
      </w:r>
      <w:bookmarkEnd w:id="235"/>
    </w:p>
    <w:tbl>
      <w:tblPr>
        <w:tblStyle w:val="TableGrid"/>
        <w:tblW w:w="0" w:type="auto"/>
        <w:tblLook w:val="04A0" w:firstRow="1" w:lastRow="0" w:firstColumn="1" w:lastColumn="0" w:noHBand="0" w:noVBand="1"/>
      </w:tblPr>
      <w:tblGrid>
        <w:gridCol w:w="1713"/>
        <w:gridCol w:w="1446"/>
        <w:gridCol w:w="1479"/>
        <w:gridCol w:w="1474"/>
        <w:gridCol w:w="1474"/>
        <w:gridCol w:w="1474"/>
      </w:tblGrid>
      <w:tr w:rsidR="00DC28C7" w14:paraId="584081DF" w14:textId="77777777" w:rsidTr="00DC28C7">
        <w:tc>
          <w:tcPr>
            <w:tcW w:w="1713" w:type="dxa"/>
            <w:vAlign w:val="center"/>
          </w:tcPr>
          <w:p w14:paraId="1117CAB3" w14:textId="1B488049" w:rsidR="00DC28C7" w:rsidRDefault="00DC28C7" w:rsidP="00DC28C7">
            <w:pPr>
              <w:rPr>
                <w:color w:val="auto"/>
              </w:rPr>
            </w:pPr>
            <w:r w:rsidRPr="007A39FD">
              <w:rPr>
                <w:rFonts w:ascii="Verdana" w:eastAsia="Times New Roman" w:hAnsi="Verdana" w:cs="Calibri"/>
                <w:b/>
                <w:bCs/>
                <w:color w:val="auto"/>
                <w:lang w:eastAsia="en-AU"/>
              </w:rPr>
              <w:t>Classification</w:t>
            </w:r>
          </w:p>
        </w:tc>
        <w:tc>
          <w:tcPr>
            <w:tcW w:w="1446" w:type="dxa"/>
            <w:vAlign w:val="center"/>
          </w:tcPr>
          <w:p w14:paraId="58C7E8F4" w14:textId="476E3574" w:rsidR="00DC28C7" w:rsidRDefault="00DC28C7" w:rsidP="00DC28C7">
            <w:pPr>
              <w:rPr>
                <w:color w:val="auto"/>
              </w:rPr>
            </w:pPr>
            <w:r w:rsidRPr="007A39FD">
              <w:rPr>
                <w:rFonts w:ascii="Verdana" w:eastAsia="Times New Roman" w:hAnsi="Verdana" w:cs="Calibri"/>
                <w:b/>
                <w:bCs/>
                <w:color w:val="auto"/>
                <w:lang w:eastAsia="en-AU"/>
              </w:rPr>
              <w:t>Pay points</w:t>
            </w:r>
          </w:p>
        </w:tc>
        <w:tc>
          <w:tcPr>
            <w:tcW w:w="1479" w:type="dxa"/>
            <w:vAlign w:val="center"/>
          </w:tcPr>
          <w:p w14:paraId="0840ADC3" w14:textId="6A05812C" w:rsidR="00DC28C7" w:rsidRDefault="00DC28C7" w:rsidP="00DC28C7">
            <w:pPr>
              <w:rPr>
                <w:color w:val="auto"/>
              </w:rPr>
            </w:pPr>
            <w:r w:rsidRPr="007A39FD">
              <w:rPr>
                <w:rFonts w:ascii="Verdana" w:eastAsia="Times New Roman" w:hAnsi="Verdana" w:cs="Calibri"/>
                <w:b/>
                <w:bCs/>
                <w:color w:val="auto"/>
                <w:lang w:eastAsia="en-AU"/>
              </w:rPr>
              <w:t>Salary on 17 August 2023</w:t>
            </w:r>
          </w:p>
        </w:tc>
        <w:tc>
          <w:tcPr>
            <w:tcW w:w="1474" w:type="dxa"/>
            <w:vAlign w:val="center"/>
          </w:tcPr>
          <w:p w14:paraId="3456D281" w14:textId="7039739C" w:rsidR="00DC28C7" w:rsidRDefault="00DC28C7" w:rsidP="00DC28C7">
            <w:pPr>
              <w:rPr>
                <w:color w:val="auto"/>
              </w:rPr>
            </w:pPr>
            <w:r w:rsidRPr="007A39FD">
              <w:rPr>
                <w:rFonts w:ascii="Verdana" w:eastAsia="Times New Roman" w:hAnsi="Verdana" w:cs="Calibri"/>
                <w:b/>
                <w:bCs/>
                <w:color w:val="auto"/>
                <w:lang w:eastAsia="en-AU"/>
              </w:rPr>
              <w:t>Salary on 14 March 2024</w:t>
            </w:r>
          </w:p>
        </w:tc>
        <w:tc>
          <w:tcPr>
            <w:tcW w:w="1474" w:type="dxa"/>
            <w:vAlign w:val="center"/>
          </w:tcPr>
          <w:p w14:paraId="01D66F57" w14:textId="671526D3" w:rsidR="00DC28C7" w:rsidRDefault="00DC28C7" w:rsidP="00DC28C7">
            <w:pPr>
              <w:rPr>
                <w:color w:val="auto"/>
              </w:rPr>
            </w:pPr>
            <w:r w:rsidRPr="007A39FD">
              <w:rPr>
                <w:rFonts w:ascii="Verdana" w:eastAsia="Times New Roman" w:hAnsi="Verdana" w:cs="Calibri"/>
                <w:b/>
                <w:bCs/>
                <w:color w:val="auto"/>
                <w:lang w:eastAsia="en-AU"/>
              </w:rPr>
              <w:t>Salary on 13 March 2025</w:t>
            </w:r>
          </w:p>
        </w:tc>
        <w:tc>
          <w:tcPr>
            <w:tcW w:w="1474" w:type="dxa"/>
            <w:vAlign w:val="center"/>
          </w:tcPr>
          <w:p w14:paraId="1A7A133B" w14:textId="317F4FEF" w:rsidR="00DC28C7" w:rsidRDefault="00DC28C7" w:rsidP="00DC28C7">
            <w:pPr>
              <w:rPr>
                <w:color w:val="auto"/>
              </w:rPr>
            </w:pPr>
            <w:r w:rsidRPr="007A39FD">
              <w:rPr>
                <w:rFonts w:ascii="Verdana" w:eastAsia="Times New Roman" w:hAnsi="Verdana" w:cs="Calibri"/>
                <w:b/>
                <w:bCs/>
                <w:color w:val="auto"/>
                <w:lang w:eastAsia="en-AU"/>
              </w:rPr>
              <w:t>Salary on 12 March 2026</w:t>
            </w:r>
          </w:p>
        </w:tc>
      </w:tr>
      <w:tr w:rsidR="00DC28C7" w14:paraId="01C465AB" w14:textId="77777777" w:rsidTr="00DC28C7">
        <w:tc>
          <w:tcPr>
            <w:tcW w:w="1713" w:type="dxa"/>
            <w:vAlign w:val="center"/>
          </w:tcPr>
          <w:p w14:paraId="18C61BA1" w14:textId="667D112F"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APS Level 1</w:t>
            </w:r>
          </w:p>
        </w:tc>
        <w:tc>
          <w:tcPr>
            <w:tcW w:w="1446" w:type="dxa"/>
            <w:vAlign w:val="center"/>
          </w:tcPr>
          <w:p w14:paraId="031E9E79" w14:textId="67091D87"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color w:val="auto"/>
                <w:lang w:eastAsia="en-AU"/>
              </w:rPr>
              <w:t>APS 1.1</w:t>
            </w:r>
          </w:p>
        </w:tc>
        <w:tc>
          <w:tcPr>
            <w:tcW w:w="1479" w:type="dxa"/>
            <w:vAlign w:val="center"/>
          </w:tcPr>
          <w:p w14:paraId="48B23729" w14:textId="63BEB2A3"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color w:val="auto"/>
                <w:lang w:eastAsia="en-AU"/>
              </w:rPr>
              <w:t>$51,663</w:t>
            </w:r>
          </w:p>
        </w:tc>
        <w:tc>
          <w:tcPr>
            <w:tcW w:w="4422" w:type="dxa"/>
            <w:gridSpan w:val="3"/>
            <w:vAlign w:val="center"/>
          </w:tcPr>
          <w:p w14:paraId="7808B994" w14:textId="66F29EDA"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color w:val="auto"/>
                <w:lang w:eastAsia="en-AU"/>
              </w:rPr>
              <w:t>Removed duplicate pay point</w:t>
            </w:r>
          </w:p>
        </w:tc>
      </w:tr>
      <w:tr w:rsidR="00DC28C7" w14:paraId="4E138213" w14:textId="77777777" w:rsidTr="00DC28C7">
        <w:tc>
          <w:tcPr>
            <w:tcW w:w="1713" w:type="dxa"/>
            <w:vAlign w:val="center"/>
          </w:tcPr>
          <w:p w14:paraId="1C39658F" w14:textId="5D71F222"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60F9DBB7" w14:textId="7762FD6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1.2</w:t>
            </w:r>
          </w:p>
        </w:tc>
        <w:tc>
          <w:tcPr>
            <w:tcW w:w="1479" w:type="dxa"/>
            <w:vAlign w:val="center"/>
          </w:tcPr>
          <w:p w14:paraId="6C6EE13B" w14:textId="2B9F7C2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$51,663</w:t>
            </w:r>
          </w:p>
        </w:tc>
        <w:tc>
          <w:tcPr>
            <w:tcW w:w="1474" w:type="dxa"/>
            <w:vAlign w:val="center"/>
          </w:tcPr>
          <w:p w14:paraId="74C387E5" w14:textId="206BD9F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$53,730</w:t>
            </w:r>
          </w:p>
        </w:tc>
        <w:tc>
          <w:tcPr>
            <w:tcW w:w="1474" w:type="dxa"/>
            <w:vAlign w:val="center"/>
          </w:tcPr>
          <w:p w14:paraId="0C4158F3" w14:textId="64967A40" w:rsidR="00DC28C7" w:rsidRPr="007A39FD" w:rsidRDefault="00DC28C7" w:rsidP="00DC28C7">
            <w:pPr>
              <w:rPr>
                <w:rFonts w:ascii="Verdana" w:eastAsia="Times New Roman" w:hAnsi="Verdana" w:cs="Calibri"/>
                <w:b/>
                <w:bCs/>
                <w:color w:val="auto"/>
                <w:lang w:eastAsia="en-AU"/>
              </w:rPr>
            </w:pPr>
            <w:r w:rsidRPr="002E1703">
              <w:rPr>
                <w:rFonts w:ascii="Verdana" w:eastAsia="Times New Roman" w:hAnsi="Verdana" w:cs="Calibri"/>
                <w:color w:val="auto"/>
                <w:lang w:eastAsia="en-AU"/>
              </w:rPr>
              <w:t>$55,772</w:t>
            </w:r>
          </w:p>
        </w:tc>
        <w:tc>
          <w:tcPr>
            <w:tcW w:w="1474" w:type="dxa"/>
            <w:vAlign w:val="center"/>
          </w:tcPr>
          <w:p w14:paraId="41FE2663" w14:textId="7BDCE40E"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color w:val="auto"/>
                <w:lang w:eastAsia="en-AU"/>
              </w:rPr>
              <w:t>$57,668</w:t>
            </w:r>
          </w:p>
        </w:tc>
      </w:tr>
      <w:tr w:rsidR="00DC28C7" w14:paraId="03E84381" w14:textId="77777777" w:rsidTr="00DC28C7">
        <w:tc>
          <w:tcPr>
            <w:tcW w:w="1713" w:type="dxa"/>
          </w:tcPr>
          <w:p w14:paraId="717E0345" w14:textId="00726C4E"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0A50553F" w14:textId="40B1A7E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1.3</w:t>
            </w:r>
          </w:p>
        </w:tc>
        <w:tc>
          <w:tcPr>
            <w:tcW w:w="1479" w:type="dxa"/>
            <w:vAlign w:val="center"/>
          </w:tcPr>
          <w:p w14:paraId="46E30A02" w14:textId="7A833244"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$53,236</w:t>
            </w:r>
          </w:p>
        </w:tc>
        <w:tc>
          <w:tcPr>
            <w:tcW w:w="1474" w:type="dxa"/>
            <w:vAlign w:val="center"/>
          </w:tcPr>
          <w:p w14:paraId="0F03CA71" w14:textId="162C4ED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$55,365</w:t>
            </w:r>
          </w:p>
        </w:tc>
        <w:tc>
          <w:tcPr>
            <w:tcW w:w="1474" w:type="dxa"/>
            <w:vAlign w:val="center"/>
          </w:tcPr>
          <w:p w14:paraId="1F7A111E" w14:textId="3CD97CED" w:rsidR="00DC28C7" w:rsidRPr="002E1703" w:rsidRDefault="00DC28C7" w:rsidP="00DC28C7">
            <w:pPr>
              <w:rPr>
                <w:rFonts w:ascii="Verdana" w:eastAsia="Times New Roman" w:hAnsi="Verdana" w:cs="Calibri"/>
                <w:color w:val="auto"/>
                <w:lang w:eastAsia="en-AU"/>
              </w:rPr>
            </w:pPr>
            <w:r w:rsidRPr="002E1703">
              <w:rPr>
                <w:rFonts w:ascii="Verdana" w:eastAsia="Times New Roman" w:hAnsi="Verdana" w:cs="Calibri"/>
                <w:color w:val="auto"/>
                <w:lang w:eastAsia="en-AU"/>
              </w:rPr>
              <w:t>$57,469</w:t>
            </w:r>
          </w:p>
        </w:tc>
        <w:tc>
          <w:tcPr>
            <w:tcW w:w="1474" w:type="dxa"/>
            <w:vAlign w:val="center"/>
          </w:tcPr>
          <w:p w14:paraId="28EF6AFD" w14:textId="7E9A5C5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$59,423</w:t>
            </w:r>
          </w:p>
        </w:tc>
      </w:tr>
      <w:tr w:rsidR="00DC28C7" w14:paraId="1B40FDE0" w14:textId="77777777" w:rsidTr="00DC28C7">
        <w:tc>
          <w:tcPr>
            <w:tcW w:w="1713" w:type="dxa"/>
          </w:tcPr>
          <w:p w14:paraId="796D6C5E" w14:textId="2758398B"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75E348C2" w14:textId="7EA441B0"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1.4</w:t>
            </w:r>
          </w:p>
        </w:tc>
        <w:tc>
          <w:tcPr>
            <w:tcW w:w="1479" w:type="dxa"/>
            <w:vAlign w:val="center"/>
          </w:tcPr>
          <w:p w14:paraId="2B6B28FF" w14:textId="7E7905FA"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$54,983</w:t>
            </w:r>
          </w:p>
        </w:tc>
        <w:tc>
          <w:tcPr>
            <w:tcW w:w="1474" w:type="dxa"/>
            <w:vAlign w:val="center"/>
          </w:tcPr>
          <w:p w14:paraId="4910957A" w14:textId="03E7509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$57,182</w:t>
            </w:r>
          </w:p>
        </w:tc>
        <w:tc>
          <w:tcPr>
            <w:tcW w:w="1474" w:type="dxa"/>
            <w:vAlign w:val="center"/>
          </w:tcPr>
          <w:p w14:paraId="1C43572B" w14:textId="5C0A912F" w:rsidR="00DC28C7" w:rsidRPr="002E1703" w:rsidRDefault="00DC28C7" w:rsidP="00DC28C7">
            <w:pPr>
              <w:rPr>
                <w:rFonts w:ascii="Verdana" w:eastAsia="Times New Roman" w:hAnsi="Verdana" w:cs="Calibri"/>
                <w:color w:val="auto"/>
                <w:lang w:eastAsia="en-AU"/>
              </w:rPr>
            </w:pPr>
            <w:r w:rsidRPr="002E1703">
              <w:rPr>
                <w:rFonts w:ascii="Verdana" w:eastAsia="Times New Roman" w:hAnsi="Verdana" w:cs="Calibri"/>
                <w:color w:val="auto"/>
                <w:lang w:eastAsia="en-AU"/>
              </w:rPr>
              <w:t>$59,355</w:t>
            </w:r>
          </w:p>
        </w:tc>
        <w:tc>
          <w:tcPr>
            <w:tcW w:w="1474" w:type="dxa"/>
            <w:vAlign w:val="center"/>
          </w:tcPr>
          <w:p w14:paraId="5E73CB09" w14:textId="1C708EFE"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$61,373</w:t>
            </w:r>
          </w:p>
        </w:tc>
      </w:tr>
      <w:tr w:rsidR="00DC28C7" w14:paraId="6181AE8A" w14:textId="77777777" w:rsidTr="00DC28C7">
        <w:tc>
          <w:tcPr>
            <w:tcW w:w="1713" w:type="dxa"/>
            <w:vAlign w:val="center"/>
          </w:tcPr>
          <w:p w14:paraId="6BD003BF" w14:textId="4711CF5B"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APS Level 2</w:t>
            </w:r>
          </w:p>
        </w:tc>
        <w:tc>
          <w:tcPr>
            <w:tcW w:w="1446" w:type="dxa"/>
            <w:vAlign w:val="center"/>
          </w:tcPr>
          <w:p w14:paraId="262CB64B" w14:textId="114CAD2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2.1</w:t>
            </w:r>
          </w:p>
        </w:tc>
        <w:tc>
          <w:tcPr>
            <w:tcW w:w="1479" w:type="dxa"/>
            <w:vAlign w:val="center"/>
          </w:tcPr>
          <w:p w14:paraId="1C5A111F" w14:textId="459A810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$56,304</w:t>
            </w:r>
          </w:p>
        </w:tc>
        <w:tc>
          <w:tcPr>
            <w:tcW w:w="1474" w:type="dxa"/>
            <w:vAlign w:val="center"/>
          </w:tcPr>
          <w:p w14:paraId="464F9CBE" w14:textId="5354288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$58,556</w:t>
            </w:r>
          </w:p>
        </w:tc>
        <w:tc>
          <w:tcPr>
            <w:tcW w:w="1474" w:type="dxa"/>
            <w:vAlign w:val="center"/>
          </w:tcPr>
          <w:p w14:paraId="773CEDA0" w14:textId="5EA2C397" w:rsidR="00DC28C7" w:rsidRPr="002E1703" w:rsidRDefault="00DC28C7" w:rsidP="00DC28C7">
            <w:pPr>
              <w:rPr>
                <w:rFonts w:ascii="Verdana" w:eastAsia="Times New Roman" w:hAnsi="Verdana" w:cs="Calibri"/>
                <w:color w:val="auto"/>
                <w:lang w:eastAsia="en-AU"/>
              </w:rPr>
            </w:pPr>
            <w:r w:rsidRPr="002E1703">
              <w:rPr>
                <w:rFonts w:ascii="Verdana" w:eastAsia="Times New Roman" w:hAnsi="Verdana" w:cs="Calibri"/>
                <w:color w:val="auto"/>
                <w:lang w:eastAsia="en-AU"/>
              </w:rPr>
              <w:t>$60,781</w:t>
            </w:r>
          </w:p>
        </w:tc>
        <w:tc>
          <w:tcPr>
            <w:tcW w:w="1474" w:type="dxa"/>
            <w:vAlign w:val="center"/>
          </w:tcPr>
          <w:p w14:paraId="777513B3" w14:textId="253652D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$62,848</w:t>
            </w:r>
          </w:p>
        </w:tc>
      </w:tr>
      <w:tr w:rsidR="00DC28C7" w14:paraId="759D46BB" w14:textId="77777777" w:rsidTr="00DC28C7">
        <w:tc>
          <w:tcPr>
            <w:tcW w:w="1713" w:type="dxa"/>
            <w:vAlign w:val="center"/>
          </w:tcPr>
          <w:p w14:paraId="6B88D0B9" w14:textId="2DAF763C"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7ABC3639" w14:textId="3F57B0D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2.2</w:t>
            </w:r>
          </w:p>
        </w:tc>
        <w:tc>
          <w:tcPr>
            <w:tcW w:w="1479" w:type="dxa"/>
            <w:vAlign w:val="center"/>
          </w:tcPr>
          <w:p w14:paraId="21793400" w14:textId="2228082A"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$58,344</w:t>
            </w:r>
          </w:p>
        </w:tc>
        <w:tc>
          <w:tcPr>
            <w:tcW w:w="1474" w:type="dxa"/>
            <w:vAlign w:val="center"/>
          </w:tcPr>
          <w:p w14:paraId="41CCB140" w14:textId="74CE07D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$60,678</w:t>
            </w:r>
          </w:p>
        </w:tc>
        <w:tc>
          <w:tcPr>
            <w:tcW w:w="1474" w:type="dxa"/>
            <w:vAlign w:val="center"/>
          </w:tcPr>
          <w:p w14:paraId="64B8C881" w14:textId="1F1012CF" w:rsidR="00DC28C7" w:rsidRPr="002E1703" w:rsidRDefault="00DC28C7" w:rsidP="00DC28C7">
            <w:pPr>
              <w:rPr>
                <w:rFonts w:ascii="Verdana" w:eastAsia="Times New Roman" w:hAnsi="Verdana" w:cs="Calibri"/>
                <w:color w:val="auto"/>
                <w:lang w:eastAsia="en-AU"/>
              </w:rPr>
            </w:pPr>
            <w:r w:rsidRPr="002E1703">
              <w:rPr>
                <w:rFonts w:ascii="Verdana" w:eastAsia="Times New Roman" w:hAnsi="Verdana" w:cs="Calibri"/>
                <w:color w:val="auto"/>
                <w:lang w:eastAsia="en-AU"/>
              </w:rPr>
              <w:t>$62,984</w:t>
            </w:r>
          </w:p>
        </w:tc>
        <w:tc>
          <w:tcPr>
            <w:tcW w:w="1474" w:type="dxa"/>
            <w:vAlign w:val="center"/>
          </w:tcPr>
          <w:p w14:paraId="1FF0D80E" w14:textId="46AE562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$65,125</w:t>
            </w:r>
          </w:p>
        </w:tc>
      </w:tr>
      <w:tr w:rsidR="00DC28C7" w14:paraId="64FC4AEA" w14:textId="77777777" w:rsidTr="00DC28C7">
        <w:tc>
          <w:tcPr>
            <w:tcW w:w="1713" w:type="dxa"/>
          </w:tcPr>
          <w:p w14:paraId="343AA89B" w14:textId="3DD2DC5C"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49630EA9" w14:textId="5D5C77BB"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2.3</w:t>
            </w:r>
          </w:p>
        </w:tc>
        <w:tc>
          <w:tcPr>
            <w:tcW w:w="1479" w:type="dxa"/>
            <w:vAlign w:val="center"/>
          </w:tcPr>
          <w:p w14:paraId="783646C1" w14:textId="3F6A379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$60,389</w:t>
            </w:r>
          </w:p>
        </w:tc>
        <w:tc>
          <w:tcPr>
            <w:tcW w:w="1474" w:type="dxa"/>
            <w:vAlign w:val="center"/>
          </w:tcPr>
          <w:p w14:paraId="55454064" w14:textId="68E49DC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$62,805</w:t>
            </w:r>
          </w:p>
        </w:tc>
        <w:tc>
          <w:tcPr>
            <w:tcW w:w="1474" w:type="dxa"/>
            <w:vAlign w:val="center"/>
          </w:tcPr>
          <w:p w14:paraId="5CC413EB" w14:textId="2587003E" w:rsidR="00DC28C7" w:rsidRPr="002E1703" w:rsidRDefault="00DC28C7" w:rsidP="00DC28C7">
            <w:pPr>
              <w:rPr>
                <w:rFonts w:ascii="Verdana" w:eastAsia="Times New Roman" w:hAnsi="Verdana" w:cs="Calibri"/>
                <w:color w:val="auto"/>
                <w:lang w:eastAsia="en-AU"/>
              </w:rPr>
            </w:pPr>
            <w:r w:rsidRPr="002E1703">
              <w:rPr>
                <w:rFonts w:ascii="Verdana" w:eastAsia="Times New Roman" w:hAnsi="Verdana" w:cs="Calibri"/>
                <w:color w:val="auto"/>
                <w:lang w:eastAsia="en-AU"/>
              </w:rPr>
              <w:t>$65,192</w:t>
            </w:r>
          </w:p>
        </w:tc>
        <w:tc>
          <w:tcPr>
            <w:tcW w:w="1474" w:type="dxa"/>
            <w:vAlign w:val="center"/>
          </w:tcPr>
          <w:p w14:paraId="693D052C" w14:textId="47210F8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$67,409</w:t>
            </w:r>
          </w:p>
        </w:tc>
      </w:tr>
      <w:tr w:rsidR="00DC28C7" w14:paraId="2AE3B0E7" w14:textId="77777777" w:rsidTr="00DC28C7">
        <w:tc>
          <w:tcPr>
            <w:tcW w:w="1713" w:type="dxa"/>
            <w:vAlign w:val="center"/>
          </w:tcPr>
          <w:p w14:paraId="7A5B1369" w14:textId="7C064F2D"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13048F1F" w14:textId="1918799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2.4</w:t>
            </w:r>
          </w:p>
        </w:tc>
        <w:tc>
          <w:tcPr>
            <w:tcW w:w="1479" w:type="dxa"/>
            <w:vAlign w:val="center"/>
          </w:tcPr>
          <w:p w14:paraId="30F341FF" w14:textId="5AFC923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$62,433</w:t>
            </w:r>
          </w:p>
        </w:tc>
        <w:tc>
          <w:tcPr>
            <w:tcW w:w="1474" w:type="dxa"/>
            <w:vAlign w:val="center"/>
          </w:tcPr>
          <w:p w14:paraId="7F37B424" w14:textId="2681CFA0"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$64,930</w:t>
            </w:r>
          </w:p>
        </w:tc>
        <w:tc>
          <w:tcPr>
            <w:tcW w:w="1474" w:type="dxa"/>
            <w:vAlign w:val="center"/>
          </w:tcPr>
          <w:p w14:paraId="1706C77C" w14:textId="5D06F4D4" w:rsidR="00DC28C7" w:rsidRPr="002E1703" w:rsidRDefault="00DC28C7" w:rsidP="00DC28C7">
            <w:pPr>
              <w:rPr>
                <w:rFonts w:ascii="Verdana" w:eastAsia="Times New Roman" w:hAnsi="Verdana" w:cs="Calibri"/>
                <w:color w:val="auto"/>
                <w:lang w:eastAsia="en-AU"/>
              </w:rPr>
            </w:pPr>
            <w:r w:rsidRPr="002E1703">
              <w:rPr>
                <w:rFonts w:ascii="Verdana" w:eastAsia="Times New Roman" w:hAnsi="Verdana" w:cs="Calibri"/>
                <w:color w:val="auto"/>
                <w:lang w:eastAsia="en-AU"/>
              </w:rPr>
              <w:t>$67,397</w:t>
            </w:r>
          </w:p>
        </w:tc>
        <w:tc>
          <w:tcPr>
            <w:tcW w:w="1474" w:type="dxa"/>
            <w:vAlign w:val="center"/>
          </w:tcPr>
          <w:p w14:paraId="7A1FA401" w14:textId="6EEB62B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$69,688</w:t>
            </w:r>
          </w:p>
        </w:tc>
      </w:tr>
      <w:tr w:rsidR="00DC28C7" w14:paraId="74545A60" w14:textId="77777777" w:rsidTr="00DC28C7">
        <w:tc>
          <w:tcPr>
            <w:tcW w:w="1713" w:type="dxa"/>
            <w:vAlign w:val="center"/>
          </w:tcPr>
          <w:p w14:paraId="72CA9598" w14:textId="631C1CA5"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APS Level 3</w:t>
            </w:r>
          </w:p>
        </w:tc>
        <w:tc>
          <w:tcPr>
            <w:tcW w:w="1446" w:type="dxa"/>
            <w:vAlign w:val="center"/>
          </w:tcPr>
          <w:p w14:paraId="60D9D862" w14:textId="4883C4E0"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3.1</w:t>
            </w:r>
          </w:p>
        </w:tc>
        <w:tc>
          <w:tcPr>
            <w:tcW w:w="1479" w:type="dxa"/>
            <w:vAlign w:val="center"/>
          </w:tcPr>
          <w:p w14:paraId="204F24A9" w14:textId="0224A48A"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$64,129</w:t>
            </w:r>
          </w:p>
        </w:tc>
        <w:tc>
          <w:tcPr>
            <w:tcW w:w="1474" w:type="dxa"/>
            <w:vAlign w:val="center"/>
          </w:tcPr>
          <w:p w14:paraId="173E20F1" w14:textId="52C8E97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$66,694</w:t>
            </w:r>
          </w:p>
        </w:tc>
        <w:tc>
          <w:tcPr>
            <w:tcW w:w="1474" w:type="dxa"/>
            <w:vAlign w:val="center"/>
          </w:tcPr>
          <w:p w14:paraId="45828435" w14:textId="00B1884D" w:rsidR="00DC28C7" w:rsidRPr="002E1703" w:rsidRDefault="00DC28C7" w:rsidP="00DC28C7">
            <w:pPr>
              <w:rPr>
                <w:rFonts w:ascii="Verdana" w:eastAsia="Times New Roman" w:hAnsi="Verdana" w:cs="Calibri"/>
                <w:color w:val="auto"/>
                <w:lang w:eastAsia="en-AU"/>
              </w:rPr>
            </w:pPr>
            <w:r w:rsidRPr="002E1703">
              <w:rPr>
                <w:rFonts w:ascii="Verdana" w:eastAsia="Times New Roman" w:hAnsi="Verdana" w:cs="Calibri"/>
                <w:color w:val="auto"/>
                <w:lang w:eastAsia="en-AU"/>
              </w:rPr>
              <w:t>$69,228</w:t>
            </w:r>
          </w:p>
        </w:tc>
        <w:tc>
          <w:tcPr>
            <w:tcW w:w="1474" w:type="dxa"/>
            <w:vAlign w:val="center"/>
          </w:tcPr>
          <w:p w14:paraId="3B16CA1C" w14:textId="35C6A51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$71,582</w:t>
            </w:r>
          </w:p>
        </w:tc>
      </w:tr>
      <w:tr w:rsidR="00DC28C7" w14:paraId="2DF9D7D1" w14:textId="77777777" w:rsidTr="00DC28C7">
        <w:tc>
          <w:tcPr>
            <w:tcW w:w="1713" w:type="dxa"/>
            <w:vAlign w:val="center"/>
          </w:tcPr>
          <w:p w14:paraId="029F98A8" w14:textId="64D931DC"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3FB00853" w14:textId="7B5AA2F4"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3.2</w:t>
            </w:r>
          </w:p>
        </w:tc>
        <w:tc>
          <w:tcPr>
            <w:tcW w:w="1479" w:type="dxa"/>
            <w:vAlign w:val="center"/>
          </w:tcPr>
          <w:p w14:paraId="5F3C20D5" w14:textId="5F2A694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$65,822</w:t>
            </w:r>
          </w:p>
        </w:tc>
        <w:tc>
          <w:tcPr>
            <w:tcW w:w="1474" w:type="dxa"/>
            <w:vAlign w:val="center"/>
          </w:tcPr>
          <w:p w14:paraId="20C48391" w14:textId="7915550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$68,455</w:t>
            </w:r>
          </w:p>
        </w:tc>
        <w:tc>
          <w:tcPr>
            <w:tcW w:w="1474" w:type="dxa"/>
            <w:vAlign w:val="center"/>
          </w:tcPr>
          <w:p w14:paraId="2DF812A4" w14:textId="426AF881" w:rsidR="00DC28C7" w:rsidRPr="002E1703"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$71,056</w:t>
            </w:r>
          </w:p>
        </w:tc>
        <w:tc>
          <w:tcPr>
            <w:tcW w:w="1474" w:type="dxa"/>
            <w:vAlign w:val="center"/>
          </w:tcPr>
          <w:p w14:paraId="20EFE390" w14:textId="1CCC517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$73,472</w:t>
            </w:r>
          </w:p>
        </w:tc>
      </w:tr>
      <w:tr w:rsidR="00DC28C7" w14:paraId="15664AAA" w14:textId="77777777" w:rsidTr="00DC28C7">
        <w:tc>
          <w:tcPr>
            <w:tcW w:w="1713" w:type="dxa"/>
          </w:tcPr>
          <w:p w14:paraId="2754CB1A" w14:textId="104B1AA0"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7B005E83" w14:textId="2C492ED0"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3.3</w:t>
            </w:r>
          </w:p>
        </w:tc>
        <w:tc>
          <w:tcPr>
            <w:tcW w:w="1479" w:type="dxa"/>
            <w:vAlign w:val="center"/>
          </w:tcPr>
          <w:p w14:paraId="5836BF06" w14:textId="0E95AE5E"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$67,519</w:t>
            </w:r>
          </w:p>
        </w:tc>
        <w:tc>
          <w:tcPr>
            <w:tcW w:w="1474" w:type="dxa"/>
            <w:vAlign w:val="center"/>
          </w:tcPr>
          <w:p w14:paraId="474B37B3" w14:textId="1F4F069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$70,220</w:t>
            </w:r>
          </w:p>
        </w:tc>
        <w:tc>
          <w:tcPr>
            <w:tcW w:w="1474" w:type="dxa"/>
            <w:vAlign w:val="center"/>
          </w:tcPr>
          <w:p w14:paraId="2BA4A4CC" w14:textId="35BCC2C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$72,888</w:t>
            </w:r>
          </w:p>
        </w:tc>
        <w:tc>
          <w:tcPr>
            <w:tcW w:w="1474" w:type="dxa"/>
            <w:vAlign w:val="center"/>
          </w:tcPr>
          <w:p w14:paraId="6652E69F" w14:textId="2588D95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$75,366</w:t>
            </w:r>
          </w:p>
        </w:tc>
      </w:tr>
      <w:tr w:rsidR="00DC28C7" w14:paraId="61277659" w14:textId="77777777" w:rsidTr="00DC28C7">
        <w:tc>
          <w:tcPr>
            <w:tcW w:w="1713" w:type="dxa"/>
          </w:tcPr>
          <w:p w14:paraId="3A344DE3" w14:textId="41F41C8F"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039CCE64" w14:textId="4CF866D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3.4</w:t>
            </w:r>
          </w:p>
        </w:tc>
        <w:tc>
          <w:tcPr>
            <w:tcW w:w="1479" w:type="dxa"/>
            <w:vAlign w:val="center"/>
          </w:tcPr>
          <w:p w14:paraId="31A68C66" w14:textId="708D946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$69,214</w:t>
            </w:r>
          </w:p>
        </w:tc>
        <w:tc>
          <w:tcPr>
            <w:tcW w:w="1474" w:type="dxa"/>
            <w:vAlign w:val="center"/>
          </w:tcPr>
          <w:p w14:paraId="5D64F620" w14:textId="0284096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$71,983</w:t>
            </w:r>
          </w:p>
        </w:tc>
        <w:tc>
          <w:tcPr>
            <w:tcW w:w="1474" w:type="dxa"/>
            <w:vAlign w:val="center"/>
          </w:tcPr>
          <w:p w14:paraId="05431800" w14:textId="1E691B7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$74,718</w:t>
            </w:r>
          </w:p>
        </w:tc>
        <w:tc>
          <w:tcPr>
            <w:tcW w:w="1474" w:type="dxa"/>
            <w:vAlign w:val="center"/>
          </w:tcPr>
          <w:p w14:paraId="79FC5A77" w14:textId="414F91C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$77,258</w:t>
            </w:r>
          </w:p>
        </w:tc>
      </w:tr>
      <w:tr w:rsidR="00DC28C7" w14:paraId="07397129" w14:textId="77777777" w:rsidTr="00DC28C7">
        <w:tc>
          <w:tcPr>
            <w:tcW w:w="1713" w:type="dxa"/>
            <w:vAlign w:val="center"/>
          </w:tcPr>
          <w:p w14:paraId="5F5A2913" w14:textId="41B6EFDC"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APS Level 4</w:t>
            </w:r>
          </w:p>
        </w:tc>
        <w:tc>
          <w:tcPr>
            <w:tcW w:w="1446" w:type="dxa"/>
            <w:vAlign w:val="center"/>
          </w:tcPr>
          <w:p w14:paraId="20E6B1F8" w14:textId="221CAD1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4.1</w:t>
            </w:r>
          </w:p>
        </w:tc>
        <w:tc>
          <w:tcPr>
            <w:tcW w:w="1479" w:type="dxa"/>
            <w:vAlign w:val="center"/>
          </w:tcPr>
          <w:p w14:paraId="4D46386E" w14:textId="4128B02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$71,470</w:t>
            </w:r>
          </w:p>
        </w:tc>
        <w:tc>
          <w:tcPr>
            <w:tcW w:w="1474" w:type="dxa"/>
            <w:vAlign w:val="center"/>
          </w:tcPr>
          <w:p w14:paraId="19EFBCCA" w14:textId="50FACAD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$74,329</w:t>
            </w:r>
          </w:p>
        </w:tc>
        <w:tc>
          <w:tcPr>
            <w:tcW w:w="1474" w:type="dxa"/>
            <w:vAlign w:val="center"/>
          </w:tcPr>
          <w:p w14:paraId="1D2A4948" w14:textId="404491EB"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$77,154</w:t>
            </w:r>
          </w:p>
        </w:tc>
        <w:tc>
          <w:tcPr>
            <w:tcW w:w="1474" w:type="dxa"/>
            <w:vAlign w:val="center"/>
          </w:tcPr>
          <w:p w14:paraId="7A4A15F6" w14:textId="219EA8DC"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$79,777</w:t>
            </w:r>
          </w:p>
        </w:tc>
      </w:tr>
      <w:tr w:rsidR="00DC28C7" w14:paraId="15C2595E" w14:textId="77777777" w:rsidTr="00DC28C7">
        <w:tc>
          <w:tcPr>
            <w:tcW w:w="1713" w:type="dxa"/>
            <w:vAlign w:val="center"/>
          </w:tcPr>
          <w:p w14:paraId="493505D4" w14:textId="5BEB35C7"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122D782D" w14:textId="697AE9D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4.2</w:t>
            </w:r>
          </w:p>
        </w:tc>
        <w:tc>
          <w:tcPr>
            <w:tcW w:w="1479" w:type="dxa"/>
            <w:vAlign w:val="center"/>
          </w:tcPr>
          <w:p w14:paraId="756807DF" w14:textId="2B6988B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$73,516</w:t>
            </w:r>
          </w:p>
        </w:tc>
        <w:tc>
          <w:tcPr>
            <w:tcW w:w="1474" w:type="dxa"/>
            <w:vAlign w:val="center"/>
          </w:tcPr>
          <w:p w14:paraId="3302F8B0" w14:textId="0AAEA36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$76,457</w:t>
            </w:r>
          </w:p>
        </w:tc>
        <w:tc>
          <w:tcPr>
            <w:tcW w:w="1474" w:type="dxa"/>
            <w:vAlign w:val="center"/>
          </w:tcPr>
          <w:p w14:paraId="140B4963" w14:textId="68BEA45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$79,362</w:t>
            </w:r>
          </w:p>
        </w:tc>
        <w:tc>
          <w:tcPr>
            <w:tcW w:w="1474" w:type="dxa"/>
            <w:vAlign w:val="center"/>
          </w:tcPr>
          <w:p w14:paraId="100B1F74" w14:textId="74B3913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$82,060</w:t>
            </w:r>
          </w:p>
        </w:tc>
      </w:tr>
      <w:tr w:rsidR="00DC28C7" w14:paraId="38080242" w14:textId="77777777" w:rsidTr="00DC28C7">
        <w:tc>
          <w:tcPr>
            <w:tcW w:w="1713" w:type="dxa"/>
          </w:tcPr>
          <w:p w14:paraId="3DFAAB86" w14:textId="264B6888"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54930C9E" w14:textId="35F5F8FB"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4.3</w:t>
            </w:r>
          </w:p>
        </w:tc>
        <w:tc>
          <w:tcPr>
            <w:tcW w:w="1479" w:type="dxa"/>
            <w:vAlign w:val="center"/>
          </w:tcPr>
          <w:p w14:paraId="2857FA8B" w14:textId="385D8B4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$75,559</w:t>
            </w:r>
          </w:p>
        </w:tc>
        <w:tc>
          <w:tcPr>
            <w:tcW w:w="1474" w:type="dxa"/>
            <w:vAlign w:val="center"/>
          </w:tcPr>
          <w:p w14:paraId="5233649C" w14:textId="77B4F15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$78,581</w:t>
            </w:r>
          </w:p>
        </w:tc>
        <w:tc>
          <w:tcPr>
            <w:tcW w:w="1474" w:type="dxa"/>
            <w:vAlign w:val="center"/>
          </w:tcPr>
          <w:p w14:paraId="18A7A4C4" w14:textId="739A980C"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$81,567</w:t>
            </w:r>
          </w:p>
        </w:tc>
        <w:tc>
          <w:tcPr>
            <w:tcW w:w="1474" w:type="dxa"/>
            <w:vAlign w:val="center"/>
          </w:tcPr>
          <w:p w14:paraId="7268C2D9" w14:textId="0CC80CA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$84,340</w:t>
            </w:r>
          </w:p>
        </w:tc>
      </w:tr>
      <w:tr w:rsidR="00DC28C7" w14:paraId="3FF4D9EA" w14:textId="77777777" w:rsidTr="00DC28C7">
        <w:tc>
          <w:tcPr>
            <w:tcW w:w="1713" w:type="dxa"/>
          </w:tcPr>
          <w:p w14:paraId="2AB45FCF" w14:textId="2F58C551"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64CC47E3" w14:textId="7B96900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4.4</w:t>
            </w:r>
          </w:p>
        </w:tc>
        <w:tc>
          <w:tcPr>
            <w:tcW w:w="1479" w:type="dxa"/>
            <w:vAlign w:val="center"/>
          </w:tcPr>
          <w:p w14:paraId="0BEEB871" w14:textId="5A21954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$77,604</w:t>
            </w:r>
          </w:p>
        </w:tc>
        <w:tc>
          <w:tcPr>
            <w:tcW w:w="1474" w:type="dxa"/>
            <w:vAlign w:val="center"/>
          </w:tcPr>
          <w:p w14:paraId="60268CE2" w14:textId="556861CA"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$80,708</w:t>
            </w:r>
          </w:p>
        </w:tc>
        <w:tc>
          <w:tcPr>
            <w:tcW w:w="1474" w:type="dxa"/>
            <w:vAlign w:val="center"/>
          </w:tcPr>
          <w:p w14:paraId="41F79F08" w14:textId="207C678A"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$83,775</w:t>
            </w:r>
          </w:p>
        </w:tc>
        <w:tc>
          <w:tcPr>
            <w:tcW w:w="1474" w:type="dxa"/>
            <w:vAlign w:val="center"/>
          </w:tcPr>
          <w:p w14:paraId="539CC315" w14:textId="5F9CD4D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$86,623</w:t>
            </w:r>
          </w:p>
        </w:tc>
      </w:tr>
      <w:tr w:rsidR="00DC28C7" w14:paraId="5B9151A9" w14:textId="77777777" w:rsidTr="00DC28C7">
        <w:tc>
          <w:tcPr>
            <w:tcW w:w="1713" w:type="dxa"/>
            <w:vAlign w:val="center"/>
          </w:tcPr>
          <w:p w14:paraId="1FAD67BF" w14:textId="70F6A8C4"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APS Level 5</w:t>
            </w:r>
          </w:p>
        </w:tc>
        <w:tc>
          <w:tcPr>
            <w:tcW w:w="1446" w:type="dxa"/>
            <w:vAlign w:val="center"/>
          </w:tcPr>
          <w:p w14:paraId="5A71D04B" w14:textId="41B5686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5.1</w:t>
            </w:r>
          </w:p>
        </w:tc>
        <w:tc>
          <w:tcPr>
            <w:tcW w:w="1479" w:type="dxa"/>
            <w:vAlign w:val="center"/>
          </w:tcPr>
          <w:p w14:paraId="5B50B924" w14:textId="677230C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$79,719</w:t>
            </w:r>
          </w:p>
        </w:tc>
        <w:tc>
          <w:tcPr>
            <w:tcW w:w="1474" w:type="dxa"/>
            <w:vAlign w:val="center"/>
          </w:tcPr>
          <w:p w14:paraId="42DB897F" w14:textId="22C5E61C"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$82,908</w:t>
            </w:r>
          </w:p>
        </w:tc>
        <w:tc>
          <w:tcPr>
            <w:tcW w:w="1474" w:type="dxa"/>
            <w:vAlign w:val="center"/>
          </w:tcPr>
          <w:p w14:paraId="7B36AACB" w14:textId="1D19934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$86,059</w:t>
            </w:r>
          </w:p>
        </w:tc>
        <w:tc>
          <w:tcPr>
            <w:tcW w:w="1474" w:type="dxa"/>
            <w:vAlign w:val="center"/>
          </w:tcPr>
          <w:p w14:paraId="7B432FE5" w14:textId="79338266"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$88,985</w:t>
            </w:r>
          </w:p>
        </w:tc>
      </w:tr>
      <w:tr w:rsidR="00DC28C7" w14:paraId="49A58C13" w14:textId="77777777" w:rsidTr="00DC28C7">
        <w:tc>
          <w:tcPr>
            <w:tcW w:w="1713" w:type="dxa"/>
            <w:vAlign w:val="center"/>
          </w:tcPr>
          <w:p w14:paraId="74DFA17C" w14:textId="6EFB8C57"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42430D61" w14:textId="4343E4D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5.2</w:t>
            </w:r>
          </w:p>
        </w:tc>
        <w:tc>
          <w:tcPr>
            <w:tcW w:w="1479" w:type="dxa"/>
            <w:vAlign w:val="center"/>
          </w:tcPr>
          <w:p w14:paraId="21651B7B" w14:textId="1EAEA9B4"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$81,321</w:t>
            </w:r>
          </w:p>
        </w:tc>
        <w:tc>
          <w:tcPr>
            <w:tcW w:w="1474" w:type="dxa"/>
            <w:vAlign w:val="center"/>
          </w:tcPr>
          <w:p w14:paraId="3EDBFDF9" w14:textId="2DB12E9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$84,574</w:t>
            </w:r>
          </w:p>
        </w:tc>
        <w:tc>
          <w:tcPr>
            <w:tcW w:w="1474" w:type="dxa"/>
            <w:vAlign w:val="center"/>
          </w:tcPr>
          <w:p w14:paraId="18AB0D74" w14:textId="015431CB"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$87,788</w:t>
            </w:r>
          </w:p>
        </w:tc>
        <w:tc>
          <w:tcPr>
            <w:tcW w:w="1474" w:type="dxa"/>
            <w:vAlign w:val="center"/>
          </w:tcPr>
          <w:p w14:paraId="752FE65E" w14:textId="1606E64E"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$90,773</w:t>
            </w:r>
          </w:p>
        </w:tc>
      </w:tr>
      <w:tr w:rsidR="00DC28C7" w14:paraId="78D83F32" w14:textId="77777777" w:rsidTr="00DC28C7">
        <w:tc>
          <w:tcPr>
            <w:tcW w:w="1713" w:type="dxa"/>
          </w:tcPr>
          <w:p w14:paraId="4866361A" w14:textId="1AFD6B1C"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143658CB" w14:textId="0702D416"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5.3</w:t>
            </w:r>
          </w:p>
        </w:tc>
        <w:tc>
          <w:tcPr>
            <w:tcW w:w="1479" w:type="dxa"/>
            <w:vAlign w:val="center"/>
          </w:tcPr>
          <w:p w14:paraId="03F912F4" w14:textId="128F0B5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$83,064</w:t>
            </w:r>
          </w:p>
        </w:tc>
        <w:tc>
          <w:tcPr>
            <w:tcW w:w="1474" w:type="dxa"/>
            <w:vAlign w:val="center"/>
          </w:tcPr>
          <w:p w14:paraId="0558DEC1" w14:textId="14B2B6B0"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$86,387</w:t>
            </w:r>
          </w:p>
        </w:tc>
        <w:tc>
          <w:tcPr>
            <w:tcW w:w="1474" w:type="dxa"/>
            <w:vAlign w:val="center"/>
          </w:tcPr>
          <w:p w14:paraId="3D6649DC" w14:textId="27174C9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$89,670</w:t>
            </w:r>
          </w:p>
        </w:tc>
        <w:tc>
          <w:tcPr>
            <w:tcW w:w="1474" w:type="dxa"/>
            <w:vAlign w:val="center"/>
          </w:tcPr>
          <w:p w14:paraId="182C5C29" w14:textId="43E2F23C"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$92,719</w:t>
            </w:r>
          </w:p>
        </w:tc>
      </w:tr>
      <w:tr w:rsidR="00DC28C7" w14:paraId="60A2B252" w14:textId="77777777" w:rsidTr="00DC28C7">
        <w:tc>
          <w:tcPr>
            <w:tcW w:w="1713" w:type="dxa"/>
          </w:tcPr>
          <w:p w14:paraId="2B86F812" w14:textId="5C9FE574"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73E798E9" w14:textId="7D32820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5.4</w:t>
            </w:r>
          </w:p>
        </w:tc>
        <w:tc>
          <w:tcPr>
            <w:tcW w:w="1479" w:type="dxa"/>
            <w:vAlign w:val="center"/>
          </w:tcPr>
          <w:p w14:paraId="16E222B3" w14:textId="15B3668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$84,532</w:t>
            </w:r>
          </w:p>
        </w:tc>
        <w:tc>
          <w:tcPr>
            <w:tcW w:w="1474" w:type="dxa"/>
            <w:vAlign w:val="center"/>
          </w:tcPr>
          <w:p w14:paraId="7C59F0D6" w14:textId="1E70A84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$87,913</w:t>
            </w:r>
          </w:p>
        </w:tc>
        <w:tc>
          <w:tcPr>
            <w:tcW w:w="1474" w:type="dxa"/>
            <w:vAlign w:val="center"/>
          </w:tcPr>
          <w:p w14:paraId="21792A58" w14:textId="62F55D5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$91,809</w:t>
            </w:r>
          </w:p>
        </w:tc>
        <w:tc>
          <w:tcPr>
            <w:tcW w:w="1474" w:type="dxa"/>
            <w:vAlign w:val="center"/>
          </w:tcPr>
          <w:p w14:paraId="405A3B53" w14:textId="7A0B153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$94,931</w:t>
            </w:r>
          </w:p>
        </w:tc>
      </w:tr>
      <w:tr w:rsidR="00DC28C7" w14:paraId="670B6418" w14:textId="77777777" w:rsidTr="00783076">
        <w:tc>
          <w:tcPr>
            <w:tcW w:w="1713" w:type="dxa"/>
            <w:vAlign w:val="center"/>
          </w:tcPr>
          <w:p w14:paraId="0AA1D342" w14:textId="3B0BD505"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7D32517B" w14:textId="4FF7F4A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5.5</w:t>
            </w:r>
          </w:p>
        </w:tc>
        <w:tc>
          <w:tcPr>
            <w:tcW w:w="4427" w:type="dxa"/>
            <w:gridSpan w:val="3"/>
            <w:vAlign w:val="center"/>
          </w:tcPr>
          <w:p w14:paraId="3846A75F" w14:textId="3498FB7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New increment for pay frag</w:t>
            </w:r>
            <w:r>
              <w:rPr>
                <w:rFonts w:ascii="Verdana" w:eastAsia="Times New Roman" w:hAnsi="Verdana" w:cs="Calibri"/>
                <w:color w:val="auto"/>
                <w:lang w:eastAsia="en-AU"/>
              </w:rPr>
              <w:t>mentation</w:t>
            </w:r>
          </w:p>
        </w:tc>
        <w:tc>
          <w:tcPr>
            <w:tcW w:w="1474" w:type="dxa"/>
            <w:vAlign w:val="center"/>
          </w:tcPr>
          <w:p w14:paraId="098FA721" w14:textId="56A6DA8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$96,829</w:t>
            </w:r>
          </w:p>
        </w:tc>
      </w:tr>
      <w:tr w:rsidR="00DC28C7" w14:paraId="05A774EF" w14:textId="77777777" w:rsidTr="00DC28C7">
        <w:tc>
          <w:tcPr>
            <w:tcW w:w="1713" w:type="dxa"/>
            <w:vAlign w:val="center"/>
          </w:tcPr>
          <w:p w14:paraId="68A452D4" w14:textId="043D9605"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APS Level 6</w:t>
            </w:r>
          </w:p>
        </w:tc>
        <w:tc>
          <w:tcPr>
            <w:tcW w:w="1446" w:type="dxa"/>
            <w:vAlign w:val="center"/>
          </w:tcPr>
          <w:p w14:paraId="030A6E2E" w14:textId="49B1033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6.1</w:t>
            </w:r>
          </w:p>
        </w:tc>
        <w:tc>
          <w:tcPr>
            <w:tcW w:w="1479" w:type="dxa"/>
            <w:vAlign w:val="center"/>
          </w:tcPr>
          <w:p w14:paraId="4231820C" w14:textId="26D49D0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$86,097</w:t>
            </w:r>
          </w:p>
        </w:tc>
        <w:tc>
          <w:tcPr>
            <w:tcW w:w="1474" w:type="dxa"/>
            <w:vAlign w:val="center"/>
          </w:tcPr>
          <w:p w14:paraId="0056EE11" w14:textId="45983BA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$90,199</w:t>
            </w:r>
          </w:p>
        </w:tc>
        <w:tc>
          <w:tcPr>
            <w:tcW w:w="1474" w:type="dxa"/>
            <w:vAlign w:val="center"/>
          </w:tcPr>
          <w:p w14:paraId="21F7B547" w14:textId="7C346A86"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$94,563</w:t>
            </w:r>
          </w:p>
        </w:tc>
        <w:tc>
          <w:tcPr>
            <w:tcW w:w="1474" w:type="dxa"/>
            <w:vAlign w:val="center"/>
          </w:tcPr>
          <w:p w14:paraId="36F239FD" w14:textId="01E78B1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$99,734</w:t>
            </w:r>
          </w:p>
        </w:tc>
      </w:tr>
      <w:tr w:rsidR="00DC28C7" w14:paraId="7CB8FA7F" w14:textId="77777777" w:rsidTr="00DC28C7">
        <w:tc>
          <w:tcPr>
            <w:tcW w:w="1713" w:type="dxa"/>
          </w:tcPr>
          <w:p w14:paraId="7CEE059B" w14:textId="5F6EC415"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525A006C" w14:textId="376553D6"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6.2</w:t>
            </w:r>
          </w:p>
        </w:tc>
        <w:tc>
          <w:tcPr>
            <w:tcW w:w="1479" w:type="dxa"/>
            <w:vAlign w:val="center"/>
          </w:tcPr>
          <w:p w14:paraId="61CF057A" w14:textId="454E1C66"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$90,367</w:t>
            </w:r>
          </w:p>
        </w:tc>
        <w:tc>
          <w:tcPr>
            <w:tcW w:w="1474" w:type="dxa"/>
            <w:vAlign w:val="center"/>
          </w:tcPr>
          <w:p w14:paraId="5E11F5C8" w14:textId="60A43EDB"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$93,982</w:t>
            </w:r>
          </w:p>
        </w:tc>
        <w:tc>
          <w:tcPr>
            <w:tcW w:w="1474" w:type="dxa"/>
            <w:vAlign w:val="center"/>
          </w:tcPr>
          <w:p w14:paraId="720ED90A" w14:textId="180C548B"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$97,553</w:t>
            </w:r>
          </w:p>
        </w:tc>
        <w:tc>
          <w:tcPr>
            <w:tcW w:w="1474" w:type="dxa"/>
            <w:vAlign w:val="center"/>
          </w:tcPr>
          <w:p w14:paraId="3EA9373D" w14:textId="2C140B1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$102,684</w:t>
            </w:r>
          </w:p>
        </w:tc>
      </w:tr>
      <w:tr w:rsidR="00DC28C7" w14:paraId="4EC85F2F" w14:textId="77777777" w:rsidTr="00DC28C7">
        <w:tc>
          <w:tcPr>
            <w:tcW w:w="1713" w:type="dxa"/>
            <w:vAlign w:val="center"/>
          </w:tcPr>
          <w:p w14:paraId="000AE4C2" w14:textId="77F8777F"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3CF69E73" w14:textId="120D32C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6.3</w:t>
            </w:r>
          </w:p>
        </w:tc>
        <w:tc>
          <w:tcPr>
            <w:tcW w:w="1479" w:type="dxa"/>
            <w:vAlign w:val="center"/>
          </w:tcPr>
          <w:p w14:paraId="5C296F8E" w14:textId="1F61EF0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$94,636</w:t>
            </w:r>
          </w:p>
        </w:tc>
        <w:tc>
          <w:tcPr>
            <w:tcW w:w="1474" w:type="dxa"/>
            <w:vAlign w:val="center"/>
          </w:tcPr>
          <w:p w14:paraId="3CA97087" w14:textId="0B1AFD1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$98,421</w:t>
            </w:r>
          </w:p>
        </w:tc>
        <w:tc>
          <w:tcPr>
            <w:tcW w:w="1474" w:type="dxa"/>
            <w:vAlign w:val="center"/>
          </w:tcPr>
          <w:p w14:paraId="4B4ED1FE" w14:textId="256C1B4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$102,161</w:t>
            </w:r>
          </w:p>
        </w:tc>
        <w:tc>
          <w:tcPr>
            <w:tcW w:w="1474" w:type="dxa"/>
            <w:vAlign w:val="center"/>
          </w:tcPr>
          <w:p w14:paraId="29DAED25" w14:textId="3F5EFD9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$105,634</w:t>
            </w:r>
          </w:p>
        </w:tc>
      </w:tr>
      <w:tr w:rsidR="00DC28C7" w14:paraId="477F629C" w14:textId="77777777" w:rsidTr="00DC28C7">
        <w:tc>
          <w:tcPr>
            <w:tcW w:w="1713" w:type="dxa"/>
          </w:tcPr>
          <w:p w14:paraId="62D0B2B1" w14:textId="7CF6CB5E"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7B640BA3" w14:textId="22E4C70B"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6.4</w:t>
            </w:r>
          </w:p>
        </w:tc>
        <w:tc>
          <w:tcPr>
            <w:tcW w:w="1479" w:type="dxa"/>
            <w:vAlign w:val="center"/>
          </w:tcPr>
          <w:p w14:paraId="481F562A" w14:textId="3DB4A81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$98,904</w:t>
            </w:r>
          </w:p>
        </w:tc>
        <w:tc>
          <w:tcPr>
            <w:tcW w:w="1474" w:type="dxa"/>
            <w:vAlign w:val="center"/>
          </w:tcPr>
          <w:p w14:paraId="75395D1A" w14:textId="56A0816C"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$102,860</w:t>
            </w:r>
          </w:p>
        </w:tc>
        <w:tc>
          <w:tcPr>
            <w:tcW w:w="1474" w:type="dxa"/>
            <w:vAlign w:val="center"/>
          </w:tcPr>
          <w:p w14:paraId="34B5921A" w14:textId="6691DFA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$106,769</w:t>
            </w:r>
          </w:p>
        </w:tc>
        <w:tc>
          <w:tcPr>
            <w:tcW w:w="1474" w:type="dxa"/>
            <w:vAlign w:val="center"/>
          </w:tcPr>
          <w:p w14:paraId="34B2B967" w14:textId="053D03B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$110,399</w:t>
            </w:r>
          </w:p>
        </w:tc>
      </w:tr>
      <w:tr w:rsidR="00DC28C7" w14:paraId="5FEC381D" w14:textId="77777777" w:rsidTr="0066709F">
        <w:tc>
          <w:tcPr>
            <w:tcW w:w="1713" w:type="dxa"/>
            <w:vAlign w:val="center"/>
          </w:tcPr>
          <w:p w14:paraId="24524BC3" w14:textId="0431A487"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lastRenderedPageBreak/>
              <w:t> </w:t>
            </w:r>
          </w:p>
        </w:tc>
        <w:tc>
          <w:tcPr>
            <w:tcW w:w="1446" w:type="dxa"/>
            <w:vAlign w:val="center"/>
          </w:tcPr>
          <w:p w14:paraId="04314312" w14:textId="7F81896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APS 6.5</w:t>
            </w:r>
          </w:p>
        </w:tc>
        <w:tc>
          <w:tcPr>
            <w:tcW w:w="4427" w:type="dxa"/>
            <w:gridSpan w:val="3"/>
            <w:vAlign w:val="center"/>
          </w:tcPr>
          <w:p w14:paraId="6A3CAC9B" w14:textId="2736A51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New increment for pay frag</w:t>
            </w:r>
            <w:r>
              <w:rPr>
                <w:rFonts w:ascii="Verdana" w:eastAsia="Times New Roman" w:hAnsi="Verdana" w:cs="Calibri"/>
                <w:color w:val="auto"/>
                <w:lang w:eastAsia="en-AU"/>
              </w:rPr>
              <w:t>mentation</w:t>
            </w:r>
          </w:p>
        </w:tc>
        <w:tc>
          <w:tcPr>
            <w:tcW w:w="1474" w:type="dxa"/>
            <w:vAlign w:val="center"/>
          </w:tcPr>
          <w:p w14:paraId="34B6B28A" w14:textId="7F63064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$111,701</w:t>
            </w:r>
          </w:p>
        </w:tc>
      </w:tr>
      <w:tr w:rsidR="00DC28C7" w14:paraId="5FD884D6" w14:textId="77777777" w:rsidTr="00DC28C7">
        <w:tc>
          <w:tcPr>
            <w:tcW w:w="1713" w:type="dxa"/>
            <w:vAlign w:val="center"/>
          </w:tcPr>
          <w:p w14:paraId="25B16443" w14:textId="106CE47E"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EL1</w:t>
            </w:r>
          </w:p>
        </w:tc>
        <w:tc>
          <w:tcPr>
            <w:tcW w:w="1446" w:type="dxa"/>
            <w:vAlign w:val="center"/>
          </w:tcPr>
          <w:p w14:paraId="216032A3" w14:textId="3C86705E"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1.1</w:t>
            </w:r>
          </w:p>
        </w:tc>
        <w:tc>
          <w:tcPr>
            <w:tcW w:w="1479" w:type="dxa"/>
            <w:vAlign w:val="center"/>
          </w:tcPr>
          <w:p w14:paraId="028357F5" w14:textId="0C91A1A4"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$109,816</w:t>
            </w:r>
          </w:p>
        </w:tc>
        <w:tc>
          <w:tcPr>
            <w:tcW w:w="1474" w:type="dxa"/>
            <w:vAlign w:val="center"/>
          </w:tcPr>
          <w:p w14:paraId="03D20316" w14:textId="49F2BBB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$114,209</w:t>
            </w:r>
          </w:p>
        </w:tc>
        <w:tc>
          <w:tcPr>
            <w:tcW w:w="1474" w:type="dxa"/>
            <w:vAlign w:val="center"/>
          </w:tcPr>
          <w:p w14:paraId="2ACD157F" w14:textId="00190D1E"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$118,549</w:t>
            </w:r>
          </w:p>
        </w:tc>
        <w:tc>
          <w:tcPr>
            <w:tcW w:w="1474" w:type="dxa"/>
            <w:vAlign w:val="center"/>
          </w:tcPr>
          <w:p w14:paraId="18BE83F1" w14:textId="5C18E800"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$122,580</w:t>
            </w:r>
          </w:p>
        </w:tc>
      </w:tr>
      <w:tr w:rsidR="00DC28C7" w14:paraId="30804ACA" w14:textId="77777777" w:rsidTr="00DC28C7">
        <w:tc>
          <w:tcPr>
            <w:tcW w:w="1713" w:type="dxa"/>
            <w:vAlign w:val="center"/>
          </w:tcPr>
          <w:p w14:paraId="6F9047B6" w14:textId="44C1FBC1"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0D1C0303" w14:textId="60E3E2D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1.2</w:t>
            </w:r>
          </w:p>
        </w:tc>
        <w:tc>
          <w:tcPr>
            <w:tcW w:w="1479" w:type="dxa"/>
            <w:vAlign w:val="center"/>
          </w:tcPr>
          <w:p w14:paraId="06AC412A" w14:textId="2181659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$115,725</w:t>
            </w:r>
          </w:p>
        </w:tc>
        <w:tc>
          <w:tcPr>
            <w:tcW w:w="1474" w:type="dxa"/>
            <w:vAlign w:val="center"/>
          </w:tcPr>
          <w:p w14:paraId="194CAF25" w14:textId="7C23EAE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$120,354</w:t>
            </w:r>
          </w:p>
        </w:tc>
        <w:tc>
          <w:tcPr>
            <w:tcW w:w="1474" w:type="dxa"/>
            <w:vAlign w:val="center"/>
          </w:tcPr>
          <w:p w14:paraId="2DE7CB7A" w14:textId="08F7D34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$124,927</w:t>
            </w:r>
          </w:p>
        </w:tc>
        <w:tc>
          <w:tcPr>
            <w:tcW w:w="1474" w:type="dxa"/>
            <w:vAlign w:val="center"/>
          </w:tcPr>
          <w:p w14:paraId="3075C12B" w14:textId="2671DEC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$129,175</w:t>
            </w:r>
          </w:p>
        </w:tc>
      </w:tr>
      <w:tr w:rsidR="00DC28C7" w14:paraId="09106621" w14:textId="77777777" w:rsidTr="00DC28C7">
        <w:tc>
          <w:tcPr>
            <w:tcW w:w="1713" w:type="dxa"/>
            <w:vAlign w:val="center"/>
          </w:tcPr>
          <w:p w14:paraId="0943C8EE" w14:textId="552AC0BA"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087FF861" w14:textId="6430770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1.3</w:t>
            </w:r>
          </w:p>
        </w:tc>
        <w:tc>
          <w:tcPr>
            <w:tcW w:w="1479" w:type="dxa"/>
            <w:vAlign w:val="center"/>
          </w:tcPr>
          <w:p w14:paraId="30685145" w14:textId="325286F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$121,634</w:t>
            </w:r>
          </w:p>
        </w:tc>
        <w:tc>
          <w:tcPr>
            <w:tcW w:w="1474" w:type="dxa"/>
            <w:vAlign w:val="center"/>
          </w:tcPr>
          <w:p w14:paraId="2D02881A" w14:textId="231028D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$126,499</w:t>
            </w:r>
          </w:p>
        </w:tc>
        <w:tc>
          <w:tcPr>
            <w:tcW w:w="1474" w:type="dxa"/>
            <w:vAlign w:val="center"/>
          </w:tcPr>
          <w:p w14:paraId="552C2496" w14:textId="3DFA9C2A"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$131,306</w:t>
            </w:r>
          </w:p>
        </w:tc>
        <w:tc>
          <w:tcPr>
            <w:tcW w:w="1474" w:type="dxa"/>
            <w:vAlign w:val="center"/>
          </w:tcPr>
          <w:p w14:paraId="198471DA" w14:textId="5245C09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$135,770</w:t>
            </w:r>
          </w:p>
        </w:tc>
      </w:tr>
      <w:tr w:rsidR="00DC28C7" w14:paraId="2FEFD045" w14:textId="77777777" w:rsidTr="00DC28C7">
        <w:tc>
          <w:tcPr>
            <w:tcW w:w="1713" w:type="dxa"/>
            <w:vAlign w:val="center"/>
          </w:tcPr>
          <w:p w14:paraId="31387060" w14:textId="1E15BF42"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5D3BE1A0" w14:textId="435718CC"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1.4</w:t>
            </w:r>
          </w:p>
        </w:tc>
        <w:tc>
          <w:tcPr>
            <w:tcW w:w="1479" w:type="dxa"/>
            <w:vAlign w:val="center"/>
          </w:tcPr>
          <w:p w14:paraId="5D4B8D4B" w14:textId="7F5F316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$127,545</w:t>
            </w:r>
          </w:p>
        </w:tc>
        <w:tc>
          <w:tcPr>
            <w:tcW w:w="1474" w:type="dxa"/>
            <w:vAlign w:val="center"/>
          </w:tcPr>
          <w:p w14:paraId="36784BBD" w14:textId="01F85BA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$132,647</w:t>
            </w:r>
          </w:p>
        </w:tc>
        <w:tc>
          <w:tcPr>
            <w:tcW w:w="1474" w:type="dxa"/>
            <w:vAlign w:val="center"/>
          </w:tcPr>
          <w:p w14:paraId="3FFE752A" w14:textId="2FE1A223"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$137,688</w:t>
            </w:r>
          </w:p>
        </w:tc>
        <w:tc>
          <w:tcPr>
            <w:tcW w:w="1474" w:type="dxa"/>
            <w:vAlign w:val="center"/>
          </w:tcPr>
          <w:p w14:paraId="1FE1AE7E" w14:textId="7E15EB96"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$142,369</w:t>
            </w:r>
          </w:p>
        </w:tc>
      </w:tr>
      <w:tr w:rsidR="00DC28C7" w14:paraId="7BDAAB3F" w14:textId="77777777" w:rsidTr="00DC28C7">
        <w:tc>
          <w:tcPr>
            <w:tcW w:w="1713" w:type="dxa"/>
            <w:vAlign w:val="center"/>
          </w:tcPr>
          <w:p w14:paraId="51C782A0" w14:textId="0EE8909E"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6DEB03EC" w14:textId="0B00B34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1.5</w:t>
            </w:r>
          </w:p>
        </w:tc>
        <w:tc>
          <w:tcPr>
            <w:tcW w:w="1479" w:type="dxa"/>
            <w:vAlign w:val="center"/>
          </w:tcPr>
          <w:p w14:paraId="6C025FBB" w14:textId="34EA4EE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$133,453</w:t>
            </w:r>
          </w:p>
        </w:tc>
        <w:tc>
          <w:tcPr>
            <w:tcW w:w="1474" w:type="dxa"/>
            <w:vAlign w:val="center"/>
          </w:tcPr>
          <w:p w14:paraId="321F7176" w14:textId="1BE2094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$138,791</w:t>
            </w:r>
          </w:p>
        </w:tc>
        <w:tc>
          <w:tcPr>
            <w:tcW w:w="1474" w:type="dxa"/>
            <w:vAlign w:val="center"/>
          </w:tcPr>
          <w:p w14:paraId="7B507E53" w14:textId="4989B677"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$144,065</w:t>
            </w:r>
          </w:p>
        </w:tc>
        <w:tc>
          <w:tcPr>
            <w:tcW w:w="1474" w:type="dxa"/>
            <w:vAlign w:val="center"/>
          </w:tcPr>
          <w:p w14:paraId="5A0B3AC6" w14:textId="4329C16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$148,963</w:t>
            </w:r>
          </w:p>
        </w:tc>
      </w:tr>
      <w:tr w:rsidR="00DC28C7" w14:paraId="4E11B33F" w14:textId="77777777" w:rsidTr="00DC28C7">
        <w:tc>
          <w:tcPr>
            <w:tcW w:w="1713" w:type="dxa"/>
            <w:vAlign w:val="center"/>
          </w:tcPr>
          <w:p w14:paraId="70192DE0" w14:textId="181666A2"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EL2</w:t>
            </w:r>
          </w:p>
        </w:tc>
        <w:tc>
          <w:tcPr>
            <w:tcW w:w="1446" w:type="dxa"/>
            <w:vAlign w:val="center"/>
          </w:tcPr>
          <w:p w14:paraId="1101E449" w14:textId="2E6C1A2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2.1</w:t>
            </w:r>
          </w:p>
        </w:tc>
        <w:tc>
          <w:tcPr>
            <w:tcW w:w="1479" w:type="dxa"/>
            <w:vAlign w:val="center"/>
          </w:tcPr>
          <w:p w14:paraId="109F8C61" w14:textId="0434716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$135,002</w:t>
            </w:r>
          </w:p>
        </w:tc>
        <w:tc>
          <w:tcPr>
            <w:tcW w:w="1474" w:type="dxa"/>
            <w:vAlign w:val="center"/>
          </w:tcPr>
          <w:p w14:paraId="53D92022" w14:textId="6AEF8CC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$140,402</w:t>
            </w:r>
          </w:p>
        </w:tc>
        <w:tc>
          <w:tcPr>
            <w:tcW w:w="1474" w:type="dxa"/>
            <w:vAlign w:val="center"/>
          </w:tcPr>
          <w:p w14:paraId="4BB28959" w14:textId="02F9958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$145,737</w:t>
            </w:r>
          </w:p>
        </w:tc>
        <w:tc>
          <w:tcPr>
            <w:tcW w:w="1474" w:type="dxa"/>
            <w:vAlign w:val="center"/>
          </w:tcPr>
          <w:p w14:paraId="1B4C02BC" w14:textId="3BE9213F"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$150,692</w:t>
            </w:r>
          </w:p>
        </w:tc>
      </w:tr>
      <w:tr w:rsidR="00DC28C7" w14:paraId="37FDEB63" w14:textId="77777777" w:rsidTr="00DC28C7">
        <w:tc>
          <w:tcPr>
            <w:tcW w:w="1713" w:type="dxa"/>
            <w:vAlign w:val="center"/>
          </w:tcPr>
          <w:p w14:paraId="56E486E8" w14:textId="233C02E4"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181849CD" w14:textId="5047BB1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2.2</w:t>
            </w:r>
          </w:p>
        </w:tc>
        <w:tc>
          <w:tcPr>
            <w:tcW w:w="1479" w:type="dxa"/>
            <w:vAlign w:val="center"/>
          </w:tcPr>
          <w:p w14:paraId="76D3F6F1" w14:textId="6AE07E00"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$140,706</w:t>
            </w:r>
          </w:p>
        </w:tc>
        <w:tc>
          <w:tcPr>
            <w:tcW w:w="1474" w:type="dxa"/>
            <w:vAlign w:val="center"/>
          </w:tcPr>
          <w:p w14:paraId="3CB5619B" w14:textId="414EA56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$146,334</w:t>
            </w:r>
          </w:p>
        </w:tc>
        <w:tc>
          <w:tcPr>
            <w:tcW w:w="1474" w:type="dxa"/>
            <w:vAlign w:val="center"/>
          </w:tcPr>
          <w:p w14:paraId="156E3A13" w14:textId="012B8349"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$151,895</w:t>
            </w:r>
          </w:p>
        </w:tc>
        <w:tc>
          <w:tcPr>
            <w:tcW w:w="1474" w:type="dxa"/>
            <w:vAlign w:val="center"/>
          </w:tcPr>
          <w:p w14:paraId="40B6984F" w14:textId="7D584375"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$157,059</w:t>
            </w:r>
          </w:p>
        </w:tc>
      </w:tr>
      <w:tr w:rsidR="00DC28C7" w14:paraId="2009B390" w14:textId="77777777" w:rsidTr="00DC28C7">
        <w:tc>
          <w:tcPr>
            <w:tcW w:w="1713" w:type="dxa"/>
            <w:vAlign w:val="center"/>
          </w:tcPr>
          <w:p w14:paraId="2ABD4BE1" w14:textId="2F3A6245"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3B14AF4F" w14:textId="6DD8CB6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2.3</w:t>
            </w:r>
          </w:p>
        </w:tc>
        <w:tc>
          <w:tcPr>
            <w:tcW w:w="1479" w:type="dxa"/>
            <w:vAlign w:val="center"/>
          </w:tcPr>
          <w:p w14:paraId="239648DC" w14:textId="3101170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$146,413</w:t>
            </w:r>
          </w:p>
        </w:tc>
        <w:tc>
          <w:tcPr>
            <w:tcW w:w="1474" w:type="dxa"/>
            <w:vAlign w:val="center"/>
          </w:tcPr>
          <w:p w14:paraId="5775ED9F" w14:textId="11DE0A58"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$152,270</w:t>
            </w:r>
          </w:p>
        </w:tc>
        <w:tc>
          <w:tcPr>
            <w:tcW w:w="1474" w:type="dxa"/>
            <w:vAlign w:val="center"/>
          </w:tcPr>
          <w:p w14:paraId="6229D476" w14:textId="0E3F836D"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$158,056</w:t>
            </w:r>
          </w:p>
        </w:tc>
        <w:tc>
          <w:tcPr>
            <w:tcW w:w="1474" w:type="dxa"/>
            <w:vAlign w:val="center"/>
          </w:tcPr>
          <w:p w14:paraId="79C89BB0" w14:textId="35A19B94"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$163,430</w:t>
            </w:r>
          </w:p>
        </w:tc>
      </w:tr>
      <w:tr w:rsidR="00DC28C7" w14:paraId="2A47FA61" w14:textId="77777777" w:rsidTr="00DC28C7">
        <w:tc>
          <w:tcPr>
            <w:tcW w:w="1713" w:type="dxa"/>
            <w:vAlign w:val="center"/>
          </w:tcPr>
          <w:p w14:paraId="1D6BA495" w14:textId="265D2C3D" w:rsidR="00DC28C7" w:rsidRPr="007A39FD" w:rsidRDefault="00DC28C7" w:rsidP="00DC28C7">
            <w:pPr>
              <w:rPr>
                <w:rFonts w:ascii="Verdana" w:eastAsia="Times New Roman" w:hAnsi="Verdana" w:cs="Calibri"/>
                <w:b/>
                <w:bCs/>
                <w:color w:val="auto"/>
                <w:lang w:eastAsia="en-AU"/>
              </w:rPr>
            </w:pPr>
            <w:r w:rsidRPr="007A39FD">
              <w:rPr>
                <w:rFonts w:ascii="Verdana" w:eastAsia="Times New Roman" w:hAnsi="Verdana" w:cs="Calibri"/>
                <w:b/>
                <w:bCs/>
                <w:color w:val="auto"/>
                <w:lang w:eastAsia="en-AU"/>
              </w:rPr>
              <w:t> </w:t>
            </w:r>
          </w:p>
        </w:tc>
        <w:tc>
          <w:tcPr>
            <w:tcW w:w="1446" w:type="dxa"/>
            <w:vAlign w:val="center"/>
          </w:tcPr>
          <w:p w14:paraId="45959C81" w14:textId="5F76E13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EL 2.4</w:t>
            </w:r>
          </w:p>
        </w:tc>
        <w:tc>
          <w:tcPr>
            <w:tcW w:w="1479" w:type="dxa"/>
            <w:vAlign w:val="center"/>
          </w:tcPr>
          <w:p w14:paraId="17A1D96E" w14:textId="6EAA2E7A"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$152,120</w:t>
            </w:r>
          </w:p>
        </w:tc>
        <w:tc>
          <w:tcPr>
            <w:tcW w:w="1474" w:type="dxa"/>
            <w:vAlign w:val="center"/>
          </w:tcPr>
          <w:p w14:paraId="371F1F43" w14:textId="11C5ED11"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$158,205</w:t>
            </w:r>
          </w:p>
        </w:tc>
        <w:tc>
          <w:tcPr>
            <w:tcW w:w="1474" w:type="dxa"/>
            <w:vAlign w:val="center"/>
          </w:tcPr>
          <w:p w14:paraId="3FFF2010" w14:textId="71246AA2"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$164,217</w:t>
            </w:r>
          </w:p>
        </w:tc>
        <w:tc>
          <w:tcPr>
            <w:tcW w:w="1474" w:type="dxa"/>
            <w:vAlign w:val="center"/>
          </w:tcPr>
          <w:p w14:paraId="397DCDAB" w14:textId="1D1BB14E" w:rsidR="00DC28C7" w:rsidRPr="007A39FD" w:rsidRDefault="00DC28C7" w:rsidP="00DC28C7">
            <w:pPr>
              <w:rPr>
                <w:rFonts w:ascii="Verdana" w:eastAsia="Times New Roman" w:hAnsi="Verdana" w:cs="Calibri"/>
                <w:color w:val="auto"/>
                <w:lang w:eastAsia="en-AU"/>
              </w:rPr>
            </w:pPr>
            <w:r w:rsidRPr="007A39FD">
              <w:rPr>
                <w:rFonts w:ascii="Verdana" w:eastAsia="Times New Roman" w:hAnsi="Verdana" w:cs="Calibri"/>
                <w:color w:val="auto"/>
                <w:lang w:eastAsia="en-AU"/>
              </w:rPr>
              <w:t>$169,800</w:t>
            </w:r>
          </w:p>
        </w:tc>
      </w:tr>
    </w:tbl>
    <w:p w14:paraId="7C02EDAD" w14:textId="77777777" w:rsidR="006B4C79" w:rsidRPr="007A39FD" w:rsidRDefault="006B4C79" w:rsidP="00DD0781">
      <w:pPr>
        <w:rPr>
          <w:color w:val="auto"/>
        </w:rPr>
      </w:pPr>
    </w:p>
    <w:sectPr w:rsidR="006B4C79" w:rsidRPr="007A39FD" w:rsidSect="00547D3E">
      <w:type w:val="continuous"/>
      <w:pgSz w:w="11906" w:h="16838" w:code="9"/>
      <w:pgMar w:top="1418" w:right="1418" w:bottom="1418" w:left="1418"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9FD5E" w14:textId="77777777" w:rsidR="00FF0C0A" w:rsidRDefault="00FF0C0A" w:rsidP="005520F0">
      <w:r>
        <w:separator/>
      </w:r>
    </w:p>
    <w:p w14:paraId="70B9E1C0" w14:textId="77777777" w:rsidR="00FF0C0A" w:rsidRDefault="00FF0C0A"/>
  </w:endnote>
  <w:endnote w:type="continuationSeparator" w:id="0">
    <w:p w14:paraId="48E419CD" w14:textId="77777777" w:rsidR="00FF0C0A" w:rsidRDefault="00FF0C0A" w:rsidP="005520F0">
      <w:r>
        <w:continuationSeparator/>
      </w:r>
    </w:p>
    <w:p w14:paraId="71BEA822" w14:textId="77777777" w:rsidR="00FF0C0A" w:rsidRDefault="00FF0C0A"/>
  </w:endnote>
  <w:endnote w:type="continuationNotice" w:id="1">
    <w:p w14:paraId="07C28790" w14:textId="77777777" w:rsidR="00FF0C0A" w:rsidRDefault="00FF0C0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732BB" w14:textId="1C19BAD5" w:rsidR="00734488" w:rsidRDefault="00171789" w:rsidP="003C1796">
    <w:pPr>
      <w:framePr w:wrap="around" w:vAnchor="text" w:hAnchor="margin" w:xAlign="right" w:y="1"/>
    </w:pPr>
    <w:r>
      <w:rPr>
        <w:noProof/>
      </w:rPr>
      <mc:AlternateContent>
        <mc:Choice Requires="wps">
          <w:drawing>
            <wp:anchor distT="0" distB="0" distL="0" distR="0" simplePos="0" relativeHeight="251672576" behindDoc="0" locked="0" layoutInCell="1" allowOverlap="1" wp14:anchorId="22213068" wp14:editId="31EF0CC9">
              <wp:simplePos x="635" y="635"/>
              <wp:positionH relativeFrom="page">
                <wp:align>center</wp:align>
              </wp:positionH>
              <wp:positionV relativeFrom="page">
                <wp:align>bottom</wp:align>
              </wp:positionV>
              <wp:extent cx="622300" cy="452755"/>
              <wp:effectExtent l="0" t="0" r="6350" b="0"/>
              <wp:wrapNone/>
              <wp:docPr id="377211991" name="Text Box 27"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7B41C7B" w14:textId="63B566BC"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213068" id="_x0000_t202" coordsize="21600,21600" o:spt="202" path="m,l,21600r21600,l21600,xe">
              <v:stroke joinstyle="miter"/>
              <v:path gradientshapeok="t" o:connecttype="rect"/>
            </v:shapetype>
            <v:shape id="Text Box 27" o:spid="_x0000_s1028" type="#_x0000_t202" alt="OFFICIAL " style="position:absolute;margin-left:0;margin-top:0;width:49pt;height:35.6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47B41C7B" w14:textId="63B566BC"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v:textbox>
              <w10:wrap anchorx="page" anchory="page"/>
            </v:shape>
          </w:pict>
        </mc:Fallback>
      </mc:AlternateContent>
    </w:r>
    <w:r w:rsidR="00734488">
      <w:fldChar w:fldCharType="begin"/>
    </w:r>
    <w:r w:rsidR="00734488">
      <w:instrText xml:space="preserve">PAGE  </w:instrText>
    </w:r>
    <w:r w:rsidR="00734488">
      <w:fldChar w:fldCharType="end"/>
    </w:r>
  </w:p>
  <w:p w14:paraId="4181EA87" w14:textId="77777777" w:rsidR="00734488" w:rsidRDefault="00734488" w:rsidP="00DF25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EAED" w14:textId="7A974219" w:rsidR="00734488" w:rsidRDefault="00171789" w:rsidP="00266517">
    <w:pPr>
      <w:tabs>
        <w:tab w:val="center" w:pos="4513"/>
        <w:tab w:val="right" w:pos="9026"/>
      </w:tabs>
      <w:spacing w:before="0"/>
      <w:rPr>
        <w:rFonts w:eastAsia="Verdana"/>
        <w:color w:val="000000"/>
      </w:rPr>
    </w:pPr>
    <w:r>
      <w:rPr>
        <w:rFonts w:eastAsia="Verdana"/>
        <w:noProof/>
        <w:color w:val="000000"/>
      </w:rPr>
      <mc:AlternateContent>
        <mc:Choice Requires="wps">
          <w:drawing>
            <wp:anchor distT="0" distB="0" distL="0" distR="0" simplePos="0" relativeHeight="251673600" behindDoc="0" locked="0" layoutInCell="1" allowOverlap="1" wp14:anchorId="17CFAA00" wp14:editId="57A81A22">
              <wp:simplePos x="635" y="635"/>
              <wp:positionH relativeFrom="page">
                <wp:align>center</wp:align>
              </wp:positionH>
              <wp:positionV relativeFrom="page">
                <wp:align>bottom</wp:align>
              </wp:positionV>
              <wp:extent cx="622300" cy="452755"/>
              <wp:effectExtent l="0" t="0" r="6350" b="0"/>
              <wp:wrapNone/>
              <wp:docPr id="748301294" name="Text Box 28"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E156A5E" w14:textId="069E628E"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CFAA00" id="_x0000_t202" coordsize="21600,21600" o:spt="202" path="m,l,21600r21600,l21600,xe">
              <v:stroke joinstyle="miter"/>
              <v:path gradientshapeok="t" o:connecttype="rect"/>
            </v:shapetype>
            <v:shape id="Text Box 28" o:spid="_x0000_s1029" type="#_x0000_t202" alt="OFFICIAL " style="position:absolute;margin-left:0;margin-top:0;width:49pt;height:35.6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2E156A5E" w14:textId="069E628E"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v:textbox>
              <w10:wrap anchorx="page" anchory="page"/>
            </v:shape>
          </w:pict>
        </mc:Fallback>
      </mc:AlternateContent>
    </w:r>
  </w:p>
  <w:sdt>
    <w:sdtPr>
      <w:rPr>
        <w:rFonts w:eastAsia="Verdana"/>
        <w:color w:val="000000"/>
      </w:rPr>
      <w:id w:val="947669785"/>
      <w:docPartObj>
        <w:docPartGallery w:val="Page Numbers (Bottom of Page)"/>
        <w:docPartUnique/>
      </w:docPartObj>
    </w:sdtPr>
    <w:sdtContent>
      <w:sdt>
        <w:sdtPr>
          <w:rPr>
            <w:rFonts w:eastAsia="Verdana"/>
            <w:color w:val="000000"/>
          </w:rPr>
          <w:id w:val="1522666810"/>
          <w:docPartObj>
            <w:docPartGallery w:val="Page Numbers (Top of Page)"/>
            <w:docPartUnique/>
          </w:docPartObj>
        </w:sdtPr>
        <w:sdtContent>
          <w:p w14:paraId="2C3D77EA" w14:textId="77777777" w:rsidR="00734488" w:rsidRDefault="00000000" w:rsidP="00266517">
            <w:pPr>
              <w:tabs>
                <w:tab w:val="center" w:pos="4513"/>
                <w:tab w:val="right" w:pos="9026"/>
              </w:tabs>
              <w:spacing w:before="0"/>
              <w:rPr>
                <w:rFonts w:eastAsia="Verdana"/>
                <w:color w:val="000000"/>
              </w:rPr>
            </w:pPr>
            <w:r>
              <w:rPr>
                <w:rFonts w:eastAsia="Verdana"/>
                <w:color w:val="000000"/>
              </w:rPr>
              <w:pict w14:anchorId="7F0F544B">
                <v:rect id="_x0000_i1025" style="width:453.2pt;height:1.2pt" o:hralign="center" o:hrstd="t" o:hrnoshade="t" o:hr="t" fillcolor="black" stroked="f"/>
              </w:pict>
            </w:r>
          </w:p>
          <w:p w14:paraId="4D2E2279" w14:textId="77777777" w:rsidR="00734488" w:rsidRDefault="00734488" w:rsidP="00266517">
            <w:pPr>
              <w:tabs>
                <w:tab w:val="center" w:pos="4513"/>
                <w:tab w:val="right" w:pos="9026"/>
              </w:tabs>
              <w:spacing w:before="0"/>
              <w:rPr>
                <w:rFonts w:eastAsia="Verdana"/>
                <w:b/>
                <w:bCs/>
                <w:color w:val="000000"/>
                <w:sz w:val="24"/>
                <w:szCs w:val="24"/>
              </w:rPr>
            </w:pPr>
            <w:r>
              <w:rPr>
                <w:rFonts w:asciiTheme="majorHAnsi" w:hAnsiTheme="majorHAnsi" w:cs="Arial"/>
              </w:rPr>
              <w:t>^Short title or CM reference^</w:t>
            </w:r>
            <w:r>
              <w:rPr>
                <w:rFonts w:eastAsia="Verdana"/>
                <w:color w:val="000000"/>
              </w:rPr>
              <w:tab/>
            </w:r>
            <w:r>
              <w:rPr>
                <w:rFonts w:eastAsia="Verdana"/>
                <w:color w:val="000000"/>
              </w:rPr>
              <w:tab/>
              <w:t xml:space="preserve">Page </w:t>
            </w:r>
            <w:r>
              <w:rPr>
                <w:rFonts w:eastAsia="Verdana"/>
                <w:b/>
                <w:bCs/>
                <w:color w:val="000000"/>
                <w:sz w:val="24"/>
              </w:rPr>
              <w:fldChar w:fldCharType="begin"/>
            </w:r>
            <w:r>
              <w:rPr>
                <w:rFonts w:eastAsia="Verdana"/>
                <w:b/>
                <w:bCs/>
                <w:color w:val="000000"/>
              </w:rPr>
              <w:instrText xml:space="preserve"> PAGE </w:instrText>
            </w:r>
            <w:r>
              <w:rPr>
                <w:rFonts w:eastAsia="Verdana"/>
                <w:b/>
                <w:bCs/>
                <w:color w:val="000000"/>
                <w:sz w:val="24"/>
              </w:rPr>
              <w:fldChar w:fldCharType="separate"/>
            </w:r>
            <w:r>
              <w:rPr>
                <w:rFonts w:eastAsia="Verdana"/>
                <w:b/>
                <w:bCs/>
                <w:color w:val="000000"/>
                <w:sz w:val="24"/>
              </w:rPr>
              <w:t>2</w:t>
            </w:r>
            <w:r>
              <w:rPr>
                <w:rFonts w:eastAsia="Verdana"/>
                <w:b/>
                <w:bCs/>
                <w:color w:val="000000"/>
                <w:sz w:val="24"/>
              </w:rPr>
              <w:fldChar w:fldCharType="end"/>
            </w:r>
            <w:r>
              <w:rPr>
                <w:rFonts w:eastAsia="Verdana"/>
                <w:color w:val="000000"/>
              </w:rPr>
              <w:t xml:space="preserve"> of </w:t>
            </w:r>
            <w:r>
              <w:rPr>
                <w:rFonts w:eastAsia="Verdana"/>
                <w:b/>
                <w:bCs/>
                <w:color w:val="000000"/>
                <w:sz w:val="24"/>
              </w:rPr>
              <w:fldChar w:fldCharType="begin"/>
            </w:r>
            <w:r>
              <w:rPr>
                <w:rFonts w:eastAsia="Verdana"/>
                <w:b/>
                <w:bCs/>
                <w:color w:val="000000"/>
              </w:rPr>
              <w:instrText xml:space="preserve"> NUMPAGES  </w:instrText>
            </w:r>
            <w:r>
              <w:rPr>
                <w:rFonts w:eastAsia="Verdana"/>
                <w:b/>
                <w:bCs/>
                <w:color w:val="000000"/>
                <w:sz w:val="24"/>
              </w:rPr>
              <w:fldChar w:fldCharType="separate"/>
            </w:r>
            <w:r>
              <w:rPr>
                <w:rFonts w:eastAsia="Verdana"/>
                <w:b/>
                <w:bCs/>
                <w:color w:val="000000"/>
                <w:sz w:val="24"/>
              </w:rPr>
              <w:t>4</w:t>
            </w:r>
            <w:r>
              <w:rPr>
                <w:rFonts w:eastAsia="Verdana"/>
                <w:b/>
                <w:bCs/>
                <w:color w:val="000000"/>
                <w:sz w:val="24"/>
              </w:rPr>
              <w:fldChar w:fldCharType="end"/>
            </w:r>
          </w:p>
          <w:p w14:paraId="7DED6D52" w14:textId="77777777" w:rsidR="00734488" w:rsidRDefault="00000000" w:rsidP="00266517">
            <w:pPr>
              <w:tabs>
                <w:tab w:val="center" w:pos="4513"/>
                <w:tab w:val="right" w:pos="9026"/>
              </w:tabs>
              <w:spacing w:before="0"/>
              <w:rPr>
                <w:rFonts w:eastAsia="Verdana"/>
                <w:color w:val="000000"/>
              </w:rPr>
            </w:pPr>
          </w:p>
        </w:sdtContent>
      </w:sdt>
    </w:sdtContent>
  </w:sdt>
  <w:p w14:paraId="1887DC2D" w14:textId="77777777" w:rsidR="00734488" w:rsidRDefault="00734488" w:rsidP="00266517">
    <w:pPr>
      <w:tabs>
        <w:tab w:val="center" w:pos="4513"/>
        <w:tab w:val="right" w:pos="9026"/>
      </w:tabs>
      <w:spacing w:before="0"/>
      <w:jc w:val="center"/>
      <w:rPr>
        <w:rFonts w:eastAsia="Verdana"/>
        <w:b/>
        <w:caps/>
        <w:color w:val="ED1C24"/>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C437D" w14:textId="1BB647EF" w:rsidR="00734488" w:rsidRPr="001844FD" w:rsidRDefault="00171789" w:rsidP="00257C1A">
    <w:pPr>
      <w:rPr>
        <w:b/>
        <w:color w:val="FF0000"/>
        <w:sz w:val="24"/>
      </w:rPr>
    </w:pPr>
    <w:r>
      <w:rPr>
        <w:b/>
        <w:noProof/>
        <w:color w:val="FF0000"/>
        <w:sz w:val="24"/>
      </w:rPr>
      <mc:AlternateContent>
        <mc:Choice Requires="wps">
          <w:drawing>
            <wp:anchor distT="0" distB="0" distL="0" distR="0" simplePos="0" relativeHeight="251671552" behindDoc="0" locked="0" layoutInCell="1" allowOverlap="1" wp14:anchorId="3AF24BC7" wp14:editId="05C8FE26">
              <wp:simplePos x="901700" y="9963150"/>
              <wp:positionH relativeFrom="page">
                <wp:align>center</wp:align>
              </wp:positionH>
              <wp:positionV relativeFrom="page">
                <wp:align>bottom</wp:align>
              </wp:positionV>
              <wp:extent cx="622300" cy="452755"/>
              <wp:effectExtent l="0" t="0" r="6350" b="0"/>
              <wp:wrapNone/>
              <wp:docPr id="124897318" name="Text Box 2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F263878" w14:textId="285136BA"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F24BC7" id="_x0000_t202" coordsize="21600,21600" o:spt="202" path="m,l,21600r21600,l21600,xe">
              <v:stroke joinstyle="miter"/>
              <v:path gradientshapeok="t" o:connecttype="rect"/>
            </v:shapetype>
            <v:shape id="Text Box 26" o:spid="_x0000_s1031" type="#_x0000_t202" alt="OFFICIAL " style="position:absolute;margin-left:0;margin-top:0;width:49pt;height:35.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fill o:detectmouseclick="t"/>
              <v:textbox style="mso-fit-shape-to-text:t" inset="0,0,0,15pt">
                <w:txbxContent>
                  <w:p w14:paraId="6F263878" w14:textId="285136BA"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5DB75" w14:textId="1FA95E4C" w:rsidR="00734488" w:rsidRDefault="00171789">
    <w:pPr>
      <w:pStyle w:val="Footer"/>
    </w:pPr>
    <w:r>
      <w:rPr>
        <w:noProof/>
      </w:rPr>
      <mc:AlternateContent>
        <mc:Choice Requires="wps">
          <w:drawing>
            <wp:anchor distT="0" distB="0" distL="0" distR="0" simplePos="0" relativeHeight="251675648" behindDoc="0" locked="0" layoutInCell="1" allowOverlap="1" wp14:anchorId="3F93561D" wp14:editId="447EFF35">
              <wp:simplePos x="635" y="635"/>
              <wp:positionH relativeFrom="page">
                <wp:align>center</wp:align>
              </wp:positionH>
              <wp:positionV relativeFrom="page">
                <wp:align>bottom</wp:align>
              </wp:positionV>
              <wp:extent cx="622300" cy="452755"/>
              <wp:effectExtent l="0" t="0" r="6350" b="0"/>
              <wp:wrapNone/>
              <wp:docPr id="309456656" name="Text Box 30"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5D0E8A1" w14:textId="4A7940C1"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93561D" id="_x0000_t202" coordsize="21600,21600" o:spt="202" path="m,l,21600r21600,l21600,xe">
              <v:stroke joinstyle="miter"/>
              <v:path gradientshapeok="t" o:connecttype="rect"/>
            </v:shapetype>
            <v:shape id="Text Box 30" o:spid="_x0000_s1034" type="#_x0000_t202" alt="OFFICIAL " style="position:absolute;margin-left:0;margin-top:0;width:49pt;height:35.6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jyDg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VXJr8fut1AdaSiEYd/eyXVDpe+FD08CacHULYk2&#10;PNKhW+hKDieLsxrw59/8MZ94pyhnHQmm5JYUzVn73dI+orZGA0djm4zpl3we6bF7cwskwym9CCeT&#10;SV4M7WhqBPNCcl7FQhQSVlK5km9H8zYMyqXnINVqlZJIRk6Ee7txMkJHuiKXz/2LQHciPNCmHmBU&#10;kyje8D7kxpverfaB2E9LidQORJ4YJwmmtZ6eS9T46/+UdXnUy1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D+QUjy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55D0E8A1" w14:textId="4A7940C1"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4C9BA" w14:textId="520168AB" w:rsidR="00734488" w:rsidRDefault="00171789">
    <w:pPr>
      <w:pStyle w:val="BodyText"/>
      <w:spacing w:line="14" w:lineRule="auto"/>
      <w:rPr>
        <w:sz w:val="20"/>
      </w:rPr>
    </w:pPr>
    <w:r>
      <w:rPr>
        <w:noProof/>
        <w:lang w:val="en-AU" w:eastAsia="en-AU"/>
      </w:rPr>
      <mc:AlternateContent>
        <mc:Choice Requires="wps">
          <w:drawing>
            <wp:anchor distT="0" distB="0" distL="0" distR="0" simplePos="0" relativeHeight="251676672" behindDoc="0" locked="0" layoutInCell="1" allowOverlap="1" wp14:anchorId="1B193CB8" wp14:editId="1CDEFA47">
              <wp:simplePos x="901065" y="10252710"/>
              <wp:positionH relativeFrom="page">
                <wp:align>center</wp:align>
              </wp:positionH>
              <wp:positionV relativeFrom="page">
                <wp:align>bottom</wp:align>
              </wp:positionV>
              <wp:extent cx="622300" cy="452755"/>
              <wp:effectExtent l="0" t="0" r="6350" b="0"/>
              <wp:wrapNone/>
              <wp:docPr id="525821452" name="Text Box 31"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FA500AE" w14:textId="1817C737"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193CB8" id="_x0000_t202" coordsize="21600,21600" o:spt="202" path="m,l,21600r21600,l21600,xe">
              <v:stroke joinstyle="miter"/>
              <v:path gradientshapeok="t" o:connecttype="rect"/>
            </v:shapetype>
            <v:shape id="Text Box 31" o:spid="_x0000_s1035" type="#_x0000_t202" alt="OFFICIAL " style="position:absolute;margin-left:0;margin-top:0;width:49pt;height:35.6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CT/vrP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1FA500AE" w14:textId="1817C737"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v:textbox>
              <w10:wrap anchorx="page" anchory="page"/>
            </v:shape>
          </w:pict>
        </mc:Fallback>
      </mc:AlternateContent>
    </w:r>
    <w:r w:rsidR="00734488">
      <w:rPr>
        <w:noProof/>
        <w:lang w:val="en-AU" w:eastAsia="en-AU"/>
      </w:rPr>
      <mc:AlternateContent>
        <mc:Choice Requires="wps">
          <w:drawing>
            <wp:anchor distT="0" distB="0" distL="0" distR="0" simplePos="0" relativeHeight="251657216" behindDoc="1" locked="0" layoutInCell="1" allowOverlap="1" wp14:anchorId="433A431A" wp14:editId="6E8BE126">
              <wp:simplePos x="0" y="0"/>
              <wp:positionH relativeFrom="page">
                <wp:posOffset>733425</wp:posOffset>
              </wp:positionH>
              <wp:positionV relativeFrom="page">
                <wp:posOffset>10058400</wp:posOffset>
              </wp:positionV>
              <wp:extent cx="2971800" cy="228600"/>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228600"/>
                      </a:xfrm>
                      <a:prstGeom prst="rect">
                        <a:avLst/>
                      </a:prstGeom>
                    </wps:spPr>
                    <wps:txbx>
                      <w:txbxContent>
                        <w:p w14:paraId="57EFD0C7" w14:textId="77777777" w:rsidR="00734488" w:rsidRDefault="00734488">
                          <w:pPr>
                            <w:spacing w:before="14"/>
                            <w:ind w:left="20"/>
                            <w:rPr>
                              <w:sz w:val="19"/>
                            </w:rPr>
                          </w:pPr>
                          <w:r>
                            <w:rPr>
                              <w:color w:val="2B2B2B"/>
                              <w:w w:val="105"/>
                              <w:sz w:val="19"/>
                            </w:rPr>
                            <w:t>NACC</w:t>
                          </w:r>
                          <w:r>
                            <w:rPr>
                              <w:color w:val="2B2B2B"/>
                              <w:spacing w:val="-3"/>
                              <w:w w:val="105"/>
                              <w:sz w:val="19"/>
                            </w:rPr>
                            <w:t xml:space="preserve"> </w:t>
                          </w:r>
                          <w:r>
                            <w:rPr>
                              <w:color w:val="3D3D3D"/>
                              <w:w w:val="105"/>
                              <w:sz w:val="19"/>
                            </w:rPr>
                            <w:t>Enterprise</w:t>
                          </w:r>
                          <w:r>
                            <w:rPr>
                              <w:color w:val="3D3D3D"/>
                              <w:spacing w:val="-4"/>
                              <w:w w:val="105"/>
                              <w:sz w:val="19"/>
                            </w:rPr>
                            <w:t xml:space="preserve"> </w:t>
                          </w:r>
                          <w:r>
                            <w:rPr>
                              <w:color w:val="2B2B2B"/>
                              <w:w w:val="105"/>
                              <w:sz w:val="19"/>
                            </w:rPr>
                            <w:t>Agreement</w:t>
                          </w:r>
                          <w:r>
                            <w:rPr>
                              <w:color w:val="2B2B2B"/>
                              <w:spacing w:val="-11"/>
                              <w:w w:val="105"/>
                              <w:sz w:val="19"/>
                            </w:rPr>
                            <w:t xml:space="preserve"> </w:t>
                          </w:r>
                          <w:r>
                            <w:rPr>
                              <w:color w:val="2B2B2B"/>
                              <w:w w:val="105"/>
                              <w:sz w:val="19"/>
                            </w:rPr>
                            <w:t>2024-2027</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33A431A" id="Text Box 33" o:spid="_x0000_s1036" type="#_x0000_t202" style="position:absolute;margin-left:57.75pt;margin-top:11in;width:234pt;height:18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" filled="f" stroked="f">
              <v:textbox inset="0,0,0,0">
                <w:txbxContent>
                  <w:p w14:paraId="57EFD0C7" w14:textId="77777777" w:rsidR="00734488" w:rsidRDefault="00734488">
                    <w:pPr>
                      <w:spacing w:before="14"/>
                      <w:ind w:left="20"/>
                      <w:rPr>
                        <w:sz w:val="19"/>
                      </w:rPr>
                    </w:pPr>
                    <w:r>
                      <w:rPr>
                        <w:color w:val="2B2B2B"/>
                        <w:w w:val="105"/>
                        <w:sz w:val="19"/>
                      </w:rPr>
                      <w:t>NACC</w:t>
                    </w:r>
                    <w:r>
                      <w:rPr>
                        <w:color w:val="2B2B2B"/>
                        <w:spacing w:val="-3"/>
                        <w:w w:val="105"/>
                        <w:sz w:val="19"/>
                      </w:rPr>
                      <w:t xml:space="preserve"> </w:t>
                    </w:r>
                    <w:r>
                      <w:rPr>
                        <w:color w:val="3D3D3D"/>
                        <w:w w:val="105"/>
                        <w:sz w:val="19"/>
                      </w:rPr>
                      <w:t>Enterprise</w:t>
                    </w:r>
                    <w:r>
                      <w:rPr>
                        <w:color w:val="3D3D3D"/>
                        <w:spacing w:val="-4"/>
                        <w:w w:val="105"/>
                        <w:sz w:val="19"/>
                      </w:rPr>
                      <w:t xml:space="preserve"> </w:t>
                    </w:r>
                    <w:r>
                      <w:rPr>
                        <w:color w:val="2B2B2B"/>
                        <w:w w:val="105"/>
                        <w:sz w:val="19"/>
                      </w:rPr>
                      <w:t>Agreement</w:t>
                    </w:r>
                    <w:r>
                      <w:rPr>
                        <w:color w:val="2B2B2B"/>
                        <w:spacing w:val="-11"/>
                        <w:w w:val="105"/>
                        <w:sz w:val="19"/>
                      </w:rPr>
                      <w:t xml:space="preserve"> </w:t>
                    </w:r>
                    <w:r>
                      <w:rPr>
                        <w:color w:val="2B2B2B"/>
                        <w:w w:val="105"/>
                        <w:sz w:val="19"/>
                      </w:rPr>
                      <w:t>2024-2027</w:t>
                    </w:r>
                  </w:p>
                </w:txbxContent>
              </v:textbox>
              <w10:wrap anchorx="page" anchory="page"/>
            </v:shape>
          </w:pict>
        </mc:Fallback>
      </mc:AlternateContent>
    </w:r>
    <w:r w:rsidR="00734488">
      <w:rPr>
        <w:noProof/>
        <w:lang w:val="en-AU" w:eastAsia="en-AU"/>
      </w:rPr>
      <mc:AlternateContent>
        <mc:Choice Requires="wps">
          <w:drawing>
            <wp:anchor distT="0" distB="0" distL="0" distR="0" simplePos="0" relativeHeight="251656192" behindDoc="1" locked="0" layoutInCell="1" allowOverlap="1" wp14:anchorId="2D2D177C" wp14:editId="6F20B301">
              <wp:simplePos x="0" y="0"/>
              <wp:positionH relativeFrom="page">
                <wp:posOffset>6191250</wp:posOffset>
              </wp:positionH>
              <wp:positionV relativeFrom="page">
                <wp:posOffset>10134600</wp:posOffset>
              </wp:positionV>
              <wp:extent cx="278130" cy="33655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336550"/>
                      </a:xfrm>
                      <a:prstGeom prst="rect">
                        <a:avLst/>
                      </a:prstGeom>
                    </wps:spPr>
                    <wps:txbx>
                      <w:txbxContent>
                        <w:p w14:paraId="17003582" w14:textId="62350384" w:rsidR="00734488" w:rsidRDefault="00734488" w:rsidP="00B438D6">
                          <w:r>
                            <w:fldChar w:fldCharType="begin"/>
                          </w:r>
                          <w:r>
                            <w:instrText xml:space="preserve"> PAGE </w:instrText>
                          </w:r>
                          <w:r>
                            <w:fldChar w:fldCharType="separate"/>
                          </w:r>
                          <w:r w:rsidR="001B2052">
                            <w:rPr>
                              <w:noProof/>
                            </w:rPr>
                            <w:t>21</w:t>
                          </w:r>
                          <w:r>
                            <w:fldChar w:fldCharType="end"/>
                          </w:r>
                        </w:p>
                      </w:txbxContent>
                    </wps:txbx>
                    <wps:bodyPr wrap="square" lIns="0" tIns="0" rIns="0" bIns="0" rtlCol="0">
                      <a:noAutofit/>
                    </wps:bodyPr>
                  </wps:wsp>
                </a:graphicData>
              </a:graphic>
              <wp14:sizeRelV relativeFrom="margin">
                <wp14:pctHeight>0</wp14:pctHeight>
              </wp14:sizeRelV>
            </wp:anchor>
          </w:drawing>
        </mc:Choice>
        <mc:Fallback>
          <w:pict>
            <v:shape w14:anchorId="2D2D177C" id="Text Box 32" o:spid="_x0000_s1037" type="#_x0000_t202" style="position:absolute;margin-left:487.5pt;margin-top:798pt;width:21.9pt;height:26.5pt;z-index:-2516602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" filled="f" stroked="f">
              <v:textbox inset="0,0,0,0">
                <w:txbxContent>
                  <w:p w14:paraId="17003582" w14:textId="62350384" w:rsidR="00734488" w:rsidRDefault="00734488" w:rsidP="00B438D6">
                    <w:r>
                      <w:fldChar w:fldCharType="begin"/>
                    </w:r>
                    <w:r>
                      <w:instrText xml:space="preserve"> PAGE </w:instrText>
                    </w:r>
                    <w:r>
                      <w:fldChar w:fldCharType="separate"/>
                    </w:r>
                    <w:r w:rsidR="001B2052">
                      <w:rPr>
                        <w:noProof/>
                      </w:rPr>
                      <w:t>21</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F1EB" w14:textId="7112022F" w:rsidR="00734488" w:rsidRDefault="00171789">
    <w:pPr>
      <w:pStyle w:val="Footer"/>
    </w:pPr>
    <w:r>
      <w:rPr>
        <w:noProof/>
      </w:rPr>
      <mc:AlternateContent>
        <mc:Choice Requires="wps">
          <w:drawing>
            <wp:anchor distT="0" distB="0" distL="0" distR="0" simplePos="0" relativeHeight="251674624" behindDoc="0" locked="0" layoutInCell="1" allowOverlap="1" wp14:anchorId="5AEAAB46" wp14:editId="1EACD66D">
              <wp:simplePos x="635" y="635"/>
              <wp:positionH relativeFrom="page">
                <wp:align>center</wp:align>
              </wp:positionH>
              <wp:positionV relativeFrom="page">
                <wp:align>bottom</wp:align>
              </wp:positionV>
              <wp:extent cx="622300" cy="452755"/>
              <wp:effectExtent l="0" t="0" r="6350" b="0"/>
              <wp:wrapNone/>
              <wp:docPr id="999111144" name="Text Box 29"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5565490" w14:textId="7BF6D7C6"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EAAB46" id="_x0000_t202" coordsize="21600,21600" o:spt="202" path="m,l,21600r21600,l21600,xe">
              <v:stroke joinstyle="miter"/>
              <v:path gradientshapeok="t" o:connecttype="rect"/>
            </v:shapetype>
            <v:shape id="Text Box 29" o:spid="_x0000_s1039" type="#_x0000_t202" alt="OFFICIAL " style="position:absolute;margin-left:0;margin-top:0;width:49pt;height:35.6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Qr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RV1fzW2v4XqSFMhDAv3Tq5bqv0gfHgWSBumdkm1&#10;4YmOWkNXcjhZnDWAP/7mj/lEPEU560gxJbckac70N0sLieIaDRyNbTKmn/N55MfuzR2QDqf0JJxM&#10;Jnkx6NGsEcwr6XkVC1FIWEnlSr4dzbswSJfeg1SrVUoiHTkRHuzGyQgd+YpkvvSvAt2J8UCreoRR&#10;TqJ4Q/yQG296t9oHoj9tJXI7EHminDSY9np6L1Hkv/6nrMurXv4E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V4QryDgIAAB0E&#10;AAAOAAAAAAAAAAAAAAAAAC4CAABkcnMvZTJvRG9jLnhtbFBLAQItABQABgAIAAAAIQCmX8R22gAA&#10;AAMBAAAPAAAAAAAAAAAAAAAAAGgEAABkcnMvZG93bnJldi54bWxQSwUGAAAAAAQABADzAAAAbwUA&#10;AAAA&#10;" filled="f" stroked="f">
              <v:fill o:detectmouseclick="t"/>
              <v:textbox style="mso-fit-shape-to-text:t" inset="0,0,0,15pt">
                <w:txbxContent>
                  <w:p w14:paraId="25565490" w14:textId="7BF6D7C6"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1E4C4" w14:textId="77777777" w:rsidR="00FF0C0A" w:rsidRDefault="00FF0C0A" w:rsidP="005520F0">
      <w:r>
        <w:separator/>
      </w:r>
    </w:p>
    <w:p w14:paraId="6561EBFF" w14:textId="77777777" w:rsidR="00FF0C0A" w:rsidRDefault="00FF0C0A"/>
  </w:footnote>
  <w:footnote w:type="continuationSeparator" w:id="0">
    <w:p w14:paraId="4E5A7FBA" w14:textId="77777777" w:rsidR="00FF0C0A" w:rsidRDefault="00FF0C0A" w:rsidP="005520F0">
      <w:r>
        <w:continuationSeparator/>
      </w:r>
    </w:p>
    <w:p w14:paraId="00E2EB66" w14:textId="77777777" w:rsidR="00FF0C0A" w:rsidRDefault="00FF0C0A"/>
  </w:footnote>
  <w:footnote w:type="continuationNotice" w:id="1">
    <w:p w14:paraId="2B06DA73" w14:textId="77777777" w:rsidR="00FF0C0A" w:rsidRDefault="00FF0C0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ACBE" w14:textId="20F60D99" w:rsidR="00734488" w:rsidRDefault="00171789">
    <w:pPr>
      <w:pStyle w:val="Header"/>
    </w:pPr>
    <w:r>
      <w:rPr>
        <w:noProof/>
      </w:rPr>
      <mc:AlternateContent>
        <mc:Choice Requires="wps">
          <w:drawing>
            <wp:anchor distT="0" distB="0" distL="0" distR="0" simplePos="0" relativeHeight="251666432" behindDoc="0" locked="0" layoutInCell="1" allowOverlap="1" wp14:anchorId="1A745A23" wp14:editId="40010F74">
              <wp:simplePos x="635" y="635"/>
              <wp:positionH relativeFrom="page">
                <wp:align>center</wp:align>
              </wp:positionH>
              <wp:positionV relativeFrom="page">
                <wp:align>top</wp:align>
              </wp:positionV>
              <wp:extent cx="622300" cy="452755"/>
              <wp:effectExtent l="0" t="0" r="6350" b="4445"/>
              <wp:wrapNone/>
              <wp:docPr id="1365019723"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C23BF8A" w14:textId="3278063F"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745A23" id="_x0000_t202" coordsize="21600,21600" o:spt="202" path="m,l,21600r21600,l21600,xe">
              <v:stroke joinstyle="miter"/>
              <v:path gradientshapeok="t" o:connecttype="rect"/>
            </v:shapetype>
            <v:shape id="Text Box 21" o:spid="_x0000_s1026" type="#_x0000_t202" alt="OFFICIAL" style="position:absolute;margin-left:0;margin-top:0;width:49pt;height:35.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6C23BF8A" w14:textId="3278063F"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18181" w14:textId="2A5C35EE" w:rsidR="00734488" w:rsidRPr="001844FD" w:rsidRDefault="00171789" w:rsidP="00C04593">
    <w:pPr>
      <w:jc w:val="center"/>
      <w:rPr>
        <w:rFonts w:cs="Arial"/>
        <w:b/>
        <w:bCs/>
        <w:color w:val="FF0000"/>
        <w:sz w:val="24"/>
      </w:rPr>
    </w:pPr>
    <w:r>
      <w:rPr>
        <w:rFonts w:cs="Arial"/>
        <w:b/>
        <w:bCs/>
        <w:noProof/>
        <w:color w:val="FF0000"/>
        <w:sz w:val="24"/>
        <w:lang w:eastAsia="en-AU"/>
      </w:rPr>
      <mc:AlternateContent>
        <mc:Choice Requires="wps">
          <w:drawing>
            <wp:anchor distT="0" distB="0" distL="0" distR="0" simplePos="0" relativeHeight="251667456" behindDoc="0" locked="0" layoutInCell="1" allowOverlap="1" wp14:anchorId="2E8DA562" wp14:editId="03CFE092">
              <wp:simplePos x="635" y="635"/>
              <wp:positionH relativeFrom="page">
                <wp:align>center</wp:align>
              </wp:positionH>
              <wp:positionV relativeFrom="page">
                <wp:align>top</wp:align>
              </wp:positionV>
              <wp:extent cx="622300" cy="452755"/>
              <wp:effectExtent l="0" t="0" r="6350" b="4445"/>
              <wp:wrapNone/>
              <wp:docPr id="108883407"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21519E9" w14:textId="3E8FC7BA"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8DA562" id="_x0000_t202" coordsize="21600,21600" o:spt="202" path="m,l,21600r21600,l21600,xe">
              <v:stroke joinstyle="miter"/>
              <v:path gradientshapeok="t" o:connecttype="rect"/>
            </v:shapetype>
            <v:shape id="Text Box 22" o:spid="_x0000_s1027" type="#_x0000_t202" alt="OFFICIAL" style="position:absolute;left:0;text-align:left;margin-left:0;margin-top:0;width:49pt;height:35.6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fill o:detectmouseclick="t"/>
              <v:textbox style="mso-fit-shape-to-text:t" inset="0,15pt,0,0">
                <w:txbxContent>
                  <w:p w14:paraId="421519E9" w14:textId="3E8FC7BA"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v:textbox>
              <w10:wrap anchorx="page" anchory="page"/>
            </v:shape>
          </w:pict>
        </mc:Fallback>
      </mc:AlternateContent>
    </w:r>
    <w:r w:rsidR="00734488">
      <w:rPr>
        <w:rFonts w:cs="Arial"/>
        <w:b/>
        <w:bCs/>
        <w:noProof/>
        <w:color w:val="FF0000"/>
        <w:sz w:val="24"/>
        <w:lang w:eastAsia="en-AU"/>
      </w:rPr>
      <mc:AlternateContent>
        <mc:Choice Requires="wps">
          <w:drawing>
            <wp:anchor distT="0" distB="0" distL="114300" distR="114300" simplePos="0" relativeHeight="251655168" behindDoc="0" locked="0" layoutInCell="1" allowOverlap="1" wp14:anchorId="5F68C6B5" wp14:editId="4A99EE07">
              <wp:simplePos x="0" y="0"/>
              <wp:positionH relativeFrom="page">
                <wp:align>right</wp:align>
              </wp:positionH>
              <wp:positionV relativeFrom="paragraph">
                <wp:posOffset>-431800</wp:posOffset>
              </wp:positionV>
              <wp:extent cx="7558644" cy="202922"/>
              <wp:effectExtent l="0" t="0" r="4445" b="698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8644" cy="202922"/>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175F3" id="Rectangle 6" o:spid="_x0000_s1026" alt="&quot;&quot;" style="position:absolute;margin-left:543.95pt;margin-top:-34pt;width:595.15pt;height:16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" fillcolor="#2f3a48 [3215]"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A842" w14:textId="770DC658" w:rsidR="00734488" w:rsidRPr="003F01E7" w:rsidRDefault="00171789" w:rsidP="003F01E7">
    <w:pPr>
      <w:spacing w:before="360"/>
      <w:rPr>
        <w:b/>
        <w:color w:val="FF0000"/>
        <w:sz w:val="24"/>
      </w:rPr>
    </w:pPr>
    <w:r>
      <w:rPr>
        <w:b/>
        <w:noProof/>
        <w:color w:val="FF0000"/>
        <w:sz w:val="24"/>
      </w:rPr>
      <mc:AlternateContent>
        <mc:Choice Requires="wps">
          <w:drawing>
            <wp:anchor distT="0" distB="0" distL="0" distR="0" simplePos="0" relativeHeight="251665408" behindDoc="0" locked="0" layoutInCell="1" allowOverlap="1" wp14:anchorId="667F24FD" wp14:editId="5CD9AB04">
              <wp:simplePos x="901700" y="0"/>
              <wp:positionH relativeFrom="page">
                <wp:align>center</wp:align>
              </wp:positionH>
              <wp:positionV relativeFrom="page">
                <wp:align>top</wp:align>
              </wp:positionV>
              <wp:extent cx="622300" cy="452755"/>
              <wp:effectExtent l="0" t="0" r="6350" b="4445"/>
              <wp:wrapNone/>
              <wp:docPr id="1476065335"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ACB1D37" w14:textId="1D2C88B2"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7F24FD" id="_x0000_t202" coordsize="21600,21600" o:spt="202" path="m,l,21600r21600,l21600,xe">
              <v:stroke joinstyle="miter"/>
              <v:path gradientshapeok="t" o:connecttype="rect"/>
            </v:shapetype>
            <v:shape id="Text Box 20" o:spid="_x0000_s1030" type="#_x0000_t202" alt="OFFICIAL" style="position:absolute;margin-left:0;margin-top:0;width:49pt;height:35.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fill o:detectmouseclick="t"/>
              <v:textbox style="mso-fit-shape-to-text:t" inset="0,15pt,0,0">
                <w:txbxContent>
                  <w:p w14:paraId="3ACB1D37" w14:textId="1D2C88B2"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44FF" w14:textId="7BFF3464" w:rsidR="00734488" w:rsidRDefault="00171789">
    <w:pPr>
      <w:pStyle w:val="Header"/>
    </w:pPr>
    <w:r>
      <w:rPr>
        <w:noProof/>
      </w:rPr>
      <mc:AlternateContent>
        <mc:Choice Requires="wps">
          <w:drawing>
            <wp:anchor distT="0" distB="0" distL="0" distR="0" simplePos="0" relativeHeight="251669504" behindDoc="0" locked="0" layoutInCell="1" allowOverlap="1" wp14:anchorId="0889ECE6" wp14:editId="2A90D1BB">
              <wp:simplePos x="635" y="635"/>
              <wp:positionH relativeFrom="page">
                <wp:align>center</wp:align>
              </wp:positionH>
              <wp:positionV relativeFrom="page">
                <wp:align>top</wp:align>
              </wp:positionV>
              <wp:extent cx="622300" cy="452755"/>
              <wp:effectExtent l="0" t="0" r="6350" b="4445"/>
              <wp:wrapNone/>
              <wp:docPr id="871217563"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5B47F9E" w14:textId="48908FB6"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89ECE6" id="_x0000_t202" coordsize="21600,21600" o:spt="202" path="m,l,21600r21600,l21600,xe">
              <v:stroke joinstyle="miter"/>
              <v:path gradientshapeok="t" o:connecttype="rect"/>
            </v:shapetype>
            <v:shape id="Text Box 24" o:spid="_x0000_s1032" type="#_x0000_t202" alt="OFFICIAL" style="position:absolute;margin-left:0;margin-top:0;width:49pt;height:35.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9DQ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yNj9DqoTDeVh2Hdwct1Q6Y0I+CQ8LZi6JdHi&#10;Ix3aQFdyOFuc1eB//M0f84l3inLWkWBKbknRnJlvlvYRtZWM6ed8Hsnwo3s3GvbQ3gHJcEovwslk&#10;xjw0o6k9tC8k51UsRCFhJZUrOY7mHQ7Kpecg1WqVkkhGTuDGbp2M0JGuyOVz/yK8OxOOtKkHGNUk&#10;ile8D7nxZnCrAxL7aSmR2oHIM+MkwbTW83OJGv/1P2VdH/XyJ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J/hS/Q0CAAAcBAAA&#10;DgAAAAAAAAAAAAAAAAAuAgAAZHJzL2Uyb0RvYy54bWxQSwECLQAUAAYACAAAACEARawYydkAAAAD&#10;AQAADwAAAAAAAAAAAAAAAABnBAAAZHJzL2Rvd25yZXYueG1sUEsFBgAAAAAEAAQA8wAAAG0FAAAA&#10;AA==&#10;" filled="f" stroked="f">
              <v:fill o:detectmouseclick="t"/>
              <v:textbox style="mso-fit-shape-to-text:t" inset="0,15pt,0,0">
                <w:txbxContent>
                  <w:p w14:paraId="15B47F9E" w14:textId="48908FB6"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F2691" w14:textId="4ACECB43" w:rsidR="00734488" w:rsidRDefault="00171789">
    <w:pPr>
      <w:pStyle w:val="Header"/>
    </w:pPr>
    <w:r>
      <w:rPr>
        <w:noProof/>
      </w:rPr>
      <mc:AlternateContent>
        <mc:Choice Requires="wps">
          <w:drawing>
            <wp:anchor distT="0" distB="0" distL="0" distR="0" simplePos="0" relativeHeight="251670528" behindDoc="0" locked="0" layoutInCell="1" allowOverlap="1" wp14:anchorId="7A58AC51" wp14:editId="4682C436">
              <wp:simplePos x="901065" y="432435"/>
              <wp:positionH relativeFrom="page">
                <wp:align>center</wp:align>
              </wp:positionH>
              <wp:positionV relativeFrom="page">
                <wp:align>top</wp:align>
              </wp:positionV>
              <wp:extent cx="622300" cy="452755"/>
              <wp:effectExtent l="0" t="0" r="6350" b="4445"/>
              <wp:wrapNone/>
              <wp:docPr id="1732167419"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8C618A8" w14:textId="32AC943D"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58AC51" id="_x0000_t202" coordsize="21600,21600" o:spt="202" path="m,l,21600r21600,l21600,xe">
              <v:stroke joinstyle="miter"/>
              <v:path gradientshapeok="t" o:connecttype="rect"/>
            </v:shapetype>
            <v:shape id="Text Box 25" o:spid="_x0000_s1033" type="#_x0000_t202" alt="OFFICIAL" style="position:absolute;margin-left:0;margin-top:0;width:49pt;height:35.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SkfgwA0CAAAcBAAA&#10;DgAAAAAAAAAAAAAAAAAuAgAAZHJzL2Uyb0RvYy54bWxQSwECLQAUAAYACAAAACEARawYydkAAAAD&#10;AQAADwAAAAAAAAAAAAAAAABnBAAAZHJzL2Rvd25yZXYueG1sUEsFBgAAAAAEAAQA8wAAAG0FAAAA&#10;AA==&#10;" filled="f" stroked="f">
              <v:fill o:detectmouseclick="t"/>
              <v:textbox style="mso-fit-shape-to-text:t" inset="0,15pt,0,0">
                <w:txbxContent>
                  <w:p w14:paraId="08C618A8" w14:textId="32AC943D"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9A06" w14:textId="2CFD779F" w:rsidR="00734488" w:rsidRDefault="00171789">
    <w:pPr>
      <w:pStyle w:val="Header"/>
    </w:pPr>
    <w:r>
      <w:rPr>
        <w:noProof/>
      </w:rPr>
      <mc:AlternateContent>
        <mc:Choice Requires="wps">
          <w:drawing>
            <wp:anchor distT="0" distB="0" distL="0" distR="0" simplePos="0" relativeHeight="251668480" behindDoc="0" locked="0" layoutInCell="1" allowOverlap="1" wp14:anchorId="12E2D87F" wp14:editId="3F8A9DA9">
              <wp:simplePos x="635" y="635"/>
              <wp:positionH relativeFrom="page">
                <wp:align>center</wp:align>
              </wp:positionH>
              <wp:positionV relativeFrom="page">
                <wp:align>top</wp:align>
              </wp:positionV>
              <wp:extent cx="622300" cy="452755"/>
              <wp:effectExtent l="0" t="0" r="6350" b="4445"/>
              <wp:wrapNone/>
              <wp:docPr id="446710879"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F79F14C" w14:textId="242ABB04"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E2D87F" id="_x0000_t202" coordsize="21600,21600" o:spt="202" path="m,l,21600r21600,l21600,xe">
              <v:stroke joinstyle="miter"/>
              <v:path gradientshapeok="t" o:connecttype="rect"/>
            </v:shapetype>
            <v:shape id="Text Box 23" o:spid="_x0000_s1038" type="#_x0000_t202" alt="OFFICIAL" style="position:absolute;margin-left:0;margin-top:0;width:49pt;height:35.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el7DQIAAB0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Wvsvpja30N9xqkcDAv3lm9arL1lPjwxhxvGdlG1&#10;4REPqaCrKIwWJQ24H3/zx3wkHqOUdKiYihqUNCXqm8GFRHElY/45X0Q23OTeT4Y56jtAHc7xSVie&#10;zJgX1GRKB/oF9byOhTDEDMdyFQ2TeRcG6eJ74GK9TkmoI8vC1uwsj9CRr0jmc//CnB0ZD7iqB5jk&#10;xMpXxA+58aa362NA+tNWIrcDkSPlqMG01/G9RJH/+p+yrq969RM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5pnpew0CAAAdBAAA&#10;DgAAAAAAAAAAAAAAAAAuAgAAZHJzL2Uyb0RvYy54bWxQSwECLQAUAAYACAAAACEARawYydkAAAAD&#10;AQAADwAAAAAAAAAAAAAAAABnBAAAZHJzL2Rvd25yZXYueG1sUEsFBgAAAAAEAAQA8wAAAG0FAAAA&#10;AA==&#10;" filled="f" stroked="f">
              <v:fill o:detectmouseclick="t"/>
              <v:textbox style="mso-fit-shape-to-text:t" inset="0,15pt,0,0">
                <w:txbxContent>
                  <w:p w14:paraId="1F79F14C" w14:textId="242ABB04" w:rsidR="00171789" w:rsidRPr="00171789" w:rsidRDefault="00171789" w:rsidP="00171789">
                    <w:pPr>
                      <w:spacing w:after="0"/>
                      <w:rPr>
                        <w:rFonts w:ascii="Aptos" w:eastAsia="Aptos" w:hAnsi="Aptos" w:cs="Aptos"/>
                        <w:noProof/>
                        <w:color w:val="FF0000"/>
                        <w:sz w:val="24"/>
                        <w:szCs w:val="24"/>
                      </w:rPr>
                    </w:pPr>
                    <w:r w:rsidRPr="00171789">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335B"/>
    <w:multiLevelType w:val="hybridMultilevel"/>
    <w:tmpl w:val="BB2AC92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 w15:restartNumberingAfterBreak="0">
    <w:nsid w:val="0DA3C75F"/>
    <w:multiLevelType w:val="hybridMultilevel"/>
    <w:tmpl w:val="405C94C2"/>
    <w:lvl w:ilvl="0" w:tplc="4D3ED3B4">
      <w:start w:val="1"/>
      <w:numFmt w:val="bullet"/>
      <w:lvlText w:val=""/>
      <w:lvlJc w:val="left"/>
      <w:pPr>
        <w:ind w:left="720" w:hanging="360"/>
      </w:pPr>
      <w:rPr>
        <w:rFonts w:ascii="Symbol" w:hAnsi="Symbol" w:hint="default"/>
      </w:rPr>
    </w:lvl>
    <w:lvl w:ilvl="1" w:tplc="382A2B08">
      <w:start w:val="1"/>
      <w:numFmt w:val="bullet"/>
      <w:lvlText w:val="o"/>
      <w:lvlJc w:val="left"/>
      <w:pPr>
        <w:ind w:left="1440" w:hanging="360"/>
      </w:pPr>
      <w:rPr>
        <w:rFonts w:ascii="Courier New" w:hAnsi="Courier New" w:hint="default"/>
      </w:rPr>
    </w:lvl>
    <w:lvl w:ilvl="2" w:tplc="4BAEBAFA">
      <w:start w:val="1"/>
      <w:numFmt w:val="bullet"/>
      <w:lvlText w:val=""/>
      <w:lvlJc w:val="left"/>
      <w:pPr>
        <w:ind w:left="2160" w:hanging="360"/>
      </w:pPr>
      <w:rPr>
        <w:rFonts w:ascii="Wingdings" w:hAnsi="Wingdings" w:hint="default"/>
      </w:rPr>
    </w:lvl>
    <w:lvl w:ilvl="3" w:tplc="9744AECC">
      <w:start w:val="1"/>
      <w:numFmt w:val="bullet"/>
      <w:lvlText w:val=""/>
      <w:lvlJc w:val="left"/>
      <w:pPr>
        <w:ind w:left="2880" w:hanging="360"/>
      </w:pPr>
      <w:rPr>
        <w:rFonts w:ascii="Symbol" w:hAnsi="Symbol" w:hint="default"/>
      </w:rPr>
    </w:lvl>
    <w:lvl w:ilvl="4" w:tplc="796815B8">
      <w:start w:val="1"/>
      <w:numFmt w:val="bullet"/>
      <w:lvlText w:val="o"/>
      <w:lvlJc w:val="left"/>
      <w:pPr>
        <w:ind w:left="3600" w:hanging="360"/>
      </w:pPr>
      <w:rPr>
        <w:rFonts w:ascii="Courier New" w:hAnsi="Courier New" w:hint="default"/>
      </w:rPr>
    </w:lvl>
    <w:lvl w:ilvl="5" w:tplc="7BEA42DC">
      <w:start w:val="1"/>
      <w:numFmt w:val="bullet"/>
      <w:lvlText w:val=""/>
      <w:lvlJc w:val="left"/>
      <w:pPr>
        <w:ind w:left="4320" w:hanging="360"/>
      </w:pPr>
      <w:rPr>
        <w:rFonts w:ascii="Wingdings" w:hAnsi="Wingdings" w:hint="default"/>
      </w:rPr>
    </w:lvl>
    <w:lvl w:ilvl="6" w:tplc="55D404BC">
      <w:start w:val="1"/>
      <w:numFmt w:val="bullet"/>
      <w:lvlText w:val=""/>
      <w:lvlJc w:val="left"/>
      <w:pPr>
        <w:ind w:left="5040" w:hanging="360"/>
      </w:pPr>
      <w:rPr>
        <w:rFonts w:ascii="Symbol" w:hAnsi="Symbol" w:hint="default"/>
      </w:rPr>
    </w:lvl>
    <w:lvl w:ilvl="7" w:tplc="F80A300A">
      <w:start w:val="1"/>
      <w:numFmt w:val="bullet"/>
      <w:lvlText w:val="o"/>
      <w:lvlJc w:val="left"/>
      <w:pPr>
        <w:ind w:left="5760" w:hanging="360"/>
      </w:pPr>
      <w:rPr>
        <w:rFonts w:ascii="Courier New" w:hAnsi="Courier New" w:hint="default"/>
      </w:rPr>
    </w:lvl>
    <w:lvl w:ilvl="8" w:tplc="3A1CADB6">
      <w:start w:val="1"/>
      <w:numFmt w:val="bullet"/>
      <w:lvlText w:val=""/>
      <w:lvlJc w:val="left"/>
      <w:pPr>
        <w:ind w:left="6480" w:hanging="360"/>
      </w:pPr>
      <w:rPr>
        <w:rFonts w:ascii="Wingdings" w:hAnsi="Wingdings" w:hint="default"/>
      </w:rPr>
    </w:lvl>
  </w:abstractNum>
  <w:abstractNum w:abstractNumId="2" w15:restartNumberingAfterBreak="0">
    <w:nsid w:val="0DF64261"/>
    <w:multiLevelType w:val="multilevel"/>
    <w:tmpl w:val="A528756C"/>
    <w:numStyleLink w:val="FigureNumbers"/>
  </w:abstractNum>
  <w:abstractNum w:abstractNumId="3"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2F3A48" w:themeColor="text2"/>
      </w:rPr>
    </w:lvl>
    <w:lvl w:ilvl="2">
      <w:start w:val="1"/>
      <w:numFmt w:val="bullet"/>
      <w:lvlText w:val="»"/>
      <w:lvlJc w:val="left"/>
      <w:pPr>
        <w:ind w:left="852" w:hanging="284"/>
      </w:pPr>
      <w:rPr>
        <w:rFonts w:ascii="Arial" w:hAnsi="Arial" w:hint="default"/>
        <w:color w:val="2F3A48"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52A32BD"/>
    <w:multiLevelType w:val="hybridMultilevel"/>
    <w:tmpl w:val="FF168A28"/>
    <w:lvl w:ilvl="0" w:tplc="1098E3BC">
      <w:start w:val="1"/>
      <w:numFmt w:val="bullet"/>
      <w:lvlText w:val=""/>
      <w:lvlJc w:val="left"/>
      <w:pPr>
        <w:ind w:left="720" w:hanging="360"/>
      </w:pPr>
      <w:rPr>
        <w:rFonts w:ascii="Symbol" w:hAnsi="Symbol" w:hint="default"/>
      </w:rPr>
    </w:lvl>
    <w:lvl w:ilvl="1" w:tplc="4F8629E4">
      <w:start w:val="1"/>
      <w:numFmt w:val="bullet"/>
      <w:lvlText w:val="o"/>
      <w:lvlJc w:val="left"/>
      <w:pPr>
        <w:ind w:left="1440" w:hanging="360"/>
      </w:pPr>
      <w:rPr>
        <w:rFonts w:ascii="Courier New" w:hAnsi="Courier New" w:hint="default"/>
      </w:rPr>
    </w:lvl>
    <w:lvl w:ilvl="2" w:tplc="7B644FF2">
      <w:start w:val="1"/>
      <w:numFmt w:val="bullet"/>
      <w:lvlText w:val=""/>
      <w:lvlJc w:val="left"/>
      <w:pPr>
        <w:ind w:left="2160" w:hanging="360"/>
      </w:pPr>
      <w:rPr>
        <w:rFonts w:ascii="Wingdings" w:hAnsi="Wingdings" w:hint="default"/>
      </w:rPr>
    </w:lvl>
    <w:lvl w:ilvl="3" w:tplc="67C208DC">
      <w:start w:val="1"/>
      <w:numFmt w:val="bullet"/>
      <w:lvlText w:val=""/>
      <w:lvlJc w:val="left"/>
      <w:pPr>
        <w:ind w:left="2880" w:hanging="360"/>
      </w:pPr>
      <w:rPr>
        <w:rFonts w:ascii="Symbol" w:hAnsi="Symbol" w:hint="default"/>
      </w:rPr>
    </w:lvl>
    <w:lvl w:ilvl="4" w:tplc="2DDA693C">
      <w:start w:val="1"/>
      <w:numFmt w:val="bullet"/>
      <w:lvlText w:val="o"/>
      <w:lvlJc w:val="left"/>
      <w:pPr>
        <w:ind w:left="3600" w:hanging="360"/>
      </w:pPr>
      <w:rPr>
        <w:rFonts w:ascii="Courier New" w:hAnsi="Courier New" w:hint="default"/>
      </w:rPr>
    </w:lvl>
    <w:lvl w:ilvl="5" w:tplc="C400EA7E">
      <w:start w:val="1"/>
      <w:numFmt w:val="bullet"/>
      <w:lvlText w:val=""/>
      <w:lvlJc w:val="left"/>
      <w:pPr>
        <w:ind w:left="4320" w:hanging="360"/>
      </w:pPr>
      <w:rPr>
        <w:rFonts w:ascii="Wingdings" w:hAnsi="Wingdings" w:hint="default"/>
      </w:rPr>
    </w:lvl>
    <w:lvl w:ilvl="6" w:tplc="0C09000F">
      <w:start w:val="1"/>
      <w:numFmt w:val="decimal"/>
      <w:lvlText w:val="%7."/>
      <w:lvlJc w:val="left"/>
      <w:pPr>
        <w:ind w:left="5040" w:hanging="360"/>
      </w:pPr>
    </w:lvl>
    <w:lvl w:ilvl="7" w:tplc="443ADAAE">
      <w:start w:val="1"/>
      <w:numFmt w:val="bullet"/>
      <w:lvlText w:val="o"/>
      <w:lvlJc w:val="left"/>
      <w:pPr>
        <w:ind w:left="5760" w:hanging="360"/>
      </w:pPr>
      <w:rPr>
        <w:rFonts w:ascii="Courier New" w:hAnsi="Courier New" w:hint="default"/>
      </w:rPr>
    </w:lvl>
    <w:lvl w:ilvl="8" w:tplc="E60637EC">
      <w:start w:val="1"/>
      <w:numFmt w:val="bullet"/>
      <w:lvlText w:val=""/>
      <w:lvlJc w:val="left"/>
      <w:pPr>
        <w:ind w:left="6480" w:hanging="360"/>
      </w:pPr>
      <w:rPr>
        <w:rFonts w:ascii="Wingdings" w:hAnsi="Wingdings" w:hint="default"/>
      </w:rPr>
    </w:lvl>
  </w:abstractNum>
  <w:abstractNum w:abstractNumId="5" w15:restartNumberingAfterBreak="0">
    <w:nsid w:val="19F1618D"/>
    <w:multiLevelType w:val="multilevel"/>
    <w:tmpl w:val="03D44B4A"/>
    <w:styleLink w:val="List1Numbered"/>
    <w:lvl w:ilvl="0">
      <w:start w:val="1"/>
      <w:numFmt w:val="decimal"/>
      <w:pStyle w:val="List1Numbered1"/>
      <w:lvlText w:val="%1."/>
      <w:lvlJc w:val="left"/>
      <w:pPr>
        <w:ind w:left="567" w:hanging="567"/>
      </w:pPr>
      <w:rPr>
        <w:rFonts w:hint="default"/>
        <w:b w:val="0"/>
        <w:i w:val="0"/>
        <w:color w:val="auto"/>
      </w:rPr>
    </w:lvl>
    <w:lvl w:ilvl="1">
      <w:start w:val="1"/>
      <w:numFmt w:val="lowerLetter"/>
      <w:pStyle w:val="List1Numbered2"/>
      <w:lvlText w:val="%2."/>
      <w:lvlJc w:val="left"/>
      <w:pPr>
        <w:ind w:left="1134" w:hanging="567"/>
      </w:pPr>
      <w:rPr>
        <w:rFonts w:hint="default"/>
      </w:rPr>
    </w:lvl>
    <w:lvl w:ilvl="2">
      <w:start w:val="1"/>
      <w:numFmt w:val="lowerRoman"/>
      <w:pStyle w:val="List1Numbered3"/>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1CC862E1"/>
    <w:multiLevelType w:val="multilevel"/>
    <w:tmpl w:val="A528756C"/>
    <w:styleLink w:val="FigureNumbers"/>
    <w:lvl w:ilvl="0">
      <w:start w:val="1"/>
      <w:numFmt w:val="decimal"/>
      <w:pStyle w:val="FigureTitle"/>
      <w:lvlText w:val="Figur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A071C81"/>
    <w:multiLevelType w:val="hybridMultilevel"/>
    <w:tmpl w:val="5DCE1672"/>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9"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FFD210F"/>
    <w:multiLevelType w:val="multilevel"/>
    <w:tmpl w:val="C9B00FF8"/>
    <w:lvl w:ilvl="0">
      <w:start w:val="1"/>
      <w:numFmt w:val="lowerLetter"/>
      <w:lvlText w:val="%1."/>
      <w:lvlJc w:val="left"/>
      <w:pPr>
        <w:ind w:left="907" w:hanging="340"/>
      </w:pPr>
      <w:rPr>
        <w:rFonts w:hint="default"/>
        <w:color w:val="2F3A48" w:themeColor="text2"/>
      </w:rPr>
    </w:lvl>
    <w:lvl w:ilvl="1">
      <w:start w:val="1"/>
      <w:numFmt w:val="bullet"/>
      <w:lvlText w:val="–"/>
      <w:lvlJc w:val="left"/>
      <w:pPr>
        <w:ind w:left="1247" w:hanging="340"/>
      </w:pPr>
      <w:rPr>
        <w:rFonts w:ascii="Verdana" w:hAnsi="Verdana" w:hint="default"/>
        <w:color w:val="2F3A48" w:themeColor="text2"/>
      </w:rPr>
    </w:lvl>
    <w:lvl w:ilvl="2">
      <w:start w:val="1"/>
      <w:numFmt w:val="lowerLetter"/>
      <w:lvlText w:val="%3)"/>
      <w:lvlJc w:val="left"/>
      <w:pPr>
        <w:ind w:left="907" w:hanging="340"/>
      </w:pPr>
      <w:rPr>
        <w:rFonts w:hint="default"/>
      </w:rPr>
    </w:lvl>
    <w:lvl w:ilvl="3">
      <w:start w:val="1"/>
      <w:numFmt w:val="lowerRoman"/>
      <w:lvlText w:val="%4)"/>
      <w:lvlJc w:val="left"/>
      <w:pPr>
        <w:ind w:left="1247"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1396E59"/>
    <w:multiLevelType w:val="multilevel"/>
    <w:tmpl w:val="4624390C"/>
    <w:styleLink w:val="BoxedBullets"/>
    <w:lvl w:ilvl="0">
      <w:start w:val="1"/>
      <w:numFmt w:val="bullet"/>
      <w:pStyle w:val="Box1Bullet"/>
      <w:lvlText w:val=""/>
      <w:lvlJc w:val="left"/>
      <w:pPr>
        <w:tabs>
          <w:tab w:val="num" w:pos="284"/>
        </w:tabs>
        <w:ind w:left="567" w:hanging="283"/>
      </w:pPr>
      <w:rPr>
        <w:rFonts w:ascii="Symbol" w:hAnsi="Symbol" w:hint="default"/>
        <w:color w:val="auto"/>
      </w:rPr>
    </w:lvl>
    <w:lvl w:ilvl="1">
      <w:start w:val="1"/>
      <w:numFmt w:val="bullet"/>
      <w:pStyle w:val="Box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2F3A48" w:themeColor="text2"/>
      </w:rPr>
    </w:lvl>
    <w:lvl w:ilvl="3">
      <w:start w:val="1"/>
      <w:numFmt w:val="bullet"/>
      <w:lvlText w:val="»"/>
      <w:lvlJc w:val="left"/>
      <w:pPr>
        <w:ind w:left="794" w:hanging="510"/>
      </w:pPr>
      <w:rPr>
        <w:rFonts w:ascii="Arial" w:hAnsi="Arial" w:hint="default"/>
        <w:color w:val="2F3A48"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2" w15:restartNumberingAfterBreak="0">
    <w:nsid w:val="4EFD0328"/>
    <w:multiLevelType w:val="hybridMultilevel"/>
    <w:tmpl w:val="858A7C68"/>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51207FF8"/>
    <w:multiLevelType w:val="multilevel"/>
    <w:tmpl w:val="A76C644E"/>
    <w:lvl w:ilvl="0">
      <w:start w:val="1"/>
      <w:numFmt w:val="bullet"/>
      <w:pStyle w:val="Bullet1"/>
      <w:lvlText w:val=""/>
      <w:lvlJc w:val="left"/>
      <w:pPr>
        <w:ind w:left="2007" w:hanging="567"/>
      </w:pPr>
      <w:rPr>
        <w:rFonts w:ascii="Symbol" w:hAnsi="Symbol" w:hint="default"/>
        <w:color w:val="auto"/>
      </w:rPr>
    </w:lvl>
    <w:lvl w:ilvl="1">
      <w:start w:val="1"/>
      <w:numFmt w:val="bullet"/>
      <w:pStyle w:val="Bullet2"/>
      <w:lvlText w:val="–"/>
      <w:lvlJc w:val="left"/>
      <w:pPr>
        <w:ind w:left="2574" w:hanging="567"/>
      </w:pPr>
      <w:rPr>
        <w:rFonts w:ascii="Arial" w:hAnsi="Arial" w:hint="default"/>
        <w:color w:val="auto"/>
      </w:rPr>
    </w:lvl>
    <w:lvl w:ilvl="2">
      <w:start w:val="1"/>
      <w:numFmt w:val="bullet"/>
      <w:pStyle w:val="Bullet3"/>
      <w:lvlText w:val="»"/>
      <w:lvlJc w:val="left"/>
      <w:pPr>
        <w:ind w:left="3141" w:hanging="567"/>
      </w:pPr>
      <w:rPr>
        <w:rFonts w:ascii="Arial" w:hAnsi="Arial" w:hint="default"/>
        <w:color w:val="auto"/>
      </w:rPr>
    </w:lvl>
    <w:lvl w:ilvl="3">
      <w:start w:val="1"/>
      <w:numFmt w:val="decimal"/>
      <w:lvlText w:val="(%4)"/>
      <w:lvlJc w:val="left"/>
      <w:pPr>
        <w:ind w:left="3708" w:hanging="567"/>
      </w:pPr>
      <w:rPr>
        <w:rFonts w:hint="default"/>
      </w:rPr>
    </w:lvl>
    <w:lvl w:ilvl="4">
      <w:start w:val="1"/>
      <w:numFmt w:val="lowerLetter"/>
      <w:lvlText w:val="(%5)"/>
      <w:lvlJc w:val="left"/>
      <w:pPr>
        <w:ind w:left="4275" w:hanging="567"/>
      </w:pPr>
      <w:rPr>
        <w:rFonts w:hint="default"/>
      </w:rPr>
    </w:lvl>
    <w:lvl w:ilvl="5">
      <w:start w:val="1"/>
      <w:numFmt w:val="lowerRoman"/>
      <w:lvlText w:val="(%6)"/>
      <w:lvlJc w:val="left"/>
      <w:pPr>
        <w:ind w:left="4842" w:hanging="567"/>
      </w:pPr>
      <w:rPr>
        <w:rFonts w:hint="default"/>
      </w:rPr>
    </w:lvl>
    <w:lvl w:ilvl="6">
      <w:start w:val="1"/>
      <w:numFmt w:val="decimal"/>
      <w:lvlText w:val="%7."/>
      <w:lvlJc w:val="left"/>
      <w:pPr>
        <w:ind w:left="5409" w:hanging="567"/>
      </w:pPr>
      <w:rPr>
        <w:rFonts w:hint="default"/>
      </w:rPr>
    </w:lvl>
    <w:lvl w:ilvl="7">
      <w:start w:val="1"/>
      <w:numFmt w:val="lowerLetter"/>
      <w:lvlText w:val="%8."/>
      <w:lvlJc w:val="left"/>
      <w:pPr>
        <w:ind w:left="5976" w:hanging="567"/>
      </w:pPr>
      <w:rPr>
        <w:rFonts w:hint="default"/>
      </w:rPr>
    </w:lvl>
    <w:lvl w:ilvl="8">
      <w:start w:val="1"/>
      <w:numFmt w:val="lowerRoman"/>
      <w:lvlText w:val="%9."/>
      <w:lvlJc w:val="left"/>
      <w:pPr>
        <w:ind w:left="6543" w:hanging="567"/>
      </w:pPr>
      <w:rPr>
        <w:rFonts w:hint="default"/>
      </w:rPr>
    </w:lvl>
  </w:abstractNum>
  <w:abstractNum w:abstractNumId="14" w15:restartNumberingAfterBreak="0">
    <w:nsid w:val="535249AF"/>
    <w:multiLevelType w:val="multilevel"/>
    <w:tmpl w:val="02D03A66"/>
    <w:styleLink w:val="AppendixNumbers"/>
    <w:lvl w:ilvl="0">
      <w:start w:val="1"/>
      <w:numFmt w:val="upperLetter"/>
      <w:pStyle w:val="AppendixNumbered"/>
      <w:suff w:val="space"/>
      <w:lvlText w:val="Appendix %1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47A222F"/>
    <w:multiLevelType w:val="hybridMultilevel"/>
    <w:tmpl w:val="554463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55317CB8"/>
    <w:multiLevelType w:val="hybridMultilevel"/>
    <w:tmpl w:val="EE92EC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6DB5F4C"/>
    <w:multiLevelType w:val="multilevel"/>
    <w:tmpl w:val="C78CC5A4"/>
    <w:styleLink w:val="NumberedHeadings"/>
    <w:lvl w:ilvl="0">
      <w:start w:val="1"/>
      <w:numFmt w:val="decimal"/>
      <w:pStyle w:val="Heading1Numbered"/>
      <w:lvlText w:val="%1."/>
      <w:lvlJc w:val="left"/>
      <w:pPr>
        <w:ind w:left="567" w:hanging="567"/>
      </w:pPr>
    </w:lvl>
    <w:lvl w:ilvl="1">
      <w:start w:val="1"/>
      <w:numFmt w:val="decimal"/>
      <w:pStyle w:val="Heading2Numbered"/>
      <w:lvlText w:val="%2."/>
      <w:lvlJc w:val="left"/>
      <w:pPr>
        <w:ind w:left="6804" w:hanging="567"/>
      </w:pPr>
    </w:lvl>
    <w:lvl w:ilvl="2">
      <w:start w:val="1"/>
      <w:numFmt w:val="decimal"/>
      <w:pStyle w:val="Heading3Numbered"/>
      <w:lvlText w:val="%2.%3"/>
      <w:lvlJc w:val="left"/>
      <w:pPr>
        <w:ind w:left="851" w:hanging="851"/>
      </w:pPr>
    </w:lvl>
    <w:lvl w:ilvl="3">
      <w:start w:val="1"/>
      <w:numFmt w:val="decimal"/>
      <w:lvlText w:val="%4."/>
      <w:lvlJc w:val="left"/>
      <w:pPr>
        <w:ind w:left="0" w:hanging="567"/>
      </w:pPr>
      <w:rPr>
        <w:color w:val="FFFFFF" w:themeColor="background1"/>
      </w:rPr>
    </w:lvl>
    <w:lvl w:ilvl="4">
      <w:start w:val="1"/>
      <w:numFmt w:val="decimal"/>
      <w:lvlText w:val="%5."/>
      <w:lvlJc w:val="left"/>
      <w:pPr>
        <w:ind w:left="0" w:hanging="567"/>
      </w:pPr>
      <w:rPr>
        <w:color w:val="FFFFFF" w:themeColor="background1"/>
      </w:rPr>
    </w:lvl>
    <w:lvl w:ilvl="5">
      <w:start w:val="1"/>
      <w:numFmt w:val="decimal"/>
      <w:lvlText w:val="%6."/>
      <w:lvlJc w:val="left"/>
      <w:pPr>
        <w:ind w:left="0" w:hanging="567"/>
      </w:pPr>
      <w:rPr>
        <w:color w:val="FFFFFF" w:themeColor="background1"/>
      </w:rPr>
    </w:lvl>
    <w:lvl w:ilvl="6">
      <w:start w:val="1"/>
      <w:numFmt w:val="decimal"/>
      <w:lvlRestart w:val="2"/>
      <w:pStyle w:val="NormalNumbered"/>
      <w:lvlText w:val="%2.%7"/>
      <w:lvlJc w:val="left"/>
      <w:pPr>
        <w:ind w:left="567" w:hanging="567"/>
      </w:pPr>
    </w:lvl>
    <w:lvl w:ilvl="7">
      <w:start w:val="1"/>
      <w:numFmt w:val="bullet"/>
      <w:lvlText w:val=""/>
      <w:lvlJc w:val="left"/>
      <w:pPr>
        <w:ind w:left="2880" w:hanging="360"/>
      </w:pPr>
    </w:lvl>
    <w:lvl w:ilvl="8">
      <w:start w:val="1"/>
      <w:numFmt w:val="lowerRoman"/>
      <w:lvlText w:val="%9."/>
      <w:lvlJc w:val="left"/>
      <w:pPr>
        <w:ind w:left="3240" w:hanging="360"/>
      </w:pPr>
    </w:lvl>
  </w:abstractNum>
  <w:abstractNum w:abstractNumId="18" w15:restartNumberingAfterBreak="0">
    <w:nsid w:val="60CE07D5"/>
    <w:multiLevelType w:val="multilevel"/>
    <w:tmpl w:val="03D44B4A"/>
    <w:numStyleLink w:val="List1Numbered"/>
  </w:abstractNum>
  <w:abstractNum w:abstractNumId="19" w15:restartNumberingAfterBreak="0">
    <w:nsid w:val="613C18DD"/>
    <w:multiLevelType w:val="multilevel"/>
    <w:tmpl w:val="C9B00FF8"/>
    <w:lvl w:ilvl="0">
      <w:start w:val="1"/>
      <w:numFmt w:val="lowerLetter"/>
      <w:lvlText w:val="%1."/>
      <w:lvlJc w:val="left"/>
      <w:pPr>
        <w:ind w:left="907" w:hanging="340"/>
      </w:pPr>
      <w:rPr>
        <w:rFonts w:hint="default"/>
        <w:color w:val="2F3A48" w:themeColor="text2"/>
      </w:rPr>
    </w:lvl>
    <w:lvl w:ilvl="1">
      <w:start w:val="1"/>
      <w:numFmt w:val="bullet"/>
      <w:lvlText w:val="–"/>
      <w:lvlJc w:val="left"/>
      <w:pPr>
        <w:ind w:left="1247" w:hanging="340"/>
      </w:pPr>
      <w:rPr>
        <w:rFonts w:ascii="Verdana" w:hAnsi="Verdana" w:hint="default"/>
        <w:color w:val="2F3A48" w:themeColor="text2"/>
      </w:rPr>
    </w:lvl>
    <w:lvl w:ilvl="2">
      <w:start w:val="1"/>
      <w:numFmt w:val="lowerLetter"/>
      <w:lvlText w:val="%3)"/>
      <w:lvlJc w:val="left"/>
      <w:pPr>
        <w:ind w:left="907" w:hanging="340"/>
      </w:pPr>
      <w:rPr>
        <w:rFonts w:hint="default"/>
      </w:rPr>
    </w:lvl>
    <w:lvl w:ilvl="3">
      <w:start w:val="1"/>
      <w:numFmt w:val="lowerRoman"/>
      <w:lvlText w:val="%4)"/>
      <w:lvlJc w:val="left"/>
      <w:pPr>
        <w:ind w:left="1247"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3F504A4"/>
    <w:multiLevelType w:val="hybridMultilevel"/>
    <w:tmpl w:val="61F4349E"/>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1" w15:restartNumberingAfterBreak="0">
    <w:nsid w:val="6C541473"/>
    <w:multiLevelType w:val="multilevel"/>
    <w:tmpl w:val="131EEC6C"/>
    <w:numStyleLink w:val="TableNumbers"/>
  </w:abstractNum>
  <w:abstractNum w:abstractNumId="22" w15:restartNumberingAfterBreak="0">
    <w:nsid w:val="6C76453A"/>
    <w:multiLevelType w:val="hybridMultilevel"/>
    <w:tmpl w:val="C4741958"/>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23" w15:restartNumberingAfterBreak="0">
    <w:nsid w:val="6E6D0905"/>
    <w:multiLevelType w:val="hybridMultilevel"/>
    <w:tmpl w:val="88943A76"/>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70B40B33"/>
    <w:multiLevelType w:val="hybridMultilevel"/>
    <w:tmpl w:val="852A28EE"/>
    <w:lvl w:ilvl="0" w:tplc="1F4C1CE0">
      <w:start w:val="1"/>
      <w:numFmt w:val="decimal"/>
      <w:lvlText w:val="%1.1.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5" w15:restartNumberingAfterBreak="0">
    <w:nsid w:val="738A4D83"/>
    <w:multiLevelType w:val="multilevel"/>
    <w:tmpl w:val="A76C644E"/>
    <w:styleLink w:val="DefaultBullets"/>
    <w:lvl w:ilvl="0">
      <w:start w:val="1"/>
      <w:numFmt w:val="bullet"/>
      <w:lvlText w:val=""/>
      <w:lvlJc w:val="left"/>
      <w:pPr>
        <w:ind w:left="567" w:hanging="567"/>
      </w:pPr>
      <w:rPr>
        <w:rFonts w:ascii="Symbol" w:hAnsi="Symbol" w:hint="default"/>
        <w:color w:val="auto"/>
      </w:rPr>
    </w:lvl>
    <w:lvl w:ilvl="1">
      <w:start w:val="1"/>
      <w:numFmt w:val="bullet"/>
      <w:lvlText w:val="–"/>
      <w:lvlJc w:val="left"/>
      <w:pPr>
        <w:ind w:left="1134" w:hanging="567"/>
      </w:pPr>
      <w:rPr>
        <w:rFonts w:ascii="Arial" w:hAnsi="Arial" w:hint="default"/>
        <w:color w:val="auto"/>
      </w:rPr>
    </w:lvl>
    <w:lvl w:ilvl="2">
      <w:start w:val="1"/>
      <w:numFmt w:val="bullet"/>
      <w:lvlText w:val="»"/>
      <w:lvlJc w:val="left"/>
      <w:pPr>
        <w:ind w:left="1701" w:hanging="567"/>
      </w:pPr>
      <w:rPr>
        <w:rFonts w:ascii="Arial" w:hAnsi="Arial"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6" w15:restartNumberingAfterBreak="0">
    <w:nsid w:val="7BF42344"/>
    <w:multiLevelType w:val="multilevel"/>
    <w:tmpl w:val="F6CA6C1C"/>
    <w:styleLink w:val="IndentLists"/>
    <w:lvl w:ilvl="0">
      <w:start w:val="1"/>
      <w:numFmt w:val="bullet"/>
      <w:pStyle w:val="IndentBullet1"/>
      <w:lvlText w:val=""/>
      <w:lvlJc w:val="left"/>
      <w:pPr>
        <w:ind w:left="907" w:hanging="340"/>
      </w:pPr>
      <w:rPr>
        <w:rFonts w:ascii="Symbol" w:hAnsi="Symbol" w:hint="default"/>
        <w:color w:val="2F3A48" w:themeColor="text2"/>
      </w:rPr>
    </w:lvl>
    <w:lvl w:ilvl="1">
      <w:start w:val="1"/>
      <w:numFmt w:val="bullet"/>
      <w:pStyle w:val="IndentBullet2"/>
      <w:lvlText w:val="–"/>
      <w:lvlJc w:val="left"/>
      <w:pPr>
        <w:ind w:left="1247" w:hanging="340"/>
      </w:pPr>
      <w:rPr>
        <w:rFonts w:ascii="Verdana" w:hAnsi="Verdana" w:hint="default"/>
        <w:color w:val="2F3A48" w:themeColor="text2"/>
      </w:rPr>
    </w:lvl>
    <w:lvl w:ilvl="2">
      <w:start w:val="1"/>
      <w:numFmt w:val="lowerLetter"/>
      <w:pStyle w:val="IndentList1Alpha"/>
      <w:lvlText w:val="%3)"/>
      <w:lvlJc w:val="left"/>
      <w:pPr>
        <w:ind w:left="907" w:hanging="340"/>
      </w:pPr>
      <w:rPr>
        <w:rFonts w:hint="default"/>
      </w:rPr>
    </w:lvl>
    <w:lvl w:ilvl="3">
      <w:start w:val="1"/>
      <w:numFmt w:val="lowerRoman"/>
      <w:pStyle w:val="IndentList2Roman"/>
      <w:lvlText w:val="%4)"/>
      <w:lvlJc w:val="left"/>
      <w:pPr>
        <w:ind w:left="1247"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EE44065"/>
    <w:multiLevelType w:val="multilevel"/>
    <w:tmpl w:val="02D03A66"/>
    <w:numStyleLink w:val="AppendixNumbers"/>
  </w:abstractNum>
  <w:num w:numId="1" w16cid:durableId="1335769058">
    <w:abstractNumId w:val="4"/>
  </w:num>
  <w:num w:numId="2" w16cid:durableId="1004866384">
    <w:abstractNumId w:val="1"/>
  </w:num>
  <w:num w:numId="3" w16cid:durableId="2033653420">
    <w:abstractNumId w:val="14"/>
  </w:num>
  <w:num w:numId="4" w16cid:durableId="821581589">
    <w:abstractNumId w:val="14"/>
  </w:num>
  <w:num w:numId="5" w16cid:durableId="577207747">
    <w:abstractNumId w:val="11"/>
  </w:num>
  <w:num w:numId="6" w16cid:durableId="882255242">
    <w:abstractNumId w:val="11"/>
  </w:num>
  <w:num w:numId="7" w16cid:durableId="1594238401">
    <w:abstractNumId w:val="13"/>
  </w:num>
  <w:num w:numId="8" w16cid:durableId="600338212">
    <w:abstractNumId w:val="25"/>
  </w:num>
  <w:num w:numId="9" w16cid:durableId="519045697">
    <w:abstractNumId w:val="6"/>
  </w:num>
  <w:num w:numId="10" w16cid:durableId="90130772">
    <w:abstractNumId w:val="2"/>
  </w:num>
  <w:num w:numId="11" w16cid:durableId="84542009">
    <w:abstractNumId w:val="17"/>
  </w:num>
  <w:num w:numId="12" w16cid:durableId="1050499285">
    <w:abstractNumId w:val="26"/>
  </w:num>
  <w:num w:numId="13" w16cid:durableId="53045405">
    <w:abstractNumId w:val="26"/>
    <w:lvlOverride w:ilvl="7">
      <w:lvl w:ilvl="7">
        <w:start w:val="1"/>
        <w:numFmt w:val="lowerLetter"/>
        <w:lvlText w:val="%8."/>
        <w:lvlJc w:val="left"/>
        <w:pPr>
          <w:ind w:left="2880" w:hanging="360"/>
        </w:pPr>
        <w:rPr>
          <w:rFonts w:hint="default"/>
        </w:rPr>
      </w:lvl>
    </w:lvlOverride>
  </w:num>
  <w:num w:numId="14" w16cid:durableId="384765965">
    <w:abstractNumId w:val="3"/>
  </w:num>
  <w:num w:numId="15" w16cid:durableId="81224302">
    <w:abstractNumId w:val="5"/>
  </w:num>
  <w:num w:numId="16" w16cid:durableId="463429808">
    <w:abstractNumId w:val="18"/>
  </w:num>
  <w:num w:numId="17" w16cid:durableId="588661936">
    <w:abstractNumId w:val="17"/>
    <w:lvlOverride w:ilvl="0">
      <w:lvl w:ilvl="0">
        <w:start w:val="1"/>
        <w:numFmt w:val="decimal"/>
        <w:pStyle w:val="Heading1Numbered"/>
        <w:lvlText w:val="%1."/>
        <w:lvlJc w:val="left"/>
        <w:pPr>
          <w:ind w:left="567" w:hanging="567"/>
        </w:pPr>
      </w:lvl>
    </w:lvlOverride>
    <w:lvlOverride w:ilvl="1">
      <w:lvl w:ilvl="1">
        <w:start w:val="1"/>
        <w:numFmt w:val="decimal"/>
        <w:pStyle w:val="Heading2Numbered"/>
        <w:lvlText w:val="%2."/>
        <w:lvlJc w:val="left"/>
        <w:pPr>
          <w:ind w:left="6804" w:hanging="567"/>
        </w:pPr>
      </w:lvl>
    </w:lvlOverride>
    <w:lvlOverride w:ilvl="2">
      <w:lvl w:ilvl="2">
        <w:start w:val="1"/>
        <w:numFmt w:val="decimal"/>
        <w:pStyle w:val="Heading3Numbered"/>
        <w:lvlText w:val="%2.%3"/>
        <w:lvlJc w:val="left"/>
        <w:pPr>
          <w:ind w:left="851" w:hanging="851"/>
        </w:pPr>
      </w:lvl>
    </w:lvlOverride>
    <w:lvlOverride w:ilvl="3">
      <w:lvl w:ilvl="3">
        <w:start w:val="1"/>
        <w:numFmt w:val="decimal"/>
        <w:lvlText w:val="%4."/>
        <w:lvlJc w:val="left"/>
        <w:pPr>
          <w:ind w:left="0" w:hanging="567"/>
        </w:pPr>
        <w:rPr>
          <w:color w:val="FFFFFF" w:themeColor="background1"/>
        </w:rPr>
      </w:lvl>
    </w:lvlOverride>
    <w:lvlOverride w:ilvl="4">
      <w:lvl w:ilvl="4">
        <w:start w:val="1"/>
        <w:numFmt w:val="decimal"/>
        <w:lvlText w:val="%5."/>
        <w:lvlJc w:val="left"/>
        <w:pPr>
          <w:ind w:left="0" w:hanging="567"/>
        </w:pPr>
        <w:rPr>
          <w:color w:val="FFFFFF" w:themeColor="background1"/>
        </w:rPr>
      </w:lvl>
    </w:lvlOverride>
    <w:lvlOverride w:ilvl="5">
      <w:lvl w:ilvl="5">
        <w:start w:val="1"/>
        <w:numFmt w:val="decimal"/>
        <w:lvlText w:val="%6."/>
        <w:lvlJc w:val="left"/>
        <w:pPr>
          <w:ind w:left="0" w:hanging="567"/>
        </w:pPr>
        <w:rPr>
          <w:color w:val="FFFFFF" w:themeColor="background1"/>
        </w:rPr>
      </w:lvl>
    </w:lvlOverride>
    <w:lvlOverride w:ilvl="6">
      <w:lvl w:ilvl="6">
        <w:start w:val="1"/>
        <w:numFmt w:val="decimal"/>
        <w:lvlRestart w:val="2"/>
        <w:pStyle w:val="NormalNumbered"/>
        <w:lvlText w:val="%2.%7"/>
        <w:lvlJc w:val="left"/>
        <w:pPr>
          <w:ind w:left="567" w:hanging="567"/>
        </w:pPr>
        <w:rPr>
          <w:b w:val="0"/>
          <w:bCs/>
          <w:i w:val="0"/>
          <w:iCs w:val="0"/>
        </w:rPr>
      </w:lvl>
    </w:lvlOverride>
    <w:lvlOverride w:ilvl="7">
      <w:lvl w:ilvl="7">
        <w:start w:val="1"/>
        <w:numFmt w:val="bullet"/>
        <w:lvlText w:val=""/>
        <w:lvlJc w:val="left"/>
        <w:pPr>
          <w:ind w:left="2880" w:hanging="360"/>
        </w:pPr>
      </w:lvl>
    </w:lvlOverride>
    <w:lvlOverride w:ilvl="8">
      <w:lvl w:ilvl="8">
        <w:start w:val="1"/>
        <w:numFmt w:val="lowerRoman"/>
        <w:lvlText w:val="%9."/>
        <w:lvlJc w:val="left"/>
        <w:pPr>
          <w:ind w:left="3240" w:hanging="360"/>
        </w:pPr>
      </w:lvl>
    </w:lvlOverride>
  </w:num>
  <w:num w:numId="18" w16cid:durableId="885020771">
    <w:abstractNumId w:val="9"/>
  </w:num>
  <w:num w:numId="19" w16cid:durableId="1334410857">
    <w:abstractNumId w:val="7"/>
  </w:num>
  <w:num w:numId="20" w16cid:durableId="505946481">
    <w:abstractNumId w:val="21"/>
  </w:num>
  <w:num w:numId="21" w16cid:durableId="1805349683">
    <w:abstractNumId w:val="27"/>
  </w:num>
  <w:num w:numId="22" w16cid:durableId="60370935">
    <w:abstractNumId w:val="19"/>
  </w:num>
  <w:num w:numId="23" w16cid:durableId="6638988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06303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53758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686229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51812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93012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12694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19676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86377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00279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40270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365747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388464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59167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78295172">
    <w:abstractNumId w:val="22"/>
  </w:num>
  <w:num w:numId="38" w16cid:durableId="329798781">
    <w:abstractNumId w:val="8"/>
  </w:num>
  <w:num w:numId="39" w16cid:durableId="1864592233">
    <w:abstractNumId w:val="20"/>
  </w:num>
  <w:num w:numId="40" w16cid:durableId="803350237">
    <w:abstractNumId w:val="23"/>
  </w:num>
  <w:num w:numId="41" w16cid:durableId="1132209657">
    <w:abstractNumId w:val="0"/>
  </w:num>
  <w:num w:numId="42" w16cid:durableId="398869160">
    <w:abstractNumId w:val="24"/>
  </w:num>
  <w:num w:numId="43" w16cid:durableId="1697317430">
    <w:abstractNumId w:val="10"/>
  </w:num>
  <w:num w:numId="44" w16cid:durableId="1600142589">
    <w:abstractNumId w:val="12"/>
  </w:num>
  <w:num w:numId="45" w16cid:durableId="264771220">
    <w:abstractNumId w:val="16"/>
  </w:num>
  <w:num w:numId="46" w16cid:durableId="563763291">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81"/>
  <w:drawingGridVerticalSpacing w:val="181"/>
  <w:displayHorizontalDrawingGridEvery w:val="5"/>
  <w:displayVerticalDrawingGridEvery w:val="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B43"/>
    <w:rsid w:val="0000231B"/>
    <w:rsid w:val="000063D6"/>
    <w:rsid w:val="00007251"/>
    <w:rsid w:val="00010FFB"/>
    <w:rsid w:val="000113BD"/>
    <w:rsid w:val="00012BB7"/>
    <w:rsid w:val="00012DAC"/>
    <w:rsid w:val="00014F1B"/>
    <w:rsid w:val="000158E4"/>
    <w:rsid w:val="00017359"/>
    <w:rsid w:val="00020AD8"/>
    <w:rsid w:val="000211FF"/>
    <w:rsid w:val="00021222"/>
    <w:rsid w:val="000213FF"/>
    <w:rsid w:val="0002196D"/>
    <w:rsid w:val="00021CD9"/>
    <w:rsid w:val="00026946"/>
    <w:rsid w:val="00027293"/>
    <w:rsid w:val="0002744D"/>
    <w:rsid w:val="00027F63"/>
    <w:rsid w:val="000305D7"/>
    <w:rsid w:val="00031086"/>
    <w:rsid w:val="00035FAB"/>
    <w:rsid w:val="00036324"/>
    <w:rsid w:val="00036550"/>
    <w:rsid w:val="00037507"/>
    <w:rsid w:val="000435B5"/>
    <w:rsid w:val="00047EA4"/>
    <w:rsid w:val="00051B7A"/>
    <w:rsid w:val="00057FD7"/>
    <w:rsid w:val="00065C7B"/>
    <w:rsid w:val="00070CDE"/>
    <w:rsid w:val="0007240E"/>
    <w:rsid w:val="00074E99"/>
    <w:rsid w:val="00080C73"/>
    <w:rsid w:val="00080E34"/>
    <w:rsid w:val="00080E8F"/>
    <w:rsid w:val="00081E71"/>
    <w:rsid w:val="00082088"/>
    <w:rsid w:val="0008227B"/>
    <w:rsid w:val="00082543"/>
    <w:rsid w:val="0008320E"/>
    <w:rsid w:val="00083377"/>
    <w:rsid w:val="00084CED"/>
    <w:rsid w:val="00087203"/>
    <w:rsid w:val="00087719"/>
    <w:rsid w:val="000905BF"/>
    <w:rsid w:val="00090DB2"/>
    <w:rsid w:val="00091AAE"/>
    <w:rsid w:val="00094704"/>
    <w:rsid w:val="000A030C"/>
    <w:rsid w:val="000A6790"/>
    <w:rsid w:val="000A6907"/>
    <w:rsid w:val="000A731D"/>
    <w:rsid w:val="000B05DC"/>
    <w:rsid w:val="000C18D8"/>
    <w:rsid w:val="000C34C6"/>
    <w:rsid w:val="000C4D2E"/>
    <w:rsid w:val="000C507E"/>
    <w:rsid w:val="000C590C"/>
    <w:rsid w:val="000C6613"/>
    <w:rsid w:val="000C7340"/>
    <w:rsid w:val="000D1ABC"/>
    <w:rsid w:val="000D3C2D"/>
    <w:rsid w:val="000D547B"/>
    <w:rsid w:val="000D6406"/>
    <w:rsid w:val="000D69C1"/>
    <w:rsid w:val="000D73E7"/>
    <w:rsid w:val="000E02E2"/>
    <w:rsid w:val="000E07C1"/>
    <w:rsid w:val="000E09CB"/>
    <w:rsid w:val="000E296E"/>
    <w:rsid w:val="000E2EE3"/>
    <w:rsid w:val="000E649C"/>
    <w:rsid w:val="000F3EF4"/>
    <w:rsid w:val="000F401E"/>
    <w:rsid w:val="000F4576"/>
    <w:rsid w:val="000F4881"/>
    <w:rsid w:val="000F6094"/>
    <w:rsid w:val="000F6C91"/>
    <w:rsid w:val="0010188F"/>
    <w:rsid w:val="001022C9"/>
    <w:rsid w:val="0010353B"/>
    <w:rsid w:val="00104CA5"/>
    <w:rsid w:val="00106701"/>
    <w:rsid w:val="00106BAB"/>
    <w:rsid w:val="00112BE7"/>
    <w:rsid w:val="00113013"/>
    <w:rsid w:val="00114901"/>
    <w:rsid w:val="00114B87"/>
    <w:rsid w:val="00114F7A"/>
    <w:rsid w:val="00115FDB"/>
    <w:rsid w:val="00120216"/>
    <w:rsid w:val="0012030E"/>
    <w:rsid w:val="00120B25"/>
    <w:rsid w:val="00120D25"/>
    <w:rsid w:val="00123BCB"/>
    <w:rsid w:val="0012412A"/>
    <w:rsid w:val="00124BCD"/>
    <w:rsid w:val="00125C85"/>
    <w:rsid w:val="00125E23"/>
    <w:rsid w:val="00127400"/>
    <w:rsid w:val="0013017C"/>
    <w:rsid w:val="00131974"/>
    <w:rsid w:val="00131C47"/>
    <w:rsid w:val="001342B0"/>
    <w:rsid w:val="001342F7"/>
    <w:rsid w:val="00136DD2"/>
    <w:rsid w:val="00137DAA"/>
    <w:rsid w:val="00141C4E"/>
    <w:rsid w:val="00142EFE"/>
    <w:rsid w:val="00144392"/>
    <w:rsid w:val="001454E3"/>
    <w:rsid w:val="00146EE5"/>
    <w:rsid w:val="00146FC0"/>
    <w:rsid w:val="00147C40"/>
    <w:rsid w:val="00150A1D"/>
    <w:rsid w:val="001528F1"/>
    <w:rsid w:val="00152E08"/>
    <w:rsid w:val="0015441A"/>
    <w:rsid w:val="00157C59"/>
    <w:rsid w:val="00161420"/>
    <w:rsid w:val="0016149A"/>
    <w:rsid w:val="0016165F"/>
    <w:rsid w:val="00162C50"/>
    <w:rsid w:val="00165C6C"/>
    <w:rsid w:val="00165F6B"/>
    <w:rsid w:val="00167A49"/>
    <w:rsid w:val="00167BFC"/>
    <w:rsid w:val="00170452"/>
    <w:rsid w:val="00171789"/>
    <w:rsid w:val="0017186C"/>
    <w:rsid w:val="00172889"/>
    <w:rsid w:val="00173533"/>
    <w:rsid w:val="00173F00"/>
    <w:rsid w:val="001741D8"/>
    <w:rsid w:val="001765BF"/>
    <w:rsid w:val="0018019F"/>
    <w:rsid w:val="00181851"/>
    <w:rsid w:val="001819EB"/>
    <w:rsid w:val="00181DAA"/>
    <w:rsid w:val="001844FD"/>
    <w:rsid w:val="001856FC"/>
    <w:rsid w:val="001861B3"/>
    <w:rsid w:val="00186B51"/>
    <w:rsid w:val="001900CC"/>
    <w:rsid w:val="00191405"/>
    <w:rsid w:val="00193835"/>
    <w:rsid w:val="00193C02"/>
    <w:rsid w:val="00193F25"/>
    <w:rsid w:val="00194015"/>
    <w:rsid w:val="00196CBF"/>
    <w:rsid w:val="00196F9D"/>
    <w:rsid w:val="001A1F2D"/>
    <w:rsid w:val="001A3019"/>
    <w:rsid w:val="001A32F5"/>
    <w:rsid w:val="001A3D16"/>
    <w:rsid w:val="001A4E98"/>
    <w:rsid w:val="001A7505"/>
    <w:rsid w:val="001B0A97"/>
    <w:rsid w:val="001B2052"/>
    <w:rsid w:val="001B2C5D"/>
    <w:rsid w:val="001B5E40"/>
    <w:rsid w:val="001C042C"/>
    <w:rsid w:val="001C147C"/>
    <w:rsid w:val="001C3547"/>
    <w:rsid w:val="001C446A"/>
    <w:rsid w:val="001D0239"/>
    <w:rsid w:val="001D4742"/>
    <w:rsid w:val="001D67A7"/>
    <w:rsid w:val="001D69DB"/>
    <w:rsid w:val="001E0EE1"/>
    <w:rsid w:val="001E21B6"/>
    <w:rsid w:val="001E28DA"/>
    <w:rsid w:val="001E4877"/>
    <w:rsid w:val="001E61EE"/>
    <w:rsid w:val="001E636F"/>
    <w:rsid w:val="001E7A9C"/>
    <w:rsid w:val="001F04EF"/>
    <w:rsid w:val="001F2D92"/>
    <w:rsid w:val="001F5C4F"/>
    <w:rsid w:val="001F612C"/>
    <w:rsid w:val="001F72B8"/>
    <w:rsid w:val="002000E7"/>
    <w:rsid w:val="00203BD1"/>
    <w:rsid w:val="00206497"/>
    <w:rsid w:val="0020670D"/>
    <w:rsid w:val="0021328A"/>
    <w:rsid w:val="00213B93"/>
    <w:rsid w:val="002145B0"/>
    <w:rsid w:val="0021503F"/>
    <w:rsid w:val="00221652"/>
    <w:rsid w:val="00224517"/>
    <w:rsid w:val="00224568"/>
    <w:rsid w:val="00226627"/>
    <w:rsid w:val="00226875"/>
    <w:rsid w:val="00227A84"/>
    <w:rsid w:val="0023315F"/>
    <w:rsid w:val="00236D7D"/>
    <w:rsid w:val="0023798E"/>
    <w:rsid w:val="0024091A"/>
    <w:rsid w:val="00242907"/>
    <w:rsid w:val="002450E6"/>
    <w:rsid w:val="00246432"/>
    <w:rsid w:val="0025419E"/>
    <w:rsid w:val="0025487A"/>
    <w:rsid w:val="00254CE9"/>
    <w:rsid w:val="00257C1A"/>
    <w:rsid w:val="00257D4D"/>
    <w:rsid w:val="00257E89"/>
    <w:rsid w:val="00260AB3"/>
    <w:rsid w:val="0026320E"/>
    <w:rsid w:val="002632D9"/>
    <w:rsid w:val="002640BA"/>
    <w:rsid w:val="0026495D"/>
    <w:rsid w:val="00266517"/>
    <w:rsid w:val="00270573"/>
    <w:rsid w:val="00277D7C"/>
    <w:rsid w:val="00283BA7"/>
    <w:rsid w:val="0028415D"/>
    <w:rsid w:val="00286423"/>
    <w:rsid w:val="002878A7"/>
    <w:rsid w:val="00287ABD"/>
    <w:rsid w:val="00291A7F"/>
    <w:rsid w:val="00291D9A"/>
    <w:rsid w:val="002922AF"/>
    <w:rsid w:val="00294FEE"/>
    <w:rsid w:val="0029583D"/>
    <w:rsid w:val="00295F9C"/>
    <w:rsid w:val="002966F3"/>
    <w:rsid w:val="002973E4"/>
    <w:rsid w:val="002A23C1"/>
    <w:rsid w:val="002A2D5A"/>
    <w:rsid w:val="002B2D24"/>
    <w:rsid w:val="002B3A00"/>
    <w:rsid w:val="002B5745"/>
    <w:rsid w:val="002B6F3A"/>
    <w:rsid w:val="002B7F16"/>
    <w:rsid w:val="002C157D"/>
    <w:rsid w:val="002C4226"/>
    <w:rsid w:val="002C4EF3"/>
    <w:rsid w:val="002C5A62"/>
    <w:rsid w:val="002D02CD"/>
    <w:rsid w:val="002D0FFB"/>
    <w:rsid w:val="002D325E"/>
    <w:rsid w:val="002D65D0"/>
    <w:rsid w:val="002E016A"/>
    <w:rsid w:val="002E1703"/>
    <w:rsid w:val="002E1D4F"/>
    <w:rsid w:val="002E7145"/>
    <w:rsid w:val="002F0BB5"/>
    <w:rsid w:val="002F1171"/>
    <w:rsid w:val="002F1BBD"/>
    <w:rsid w:val="002F1D53"/>
    <w:rsid w:val="002F2EEE"/>
    <w:rsid w:val="002F58F3"/>
    <w:rsid w:val="002F70E4"/>
    <w:rsid w:val="00300B43"/>
    <w:rsid w:val="0030379C"/>
    <w:rsid w:val="00303D3C"/>
    <w:rsid w:val="003042E4"/>
    <w:rsid w:val="003051BB"/>
    <w:rsid w:val="003055E4"/>
    <w:rsid w:val="003059E8"/>
    <w:rsid w:val="003060B6"/>
    <w:rsid w:val="00306900"/>
    <w:rsid w:val="00310AFC"/>
    <w:rsid w:val="003127A5"/>
    <w:rsid w:val="00312EF6"/>
    <w:rsid w:val="00313541"/>
    <w:rsid w:val="0031370A"/>
    <w:rsid w:val="00313CFE"/>
    <w:rsid w:val="00314B56"/>
    <w:rsid w:val="0031613E"/>
    <w:rsid w:val="00320108"/>
    <w:rsid w:val="00320702"/>
    <w:rsid w:val="00320BFC"/>
    <w:rsid w:val="00322E80"/>
    <w:rsid w:val="00324A8E"/>
    <w:rsid w:val="00324F94"/>
    <w:rsid w:val="00326A4E"/>
    <w:rsid w:val="0032795F"/>
    <w:rsid w:val="00327EF0"/>
    <w:rsid w:val="003335A8"/>
    <w:rsid w:val="00340674"/>
    <w:rsid w:val="00340B35"/>
    <w:rsid w:val="00341B7D"/>
    <w:rsid w:val="003428B4"/>
    <w:rsid w:val="00345F10"/>
    <w:rsid w:val="003463FB"/>
    <w:rsid w:val="00346E4B"/>
    <w:rsid w:val="00347B06"/>
    <w:rsid w:val="0035543B"/>
    <w:rsid w:val="0036059E"/>
    <w:rsid w:val="003608AF"/>
    <w:rsid w:val="00361880"/>
    <w:rsid w:val="00362035"/>
    <w:rsid w:val="0036214D"/>
    <w:rsid w:val="00363768"/>
    <w:rsid w:val="0036760A"/>
    <w:rsid w:val="00367A96"/>
    <w:rsid w:val="00367D08"/>
    <w:rsid w:val="00372E05"/>
    <w:rsid w:val="003758ED"/>
    <w:rsid w:val="003769F4"/>
    <w:rsid w:val="0037711E"/>
    <w:rsid w:val="00377D7F"/>
    <w:rsid w:val="00380E21"/>
    <w:rsid w:val="00382B47"/>
    <w:rsid w:val="00383B1A"/>
    <w:rsid w:val="003842A9"/>
    <w:rsid w:val="00384CAF"/>
    <w:rsid w:val="00386D2A"/>
    <w:rsid w:val="003877A9"/>
    <w:rsid w:val="003878D4"/>
    <w:rsid w:val="0039002A"/>
    <w:rsid w:val="00390496"/>
    <w:rsid w:val="0039142E"/>
    <w:rsid w:val="0039153F"/>
    <w:rsid w:val="00392559"/>
    <w:rsid w:val="00392C44"/>
    <w:rsid w:val="00395C93"/>
    <w:rsid w:val="00396B22"/>
    <w:rsid w:val="0039C717"/>
    <w:rsid w:val="003A018F"/>
    <w:rsid w:val="003A0B5C"/>
    <w:rsid w:val="003A5CF0"/>
    <w:rsid w:val="003B0276"/>
    <w:rsid w:val="003B2477"/>
    <w:rsid w:val="003B2589"/>
    <w:rsid w:val="003B2EA3"/>
    <w:rsid w:val="003B4FBA"/>
    <w:rsid w:val="003B519B"/>
    <w:rsid w:val="003B7BEC"/>
    <w:rsid w:val="003C1796"/>
    <w:rsid w:val="003C1F2A"/>
    <w:rsid w:val="003C5C62"/>
    <w:rsid w:val="003C5F68"/>
    <w:rsid w:val="003C65FB"/>
    <w:rsid w:val="003C667A"/>
    <w:rsid w:val="003C7B3E"/>
    <w:rsid w:val="003D20F1"/>
    <w:rsid w:val="003D292F"/>
    <w:rsid w:val="003D2F4D"/>
    <w:rsid w:val="003D30C8"/>
    <w:rsid w:val="003D30EC"/>
    <w:rsid w:val="003D425F"/>
    <w:rsid w:val="003D45D1"/>
    <w:rsid w:val="003D4689"/>
    <w:rsid w:val="003D4870"/>
    <w:rsid w:val="003D4A9A"/>
    <w:rsid w:val="003D4C34"/>
    <w:rsid w:val="003D64D9"/>
    <w:rsid w:val="003D6787"/>
    <w:rsid w:val="003D68D1"/>
    <w:rsid w:val="003D71B8"/>
    <w:rsid w:val="003D7D7D"/>
    <w:rsid w:val="003E01AB"/>
    <w:rsid w:val="003E2382"/>
    <w:rsid w:val="003E3558"/>
    <w:rsid w:val="003E6F24"/>
    <w:rsid w:val="003F000C"/>
    <w:rsid w:val="003F01E7"/>
    <w:rsid w:val="003F0CA8"/>
    <w:rsid w:val="003F2276"/>
    <w:rsid w:val="003F34CA"/>
    <w:rsid w:val="003F3BBA"/>
    <w:rsid w:val="003F59DC"/>
    <w:rsid w:val="003F73E0"/>
    <w:rsid w:val="00404946"/>
    <w:rsid w:val="00405FE9"/>
    <w:rsid w:val="00406055"/>
    <w:rsid w:val="0040742C"/>
    <w:rsid w:val="00410E5E"/>
    <w:rsid w:val="00411A24"/>
    <w:rsid w:val="00411F54"/>
    <w:rsid w:val="00412012"/>
    <w:rsid w:val="00412CDF"/>
    <w:rsid w:val="004144EA"/>
    <w:rsid w:val="00414FAF"/>
    <w:rsid w:val="00416087"/>
    <w:rsid w:val="00417177"/>
    <w:rsid w:val="00420726"/>
    <w:rsid w:val="004228AA"/>
    <w:rsid w:val="00422F66"/>
    <w:rsid w:val="00424460"/>
    <w:rsid w:val="00424A39"/>
    <w:rsid w:val="004257F2"/>
    <w:rsid w:val="00425D52"/>
    <w:rsid w:val="00427E4F"/>
    <w:rsid w:val="00433528"/>
    <w:rsid w:val="00434939"/>
    <w:rsid w:val="004350A7"/>
    <w:rsid w:val="0043582F"/>
    <w:rsid w:val="004367B5"/>
    <w:rsid w:val="0043746C"/>
    <w:rsid w:val="00440D31"/>
    <w:rsid w:val="004419AC"/>
    <w:rsid w:val="00442F9A"/>
    <w:rsid w:val="00443365"/>
    <w:rsid w:val="00443585"/>
    <w:rsid w:val="00450FAC"/>
    <w:rsid w:val="00454C2E"/>
    <w:rsid w:val="0045556C"/>
    <w:rsid w:val="004603C1"/>
    <w:rsid w:val="004611F7"/>
    <w:rsid w:val="00463244"/>
    <w:rsid w:val="004647FE"/>
    <w:rsid w:val="00466804"/>
    <w:rsid w:val="00467B95"/>
    <w:rsid w:val="004708EF"/>
    <w:rsid w:val="004710F5"/>
    <w:rsid w:val="004713EC"/>
    <w:rsid w:val="004721C9"/>
    <w:rsid w:val="004724F5"/>
    <w:rsid w:val="00473708"/>
    <w:rsid w:val="0047713A"/>
    <w:rsid w:val="00477756"/>
    <w:rsid w:val="0048010C"/>
    <w:rsid w:val="00480470"/>
    <w:rsid w:val="00480D59"/>
    <w:rsid w:val="00485ECB"/>
    <w:rsid w:val="00486D2A"/>
    <w:rsid w:val="0049010D"/>
    <w:rsid w:val="004906D1"/>
    <w:rsid w:val="00492782"/>
    <w:rsid w:val="004927AD"/>
    <w:rsid w:val="004947DF"/>
    <w:rsid w:val="004A0BC6"/>
    <w:rsid w:val="004A7176"/>
    <w:rsid w:val="004A7278"/>
    <w:rsid w:val="004B0D78"/>
    <w:rsid w:val="004B1D4A"/>
    <w:rsid w:val="004B27A8"/>
    <w:rsid w:val="004B29DF"/>
    <w:rsid w:val="004B2EAB"/>
    <w:rsid w:val="004B3259"/>
    <w:rsid w:val="004B5FEF"/>
    <w:rsid w:val="004C5D16"/>
    <w:rsid w:val="004D1424"/>
    <w:rsid w:val="004D26DE"/>
    <w:rsid w:val="004D2DEE"/>
    <w:rsid w:val="004D4D82"/>
    <w:rsid w:val="004E0C75"/>
    <w:rsid w:val="004E2A72"/>
    <w:rsid w:val="004E2DAB"/>
    <w:rsid w:val="004E3C1B"/>
    <w:rsid w:val="004E7E87"/>
    <w:rsid w:val="004F192F"/>
    <w:rsid w:val="004F3355"/>
    <w:rsid w:val="004F43A1"/>
    <w:rsid w:val="004F5AD1"/>
    <w:rsid w:val="004F5CF1"/>
    <w:rsid w:val="005000FC"/>
    <w:rsid w:val="0050486B"/>
    <w:rsid w:val="0050633E"/>
    <w:rsid w:val="005071F7"/>
    <w:rsid w:val="00507887"/>
    <w:rsid w:val="00517B55"/>
    <w:rsid w:val="005202C3"/>
    <w:rsid w:val="00520E4D"/>
    <w:rsid w:val="00520E64"/>
    <w:rsid w:val="00523663"/>
    <w:rsid w:val="005241CE"/>
    <w:rsid w:val="00524601"/>
    <w:rsid w:val="00525919"/>
    <w:rsid w:val="00530493"/>
    <w:rsid w:val="00530508"/>
    <w:rsid w:val="00530527"/>
    <w:rsid w:val="00530CD5"/>
    <w:rsid w:val="00531725"/>
    <w:rsid w:val="005343AD"/>
    <w:rsid w:val="00534854"/>
    <w:rsid w:val="00534EE8"/>
    <w:rsid w:val="005365C4"/>
    <w:rsid w:val="005374F6"/>
    <w:rsid w:val="00541916"/>
    <w:rsid w:val="005419C8"/>
    <w:rsid w:val="0054530F"/>
    <w:rsid w:val="0054609B"/>
    <w:rsid w:val="00547D3E"/>
    <w:rsid w:val="0055064E"/>
    <w:rsid w:val="005520F0"/>
    <w:rsid w:val="00552377"/>
    <w:rsid w:val="00552396"/>
    <w:rsid w:val="00552D7E"/>
    <w:rsid w:val="00553345"/>
    <w:rsid w:val="00554965"/>
    <w:rsid w:val="00557C64"/>
    <w:rsid w:val="00560C47"/>
    <w:rsid w:val="005611D8"/>
    <w:rsid w:val="00564EA5"/>
    <w:rsid w:val="005667A2"/>
    <w:rsid w:val="00575542"/>
    <w:rsid w:val="00577150"/>
    <w:rsid w:val="0058538E"/>
    <w:rsid w:val="00587961"/>
    <w:rsid w:val="005904F0"/>
    <w:rsid w:val="00592560"/>
    <w:rsid w:val="00595367"/>
    <w:rsid w:val="00597B5E"/>
    <w:rsid w:val="005A051F"/>
    <w:rsid w:val="005A2FAB"/>
    <w:rsid w:val="005A3B06"/>
    <w:rsid w:val="005A4BB0"/>
    <w:rsid w:val="005A4D98"/>
    <w:rsid w:val="005A58F9"/>
    <w:rsid w:val="005A5949"/>
    <w:rsid w:val="005A5B3F"/>
    <w:rsid w:val="005A62D0"/>
    <w:rsid w:val="005B0ACB"/>
    <w:rsid w:val="005B0F3C"/>
    <w:rsid w:val="005B19D4"/>
    <w:rsid w:val="005B1F42"/>
    <w:rsid w:val="005B520A"/>
    <w:rsid w:val="005B6AC3"/>
    <w:rsid w:val="005C1983"/>
    <w:rsid w:val="005C2807"/>
    <w:rsid w:val="005C50DD"/>
    <w:rsid w:val="005C6F64"/>
    <w:rsid w:val="005CF287"/>
    <w:rsid w:val="005D0300"/>
    <w:rsid w:val="005D2A69"/>
    <w:rsid w:val="005D6E24"/>
    <w:rsid w:val="005D74F0"/>
    <w:rsid w:val="005E07FA"/>
    <w:rsid w:val="005E1775"/>
    <w:rsid w:val="005E1814"/>
    <w:rsid w:val="005E3E49"/>
    <w:rsid w:val="005E4BD8"/>
    <w:rsid w:val="005E51D6"/>
    <w:rsid w:val="005E7D24"/>
    <w:rsid w:val="005F19BA"/>
    <w:rsid w:val="005F1BCF"/>
    <w:rsid w:val="005F4F04"/>
    <w:rsid w:val="005F514A"/>
    <w:rsid w:val="005F70BE"/>
    <w:rsid w:val="005F7126"/>
    <w:rsid w:val="005F73AA"/>
    <w:rsid w:val="00600173"/>
    <w:rsid w:val="00600216"/>
    <w:rsid w:val="0060381C"/>
    <w:rsid w:val="0060513E"/>
    <w:rsid w:val="00605F74"/>
    <w:rsid w:val="00611A82"/>
    <w:rsid w:val="00622EA9"/>
    <w:rsid w:val="006234A7"/>
    <w:rsid w:val="00625125"/>
    <w:rsid w:val="006255D0"/>
    <w:rsid w:val="006265C6"/>
    <w:rsid w:val="00626DD8"/>
    <w:rsid w:val="006273D4"/>
    <w:rsid w:val="006301F9"/>
    <w:rsid w:val="006334FB"/>
    <w:rsid w:val="006375C5"/>
    <w:rsid w:val="00641701"/>
    <w:rsid w:val="00642834"/>
    <w:rsid w:val="006437A8"/>
    <w:rsid w:val="00645BC2"/>
    <w:rsid w:val="00645DEB"/>
    <w:rsid w:val="00646525"/>
    <w:rsid w:val="006465C7"/>
    <w:rsid w:val="00646887"/>
    <w:rsid w:val="006513E7"/>
    <w:rsid w:val="00651426"/>
    <w:rsid w:val="00651879"/>
    <w:rsid w:val="00654AD4"/>
    <w:rsid w:val="00655292"/>
    <w:rsid w:val="00656401"/>
    <w:rsid w:val="00670276"/>
    <w:rsid w:val="00672318"/>
    <w:rsid w:val="00672C77"/>
    <w:rsid w:val="006734B2"/>
    <w:rsid w:val="00674AEA"/>
    <w:rsid w:val="00674EEB"/>
    <w:rsid w:val="00675B06"/>
    <w:rsid w:val="00677026"/>
    <w:rsid w:val="0068065C"/>
    <w:rsid w:val="00681280"/>
    <w:rsid w:val="006824EF"/>
    <w:rsid w:val="00682B4C"/>
    <w:rsid w:val="00682E89"/>
    <w:rsid w:val="00682EFC"/>
    <w:rsid w:val="00682F7F"/>
    <w:rsid w:val="00683138"/>
    <w:rsid w:val="006841C4"/>
    <w:rsid w:val="00685916"/>
    <w:rsid w:val="006874DB"/>
    <w:rsid w:val="00687E52"/>
    <w:rsid w:val="006909C2"/>
    <w:rsid w:val="00692CBF"/>
    <w:rsid w:val="0069426E"/>
    <w:rsid w:val="006A10AA"/>
    <w:rsid w:val="006A3CD2"/>
    <w:rsid w:val="006A3D82"/>
    <w:rsid w:val="006A6F87"/>
    <w:rsid w:val="006A7F32"/>
    <w:rsid w:val="006B031D"/>
    <w:rsid w:val="006B0D44"/>
    <w:rsid w:val="006B2358"/>
    <w:rsid w:val="006B4C79"/>
    <w:rsid w:val="006B55C4"/>
    <w:rsid w:val="006B6D23"/>
    <w:rsid w:val="006C1A5C"/>
    <w:rsid w:val="006C2613"/>
    <w:rsid w:val="006C3D36"/>
    <w:rsid w:val="006C6FBE"/>
    <w:rsid w:val="006C77BE"/>
    <w:rsid w:val="006D0378"/>
    <w:rsid w:val="006D1AF8"/>
    <w:rsid w:val="006D28A5"/>
    <w:rsid w:val="006D2E3B"/>
    <w:rsid w:val="006D7770"/>
    <w:rsid w:val="006E0A5B"/>
    <w:rsid w:val="006E1554"/>
    <w:rsid w:val="006E15CB"/>
    <w:rsid w:val="006E2133"/>
    <w:rsid w:val="006E25A1"/>
    <w:rsid w:val="006E5521"/>
    <w:rsid w:val="006E6F72"/>
    <w:rsid w:val="006E79C5"/>
    <w:rsid w:val="006E7B71"/>
    <w:rsid w:val="006F02FD"/>
    <w:rsid w:val="006F26A4"/>
    <w:rsid w:val="006F312A"/>
    <w:rsid w:val="006F33D6"/>
    <w:rsid w:val="006F3FBD"/>
    <w:rsid w:val="006F5BCB"/>
    <w:rsid w:val="006F6772"/>
    <w:rsid w:val="006F7DB9"/>
    <w:rsid w:val="00700431"/>
    <w:rsid w:val="00703A74"/>
    <w:rsid w:val="007059BC"/>
    <w:rsid w:val="007059C5"/>
    <w:rsid w:val="00706488"/>
    <w:rsid w:val="007133D3"/>
    <w:rsid w:val="00715C86"/>
    <w:rsid w:val="00716013"/>
    <w:rsid w:val="00721DDF"/>
    <w:rsid w:val="00724F74"/>
    <w:rsid w:val="00726454"/>
    <w:rsid w:val="007305D8"/>
    <w:rsid w:val="00733D28"/>
    <w:rsid w:val="00734488"/>
    <w:rsid w:val="00735F9F"/>
    <w:rsid w:val="007367CB"/>
    <w:rsid w:val="00737217"/>
    <w:rsid w:val="00737F2A"/>
    <w:rsid w:val="007428FB"/>
    <w:rsid w:val="00742D8F"/>
    <w:rsid w:val="0074389A"/>
    <w:rsid w:val="00743D89"/>
    <w:rsid w:val="00744289"/>
    <w:rsid w:val="007454B2"/>
    <w:rsid w:val="007459F8"/>
    <w:rsid w:val="007478A9"/>
    <w:rsid w:val="007507B1"/>
    <w:rsid w:val="00752EC4"/>
    <w:rsid w:val="00752FD5"/>
    <w:rsid w:val="00754811"/>
    <w:rsid w:val="00756A8F"/>
    <w:rsid w:val="00756B5C"/>
    <w:rsid w:val="00757F8A"/>
    <w:rsid w:val="00760342"/>
    <w:rsid w:val="007615D2"/>
    <w:rsid w:val="00762BF7"/>
    <w:rsid w:val="007639B3"/>
    <w:rsid w:val="00763A6F"/>
    <w:rsid w:val="00764595"/>
    <w:rsid w:val="00766620"/>
    <w:rsid w:val="00767497"/>
    <w:rsid w:val="00767DD8"/>
    <w:rsid w:val="0077009D"/>
    <w:rsid w:val="00770279"/>
    <w:rsid w:val="007707A7"/>
    <w:rsid w:val="00770A29"/>
    <w:rsid w:val="00780621"/>
    <w:rsid w:val="00782C4B"/>
    <w:rsid w:val="00785665"/>
    <w:rsid w:val="00785A10"/>
    <w:rsid w:val="007871D6"/>
    <w:rsid w:val="007912F0"/>
    <w:rsid w:val="007947B8"/>
    <w:rsid w:val="00794A29"/>
    <w:rsid w:val="007A16E2"/>
    <w:rsid w:val="007A193E"/>
    <w:rsid w:val="007A1AAC"/>
    <w:rsid w:val="007A1F17"/>
    <w:rsid w:val="007A39FD"/>
    <w:rsid w:val="007A46BE"/>
    <w:rsid w:val="007B1FE8"/>
    <w:rsid w:val="007B37B7"/>
    <w:rsid w:val="007B47C6"/>
    <w:rsid w:val="007B6AA2"/>
    <w:rsid w:val="007C078E"/>
    <w:rsid w:val="007C0EF6"/>
    <w:rsid w:val="007C102A"/>
    <w:rsid w:val="007C4C4B"/>
    <w:rsid w:val="007C54A7"/>
    <w:rsid w:val="007C7531"/>
    <w:rsid w:val="007C7DD5"/>
    <w:rsid w:val="007D1E6E"/>
    <w:rsid w:val="007D1F6B"/>
    <w:rsid w:val="007D2425"/>
    <w:rsid w:val="007D34BC"/>
    <w:rsid w:val="007D6E15"/>
    <w:rsid w:val="007E0E15"/>
    <w:rsid w:val="007E1EE7"/>
    <w:rsid w:val="007E2E53"/>
    <w:rsid w:val="007E4100"/>
    <w:rsid w:val="007E453A"/>
    <w:rsid w:val="007E70A8"/>
    <w:rsid w:val="007E78AA"/>
    <w:rsid w:val="007F0314"/>
    <w:rsid w:val="007F608D"/>
    <w:rsid w:val="007F6B2E"/>
    <w:rsid w:val="007F7B13"/>
    <w:rsid w:val="00801B72"/>
    <w:rsid w:val="0080346A"/>
    <w:rsid w:val="00812779"/>
    <w:rsid w:val="008145E0"/>
    <w:rsid w:val="00817DE6"/>
    <w:rsid w:val="00821125"/>
    <w:rsid w:val="008229AD"/>
    <w:rsid w:val="00824DC3"/>
    <w:rsid w:val="00826FE0"/>
    <w:rsid w:val="00830D16"/>
    <w:rsid w:val="00830F0F"/>
    <w:rsid w:val="00831A61"/>
    <w:rsid w:val="008334ED"/>
    <w:rsid w:val="00834AD7"/>
    <w:rsid w:val="0083777B"/>
    <w:rsid w:val="00842BAB"/>
    <w:rsid w:val="00843A7F"/>
    <w:rsid w:val="008468E6"/>
    <w:rsid w:val="00846CFF"/>
    <w:rsid w:val="0085148D"/>
    <w:rsid w:val="008526A9"/>
    <w:rsid w:val="00852D73"/>
    <w:rsid w:val="00853045"/>
    <w:rsid w:val="008552CC"/>
    <w:rsid w:val="00857FE5"/>
    <w:rsid w:val="00862F39"/>
    <w:rsid w:val="0086399C"/>
    <w:rsid w:val="00863DA7"/>
    <w:rsid w:val="008647C4"/>
    <w:rsid w:val="008655D5"/>
    <w:rsid w:val="00866897"/>
    <w:rsid w:val="008672B5"/>
    <w:rsid w:val="00867EFB"/>
    <w:rsid w:val="00872E77"/>
    <w:rsid w:val="0087525B"/>
    <w:rsid w:val="00875900"/>
    <w:rsid w:val="00875F2E"/>
    <w:rsid w:val="008767F7"/>
    <w:rsid w:val="00880539"/>
    <w:rsid w:val="00880B62"/>
    <w:rsid w:val="00882ACD"/>
    <w:rsid w:val="0088341B"/>
    <w:rsid w:val="00883DC8"/>
    <w:rsid w:val="00884214"/>
    <w:rsid w:val="0088684F"/>
    <w:rsid w:val="008872C1"/>
    <w:rsid w:val="0089243D"/>
    <w:rsid w:val="00893A22"/>
    <w:rsid w:val="00895383"/>
    <w:rsid w:val="008A0E0A"/>
    <w:rsid w:val="008A15D0"/>
    <w:rsid w:val="008A6FC3"/>
    <w:rsid w:val="008B1E9B"/>
    <w:rsid w:val="008B257F"/>
    <w:rsid w:val="008B2931"/>
    <w:rsid w:val="008B3D58"/>
    <w:rsid w:val="008B464C"/>
    <w:rsid w:val="008B4EFC"/>
    <w:rsid w:val="008B6F50"/>
    <w:rsid w:val="008B7FBA"/>
    <w:rsid w:val="008C00F8"/>
    <w:rsid w:val="008C1036"/>
    <w:rsid w:val="008C1419"/>
    <w:rsid w:val="008C31A0"/>
    <w:rsid w:val="008C3649"/>
    <w:rsid w:val="008C4DD3"/>
    <w:rsid w:val="008C6FB2"/>
    <w:rsid w:val="008D1B85"/>
    <w:rsid w:val="008D228B"/>
    <w:rsid w:val="008D2D32"/>
    <w:rsid w:val="008D3564"/>
    <w:rsid w:val="008D3F36"/>
    <w:rsid w:val="008D445F"/>
    <w:rsid w:val="008D7BAB"/>
    <w:rsid w:val="008E26FA"/>
    <w:rsid w:val="008E3217"/>
    <w:rsid w:val="008E3D36"/>
    <w:rsid w:val="008E45A4"/>
    <w:rsid w:val="008E4FB2"/>
    <w:rsid w:val="008E50C7"/>
    <w:rsid w:val="008E66B9"/>
    <w:rsid w:val="008E7E3B"/>
    <w:rsid w:val="008F024F"/>
    <w:rsid w:val="008F1C04"/>
    <w:rsid w:val="008F4478"/>
    <w:rsid w:val="008F523A"/>
    <w:rsid w:val="008F635A"/>
    <w:rsid w:val="008F7243"/>
    <w:rsid w:val="00901FCA"/>
    <w:rsid w:val="00905C7E"/>
    <w:rsid w:val="00910A7D"/>
    <w:rsid w:val="00910B6B"/>
    <w:rsid w:val="00911A9A"/>
    <w:rsid w:val="00913AF5"/>
    <w:rsid w:val="00914B6C"/>
    <w:rsid w:val="00915429"/>
    <w:rsid w:val="00921BF4"/>
    <w:rsid w:val="009236E4"/>
    <w:rsid w:val="0092408A"/>
    <w:rsid w:val="00926EE6"/>
    <w:rsid w:val="0092774E"/>
    <w:rsid w:val="009322BD"/>
    <w:rsid w:val="00932875"/>
    <w:rsid w:val="00932ADB"/>
    <w:rsid w:val="00933B96"/>
    <w:rsid w:val="0093559F"/>
    <w:rsid w:val="0094451C"/>
    <w:rsid w:val="00944F7E"/>
    <w:rsid w:val="00946CD4"/>
    <w:rsid w:val="0095042A"/>
    <w:rsid w:val="009507BB"/>
    <w:rsid w:val="00950BF3"/>
    <w:rsid w:val="00953280"/>
    <w:rsid w:val="00953851"/>
    <w:rsid w:val="0095690B"/>
    <w:rsid w:val="00960696"/>
    <w:rsid w:val="00961487"/>
    <w:rsid w:val="00961CFA"/>
    <w:rsid w:val="00965B4F"/>
    <w:rsid w:val="00967CA4"/>
    <w:rsid w:val="0097115D"/>
    <w:rsid w:val="00973384"/>
    <w:rsid w:val="00975136"/>
    <w:rsid w:val="0097554A"/>
    <w:rsid w:val="0097745E"/>
    <w:rsid w:val="00987A5D"/>
    <w:rsid w:val="00992C61"/>
    <w:rsid w:val="009A45B4"/>
    <w:rsid w:val="009A6253"/>
    <w:rsid w:val="009A7D35"/>
    <w:rsid w:val="009B45BF"/>
    <w:rsid w:val="009B61AF"/>
    <w:rsid w:val="009C112C"/>
    <w:rsid w:val="009C718D"/>
    <w:rsid w:val="009C76EC"/>
    <w:rsid w:val="009D0072"/>
    <w:rsid w:val="009D00FB"/>
    <w:rsid w:val="009D0752"/>
    <w:rsid w:val="009D0DB4"/>
    <w:rsid w:val="009D15C1"/>
    <w:rsid w:val="009D2FF6"/>
    <w:rsid w:val="009D4DE5"/>
    <w:rsid w:val="009D67DF"/>
    <w:rsid w:val="009D7E31"/>
    <w:rsid w:val="009DA98C"/>
    <w:rsid w:val="009E0576"/>
    <w:rsid w:val="009E0834"/>
    <w:rsid w:val="009E2575"/>
    <w:rsid w:val="009E51CF"/>
    <w:rsid w:val="009E605B"/>
    <w:rsid w:val="009E6B59"/>
    <w:rsid w:val="009E7719"/>
    <w:rsid w:val="009F07BD"/>
    <w:rsid w:val="009F2438"/>
    <w:rsid w:val="009F30BB"/>
    <w:rsid w:val="009F4379"/>
    <w:rsid w:val="009F7D00"/>
    <w:rsid w:val="00A00E91"/>
    <w:rsid w:val="00A04457"/>
    <w:rsid w:val="00A047F3"/>
    <w:rsid w:val="00A07FE2"/>
    <w:rsid w:val="00A1124C"/>
    <w:rsid w:val="00A11259"/>
    <w:rsid w:val="00A1416F"/>
    <w:rsid w:val="00A14BDD"/>
    <w:rsid w:val="00A16411"/>
    <w:rsid w:val="00A16CFD"/>
    <w:rsid w:val="00A214D9"/>
    <w:rsid w:val="00A2334D"/>
    <w:rsid w:val="00A235F1"/>
    <w:rsid w:val="00A243F0"/>
    <w:rsid w:val="00A25292"/>
    <w:rsid w:val="00A31483"/>
    <w:rsid w:val="00A32B3B"/>
    <w:rsid w:val="00A32B90"/>
    <w:rsid w:val="00A33E5C"/>
    <w:rsid w:val="00A35D17"/>
    <w:rsid w:val="00A41F59"/>
    <w:rsid w:val="00A42625"/>
    <w:rsid w:val="00A42ECB"/>
    <w:rsid w:val="00A43EC6"/>
    <w:rsid w:val="00A440CE"/>
    <w:rsid w:val="00A461B6"/>
    <w:rsid w:val="00A473AB"/>
    <w:rsid w:val="00A50E40"/>
    <w:rsid w:val="00A5296E"/>
    <w:rsid w:val="00A53DC1"/>
    <w:rsid w:val="00A541FE"/>
    <w:rsid w:val="00A60A83"/>
    <w:rsid w:val="00A611E0"/>
    <w:rsid w:val="00A61E91"/>
    <w:rsid w:val="00A63CA4"/>
    <w:rsid w:val="00A65BD8"/>
    <w:rsid w:val="00A71B13"/>
    <w:rsid w:val="00A741AE"/>
    <w:rsid w:val="00A75F4D"/>
    <w:rsid w:val="00A761AD"/>
    <w:rsid w:val="00A802FD"/>
    <w:rsid w:val="00A80B48"/>
    <w:rsid w:val="00A853AB"/>
    <w:rsid w:val="00A92D6C"/>
    <w:rsid w:val="00A936BB"/>
    <w:rsid w:val="00A93AD0"/>
    <w:rsid w:val="00A93C41"/>
    <w:rsid w:val="00A94C11"/>
    <w:rsid w:val="00A95FFB"/>
    <w:rsid w:val="00AA0B0B"/>
    <w:rsid w:val="00AA16A5"/>
    <w:rsid w:val="00AA1C0D"/>
    <w:rsid w:val="00AA5F3E"/>
    <w:rsid w:val="00AA6942"/>
    <w:rsid w:val="00AA76C1"/>
    <w:rsid w:val="00AA784B"/>
    <w:rsid w:val="00AA7D42"/>
    <w:rsid w:val="00AB1EB2"/>
    <w:rsid w:val="00AB1ED1"/>
    <w:rsid w:val="00AB411B"/>
    <w:rsid w:val="00AB4AC6"/>
    <w:rsid w:val="00AB57D9"/>
    <w:rsid w:val="00AB680D"/>
    <w:rsid w:val="00AB6C14"/>
    <w:rsid w:val="00AB7F37"/>
    <w:rsid w:val="00AC32F4"/>
    <w:rsid w:val="00AC3F1A"/>
    <w:rsid w:val="00AC4762"/>
    <w:rsid w:val="00AC5093"/>
    <w:rsid w:val="00AD1463"/>
    <w:rsid w:val="00AD21F9"/>
    <w:rsid w:val="00AD3EEC"/>
    <w:rsid w:val="00AD5149"/>
    <w:rsid w:val="00AD7B03"/>
    <w:rsid w:val="00AE0492"/>
    <w:rsid w:val="00AE057F"/>
    <w:rsid w:val="00AE0FA9"/>
    <w:rsid w:val="00AE3066"/>
    <w:rsid w:val="00AE33F4"/>
    <w:rsid w:val="00AE42A4"/>
    <w:rsid w:val="00AE4719"/>
    <w:rsid w:val="00AE5A67"/>
    <w:rsid w:val="00AE6B5C"/>
    <w:rsid w:val="00AE790E"/>
    <w:rsid w:val="00AE7A17"/>
    <w:rsid w:val="00AE7D2E"/>
    <w:rsid w:val="00AF0DF2"/>
    <w:rsid w:val="00AF107E"/>
    <w:rsid w:val="00AF14A3"/>
    <w:rsid w:val="00AF3225"/>
    <w:rsid w:val="00AF4E21"/>
    <w:rsid w:val="00AF5E64"/>
    <w:rsid w:val="00AF7570"/>
    <w:rsid w:val="00B033D1"/>
    <w:rsid w:val="00B045E6"/>
    <w:rsid w:val="00B12A1D"/>
    <w:rsid w:val="00B12F64"/>
    <w:rsid w:val="00B13E86"/>
    <w:rsid w:val="00B16650"/>
    <w:rsid w:val="00B16A33"/>
    <w:rsid w:val="00B17C8B"/>
    <w:rsid w:val="00B214E4"/>
    <w:rsid w:val="00B22219"/>
    <w:rsid w:val="00B22336"/>
    <w:rsid w:val="00B23DD1"/>
    <w:rsid w:val="00B2487B"/>
    <w:rsid w:val="00B34352"/>
    <w:rsid w:val="00B34AE7"/>
    <w:rsid w:val="00B34B64"/>
    <w:rsid w:val="00B361FB"/>
    <w:rsid w:val="00B4103A"/>
    <w:rsid w:val="00B413BF"/>
    <w:rsid w:val="00B438D6"/>
    <w:rsid w:val="00B43A43"/>
    <w:rsid w:val="00B506C1"/>
    <w:rsid w:val="00B5258D"/>
    <w:rsid w:val="00B52722"/>
    <w:rsid w:val="00B53326"/>
    <w:rsid w:val="00B53A43"/>
    <w:rsid w:val="00B553CA"/>
    <w:rsid w:val="00B55956"/>
    <w:rsid w:val="00B5614B"/>
    <w:rsid w:val="00B61431"/>
    <w:rsid w:val="00B61693"/>
    <w:rsid w:val="00B617EA"/>
    <w:rsid w:val="00B63782"/>
    <w:rsid w:val="00B66847"/>
    <w:rsid w:val="00B7091D"/>
    <w:rsid w:val="00B714FA"/>
    <w:rsid w:val="00B764FA"/>
    <w:rsid w:val="00B775A6"/>
    <w:rsid w:val="00B77681"/>
    <w:rsid w:val="00B77FC8"/>
    <w:rsid w:val="00B82A93"/>
    <w:rsid w:val="00B862B3"/>
    <w:rsid w:val="00B87BC2"/>
    <w:rsid w:val="00B933D5"/>
    <w:rsid w:val="00B96250"/>
    <w:rsid w:val="00B96872"/>
    <w:rsid w:val="00B97B66"/>
    <w:rsid w:val="00BA02FD"/>
    <w:rsid w:val="00BA12CC"/>
    <w:rsid w:val="00BA1C86"/>
    <w:rsid w:val="00BA699A"/>
    <w:rsid w:val="00BA78B7"/>
    <w:rsid w:val="00BB0B7E"/>
    <w:rsid w:val="00BB2175"/>
    <w:rsid w:val="00BB3D70"/>
    <w:rsid w:val="00BB4573"/>
    <w:rsid w:val="00BB7038"/>
    <w:rsid w:val="00BB7B95"/>
    <w:rsid w:val="00BC0D18"/>
    <w:rsid w:val="00BC11CD"/>
    <w:rsid w:val="00BC1EAB"/>
    <w:rsid w:val="00BC3605"/>
    <w:rsid w:val="00BC52B8"/>
    <w:rsid w:val="00BC557D"/>
    <w:rsid w:val="00BC62C2"/>
    <w:rsid w:val="00BC7F00"/>
    <w:rsid w:val="00BD13A2"/>
    <w:rsid w:val="00BD1C7F"/>
    <w:rsid w:val="00BD29BA"/>
    <w:rsid w:val="00BD565D"/>
    <w:rsid w:val="00BD6890"/>
    <w:rsid w:val="00BD6B3F"/>
    <w:rsid w:val="00BE025A"/>
    <w:rsid w:val="00BE04A2"/>
    <w:rsid w:val="00BE0760"/>
    <w:rsid w:val="00BE205C"/>
    <w:rsid w:val="00BE33CD"/>
    <w:rsid w:val="00BE6B7E"/>
    <w:rsid w:val="00BF1355"/>
    <w:rsid w:val="00BF4422"/>
    <w:rsid w:val="00C005DC"/>
    <w:rsid w:val="00C01884"/>
    <w:rsid w:val="00C01E35"/>
    <w:rsid w:val="00C02C68"/>
    <w:rsid w:val="00C04593"/>
    <w:rsid w:val="00C04E51"/>
    <w:rsid w:val="00C05C10"/>
    <w:rsid w:val="00C060E7"/>
    <w:rsid w:val="00C06817"/>
    <w:rsid w:val="00C07C3B"/>
    <w:rsid w:val="00C14E8B"/>
    <w:rsid w:val="00C15D16"/>
    <w:rsid w:val="00C1659B"/>
    <w:rsid w:val="00C16DA1"/>
    <w:rsid w:val="00C17ACF"/>
    <w:rsid w:val="00C21D12"/>
    <w:rsid w:val="00C23E02"/>
    <w:rsid w:val="00C310FC"/>
    <w:rsid w:val="00C31CD5"/>
    <w:rsid w:val="00C345FE"/>
    <w:rsid w:val="00C36B86"/>
    <w:rsid w:val="00C42EC9"/>
    <w:rsid w:val="00C42F69"/>
    <w:rsid w:val="00C4430E"/>
    <w:rsid w:val="00C446F6"/>
    <w:rsid w:val="00C44A5E"/>
    <w:rsid w:val="00C45348"/>
    <w:rsid w:val="00C46857"/>
    <w:rsid w:val="00C47E77"/>
    <w:rsid w:val="00C524DF"/>
    <w:rsid w:val="00C52E94"/>
    <w:rsid w:val="00C54350"/>
    <w:rsid w:val="00C558A4"/>
    <w:rsid w:val="00C56A1B"/>
    <w:rsid w:val="00C606C9"/>
    <w:rsid w:val="00C6199C"/>
    <w:rsid w:val="00C61A25"/>
    <w:rsid w:val="00C61A66"/>
    <w:rsid w:val="00C61C2D"/>
    <w:rsid w:val="00C65294"/>
    <w:rsid w:val="00C66899"/>
    <w:rsid w:val="00C709DB"/>
    <w:rsid w:val="00C72CAD"/>
    <w:rsid w:val="00C73117"/>
    <w:rsid w:val="00C77312"/>
    <w:rsid w:val="00C81753"/>
    <w:rsid w:val="00C84C9D"/>
    <w:rsid w:val="00C861D6"/>
    <w:rsid w:val="00C87C32"/>
    <w:rsid w:val="00C91B11"/>
    <w:rsid w:val="00C93650"/>
    <w:rsid w:val="00C95C4C"/>
    <w:rsid w:val="00CA0FDB"/>
    <w:rsid w:val="00CA1156"/>
    <w:rsid w:val="00CA2990"/>
    <w:rsid w:val="00CA3737"/>
    <w:rsid w:val="00CA4F15"/>
    <w:rsid w:val="00CA72CB"/>
    <w:rsid w:val="00CB3685"/>
    <w:rsid w:val="00CB4F70"/>
    <w:rsid w:val="00CB5FF0"/>
    <w:rsid w:val="00CB79B7"/>
    <w:rsid w:val="00CB7F32"/>
    <w:rsid w:val="00CC3419"/>
    <w:rsid w:val="00CC444A"/>
    <w:rsid w:val="00CC54E5"/>
    <w:rsid w:val="00CC6A9A"/>
    <w:rsid w:val="00CD096D"/>
    <w:rsid w:val="00CD202C"/>
    <w:rsid w:val="00CD2F8D"/>
    <w:rsid w:val="00CD4268"/>
    <w:rsid w:val="00CD5A32"/>
    <w:rsid w:val="00CE03A8"/>
    <w:rsid w:val="00CE4813"/>
    <w:rsid w:val="00CF0456"/>
    <w:rsid w:val="00CF3F11"/>
    <w:rsid w:val="00CF41F0"/>
    <w:rsid w:val="00D01EC0"/>
    <w:rsid w:val="00D03604"/>
    <w:rsid w:val="00D06C7F"/>
    <w:rsid w:val="00D107E8"/>
    <w:rsid w:val="00D114C1"/>
    <w:rsid w:val="00D11CF1"/>
    <w:rsid w:val="00D16741"/>
    <w:rsid w:val="00D16D74"/>
    <w:rsid w:val="00D17503"/>
    <w:rsid w:val="00D1775D"/>
    <w:rsid w:val="00D22F37"/>
    <w:rsid w:val="00D2411D"/>
    <w:rsid w:val="00D2504A"/>
    <w:rsid w:val="00D25859"/>
    <w:rsid w:val="00D273B9"/>
    <w:rsid w:val="00D27B6F"/>
    <w:rsid w:val="00D302AC"/>
    <w:rsid w:val="00D30E2A"/>
    <w:rsid w:val="00D310D6"/>
    <w:rsid w:val="00D316E3"/>
    <w:rsid w:val="00D327F7"/>
    <w:rsid w:val="00D35D43"/>
    <w:rsid w:val="00D45719"/>
    <w:rsid w:val="00D47A48"/>
    <w:rsid w:val="00D5217C"/>
    <w:rsid w:val="00D52ED0"/>
    <w:rsid w:val="00D52FF5"/>
    <w:rsid w:val="00D54087"/>
    <w:rsid w:val="00D54DE4"/>
    <w:rsid w:val="00D560D8"/>
    <w:rsid w:val="00D60ACF"/>
    <w:rsid w:val="00D61584"/>
    <w:rsid w:val="00D620D3"/>
    <w:rsid w:val="00D62D0E"/>
    <w:rsid w:val="00D62E19"/>
    <w:rsid w:val="00D64FE3"/>
    <w:rsid w:val="00D65B56"/>
    <w:rsid w:val="00D662C4"/>
    <w:rsid w:val="00D67319"/>
    <w:rsid w:val="00D70B19"/>
    <w:rsid w:val="00D73586"/>
    <w:rsid w:val="00D75446"/>
    <w:rsid w:val="00D772DF"/>
    <w:rsid w:val="00D81201"/>
    <w:rsid w:val="00D8259E"/>
    <w:rsid w:val="00D84146"/>
    <w:rsid w:val="00D842F6"/>
    <w:rsid w:val="00D84689"/>
    <w:rsid w:val="00D852BF"/>
    <w:rsid w:val="00D90445"/>
    <w:rsid w:val="00D9061D"/>
    <w:rsid w:val="00D9652E"/>
    <w:rsid w:val="00D978BD"/>
    <w:rsid w:val="00D97A3E"/>
    <w:rsid w:val="00DA168A"/>
    <w:rsid w:val="00DA5D6F"/>
    <w:rsid w:val="00DB0947"/>
    <w:rsid w:val="00DB2C6F"/>
    <w:rsid w:val="00DB6E4E"/>
    <w:rsid w:val="00DB73A7"/>
    <w:rsid w:val="00DB7AED"/>
    <w:rsid w:val="00DC0718"/>
    <w:rsid w:val="00DC1BDE"/>
    <w:rsid w:val="00DC28C7"/>
    <w:rsid w:val="00DC33FB"/>
    <w:rsid w:val="00DC6126"/>
    <w:rsid w:val="00DC6807"/>
    <w:rsid w:val="00DC73F7"/>
    <w:rsid w:val="00DC7AE9"/>
    <w:rsid w:val="00DD0781"/>
    <w:rsid w:val="00DD6C8B"/>
    <w:rsid w:val="00DE195B"/>
    <w:rsid w:val="00DE4F16"/>
    <w:rsid w:val="00DE6CB5"/>
    <w:rsid w:val="00DF2515"/>
    <w:rsid w:val="00DF2751"/>
    <w:rsid w:val="00DF4128"/>
    <w:rsid w:val="00DF5F01"/>
    <w:rsid w:val="00DF6A3C"/>
    <w:rsid w:val="00DF7952"/>
    <w:rsid w:val="00E02BDA"/>
    <w:rsid w:val="00E02E18"/>
    <w:rsid w:val="00E03DE6"/>
    <w:rsid w:val="00E11458"/>
    <w:rsid w:val="00E1253A"/>
    <w:rsid w:val="00E16EB7"/>
    <w:rsid w:val="00E170C7"/>
    <w:rsid w:val="00E218EA"/>
    <w:rsid w:val="00E22AF0"/>
    <w:rsid w:val="00E22DAB"/>
    <w:rsid w:val="00E24B78"/>
    <w:rsid w:val="00E26584"/>
    <w:rsid w:val="00E2699E"/>
    <w:rsid w:val="00E31678"/>
    <w:rsid w:val="00E31E2C"/>
    <w:rsid w:val="00E34C94"/>
    <w:rsid w:val="00E40239"/>
    <w:rsid w:val="00E423A8"/>
    <w:rsid w:val="00E429FD"/>
    <w:rsid w:val="00E44093"/>
    <w:rsid w:val="00E45AC3"/>
    <w:rsid w:val="00E47060"/>
    <w:rsid w:val="00E47B0D"/>
    <w:rsid w:val="00E47C5C"/>
    <w:rsid w:val="00E51A9A"/>
    <w:rsid w:val="00E52824"/>
    <w:rsid w:val="00E536A5"/>
    <w:rsid w:val="00E53914"/>
    <w:rsid w:val="00E53CDA"/>
    <w:rsid w:val="00E64949"/>
    <w:rsid w:val="00E667D6"/>
    <w:rsid w:val="00E67C7F"/>
    <w:rsid w:val="00E7035F"/>
    <w:rsid w:val="00E70384"/>
    <w:rsid w:val="00E72D3C"/>
    <w:rsid w:val="00E72FE1"/>
    <w:rsid w:val="00E73077"/>
    <w:rsid w:val="00E7476C"/>
    <w:rsid w:val="00E75ADC"/>
    <w:rsid w:val="00E77795"/>
    <w:rsid w:val="00E779D3"/>
    <w:rsid w:val="00E77DA1"/>
    <w:rsid w:val="00E80285"/>
    <w:rsid w:val="00E808A4"/>
    <w:rsid w:val="00E80BFD"/>
    <w:rsid w:val="00E81AF4"/>
    <w:rsid w:val="00E850BE"/>
    <w:rsid w:val="00E8671A"/>
    <w:rsid w:val="00E91626"/>
    <w:rsid w:val="00E929A5"/>
    <w:rsid w:val="00E95026"/>
    <w:rsid w:val="00E95C68"/>
    <w:rsid w:val="00E963A8"/>
    <w:rsid w:val="00E96F09"/>
    <w:rsid w:val="00E9791B"/>
    <w:rsid w:val="00EA125D"/>
    <w:rsid w:val="00EA212B"/>
    <w:rsid w:val="00EA3520"/>
    <w:rsid w:val="00EA5370"/>
    <w:rsid w:val="00EB00F7"/>
    <w:rsid w:val="00EB0566"/>
    <w:rsid w:val="00EB1ECE"/>
    <w:rsid w:val="00EB2968"/>
    <w:rsid w:val="00EB2BB0"/>
    <w:rsid w:val="00EB3EAC"/>
    <w:rsid w:val="00EB3FA4"/>
    <w:rsid w:val="00EB5563"/>
    <w:rsid w:val="00EB5C3A"/>
    <w:rsid w:val="00EB7CCE"/>
    <w:rsid w:val="00EB7DC7"/>
    <w:rsid w:val="00EC0063"/>
    <w:rsid w:val="00EC0A13"/>
    <w:rsid w:val="00EC1FB8"/>
    <w:rsid w:val="00EC2527"/>
    <w:rsid w:val="00EC2653"/>
    <w:rsid w:val="00EC2CB7"/>
    <w:rsid w:val="00EC311B"/>
    <w:rsid w:val="00EC3618"/>
    <w:rsid w:val="00EC39C0"/>
    <w:rsid w:val="00EC4725"/>
    <w:rsid w:val="00EC5D38"/>
    <w:rsid w:val="00EC6687"/>
    <w:rsid w:val="00ED0F10"/>
    <w:rsid w:val="00ED0FBF"/>
    <w:rsid w:val="00ED178B"/>
    <w:rsid w:val="00ED2DD0"/>
    <w:rsid w:val="00ED2E79"/>
    <w:rsid w:val="00ED740F"/>
    <w:rsid w:val="00EE0494"/>
    <w:rsid w:val="00EE2B8E"/>
    <w:rsid w:val="00EE48F4"/>
    <w:rsid w:val="00EE7B4E"/>
    <w:rsid w:val="00EF1EBA"/>
    <w:rsid w:val="00EF3F16"/>
    <w:rsid w:val="00EF7287"/>
    <w:rsid w:val="00F01175"/>
    <w:rsid w:val="00F0251A"/>
    <w:rsid w:val="00F11EA5"/>
    <w:rsid w:val="00F12BB6"/>
    <w:rsid w:val="00F148C4"/>
    <w:rsid w:val="00F15C61"/>
    <w:rsid w:val="00F22F0C"/>
    <w:rsid w:val="00F23FA2"/>
    <w:rsid w:val="00F2533F"/>
    <w:rsid w:val="00F25634"/>
    <w:rsid w:val="00F309DD"/>
    <w:rsid w:val="00F33978"/>
    <w:rsid w:val="00F34328"/>
    <w:rsid w:val="00F34410"/>
    <w:rsid w:val="00F357B4"/>
    <w:rsid w:val="00F42347"/>
    <w:rsid w:val="00F427C9"/>
    <w:rsid w:val="00F44356"/>
    <w:rsid w:val="00F45825"/>
    <w:rsid w:val="00F45A61"/>
    <w:rsid w:val="00F46455"/>
    <w:rsid w:val="00F470FC"/>
    <w:rsid w:val="00F508A9"/>
    <w:rsid w:val="00F50B94"/>
    <w:rsid w:val="00F51CA9"/>
    <w:rsid w:val="00F52D1B"/>
    <w:rsid w:val="00F53297"/>
    <w:rsid w:val="00F542C1"/>
    <w:rsid w:val="00F554C1"/>
    <w:rsid w:val="00F56CEE"/>
    <w:rsid w:val="00F61BFE"/>
    <w:rsid w:val="00F63C57"/>
    <w:rsid w:val="00F64130"/>
    <w:rsid w:val="00F64F36"/>
    <w:rsid w:val="00F664CE"/>
    <w:rsid w:val="00F665FD"/>
    <w:rsid w:val="00F677D3"/>
    <w:rsid w:val="00F67897"/>
    <w:rsid w:val="00F67A9D"/>
    <w:rsid w:val="00F7139C"/>
    <w:rsid w:val="00F726BD"/>
    <w:rsid w:val="00F81858"/>
    <w:rsid w:val="00F82511"/>
    <w:rsid w:val="00F827AB"/>
    <w:rsid w:val="00F83DE1"/>
    <w:rsid w:val="00F83FCA"/>
    <w:rsid w:val="00F8600D"/>
    <w:rsid w:val="00F91252"/>
    <w:rsid w:val="00F92D70"/>
    <w:rsid w:val="00F93CD8"/>
    <w:rsid w:val="00F93EFB"/>
    <w:rsid w:val="00F953C3"/>
    <w:rsid w:val="00F95FE2"/>
    <w:rsid w:val="00F96E1E"/>
    <w:rsid w:val="00FA64D1"/>
    <w:rsid w:val="00FA690D"/>
    <w:rsid w:val="00FB0D67"/>
    <w:rsid w:val="00FB2662"/>
    <w:rsid w:val="00FB2BA7"/>
    <w:rsid w:val="00FB2C04"/>
    <w:rsid w:val="00FB2FA8"/>
    <w:rsid w:val="00FC12D3"/>
    <w:rsid w:val="00FC1987"/>
    <w:rsid w:val="00FC3209"/>
    <w:rsid w:val="00FC3611"/>
    <w:rsid w:val="00FC4C29"/>
    <w:rsid w:val="00FC5FDD"/>
    <w:rsid w:val="00FC7799"/>
    <w:rsid w:val="00FC7E56"/>
    <w:rsid w:val="00FD0E02"/>
    <w:rsid w:val="00FD1918"/>
    <w:rsid w:val="00FD21B2"/>
    <w:rsid w:val="00FD231C"/>
    <w:rsid w:val="00FD2BF8"/>
    <w:rsid w:val="00FD30EC"/>
    <w:rsid w:val="00FD3410"/>
    <w:rsid w:val="00FD49A3"/>
    <w:rsid w:val="00FD5239"/>
    <w:rsid w:val="00FD5F0D"/>
    <w:rsid w:val="00FD6101"/>
    <w:rsid w:val="00FE2A0D"/>
    <w:rsid w:val="00FE44CB"/>
    <w:rsid w:val="00FE5F8A"/>
    <w:rsid w:val="00FF0C0A"/>
    <w:rsid w:val="00FF1B4F"/>
    <w:rsid w:val="00FF26F2"/>
    <w:rsid w:val="00FF2FFD"/>
    <w:rsid w:val="00FF6AD7"/>
    <w:rsid w:val="0101AC6D"/>
    <w:rsid w:val="011F4B0E"/>
    <w:rsid w:val="01B5A77F"/>
    <w:rsid w:val="01E534B7"/>
    <w:rsid w:val="020DBB9C"/>
    <w:rsid w:val="02617875"/>
    <w:rsid w:val="02D8B906"/>
    <w:rsid w:val="02E56AE6"/>
    <w:rsid w:val="02F076F5"/>
    <w:rsid w:val="03378635"/>
    <w:rsid w:val="03835447"/>
    <w:rsid w:val="03A0F531"/>
    <w:rsid w:val="03BC135F"/>
    <w:rsid w:val="043E9350"/>
    <w:rsid w:val="0440CD95"/>
    <w:rsid w:val="047E427F"/>
    <w:rsid w:val="051B60A1"/>
    <w:rsid w:val="051BEC0B"/>
    <w:rsid w:val="05B55AB8"/>
    <w:rsid w:val="05BEAF49"/>
    <w:rsid w:val="060BD83B"/>
    <w:rsid w:val="06182B11"/>
    <w:rsid w:val="063B3719"/>
    <w:rsid w:val="065F073D"/>
    <w:rsid w:val="06C7E4B4"/>
    <w:rsid w:val="0702F99E"/>
    <w:rsid w:val="070AF7F9"/>
    <w:rsid w:val="070D84A8"/>
    <w:rsid w:val="071F6AFF"/>
    <w:rsid w:val="0789F7B2"/>
    <w:rsid w:val="07BD5813"/>
    <w:rsid w:val="07D2F3A0"/>
    <w:rsid w:val="08974293"/>
    <w:rsid w:val="08BC9B07"/>
    <w:rsid w:val="08BE6138"/>
    <w:rsid w:val="08DEAA3B"/>
    <w:rsid w:val="08EA49CF"/>
    <w:rsid w:val="09224BB0"/>
    <w:rsid w:val="09C3B830"/>
    <w:rsid w:val="09DF410A"/>
    <w:rsid w:val="0A05F1FA"/>
    <w:rsid w:val="0A78A897"/>
    <w:rsid w:val="0AD47444"/>
    <w:rsid w:val="0AFA1C50"/>
    <w:rsid w:val="0B10E254"/>
    <w:rsid w:val="0B1A2768"/>
    <w:rsid w:val="0BD66AC1"/>
    <w:rsid w:val="0BE67C1E"/>
    <w:rsid w:val="0BF6EFE5"/>
    <w:rsid w:val="0C21EA91"/>
    <w:rsid w:val="0C5477B9"/>
    <w:rsid w:val="0C7303FC"/>
    <w:rsid w:val="0C8F88E4"/>
    <w:rsid w:val="0D1CA42E"/>
    <w:rsid w:val="0D3976D1"/>
    <w:rsid w:val="0D84B744"/>
    <w:rsid w:val="0D9E0E13"/>
    <w:rsid w:val="0DB6003D"/>
    <w:rsid w:val="0E55F1DC"/>
    <w:rsid w:val="0ECFEE0A"/>
    <w:rsid w:val="0F0FE154"/>
    <w:rsid w:val="0F4EB602"/>
    <w:rsid w:val="0F55BADE"/>
    <w:rsid w:val="0F9CF506"/>
    <w:rsid w:val="0FC6B371"/>
    <w:rsid w:val="10027115"/>
    <w:rsid w:val="102EA360"/>
    <w:rsid w:val="1032DA88"/>
    <w:rsid w:val="10525265"/>
    <w:rsid w:val="11130830"/>
    <w:rsid w:val="11176F74"/>
    <w:rsid w:val="119ABDA8"/>
    <w:rsid w:val="120CE9AD"/>
    <w:rsid w:val="12A665DF"/>
    <w:rsid w:val="13829A71"/>
    <w:rsid w:val="1458E1D0"/>
    <w:rsid w:val="150D654B"/>
    <w:rsid w:val="1530DEF8"/>
    <w:rsid w:val="15F7E6DD"/>
    <w:rsid w:val="160F11B8"/>
    <w:rsid w:val="1654D964"/>
    <w:rsid w:val="165B5377"/>
    <w:rsid w:val="16748043"/>
    <w:rsid w:val="16EF044D"/>
    <w:rsid w:val="17281EA6"/>
    <w:rsid w:val="1761BE4E"/>
    <w:rsid w:val="180B05CF"/>
    <w:rsid w:val="18333081"/>
    <w:rsid w:val="184BBAC4"/>
    <w:rsid w:val="184F306A"/>
    <w:rsid w:val="198506FD"/>
    <w:rsid w:val="198EF0E7"/>
    <w:rsid w:val="19D5D0AC"/>
    <w:rsid w:val="1AC9F101"/>
    <w:rsid w:val="1B247AC8"/>
    <w:rsid w:val="1B27C11F"/>
    <w:rsid w:val="1B51530F"/>
    <w:rsid w:val="1B8FA404"/>
    <w:rsid w:val="1BD83BBA"/>
    <w:rsid w:val="1C23EA84"/>
    <w:rsid w:val="1C7B3293"/>
    <w:rsid w:val="1CA680AB"/>
    <w:rsid w:val="1CB6D403"/>
    <w:rsid w:val="1CDA5991"/>
    <w:rsid w:val="1CDC21C6"/>
    <w:rsid w:val="1CDCF49B"/>
    <w:rsid w:val="1D18B951"/>
    <w:rsid w:val="1D1C9660"/>
    <w:rsid w:val="1D2A4D76"/>
    <w:rsid w:val="1D660040"/>
    <w:rsid w:val="1E6D3A2F"/>
    <w:rsid w:val="1E76601C"/>
    <w:rsid w:val="1E8E7EDC"/>
    <w:rsid w:val="1EA186F4"/>
    <w:rsid w:val="1EC08171"/>
    <w:rsid w:val="1EC74C3B"/>
    <w:rsid w:val="1ECF66FC"/>
    <w:rsid w:val="1ED4A756"/>
    <w:rsid w:val="1EDCDB79"/>
    <w:rsid w:val="1EE576B9"/>
    <w:rsid w:val="1EF2574B"/>
    <w:rsid w:val="1F085A12"/>
    <w:rsid w:val="1F379FCB"/>
    <w:rsid w:val="1F6BC08A"/>
    <w:rsid w:val="1F9F661B"/>
    <w:rsid w:val="20161470"/>
    <w:rsid w:val="208C3EBD"/>
    <w:rsid w:val="20BCACF5"/>
    <w:rsid w:val="20CB9588"/>
    <w:rsid w:val="20CC16DD"/>
    <w:rsid w:val="20EE67FA"/>
    <w:rsid w:val="21574CA1"/>
    <w:rsid w:val="21B3E5A8"/>
    <w:rsid w:val="21D8A87B"/>
    <w:rsid w:val="22164D4F"/>
    <w:rsid w:val="22624312"/>
    <w:rsid w:val="22A52C9F"/>
    <w:rsid w:val="23635727"/>
    <w:rsid w:val="2375A7CC"/>
    <w:rsid w:val="23799B2C"/>
    <w:rsid w:val="239B2DB0"/>
    <w:rsid w:val="242DE4F4"/>
    <w:rsid w:val="250C631D"/>
    <w:rsid w:val="2511B359"/>
    <w:rsid w:val="2590CDEE"/>
    <w:rsid w:val="26E6685B"/>
    <w:rsid w:val="2715A4B3"/>
    <w:rsid w:val="274BE46A"/>
    <w:rsid w:val="2767A285"/>
    <w:rsid w:val="2769D1C6"/>
    <w:rsid w:val="2813C5B2"/>
    <w:rsid w:val="282238DD"/>
    <w:rsid w:val="287CA435"/>
    <w:rsid w:val="287DDD8B"/>
    <w:rsid w:val="28C2DF74"/>
    <w:rsid w:val="28D145D5"/>
    <w:rsid w:val="29338422"/>
    <w:rsid w:val="29494595"/>
    <w:rsid w:val="2A13A047"/>
    <w:rsid w:val="2A5ACF38"/>
    <w:rsid w:val="2AD53668"/>
    <w:rsid w:val="2AE0D6B3"/>
    <w:rsid w:val="2B023CEA"/>
    <w:rsid w:val="2B831791"/>
    <w:rsid w:val="2BBA5321"/>
    <w:rsid w:val="2BE63E45"/>
    <w:rsid w:val="2C126A17"/>
    <w:rsid w:val="2C2187F8"/>
    <w:rsid w:val="2C5B2271"/>
    <w:rsid w:val="2D58F0D6"/>
    <w:rsid w:val="2D5EFF59"/>
    <w:rsid w:val="2D9C9EE9"/>
    <w:rsid w:val="2DADC9B2"/>
    <w:rsid w:val="2DB852A5"/>
    <w:rsid w:val="2DFFD9DA"/>
    <w:rsid w:val="2E61345B"/>
    <w:rsid w:val="2EDCFF00"/>
    <w:rsid w:val="2EFADFA2"/>
    <w:rsid w:val="2F22B3DB"/>
    <w:rsid w:val="2F72D225"/>
    <w:rsid w:val="2FEC7F57"/>
    <w:rsid w:val="3008B63B"/>
    <w:rsid w:val="301D2F32"/>
    <w:rsid w:val="3075A5E8"/>
    <w:rsid w:val="309CBE40"/>
    <w:rsid w:val="30F62073"/>
    <w:rsid w:val="314EBEE3"/>
    <w:rsid w:val="3190271A"/>
    <w:rsid w:val="32268707"/>
    <w:rsid w:val="325CBF11"/>
    <w:rsid w:val="3341FE12"/>
    <w:rsid w:val="343222E0"/>
    <w:rsid w:val="34390FA9"/>
    <w:rsid w:val="34A12654"/>
    <w:rsid w:val="34E46F9F"/>
    <w:rsid w:val="354BCABC"/>
    <w:rsid w:val="3570370E"/>
    <w:rsid w:val="357637AB"/>
    <w:rsid w:val="35E7F6F9"/>
    <w:rsid w:val="36B7744D"/>
    <w:rsid w:val="36DFFE5F"/>
    <w:rsid w:val="37118659"/>
    <w:rsid w:val="372E55F6"/>
    <w:rsid w:val="374D9513"/>
    <w:rsid w:val="375A8081"/>
    <w:rsid w:val="37767709"/>
    <w:rsid w:val="3787E47F"/>
    <w:rsid w:val="38869AE4"/>
    <w:rsid w:val="38A97867"/>
    <w:rsid w:val="38B380F6"/>
    <w:rsid w:val="38E10B3B"/>
    <w:rsid w:val="38F85590"/>
    <w:rsid w:val="3907C671"/>
    <w:rsid w:val="397268DF"/>
    <w:rsid w:val="397C4185"/>
    <w:rsid w:val="39AF54AD"/>
    <w:rsid w:val="39B2F375"/>
    <w:rsid w:val="39C06096"/>
    <w:rsid w:val="39DB10E9"/>
    <w:rsid w:val="39E60176"/>
    <w:rsid w:val="3A08D5CF"/>
    <w:rsid w:val="3A32F65D"/>
    <w:rsid w:val="3A8B1784"/>
    <w:rsid w:val="3B06112C"/>
    <w:rsid w:val="3B57831F"/>
    <w:rsid w:val="3B8012FE"/>
    <w:rsid w:val="3B9FF94E"/>
    <w:rsid w:val="3C6854E2"/>
    <w:rsid w:val="3C9AEBD7"/>
    <w:rsid w:val="3CB345BC"/>
    <w:rsid w:val="3CC0C1EE"/>
    <w:rsid w:val="3CE18ED5"/>
    <w:rsid w:val="3CF94675"/>
    <w:rsid w:val="3D0D5F8D"/>
    <w:rsid w:val="3D99BB7C"/>
    <w:rsid w:val="3DA53BFD"/>
    <w:rsid w:val="3DA8CCD2"/>
    <w:rsid w:val="3DE9AEE7"/>
    <w:rsid w:val="3DEFA7FB"/>
    <w:rsid w:val="3E2E71A5"/>
    <w:rsid w:val="3E9454FA"/>
    <w:rsid w:val="3EB9E3A0"/>
    <w:rsid w:val="3F094448"/>
    <w:rsid w:val="3F6D1C7C"/>
    <w:rsid w:val="3F7D227D"/>
    <w:rsid w:val="3F8056BD"/>
    <w:rsid w:val="40E608E2"/>
    <w:rsid w:val="40EF7D1B"/>
    <w:rsid w:val="411F5E1B"/>
    <w:rsid w:val="41229DA8"/>
    <w:rsid w:val="4155B813"/>
    <w:rsid w:val="417C41E5"/>
    <w:rsid w:val="41807DF3"/>
    <w:rsid w:val="4228C02E"/>
    <w:rsid w:val="42AB2BD6"/>
    <w:rsid w:val="42EEFE16"/>
    <w:rsid w:val="435F9B1D"/>
    <w:rsid w:val="43742F84"/>
    <w:rsid w:val="43ACDA7C"/>
    <w:rsid w:val="4489CA3F"/>
    <w:rsid w:val="44C244FE"/>
    <w:rsid w:val="45056F67"/>
    <w:rsid w:val="45978C41"/>
    <w:rsid w:val="45B5783D"/>
    <w:rsid w:val="4624A8F7"/>
    <w:rsid w:val="46A4D7D3"/>
    <w:rsid w:val="470E85EB"/>
    <w:rsid w:val="47EAA5D1"/>
    <w:rsid w:val="483BF352"/>
    <w:rsid w:val="484FD3D7"/>
    <w:rsid w:val="48655835"/>
    <w:rsid w:val="48D4271F"/>
    <w:rsid w:val="4921CEA7"/>
    <w:rsid w:val="493999F8"/>
    <w:rsid w:val="495C7780"/>
    <w:rsid w:val="4994B787"/>
    <w:rsid w:val="4A3089DD"/>
    <w:rsid w:val="4A3A0B19"/>
    <w:rsid w:val="4A474935"/>
    <w:rsid w:val="4A861714"/>
    <w:rsid w:val="4AB4E87C"/>
    <w:rsid w:val="4AE94AB4"/>
    <w:rsid w:val="4C537E4A"/>
    <w:rsid w:val="4C8215A2"/>
    <w:rsid w:val="4CC692F7"/>
    <w:rsid w:val="4CE5E539"/>
    <w:rsid w:val="4D01D9C1"/>
    <w:rsid w:val="4DB6039E"/>
    <w:rsid w:val="4E0ED9C4"/>
    <w:rsid w:val="4E35A97F"/>
    <w:rsid w:val="4E4A718B"/>
    <w:rsid w:val="4EE4AC9F"/>
    <w:rsid w:val="4EF53E0B"/>
    <w:rsid w:val="4F124A9E"/>
    <w:rsid w:val="4F132EE0"/>
    <w:rsid w:val="4F60B6C3"/>
    <w:rsid w:val="4F849019"/>
    <w:rsid w:val="4FF8D215"/>
    <w:rsid w:val="5050E36A"/>
    <w:rsid w:val="508F0FE3"/>
    <w:rsid w:val="50BE86C5"/>
    <w:rsid w:val="50C885DE"/>
    <w:rsid w:val="51098CEF"/>
    <w:rsid w:val="514E017B"/>
    <w:rsid w:val="5181DAE5"/>
    <w:rsid w:val="51E63799"/>
    <w:rsid w:val="526FA263"/>
    <w:rsid w:val="528E77A4"/>
    <w:rsid w:val="52E40B0A"/>
    <w:rsid w:val="52F49C65"/>
    <w:rsid w:val="533CE24C"/>
    <w:rsid w:val="5341507B"/>
    <w:rsid w:val="536698D2"/>
    <w:rsid w:val="53D6C6EA"/>
    <w:rsid w:val="53F6BBBD"/>
    <w:rsid w:val="543830AC"/>
    <w:rsid w:val="5458013C"/>
    <w:rsid w:val="545DC6C2"/>
    <w:rsid w:val="5474F2A9"/>
    <w:rsid w:val="5478A0AC"/>
    <w:rsid w:val="54E9EC93"/>
    <w:rsid w:val="5524AE7C"/>
    <w:rsid w:val="552AA62D"/>
    <w:rsid w:val="5561DF2C"/>
    <w:rsid w:val="5673E17D"/>
    <w:rsid w:val="568EFF3F"/>
    <w:rsid w:val="56E603DD"/>
    <w:rsid w:val="570BE15C"/>
    <w:rsid w:val="5789CE2E"/>
    <w:rsid w:val="578FA1FE"/>
    <w:rsid w:val="579825D3"/>
    <w:rsid w:val="57AD6C74"/>
    <w:rsid w:val="57C82601"/>
    <w:rsid w:val="57D19018"/>
    <w:rsid w:val="57E0E222"/>
    <w:rsid w:val="58C17539"/>
    <w:rsid w:val="58FC361B"/>
    <w:rsid w:val="59004D69"/>
    <w:rsid w:val="59013896"/>
    <w:rsid w:val="59166DE9"/>
    <w:rsid w:val="5917C47B"/>
    <w:rsid w:val="591D30F9"/>
    <w:rsid w:val="5982145F"/>
    <w:rsid w:val="59BB2A9C"/>
    <w:rsid w:val="59C96B17"/>
    <w:rsid w:val="59E1A4BF"/>
    <w:rsid w:val="59F2C1B2"/>
    <w:rsid w:val="5A028967"/>
    <w:rsid w:val="5A0658EB"/>
    <w:rsid w:val="5A7F4E4B"/>
    <w:rsid w:val="5A823EF5"/>
    <w:rsid w:val="5AE978E0"/>
    <w:rsid w:val="5AF631E9"/>
    <w:rsid w:val="5B3CD98D"/>
    <w:rsid w:val="5B4AFFBA"/>
    <w:rsid w:val="5B611BEF"/>
    <w:rsid w:val="5C7DC78A"/>
    <w:rsid w:val="5C7EC10D"/>
    <w:rsid w:val="5C98C777"/>
    <w:rsid w:val="5C9F860D"/>
    <w:rsid w:val="5CCB549F"/>
    <w:rsid w:val="5D34D2CC"/>
    <w:rsid w:val="5D6AE899"/>
    <w:rsid w:val="5D98AE7C"/>
    <w:rsid w:val="5DE50B69"/>
    <w:rsid w:val="5E350B8F"/>
    <w:rsid w:val="5E3B0D16"/>
    <w:rsid w:val="5E3FA127"/>
    <w:rsid w:val="5EEE138D"/>
    <w:rsid w:val="5F98AFE6"/>
    <w:rsid w:val="5F99A3BD"/>
    <w:rsid w:val="5F9B3A56"/>
    <w:rsid w:val="5FD7E26F"/>
    <w:rsid w:val="5FF10015"/>
    <w:rsid w:val="609C858B"/>
    <w:rsid w:val="60A6A1B9"/>
    <w:rsid w:val="60CFE1F0"/>
    <w:rsid w:val="61817264"/>
    <w:rsid w:val="61DE8A82"/>
    <w:rsid w:val="6242EB15"/>
    <w:rsid w:val="6252788A"/>
    <w:rsid w:val="625DCD17"/>
    <w:rsid w:val="635D91C8"/>
    <w:rsid w:val="6389D2FD"/>
    <w:rsid w:val="63EC461E"/>
    <w:rsid w:val="64207070"/>
    <w:rsid w:val="64713F23"/>
    <w:rsid w:val="64797F99"/>
    <w:rsid w:val="65472EE9"/>
    <w:rsid w:val="6575E86C"/>
    <w:rsid w:val="65772400"/>
    <w:rsid w:val="65D6716F"/>
    <w:rsid w:val="65FBF77F"/>
    <w:rsid w:val="66161D63"/>
    <w:rsid w:val="6640FF58"/>
    <w:rsid w:val="66E0DA0F"/>
    <w:rsid w:val="66EDC9E0"/>
    <w:rsid w:val="66F1BD9E"/>
    <w:rsid w:val="670AACC2"/>
    <w:rsid w:val="67BCDF2F"/>
    <w:rsid w:val="67C56C7A"/>
    <w:rsid w:val="67E0F288"/>
    <w:rsid w:val="681F10B1"/>
    <w:rsid w:val="682D13B3"/>
    <w:rsid w:val="6840162A"/>
    <w:rsid w:val="687B150F"/>
    <w:rsid w:val="688DC8CE"/>
    <w:rsid w:val="68B68CAA"/>
    <w:rsid w:val="68BF08B9"/>
    <w:rsid w:val="68F42208"/>
    <w:rsid w:val="694636A7"/>
    <w:rsid w:val="6951148F"/>
    <w:rsid w:val="69A5D1A1"/>
    <w:rsid w:val="6A175DFF"/>
    <w:rsid w:val="6A9787E3"/>
    <w:rsid w:val="6B308568"/>
    <w:rsid w:val="6B3423DC"/>
    <w:rsid w:val="6B607FF5"/>
    <w:rsid w:val="6B6819EB"/>
    <w:rsid w:val="6B7205C3"/>
    <w:rsid w:val="6B9F4A79"/>
    <w:rsid w:val="6BB4B8D5"/>
    <w:rsid w:val="6C9BE098"/>
    <w:rsid w:val="6C9BF642"/>
    <w:rsid w:val="6D1F4A03"/>
    <w:rsid w:val="6DC981AA"/>
    <w:rsid w:val="6DF25431"/>
    <w:rsid w:val="6E1E72BA"/>
    <w:rsid w:val="6E45378F"/>
    <w:rsid w:val="6E5F54CF"/>
    <w:rsid w:val="6EA64411"/>
    <w:rsid w:val="6F4C7B03"/>
    <w:rsid w:val="6F4F13B9"/>
    <w:rsid w:val="6F662665"/>
    <w:rsid w:val="6F7A8BDF"/>
    <w:rsid w:val="6F815EF4"/>
    <w:rsid w:val="7006EC8E"/>
    <w:rsid w:val="7014063C"/>
    <w:rsid w:val="7021E424"/>
    <w:rsid w:val="7046F152"/>
    <w:rsid w:val="708B30B6"/>
    <w:rsid w:val="70AC5E4E"/>
    <w:rsid w:val="70E74BF1"/>
    <w:rsid w:val="70F65FFC"/>
    <w:rsid w:val="710BD9D5"/>
    <w:rsid w:val="7112B34B"/>
    <w:rsid w:val="71172767"/>
    <w:rsid w:val="716E5298"/>
    <w:rsid w:val="717D77DD"/>
    <w:rsid w:val="71A760C4"/>
    <w:rsid w:val="71B2F66A"/>
    <w:rsid w:val="71B8B260"/>
    <w:rsid w:val="71CBDE5C"/>
    <w:rsid w:val="73188F0A"/>
    <w:rsid w:val="73C96FD8"/>
    <w:rsid w:val="73EDA359"/>
    <w:rsid w:val="74B95492"/>
    <w:rsid w:val="755AEBF4"/>
    <w:rsid w:val="757C6B29"/>
    <w:rsid w:val="75C0846F"/>
    <w:rsid w:val="760A71AC"/>
    <w:rsid w:val="76629A69"/>
    <w:rsid w:val="767642DF"/>
    <w:rsid w:val="76CDFFDB"/>
    <w:rsid w:val="778F1932"/>
    <w:rsid w:val="77928374"/>
    <w:rsid w:val="7843A9A7"/>
    <w:rsid w:val="78679D34"/>
    <w:rsid w:val="789D1973"/>
    <w:rsid w:val="79365E78"/>
    <w:rsid w:val="796794D8"/>
    <w:rsid w:val="799A5E95"/>
    <w:rsid w:val="79DE5E72"/>
    <w:rsid w:val="7ADB60D2"/>
    <w:rsid w:val="7B2F7D2E"/>
    <w:rsid w:val="7B362EF6"/>
    <w:rsid w:val="7B69EE9D"/>
    <w:rsid w:val="7B804835"/>
    <w:rsid w:val="7BA0B298"/>
    <w:rsid w:val="7C38D59E"/>
    <w:rsid w:val="7C68709C"/>
    <w:rsid w:val="7C7092E6"/>
    <w:rsid w:val="7C979F45"/>
    <w:rsid w:val="7CA1088E"/>
    <w:rsid w:val="7CAA3E60"/>
    <w:rsid w:val="7CF20CC2"/>
    <w:rsid w:val="7E537BEC"/>
    <w:rsid w:val="7E695275"/>
    <w:rsid w:val="7E7E06BC"/>
    <w:rsid w:val="7EA6F251"/>
    <w:rsid w:val="7EEDF825"/>
    <w:rsid w:val="7F09FEEE"/>
    <w:rsid w:val="7F0DB332"/>
    <w:rsid w:val="7F1B6D94"/>
    <w:rsid w:val="7F1D44A6"/>
    <w:rsid w:val="7F319539"/>
    <w:rsid w:val="7F6A2CDA"/>
    <w:rsid w:val="7FA5ED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5D2C39"/>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43"/>
    <w:pPr>
      <w:suppressAutoHyphens/>
      <w:spacing w:before="120" w:after="60" w:line="260" w:lineRule="atLeast"/>
    </w:pPr>
    <w:rPr>
      <w:rFonts w:eastAsiaTheme="minorHAnsi"/>
      <w:color w:val="000000" w:themeColor="text1"/>
      <w:sz w:val="20"/>
      <w:szCs w:val="20"/>
    </w:rPr>
  </w:style>
  <w:style w:type="paragraph" w:styleId="Heading1">
    <w:name w:val="heading 1"/>
    <w:basedOn w:val="Normal"/>
    <w:next w:val="Normal"/>
    <w:link w:val="Heading1Char"/>
    <w:uiPriority w:val="9"/>
    <w:qFormat/>
    <w:rsid w:val="00AA1C0D"/>
    <w:pPr>
      <w:keepNext/>
      <w:keepLines/>
      <w:spacing w:before="480" w:after="300" w:line="480" w:lineRule="atLeast"/>
      <w:contextualSpacing/>
      <w:outlineLvl w:val="0"/>
    </w:pPr>
    <w:rPr>
      <w:rFonts w:asciiTheme="majorHAnsi" w:eastAsiaTheme="majorEastAsia" w:hAnsiTheme="majorHAnsi" w:cstheme="majorBidi"/>
      <w:b/>
      <w:color w:val="auto"/>
      <w:sz w:val="40"/>
      <w:szCs w:val="32"/>
    </w:rPr>
  </w:style>
  <w:style w:type="paragraph" w:styleId="Heading2">
    <w:name w:val="heading 2"/>
    <w:basedOn w:val="Normal"/>
    <w:next w:val="Normal"/>
    <w:link w:val="Heading2Char"/>
    <w:uiPriority w:val="9"/>
    <w:qFormat/>
    <w:rsid w:val="00BD6890"/>
    <w:pPr>
      <w:keepNext/>
      <w:keepLines/>
      <w:spacing w:before="360" w:after="120" w:line="320" w:lineRule="atLeast"/>
      <w:contextualSpacing/>
      <w:outlineLvl w:val="1"/>
    </w:pPr>
    <w:rPr>
      <w:rFonts w:asciiTheme="majorHAnsi" w:eastAsiaTheme="majorEastAsia" w:hAnsiTheme="majorHAnsi" w:cstheme="majorBidi"/>
      <w:b/>
      <w:color w:val="2F3A48" w:themeColor="text2"/>
      <w:sz w:val="28"/>
      <w:szCs w:val="26"/>
    </w:rPr>
  </w:style>
  <w:style w:type="paragraph" w:styleId="Heading3">
    <w:name w:val="heading 3"/>
    <w:basedOn w:val="Normal"/>
    <w:next w:val="Normal"/>
    <w:link w:val="Heading3Char"/>
    <w:uiPriority w:val="9"/>
    <w:qFormat/>
    <w:rsid w:val="00BD6890"/>
    <w:pPr>
      <w:keepNext/>
      <w:keepLines/>
      <w:spacing w:before="240" w:after="12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rsid w:val="00BD6890"/>
    <w:pPr>
      <w:keepNext/>
      <w:keepLines/>
      <w:spacing w:before="240" w:after="120"/>
      <w:outlineLvl w:val="3"/>
    </w:pPr>
    <w:rPr>
      <w:rFonts w:eastAsiaTheme="majorEastAsia" w:cstheme="majorBidi"/>
      <w:iCs/>
      <w:color w:val="2274B5" w:themeColor="accent2"/>
    </w:rPr>
  </w:style>
  <w:style w:type="paragraph" w:styleId="Heading5">
    <w:name w:val="heading 5"/>
    <w:basedOn w:val="Normal"/>
    <w:next w:val="Normal"/>
    <w:link w:val="Heading5Char"/>
    <w:uiPriority w:val="9"/>
    <w:unhideWhenUsed/>
    <w:rsid w:val="00BD6890"/>
    <w:pPr>
      <w:keepNext/>
      <w:keepLines/>
      <w:spacing w:before="240" w:after="120"/>
      <w:outlineLvl w:val="4"/>
    </w:pPr>
    <w:rPr>
      <w:rFonts w:eastAsiaTheme="majorEastAsia" w:cstheme="majorBidi"/>
      <w:i/>
      <w:color w:val="2274B5" w:themeColor="accent2"/>
    </w:rPr>
  </w:style>
  <w:style w:type="paragraph" w:styleId="Heading6">
    <w:name w:val="heading 6"/>
    <w:basedOn w:val="Normal"/>
    <w:next w:val="Normal"/>
    <w:link w:val="Heading6Char"/>
    <w:uiPriority w:val="9"/>
    <w:unhideWhenUsed/>
    <w:rsid w:val="00BD6890"/>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rsid w:val="00BD6890"/>
    <w:pPr>
      <w:keepNext/>
      <w:keepLines/>
      <w:outlineLvl w:val="6"/>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Numbered">
    <w:name w:val="Appendix Numbered"/>
    <w:basedOn w:val="Heading2"/>
    <w:uiPriority w:val="11"/>
    <w:qFormat/>
    <w:rsid w:val="00BD6890"/>
    <w:pPr>
      <w:pageBreakBefore/>
      <w:numPr>
        <w:numId w:val="4"/>
      </w:numPr>
      <w:pBdr>
        <w:top w:val="single" w:sz="4" w:space="16" w:color="2F3A48"/>
        <w:left w:val="single" w:sz="4" w:space="31" w:color="2F3A48"/>
        <w:bottom w:val="single" w:sz="4" w:space="16" w:color="2F3A48"/>
        <w:right w:val="single" w:sz="4" w:space="31" w:color="2F3A48"/>
      </w:pBdr>
      <w:shd w:val="clear" w:color="auto" w:fill="2F3A48" w:themeFill="text2"/>
      <w:spacing w:after="360" w:line="240" w:lineRule="auto"/>
    </w:pPr>
    <w:rPr>
      <w:color w:val="FFFFFF" w:themeColor="background1"/>
      <w:sz w:val="32"/>
    </w:rPr>
  </w:style>
  <w:style w:type="numbering" w:customStyle="1" w:styleId="AppendixNumbers">
    <w:name w:val="Appendix Numbers"/>
    <w:uiPriority w:val="99"/>
    <w:rsid w:val="00BD6890"/>
    <w:pPr>
      <w:numPr>
        <w:numId w:val="3"/>
      </w:numPr>
    </w:pPr>
  </w:style>
  <w:style w:type="paragraph" w:customStyle="1" w:styleId="Box1Text">
    <w:name w:val="Box 1 Text"/>
    <w:basedOn w:val="Normal"/>
    <w:uiPriority w:val="13"/>
    <w:qFormat/>
    <w:rsid w:val="00BD6890"/>
    <w:pPr>
      <w:pBdr>
        <w:top w:val="single" w:sz="4" w:space="14" w:color="F2F2F2"/>
        <w:left w:val="single" w:sz="4" w:space="14" w:color="F2F2F2"/>
        <w:bottom w:val="single" w:sz="4" w:space="14" w:color="F2F2F2"/>
        <w:right w:val="single" w:sz="4" w:space="14" w:color="F2F2F2"/>
      </w:pBdr>
      <w:shd w:val="clear" w:color="auto" w:fill="F2F2F2"/>
      <w:spacing w:line="240" w:lineRule="auto"/>
      <w:ind w:left="284" w:right="284"/>
    </w:pPr>
  </w:style>
  <w:style w:type="paragraph" w:customStyle="1" w:styleId="Box1Bullet">
    <w:name w:val="Box 1 Bullet"/>
    <w:basedOn w:val="Box1Text"/>
    <w:uiPriority w:val="14"/>
    <w:qFormat/>
    <w:rsid w:val="00BD6890"/>
    <w:pPr>
      <w:numPr>
        <w:numId w:val="6"/>
      </w:numPr>
    </w:pPr>
  </w:style>
  <w:style w:type="paragraph" w:customStyle="1" w:styleId="Box1Heading">
    <w:name w:val="Box 1 Heading"/>
    <w:basedOn w:val="Box1Text"/>
    <w:uiPriority w:val="13"/>
    <w:qFormat/>
    <w:rsid w:val="00BD6890"/>
    <w:rPr>
      <w:b/>
      <w:bCs/>
      <w:szCs w:val="24"/>
    </w:rPr>
  </w:style>
  <w:style w:type="paragraph" w:customStyle="1" w:styleId="Box2Text">
    <w:name w:val="Box 2 Text"/>
    <w:basedOn w:val="Normal"/>
    <w:uiPriority w:val="14"/>
    <w:qFormat/>
    <w:rsid w:val="00BD6890"/>
    <w:pPr>
      <w:pBdr>
        <w:top w:val="single" w:sz="4" w:space="14" w:color="19B1C3" w:themeColor="accent3"/>
        <w:left w:val="single" w:sz="4" w:space="14" w:color="19B1C3" w:themeColor="accent3"/>
        <w:bottom w:val="single" w:sz="4" w:space="14" w:color="19B1C3" w:themeColor="accent3"/>
        <w:right w:val="single" w:sz="4" w:space="14" w:color="19B1C3" w:themeColor="accent3"/>
      </w:pBdr>
      <w:spacing w:line="240" w:lineRule="auto"/>
      <w:ind w:left="284" w:right="284"/>
    </w:pPr>
  </w:style>
  <w:style w:type="paragraph" w:customStyle="1" w:styleId="Box2Bullet">
    <w:name w:val="Box 2 Bullet"/>
    <w:basedOn w:val="Box2Text"/>
    <w:uiPriority w:val="15"/>
    <w:qFormat/>
    <w:rsid w:val="00BD6890"/>
    <w:pPr>
      <w:numPr>
        <w:ilvl w:val="1"/>
        <w:numId w:val="6"/>
      </w:numPr>
    </w:pPr>
  </w:style>
  <w:style w:type="character" w:customStyle="1" w:styleId="Heading1Char">
    <w:name w:val="Heading 1 Char"/>
    <w:basedOn w:val="DefaultParagraphFont"/>
    <w:link w:val="Heading1"/>
    <w:uiPriority w:val="9"/>
    <w:rsid w:val="00AA1C0D"/>
    <w:rPr>
      <w:rFonts w:asciiTheme="majorHAnsi" w:eastAsiaTheme="majorEastAsia" w:hAnsiTheme="majorHAnsi" w:cstheme="majorBidi"/>
      <w:b/>
      <w:sz w:val="40"/>
      <w:szCs w:val="32"/>
    </w:rPr>
  </w:style>
  <w:style w:type="paragraph" w:customStyle="1" w:styleId="Box2Heading">
    <w:name w:val="Box 2 Heading"/>
    <w:basedOn w:val="Box2Text"/>
    <w:uiPriority w:val="14"/>
    <w:qFormat/>
    <w:rsid w:val="00BD6890"/>
    <w:rPr>
      <w:b/>
      <w:bCs/>
      <w:szCs w:val="24"/>
    </w:rPr>
  </w:style>
  <w:style w:type="numbering" w:customStyle="1" w:styleId="BoxedBullets">
    <w:name w:val="Boxed Bullets"/>
    <w:uiPriority w:val="99"/>
    <w:rsid w:val="00BD6890"/>
    <w:pPr>
      <w:numPr>
        <w:numId w:val="5"/>
      </w:numPr>
    </w:pPr>
  </w:style>
  <w:style w:type="paragraph" w:customStyle="1" w:styleId="Bullet1">
    <w:name w:val="Bullet 1"/>
    <w:basedOn w:val="Normal"/>
    <w:uiPriority w:val="2"/>
    <w:qFormat/>
    <w:rsid w:val="00BD6890"/>
    <w:pPr>
      <w:numPr>
        <w:numId w:val="7"/>
      </w:numPr>
    </w:pPr>
  </w:style>
  <w:style w:type="paragraph" w:customStyle="1" w:styleId="Bullet2">
    <w:name w:val="Bullet 2"/>
    <w:basedOn w:val="Normal"/>
    <w:uiPriority w:val="2"/>
    <w:rsid w:val="00BD6890"/>
    <w:pPr>
      <w:numPr>
        <w:ilvl w:val="1"/>
        <w:numId w:val="7"/>
      </w:numPr>
    </w:pPr>
  </w:style>
  <w:style w:type="character" w:customStyle="1" w:styleId="Heading2Char">
    <w:name w:val="Heading 2 Char"/>
    <w:basedOn w:val="DefaultParagraphFont"/>
    <w:link w:val="Heading2"/>
    <w:uiPriority w:val="9"/>
    <w:rsid w:val="00BD6890"/>
    <w:rPr>
      <w:rFonts w:asciiTheme="majorHAnsi" w:eastAsiaTheme="majorEastAsia" w:hAnsiTheme="majorHAnsi" w:cstheme="majorBidi"/>
      <w:b/>
      <w:color w:val="2F3A48" w:themeColor="text2"/>
      <w:sz w:val="28"/>
      <w:szCs w:val="26"/>
    </w:rPr>
  </w:style>
  <w:style w:type="paragraph" w:customStyle="1" w:styleId="Bullet3">
    <w:name w:val="Bullet 3"/>
    <w:basedOn w:val="Normal"/>
    <w:uiPriority w:val="2"/>
    <w:rsid w:val="00BD6890"/>
    <w:pPr>
      <w:numPr>
        <w:ilvl w:val="2"/>
        <w:numId w:val="7"/>
      </w:numPr>
    </w:pPr>
  </w:style>
  <w:style w:type="character" w:customStyle="1" w:styleId="Heading3Char">
    <w:name w:val="Heading 3 Char"/>
    <w:basedOn w:val="DefaultParagraphFont"/>
    <w:link w:val="Heading3"/>
    <w:uiPriority w:val="9"/>
    <w:rsid w:val="00BD6890"/>
    <w:rPr>
      <w:rFonts w:asciiTheme="majorHAnsi" w:eastAsiaTheme="majorEastAsia" w:hAnsiTheme="majorHAnsi" w:cstheme="majorBidi"/>
      <w:b/>
      <w:color w:val="000000" w:themeColor="text1"/>
      <w:sz w:val="20"/>
    </w:rPr>
  </w:style>
  <w:style w:type="character" w:customStyle="1" w:styleId="Heading4Char">
    <w:name w:val="Heading 4 Char"/>
    <w:basedOn w:val="DefaultParagraphFont"/>
    <w:link w:val="Heading4"/>
    <w:uiPriority w:val="9"/>
    <w:rsid w:val="00BD6890"/>
    <w:rPr>
      <w:rFonts w:eastAsiaTheme="majorEastAsia" w:cstheme="majorBidi"/>
      <w:iCs/>
      <w:color w:val="2274B5" w:themeColor="accent2"/>
      <w:sz w:val="20"/>
      <w:szCs w:val="20"/>
    </w:rPr>
  </w:style>
  <w:style w:type="character" w:customStyle="1" w:styleId="Heading5Char">
    <w:name w:val="Heading 5 Char"/>
    <w:basedOn w:val="DefaultParagraphFont"/>
    <w:link w:val="Heading5"/>
    <w:uiPriority w:val="9"/>
    <w:rsid w:val="00BD6890"/>
    <w:rPr>
      <w:rFonts w:eastAsiaTheme="majorEastAsia" w:cstheme="majorBidi"/>
      <w:i/>
      <w:color w:val="2274B5" w:themeColor="accent2"/>
      <w:sz w:val="20"/>
      <w:szCs w:val="20"/>
    </w:rPr>
  </w:style>
  <w:style w:type="character" w:customStyle="1" w:styleId="Heading6Char">
    <w:name w:val="Heading 6 Char"/>
    <w:basedOn w:val="DefaultParagraphFont"/>
    <w:link w:val="Heading6"/>
    <w:uiPriority w:val="9"/>
    <w:rsid w:val="00BD6890"/>
    <w:rPr>
      <w:rFonts w:eastAsiaTheme="majorEastAsia" w:cstheme="majorBidi"/>
      <w:b/>
      <w:i/>
      <w:color w:val="000000" w:themeColor="text1"/>
      <w:sz w:val="20"/>
      <w:szCs w:val="20"/>
    </w:rPr>
  </w:style>
  <w:style w:type="paragraph" w:styleId="Caption">
    <w:name w:val="caption"/>
    <w:basedOn w:val="Normal"/>
    <w:next w:val="Normal"/>
    <w:uiPriority w:val="35"/>
    <w:qFormat/>
    <w:rsid w:val="00BD6890"/>
    <w:pPr>
      <w:spacing w:before="0" w:after="200"/>
    </w:pPr>
    <w:rPr>
      <w:rFonts w:asciiTheme="majorHAnsi" w:hAnsiTheme="majorHAnsi"/>
      <w:iCs/>
      <w:caps/>
      <w:sz w:val="16"/>
      <w:szCs w:val="18"/>
    </w:rPr>
  </w:style>
  <w:style w:type="paragraph" w:styleId="Header">
    <w:name w:val="header"/>
    <w:basedOn w:val="Normal"/>
    <w:link w:val="HeaderChar"/>
    <w:uiPriority w:val="99"/>
    <w:rsid w:val="00BD6890"/>
    <w:pPr>
      <w:tabs>
        <w:tab w:val="center" w:pos="4513"/>
        <w:tab w:val="right" w:pos="9026"/>
      </w:tabs>
      <w:spacing w:before="0" w:after="0"/>
    </w:pPr>
    <w:rPr>
      <w:rFonts w:asciiTheme="majorHAnsi" w:hAnsiTheme="majorHAnsi"/>
    </w:rPr>
  </w:style>
  <w:style w:type="character" w:customStyle="1" w:styleId="Heading7Char">
    <w:name w:val="Heading 7 Char"/>
    <w:basedOn w:val="DefaultParagraphFont"/>
    <w:link w:val="Heading7"/>
    <w:uiPriority w:val="9"/>
    <w:rsid w:val="00BD6890"/>
    <w:rPr>
      <w:rFonts w:eastAsiaTheme="majorEastAsia" w:cstheme="majorBidi"/>
      <w:i/>
      <w:iCs/>
      <w:color w:val="000000" w:themeColor="text1"/>
      <w:sz w:val="20"/>
      <w:szCs w:val="20"/>
    </w:rPr>
  </w:style>
  <w:style w:type="character" w:customStyle="1" w:styleId="HeaderChar">
    <w:name w:val="Header Char"/>
    <w:basedOn w:val="DefaultParagraphFont"/>
    <w:link w:val="Header"/>
    <w:uiPriority w:val="99"/>
    <w:rsid w:val="00BD6890"/>
    <w:rPr>
      <w:rFonts w:asciiTheme="majorHAnsi" w:eastAsiaTheme="minorHAnsi" w:hAnsiTheme="majorHAnsi"/>
      <w:color w:val="000000" w:themeColor="text1"/>
      <w:sz w:val="20"/>
      <w:szCs w:val="20"/>
    </w:rPr>
  </w:style>
  <w:style w:type="paragraph" w:customStyle="1" w:styleId="CLASSIFICATIONDLM">
    <w:name w:val="CLASSIFICATION DLM"/>
    <w:basedOn w:val="Header"/>
    <w:uiPriority w:val="99"/>
    <w:rsid w:val="00BD6890"/>
    <w:pPr>
      <w:jc w:val="center"/>
    </w:pPr>
    <w:rPr>
      <w:b/>
      <w:caps/>
      <w:color w:val="ED1C24" w:themeColor="accent5"/>
      <w:sz w:val="24"/>
    </w:rPr>
  </w:style>
  <w:style w:type="numbering" w:customStyle="1" w:styleId="DefaultBullets">
    <w:name w:val="Default Bullets"/>
    <w:uiPriority w:val="99"/>
    <w:rsid w:val="00BD6890"/>
    <w:pPr>
      <w:numPr>
        <w:numId w:val="8"/>
      </w:numPr>
    </w:pPr>
  </w:style>
  <w:style w:type="paragraph" w:customStyle="1" w:styleId="DetailLines">
    <w:name w:val="Detail Lines"/>
    <w:basedOn w:val="Normal"/>
    <w:uiPriority w:val="5"/>
    <w:qFormat/>
    <w:rsid w:val="00BD6890"/>
    <w:pPr>
      <w:pBdr>
        <w:bottom w:val="single" w:sz="4" w:space="3" w:color="auto"/>
        <w:between w:val="single" w:sz="4" w:space="3" w:color="auto"/>
      </w:pBdr>
      <w:spacing w:after="120"/>
      <w:ind w:left="1134" w:hanging="1134"/>
      <w:contextualSpacing/>
    </w:pPr>
  </w:style>
  <w:style w:type="character" w:styleId="Emphasis">
    <w:name w:val="Emphasis"/>
    <w:basedOn w:val="DefaultParagraphFont"/>
    <w:uiPriority w:val="33"/>
    <w:rsid w:val="00BD6890"/>
    <w:rPr>
      <w:i/>
      <w:iCs/>
    </w:rPr>
  </w:style>
  <w:style w:type="numbering" w:customStyle="1" w:styleId="FigureNumbers">
    <w:name w:val="Figure Numbers"/>
    <w:uiPriority w:val="99"/>
    <w:rsid w:val="00BD6890"/>
    <w:pPr>
      <w:numPr>
        <w:numId w:val="9"/>
      </w:numPr>
    </w:pPr>
  </w:style>
  <w:style w:type="paragraph" w:customStyle="1" w:styleId="FigureTitle">
    <w:name w:val="Figure Title"/>
    <w:basedOn w:val="Normal"/>
    <w:uiPriority w:val="12"/>
    <w:rsid w:val="00BD6890"/>
    <w:pPr>
      <w:keepNext/>
      <w:numPr>
        <w:numId w:val="10"/>
      </w:numPr>
      <w:spacing w:before="240"/>
    </w:pPr>
    <w:rPr>
      <w:rFonts w:asciiTheme="majorHAnsi" w:hAnsiTheme="majorHAnsi"/>
    </w:rPr>
  </w:style>
  <w:style w:type="character" w:styleId="FollowedHyperlink">
    <w:name w:val="FollowedHyperlink"/>
    <w:basedOn w:val="DefaultParagraphFont"/>
    <w:uiPriority w:val="99"/>
    <w:rsid w:val="00BD6890"/>
    <w:rPr>
      <w:color w:val="0070C0"/>
      <w:u w:val="single"/>
    </w:rPr>
  </w:style>
  <w:style w:type="paragraph" w:styleId="Footer">
    <w:name w:val="footer"/>
    <w:basedOn w:val="Normal"/>
    <w:link w:val="FooterChar"/>
    <w:uiPriority w:val="99"/>
    <w:rsid w:val="00BD6890"/>
    <w:pPr>
      <w:tabs>
        <w:tab w:val="center" w:pos="4513"/>
        <w:tab w:val="right" w:pos="9026"/>
      </w:tabs>
      <w:spacing w:before="0" w:after="0"/>
    </w:pPr>
    <w:rPr>
      <w:rFonts w:asciiTheme="majorHAnsi" w:hAnsiTheme="majorHAnsi"/>
    </w:rPr>
  </w:style>
  <w:style w:type="character" w:customStyle="1" w:styleId="FooterChar">
    <w:name w:val="Footer Char"/>
    <w:basedOn w:val="DefaultParagraphFont"/>
    <w:link w:val="Footer"/>
    <w:uiPriority w:val="99"/>
    <w:rsid w:val="00BD6890"/>
    <w:rPr>
      <w:rFonts w:asciiTheme="majorHAnsi" w:eastAsiaTheme="minorHAnsi" w:hAnsiTheme="majorHAnsi"/>
      <w:color w:val="000000" w:themeColor="text1"/>
      <w:sz w:val="20"/>
      <w:szCs w:val="20"/>
    </w:rPr>
  </w:style>
  <w:style w:type="character" w:styleId="FootnoteReference">
    <w:name w:val="footnote reference"/>
    <w:basedOn w:val="DefaultParagraphFont"/>
    <w:uiPriority w:val="99"/>
    <w:rsid w:val="00BD6890"/>
    <w:rPr>
      <w:vertAlign w:val="superscript"/>
    </w:rPr>
  </w:style>
  <w:style w:type="paragraph" w:styleId="FootnoteText">
    <w:name w:val="footnote text"/>
    <w:basedOn w:val="Normal"/>
    <w:link w:val="FootnoteTextChar"/>
    <w:uiPriority w:val="99"/>
    <w:rsid w:val="00BD6890"/>
    <w:pPr>
      <w:spacing w:before="60"/>
    </w:pPr>
    <w:rPr>
      <w:sz w:val="18"/>
    </w:rPr>
  </w:style>
  <w:style w:type="character" w:customStyle="1" w:styleId="FootnoteTextChar">
    <w:name w:val="Footnote Text Char"/>
    <w:basedOn w:val="DefaultParagraphFont"/>
    <w:link w:val="FootnoteText"/>
    <w:uiPriority w:val="99"/>
    <w:rsid w:val="00BD6890"/>
    <w:rPr>
      <w:rFonts w:eastAsiaTheme="minorHAnsi"/>
      <w:color w:val="000000" w:themeColor="text1"/>
      <w:sz w:val="18"/>
      <w:szCs w:val="20"/>
    </w:rPr>
  </w:style>
  <w:style w:type="table" w:styleId="GridTable5Dark-Accent1">
    <w:name w:val="Grid Table 5 Dark Accent 1"/>
    <w:basedOn w:val="TableNormal"/>
    <w:uiPriority w:val="50"/>
    <w:rsid w:val="00BD6890"/>
    <w:pPr>
      <w:spacing w:before="120" w:line="260" w:lineRule="atLeast"/>
    </w:pPr>
    <w:rPr>
      <w:rFonts w:eastAsiaTheme="minorHAnsi"/>
      <w:color w:val="000000" w:themeColor="text1"/>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9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495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495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495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495B1" w:themeFill="accent1"/>
      </w:tcPr>
    </w:tblStylePr>
    <w:tblStylePr w:type="band1Vert">
      <w:tblPr/>
      <w:tcPr>
        <w:shd w:val="clear" w:color="auto" w:fill="C7D4DF" w:themeFill="accent1" w:themeFillTint="66"/>
      </w:tcPr>
    </w:tblStylePr>
    <w:tblStylePr w:type="band1Horz">
      <w:tblPr/>
      <w:tcPr>
        <w:shd w:val="clear" w:color="auto" w:fill="C7D4DF" w:themeFill="accent1" w:themeFillTint="66"/>
      </w:tcPr>
    </w:tblStylePr>
  </w:style>
  <w:style w:type="paragraph" w:customStyle="1" w:styleId="Heading1Numbered">
    <w:name w:val="Heading 1 Numbered"/>
    <w:basedOn w:val="Heading1"/>
    <w:uiPriority w:val="10"/>
    <w:qFormat/>
    <w:rsid w:val="00BD6890"/>
    <w:pPr>
      <w:numPr>
        <w:numId w:val="17"/>
      </w:numPr>
    </w:pPr>
  </w:style>
  <w:style w:type="paragraph" w:customStyle="1" w:styleId="Heading2Numbered">
    <w:name w:val="Heading 2 Numbered"/>
    <w:basedOn w:val="Heading2"/>
    <w:uiPriority w:val="10"/>
    <w:qFormat/>
    <w:rsid w:val="00BD6890"/>
    <w:pPr>
      <w:numPr>
        <w:ilvl w:val="1"/>
        <w:numId w:val="17"/>
      </w:numPr>
    </w:pPr>
  </w:style>
  <w:style w:type="paragraph" w:customStyle="1" w:styleId="Heading3Numbered">
    <w:name w:val="Heading 3 Numbered"/>
    <w:basedOn w:val="Heading3"/>
    <w:uiPriority w:val="10"/>
    <w:qFormat/>
    <w:rsid w:val="00BD6890"/>
    <w:pPr>
      <w:numPr>
        <w:ilvl w:val="2"/>
        <w:numId w:val="17"/>
      </w:numPr>
    </w:pPr>
  </w:style>
  <w:style w:type="character" w:styleId="Hyperlink">
    <w:name w:val="Hyperlink"/>
    <w:basedOn w:val="DefaultParagraphFont"/>
    <w:uiPriority w:val="99"/>
    <w:unhideWhenUsed/>
    <w:rsid w:val="00BD6890"/>
    <w:rPr>
      <w:color w:val="0070C0"/>
      <w:u w:val="single"/>
    </w:rPr>
  </w:style>
  <w:style w:type="paragraph" w:customStyle="1" w:styleId="IndentBullet1">
    <w:name w:val="Indent Bullet 1"/>
    <w:basedOn w:val="Normal"/>
    <w:uiPriority w:val="4"/>
    <w:qFormat/>
    <w:rsid w:val="00181851"/>
    <w:pPr>
      <w:numPr>
        <w:numId w:val="13"/>
      </w:numPr>
    </w:pPr>
  </w:style>
  <w:style w:type="paragraph" w:customStyle="1" w:styleId="IndentBullet2">
    <w:name w:val="Indent Bullet 2"/>
    <w:basedOn w:val="IndentBullet1"/>
    <w:uiPriority w:val="4"/>
    <w:rsid w:val="00BD6890"/>
    <w:pPr>
      <w:numPr>
        <w:ilvl w:val="1"/>
      </w:numPr>
    </w:pPr>
  </w:style>
  <w:style w:type="paragraph" w:customStyle="1" w:styleId="IndentList1Alpha">
    <w:name w:val="Indent List 1 Alpha"/>
    <w:basedOn w:val="IndentBullet2"/>
    <w:uiPriority w:val="4"/>
    <w:rsid w:val="0000231B"/>
    <w:pPr>
      <w:numPr>
        <w:ilvl w:val="2"/>
      </w:numPr>
    </w:pPr>
  </w:style>
  <w:style w:type="paragraph" w:customStyle="1" w:styleId="IndentList2Roman">
    <w:name w:val="Indent List 2 Roman"/>
    <w:basedOn w:val="IndentList1Alpha"/>
    <w:uiPriority w:val="4"/>
    <w:rsid w:val="007478A9"/>
    <w:pPr>
      <w:numPr>
        <w:ilvl w:val="3"/>
      </w:numPr>
    </w:pPr>
  </w:style>
  <w:style w:type="numbering" w:customStyle="1" w:styleId="IndentLists">
    <w:name w:val="Indent Lists"/>
    <w:uiPriority w:val="99"/>
    <w:rsid w:val="00BD6890"/>
    <w:pPr>
      <w:numPr>
        <w:numId w:val="12"/>
      </w:numPr>
    </w:pPr>
  </w:style>
  <w:style w:type="character" w:styleId="IntenseEmphasis">
    <w:name w:val="Intense Emphasis"/>
    <w:basedOn w:val="DefaultParagraphFont"/>
    <w:uiPriority w:val="33"/>
    <w:rsid w:val="00BD6890"/>
    <w:rPr>
      <w:b/>
      <w:i/>
      <w:iCs/>
      <w:color w:val="000000" w:themeColor="text1"/>
    </w:rPr>
  </w:style>
  <w:style w:type="paragraph" w:customStyle="1" w:styleId="IntroPara">
    <w:name w:val="Intro Para"/>
    <w:basedOn w:val="Normal"/>
    <w:uiPriority w:val="1"/>
    <w:qFormat/>
    <w:rsid w:val="00BD6890"/>
    <w:pPr>
      <w:spacing w:before="240" w:after="240" w:line="340" w:lineRule="atLeast"/>
      <w:contextualSpacing/>
    </w:pPr>
    <w:rPr>
      <w:rFonts w:asciiTheme="majorHAnsi" w:hAnsiTheme="majorHAnsi"/>
      <w:color w:val="2274B5" w:themeColor="accent2"/>
      <w:sz w:val="28"/>
    </w:rPr>
  </w:style>
  <w:style w:type="numbering" w:customStyle="1" w:styleId="KCBullets">
    <w:name w:val="KC Bullets"/>
    <w:uiPriority w:val="99"/>
    <w:rsid w:val="00BD6890"/>
    <w:pPr>
      <w:numPr>
        <w:numId w:val="14"/>
      </w:numPr>
    </w:pPr>
  </w:style>
  <w:style w:type="numbering" w:customStyle="1" w:styleId="List1Numbered">
    <w:name w:val="List 1 Numbered"/>
    <w:uiPriority w:val="99"/>
    <w:rsid w:val="00BD6890"/>
    <w:pPr>
      <w:numPr>
        <w:numId w:val="15"/>
      </w:numPr>
    </w:pPr>
  </w:style>
  <w:style w:type="paragraph" w:customStyle="1" w:styleId="List1Numbered1">
    <w:name w:val="List 1 Numbered 1"/>
    <w:basedOn w:val="Normal"/>
    <w:uiPriority w:val="2"/>
    <w:qFormat/>
    <w:rsid w:val="00BD6890"/>
    <w:pPr>
      <w:numPr>
        <w:numId w:val="16"/>
      </w:numPr>
    </w:pPr>
  </w:style>
  <w:style w:type="paragraph" w:customStyle="1" w:styleId="List1Numbered2">
    <w:name w:val="List 1 Numbered 2"/>
    <w:basedOn w:val="Normal"/>
    <w:uiPriority w:val="2"/>
    <w:rsid w:val="00BD6890"/>
    <w:pPr>
      <w:numPr>
        <w:ilvl w:val="1"/>
        <w:numId w:val="16"/>
      </w:numPr>
    </w:pPr>
  </w:style>
  <w:style w:type="paragraph" w:customStyle="1" w:styleId="List1Numbered3">
    <w:name w:val="List 1 Numbered 3"/>
    <w:basedOn w:val="Normal"/>
    <w:uiPriority w:val="2"/>
    <w:rsid w:val="00BD6890"/>
    <w:pPr>
      <w:numPr>
        <w:ilvl w:val="2"/>
        <w:numId w:val="16"/>
      </w:numPr>
    </w:pPr>
  </w:style>
  <w:style w:type="paragraph" w:styleId="NoSpacing">
    <w:name w:val="No Spacing"/>
    <w:uiPriority w:val="1"/>
    <w:qFormat/>
    <w:rsid w:val="00BD6890"/>
    <w:pPr>
      <w:spacing w:before="120" w:after="60" w:line="260" w:lineRule="atLeast"/>
      <w:contextualSpacing/>
    </w:pPr>
    <w:rPr>
      <w:rFonts w:eastAsiaTheme="minorHAnsi"/>
      <w:color w:val="000000" w:themeColor="text1"/>
      <w:sz w:val="20"/>
      <w:szCs w:val="20"/>
    </w:rPr>
  </w:style>
  <w:style w:type="paragraph" w:customStyle="1" w:styleId="NormalNumbered">
    <w:name w:val="Normal Numbered"/>
    <w:basedOn w:val="Normal"/>
    <w:uiPriority w:val="3"/>
    <w:qFormat/>
    <w:rsid w:val="005E1775"/>
    <w:pPr>
      <w:numPr>
        <w:ilvl w:val="6"/>
        <w:numId w:val="17"/>
      </w:numPr>
      <w:ind w:left="851" w:hanging="851"/>
    </w:pPr>
    <w:rPr>
      <w:w w:val="105"/>
    </w:rPr>
  </w:style>
  <w:style w:type="numbering" w:customStyle="1" w:styleId="NumberedHeadings">
    <w:name w:val="Numbered Headings"/>
    <w:uiPriority w:val="99"/>
    <w:rsid w:val="00BD6890"/>
    <w:pPr>
      <w:numPr>
        <w:numId w:val="11"/>
      </w:numPr>
    </w:pPr>
  </w:style>
  <w:style w:type="character" w:styleId="PlaceholderText">
    <w:name w:val="Placeholder Text"/>
    <w:basedOn w:val="DefaultParagraphFont"/>
    <w:uiPriority w:val="99"/>
    <w:semiHidden/>
    <w:rsid w:val="00BD6890"/>
    <w:rPr>
      <w:color w:val="808080"/>
    </w:rPr>
  </w:style>
  <w:style w:type="paragraph" w:customStyle="1" w:styleId="PullOut">
    <w:name w:val="Pull Out"/>
    <w:basedOn w:val="Normal"/>
    <w:uiPriority w:val="22"/>
    <w:rsid w:val="00BD6890"/>
    <w:pPr>
      <w:spacing w:after="120" w:line="240" w:lineRule="auto"/>
      <w:ind w:left="567"/>
    </w:pPr>
    <w:rPr>
      <w:color w:val="19B1C3" w:themeColor="accent3"/>
      <w:sz w:val="28"/>
    </w:rPr>
  </w:style>
  <w:style w:type="paragraph" w:customStyle="1" w:styleId="SourceNotes">
    <w:name w:val="Source Notes"/>
    <w:basedOn w:val="Normal"/>
    <w:uiPriority w:val="21"/>
    <w:rsid w:val="00BD6890"/>
    <w:pPr>
      <w:spacing w:before="60" w:line="200" w:lineRule="atLeast"/>
    </w:pPr>
    <w:rPr>
      <w:sz w:val="16"/>
    </w:rPr>
  </w:style>
  <w:style w:type="paragraph" w:customStyle="1" w:styleId="SourceNotesHeading">
    <w:name w:val="Source Notes Heading"/>
    <w:basedOn w:val="SourceNotes"/>
    <w:uiPriority w:val="20"/>
    <w:rsid w:val="00BD6890"/>
    <w:pPr>
      <w:spacing w:before="120"/>
    </w:pPr>
    <w:rPr>
      <w:rFonts w:asciiTheme="majorHAnsi" w:hAnsiTheme="majorHAnsi"/>
      <w:b/>
    </w:rPr>
  </w:style>
  <w:style w:type="paragraph" w:customStyle="1" w:styleId="SourceNotesNumbered">
    <w:name w:val="Source Notes Numbered"/>
    <w:basedOn w:val="SourceNotes"/>
    <w:uiPriority w:val="21"/>
    <w:rsid w:val="00BD6890"/>
    <w:pPr>
      <w:numPr>
        <w:numId w:val="18"/>
      </w:numPr>
    </w:pPr>
  </w:style>
  <w:style w:type="character" w:styleId="Strong">
    <w:name w:val="Strong"/>
    <w:basedOn w:val="DefaultParagraphFont"/>
    <w:uiPriority w:val="33"/>
    <w:rsid w:val="00BD6890"/>
    <w:rPr>
      <w:b/>
      <w:bCs/>
    </w:rPr>
  </w:style>
  <w:style w:type="paragraph" w:styleId="Subtitle">
    <w:name w:val="Subtitle"/>
    <w:basedOn w:val="Normal"/>
    <w:next w:val="Normal"/>
    <w:link w:val="SubtitleChar"/>
    <w:uiPriority w:val="23"/>
    <w:qFormat/>
    <w:rsid w:val="00BD6890"/>
    <w:pPr>
      <w:keepLines/>
      <w:numPr>
        <w:ilvl w:val="1"/>
      </w:numPr>
      <w:spacing w:before="0" w:after="0"/>
      <w:contextualSpacing/>
    </w:pPr>
    <w:rPr>
      <w:rFonts w:eastAsiaTheme="minorEastAsia"/>
      <w:color w:val="19B1C3"/>
      <w:sz w:val="28"/>
      <w:szCs w:val="22"/>
    </w:rPr>
  </w:style>
  <w:style w:type="character" w:customStyle="1" w:styleId="SubtitleChar">
    <w:name w:val="Subtitle Char"/>
    <w:basedOn w:val="DefaultParagraphFont"/>
    <w:link w:val="Subtitle"/>
    <w:uiPriority w:val="23"/>
    <w:rsid w:val="00BD6890"/>
    <w:rPr>
      <w:color w:val="19B1C3"/>
      <w:sz w:val="28"/>
      <w:szCs w:val="22"/>
    </w:rPr>
  </w:style>
  <w:style w:type="table" w:styleId="TableGrid">
    <w:name w:val="Table Grid"/>
    <w:basedOn w:val="TableNormal"/>
    <w:uiPriority w:val="39"/>
    <w:rsid w:val="00BD6890"/>
    <w:pPr>
      <w:spacing w:before="120" w:line="260" w:lineRule="atLeast"/>
    </w:pPr>
    <w:rPr>
      <w:rFonts w:eastAsiaTheme="minorHAnsi"/>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BD6890"/>
    <w:pPr>
      <w:numPr>
        <w:numId w:val="19"/>
      </w:numPr>
    </w:pPr>
  </w:style>
  <w:style w:type="paragraph" w:customStyle="1" w:styleId="TableTitle">
    <w:name w:val="Table Title"/>
    <w:basedOn w:val="FigureTitle"/>
    <w:uiPriority w:val="12"/>
    <w:rsid w:val="00BD6890"/>
    <w:pPr>
      <w:numPr>
        <w:numId w:val="20"/>
      </w:numPr>
    </w:pPr>
  </w:style>
  <w:style w:type="paragraph" w:styleId="Title">
    <w:name w:val="Title"/>
    <w:basedOn w:val="Normal"/>
    <w:next w:val="Normal"/>
    <w:link w:val="TitleChar"/>
    <w:uiPriority w:val="22"/>
    <w:rsid w:val="00BD6890"/>
    <w:pPr>
      <w:keepLines/>
      <w:spacing w:before="0" w:after="0"/>
      <w:contextualSpacing/>
      <w:outlineLvl w:val="0"/>
    </w:pPr>
    <w:rPr>
      <w:rFonts w:asciiTheme="majorHAnsi" w:eastAsiaTheme="majorEastAsia" w:hAnsiTheme="majorHAnsi" w:cstheme="majorBidi"/>
      <w:b/>
      <w:color w:val="53C5D2" w:themeColor="accent6"/>
      <w:kern w:val="28"/>
      <w:sz w:val="32"/>
      <w:szCs w:val="56"/>
    </w:rPr>
  </w:style>
  <w:style w:type="character" w:customStyle="1" w:styleId="TitleChar">
    <w:name w:val="Title Char"/>
    <w:basedOn w:val="DefaultParagraphFont"/>
    <w:link w:val="Title"/>
    <w:uiPriority w:val="22"/>
    <w:rsid w:val="00BD6890"/>
    <w:rPr>
      <w:rFonts w:asciiTheme="majorHAnsi" w:eastAsiaTheme="majorEastAsia" w:hAnsiTheme="majorHAnsi" w:cstheme="majorBidi"/>
      <w:b/>
      <w:color w:val="53C5D2" w:themeColor="accent6"/>
      <w:kern w:val="28"/>
      <w:sz w:val="32"/>
      <w:szCs w:val="56"/>
    </w:rPr>
  </w:style>
  <w:style w:type="paragraph" w:customStyle="1" w:styleId="Title-1line">
    <w:name w:val="Title - 1 line"/>
    <w:basedOn w:val="Title"/>
    <w:uiPriority w:val="22"/>
    <w:qFormat/>
    <w:rsid w:val="00BD6890"/>
    <w:pPr>
      <w:spacing w:before="180"/>
    </w:pPr>
    <w:rPr>
      <w:color w:val="19B1C3"/>
    </w:rPr>
  </w:style>
  <w:style w:type="paragraph" w:customStyle="1" w:styleId="Title-2lines">
    <w:name w:val="Title - 2 lines"/>
    <w:basedOn w:val="Title-1line"/>
    <w:uiPriority w:val="22"/>
    <w:qFormat/>
    <w:rsid w:val="00BD6890"/>
    <w:pPr>
      <w:spacing w:before="0"/>
    </w:pPr>
  </w:style>
  <w:style w:type="paragraph" w:styleId="TOC1">
    <w:name w:val="toc 1"/>
    <w:basedOn w:val="Normal"/>
    <w:next w:val="Normal"/>
    <w:autoRedefine/>
    <w:uiPriority w:val="39"/>
    <w:rsid w:val="003A018F"/>
    <w:pPr>
      <w:keepNext/>
      <w:tabs>
        <w:tab w:val="left" w:pos="567"/>
        <w:tab w:val="right" w:pos="9628"/>
      </w:tabs>
      <w:spacing w:line="340" w:lineRule="atLeast"/>
    </w:pPr>
    <w:rPr>
      <w:rFonts w:asciiTheme="majorHAnsi" w:hAnsiTheme="majorHAnsi"/>
      <w:b/>
      <w:color w:val="auto"/>
      <w:sz w:val="24"/>
    </w:rPr>
  </w:style>
  <w:style w:type="paragraph" w:styleId="TOC2">
    <w:name w:val="toc 2"/>
    <w:basedOn w:val="Normal"/>
    <w:next w:val="Normal"/>
    <w:autoRedefine/>
    <w:uiPriority w:val="39"/>
    <w:rsid w:val="00BA12CC"/>
    <w:pPr>
      <w:tabs>
        <w:tab w:val="left" w:pos="720"/>
        <w:tab w:val="right" w:leader="dot" w:pos="9060"/>
        <w:tab w:val="right" w:pos="9628"/>
      </w:tabs>
      <w:ind w:left="567" w:hanging="567"/>
    </w:pPr>
    <w:rPr>
      <w:rFonts w:asciiTheme="majorHAnsi" w:hAnsiTheme="majorHAnsi"/>
      <w:b/>
    </w:rPr>
  </w:style>
  <w:style w:type="paragraph" w:styleId="TOC3">
    <w:name w:val="toc 3"/>
    <w:basedOn w:val="Normal"/>
    <w:next w:val="Normal"/>
    <w:autoRedefine/>
    <w:uiPriority w:val="39"/>
    <w:rsid w:val="005A3B06"/>
    <w:pPr>
      <w:tabs>
        <w:tab w:val="right" w:leader="dot" w:pos="9060"/>
        <w:tab w:val="right" w:pos="9628"/>
      </w:tabs>
      <w:spacing w:before="60"/>
      <w:ind w:left="567" w:hanging="567"/>
    </w:pPr>
  </w:style>
  <w:style w:type="paragraph" w:styleId="TOC4">
    <w:name w:val="toc 4"/>
    <w:basedOn w:val="Normal"/>
    <w:next w:val="Normal"/>
    <w:autoRedefine/>
    <w:uiPriority w:val="39"/>
    <w:rsid w:val="00BD6890"/>
    <w:pPr>
      <w:tabs>
        <w:tab w:val="right" w:pos="9628"/>
      </w:tabs>
      <w:spacing w:before="60"/>
      <w:ind w:left="1135" w:hanging="851"/>
    </w:pPr>
  </w:style>
  <w:style w:type="paragraph" w:styleId="TOCHeading">
    <w:name w:val="TOC Heading"/>
    <w:basedOn w:val="Heading1"/>
    <w:next w:val="Normal"/>
    <w:uiPriority w:val="39"/>
    <w:qFormat/>
    <w:rsid w:val="00BD6890"/>
    <w:pPr>
      <w:outlineLvl w:val="9"/>
    </w:pPr>
  </w:style>
  <w:style w:type="paragraph" w:customStyle="1" w:styleId="Default">
    <w:name w:val="Default"/>
    <w:rsid w:val="00EB1ECE"/>
    <w:pPr>
      <w:autoSpaceDE w:val="0"/>
      <w:autoSpaceDN w:val="0"/>
      <w:adjustRightInd w:val="0"/>
    </w:pPr>
    <w:rPr>
      <w:rFonts w:ascii="Calibri" w:hAnsi="Calibri" w:cs="Calibri"/>
      <w:color w:val="000000"/>
    </w:rPr>
  </w:style>
  <w:style w:type="paragraph" w:styleId="ListParagraph">
    <w:name w:val="List Paragraph"/>
    <w:aliases w:val="F List Paragraph,Recommendation,List Paragraph1,List Paragraph11,L,CV text,Table text,F5 List Paragraph,Dot pt,List Paragraph111,Medium Grid 1 - Accent 21,List Paragraph2"/>
    <w:basedOn w:val="Normal"/>
    <w:link w:val="ListParagraphChar"/>
    <w:uiPriority w:val="34"/>
    <w:qFormat/>
    <w:rsid w:val="00530527"/>
    <w:pPr>
      <w:suppressAutoHyphens w:val="0"/>
      <w:spacing w:before="0" w:after="160" w:line="259" w:lineRule="auto"/>
      <w:ind w:left="720"/>
      <w:contextualSpacing/>
    </w:pPr>
    <w:rPr>
      <w:color w:val="auto"/>
      <w:sz w:val="22"/>
      <w:szCs w:val="22"/>
    </w:rPr>
  </w:style>
  <w:style w:type="character" w:customStyle="1" w:styleId="ListParagraphChar">
    <w:name w:val="List Paragraph Char"/>
    <w:aliases w:val="F List Paragraph Char,Recommendation Char,List Paragraph1 Char,List Paragraph11 Char,L Char,CV text Char,Table text Char,F5 List Paragraph Char,Dot pt Char,List Paragraph111 Char,Medium Grid 1 - Accent 21 Char,List Paragraph2 Char"/>
    <w:basedOn w:val="DefaultParagraphFont"/>
    <w:link w:val="ListParagraph"/>
    <w:uiPriority w:val="1"/>
    <w:locked/>
    <w:rsid w:val="00530527"/>
    <w:rPr>
      <w:rFonts w:eastAsiaTheme="minorHAnsi"/>
      <w:sz w:val="22"/>
      <w:szCs w:val="22"/>
    </w:rPr>
  </w:style>
  <w:style w:type="table" w:customStyle="1" w:styleId="TableGrid1">
    <w:name w:val="Table Grid1"/>
    <w:basedOn w:val="TableNormal"/>
    <w:next w:val="TableGrid"/>
    <w:rsid w:val="00DD0781"/>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17C8B"/>
    <w:pPr>
      <w:widowControl w:val="0"/>
    </w:pPr>
    <w:rPr>
      <w:rFonts w:eastAsiaTheme="minorHAnsi"/>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1"/>
    <w:qFormat/>
    <w:rsid w:val="007639B3"/>
    <w:pPr>
      <w:widowControl w:val="0"/>
      <w:suppressAutoHyphens w:val="0"/>
      <w:autoSpaceDE w:val="0"/>
      <w:autoSpaceDN w:val="0"/>
      <w:spacing w:before="0" w:after="0" w:line="240" w:lineRule="auto"/>
    </w:pPr>
    <w:rPr>
      <w:rFonts w:ascii="Arial" w:eastAsia="Arial" w:hAnsi="Arial" w:cs="Arial"/>
      <w:color w:val="auto"/>
      <w:sz w:val="21"/>
      <w:szCs w:val="21"/>
      <w:lang w:val="en-US"/>
    </w:rPr>
  </w:style>
  <w:style w:type="character" w:customStyle="1" w:styleId="BodyTextChar">
    <w:name w:val="Body Text Char"/>
    <w:basedOn w:val="DefaultParagraphFont"/>
    <w:link w:val="BodyText"/>
    <w:uiPriority w:val="1"/>
    <w:rsid w:val="007639B3"/>
    <w:rPr>
      <w:rFonts w:ascii="Arial" w:eastAsia="Arial" w:hAnsi="Arial" w:cs="Arial"/>
      <w:sz w:val="21"/>
      <w:szCs w:val="21"/>
      <w:lang w:val="en-US"/>
    </w:rPr>
  </w:style>
  <w:style w:type="paragraph" w:customStyle="1" w:styleId="TableParagraph">
    <w:name w:val="Table Paragraph"/>
    <w:basedOn w:val="Normal"/>
    <w:uiPriority w:val="1"/>
    <w:qFormat/>
    <w:rsid w:val="002000E7"/>
    <w:pPr>
      <w:widowControl w:val="0"/>
      <w:suppressAutoHyphens w:val="0"/>
      <w:autoSpaceDE w:val="0"/>
      <w:autoSpaceDN w:val="0"/>
      <w:spacing w:before="0" w:after="0" w:line="240" w:lineRule="auto"/>
    </w:pPr>
    <w:rPr>
      <w:rFonts w:ascii="Arial" w:eastAsia="Arial" w:hAnsi="Arial" w:cs="Arial"/>
      <w:color w:val="auto"/>
      <w:sz w:val="22"/>
      <w:szCs w:val="22"/>
      <w:lang w:val="en-US"/>
    </w:rPr>
  </w:style>
  <w:style w:type="character" w:styleId="CommentReference">
    <w:name w:val="annotation reference"/>
    <w:basedOn w:val="DefaultParagraphFont"/>
    <w:uiPriority w:val="99"/>
    <w:semiHidden/>
    <w:unhideWhenUsed/>
    <w:rsid w:val="003E01AB"/>
    <w:rPr>
      <w:sz w:val="16"/>
      <w:szCs w:val="16"/>
    </w:rPr>
  </w:style>
  <w:style w:type="paragraph" w:styleId="CommentText">
    <w:name w:val="annotation text"/>
    <w:basedOn w:val="Normal"/>
    <w:link w:val="CommentTextChar"/>
    <w:uiPriority w:val="99"/>
    <w:unhideWhenUsed/>
    <w:rsid w:val="003E01AB"/>
    <w:pPr>
      <w:spacing w:line="240" w:lineRule="auto"/>
    </w:pPr>
  </w:style>
  <w:style w:type="character" w:customStyle="1" w:styleId="CommentTextChar">
    <w:name w:val="Comment Text Char"/>
    <w:basedOn w:val="DefaultParagraphFont"/>
    <w:link w:val="CommentText"/>
    <w:uiPriority w:val="99"/>
    <w:rsid w:val="003E01AB"/>
    <w:rPr>
      <w:rFonts w:eastAsiaTheme="minorHAnsi"/>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3E01AB"/>
    <w:rPr>
      <w:b/>
      <w:bCs/>
    </w:rPr>
  </w:style>
  <w:style w:type="character" w:customStyle="1" w:styleId="CommentSubjectChar">
    <w:name w:val="Comment Subject Char"/>
    <w:basedOn w:val="CommentTextChar"/>
    <w:link w:val="CommentSubject"/>
    <w:uiPriority w:val="99"/>
    <w:semiHidden/>
    <w:rsid w:val="003E01AB"/>
    <w:rPr>
      <w:rFonts w:eastAsiaTheme="minorHAnsi"/>
      <w:b/>
      <w:bCs/>
      <w:color w:val="000000" w:themeColor="text1"/>
      <w:sz w:val="20"/>
      <w:szCs w:val="20"/>
    </w:rPr>
  </w:style>
  <w:style w:type="paragraph" w:styleId="Revision">
    <w:name w:val="Revision"/>
    <w:hidden/>
    <w:uiPriority w:val="99"/>
    <w:semiHidden/>
    <w:rsid w:val="008C3649"/>
    <w:rPr>
      <w:rFonts w:eastAsiaTheme="minorHAnsi"/>
      <w:color w:val="000000" w:themeColor="text1"/>
      <w:sz w:val="20"/>
      <w:szCs w:val="20"/>
    </w:rPr>
  </w:style>
  <w:style w:type="paragraph" w:styleId="TOC5">
    <w:name w:val="toc 5"/>
    <w:basedOn w:val="Normal"/>
    <w:next w:val="Normal"/>
    <w:autoRedefine/>
    <w:uiPriority w:val="39"/>
    <w:unhideWhenUsed/>
    <w:rsid w:val="00312EF6"/>
    <w:pPr>
      <w:suppressAutoHyphens w:val="0"/>
      <w:spacing w:before="0" w:after="100" w:line="259" w:lineRule="auto"/>
      <w:ind w:left="880"/>
    </w:pPr>
    <w:rPr>
      <w:rFonts w:eastAsiaTheme="minorEastAsia"/>
      <w:color w:val="auto"/>
      <w:kern w:val="2"/>
      <w:sz w:val="22"/>
      <w:szCs w:val="22"/>
      <w:lang w:eastAsia="en-AU"/>
      <w14:ligatures w14:val="standardContextual"/>
    </w:rPr>
  </w:style>
  <w:style w:type="paragraph" w:styleId="TOC6">
    <w:name w:val="toc 6"/>
    <w:basedOn w:val="Normal"/>
    <w:next w:val="Normal"/>
    <w:autoRedefine/>
    <w:uiPriority w:val="39"/>
    <w:unhideWhenUsed/>
    <w:rsid w:val="00312EF6"/>
    <w:pPr>
      <w:suppressAutoHyphens w:val="0"/>
      <w:spacing w:before="0" w:after="100" w:line="259" w:lineRule="auto"/>
      <w:ind w:left="1100"/>
    </w:pPr>
    <w:rPr>
      <w:rFonts w:eastAsiaTheme="minorEastAsia"/>
      <w:color w:val="auto"/>
      <w:kern w:val="2"/>
      <w:sz w:val="22"/>
      <w:szCs w:val="22"/>
      <w:lang w:eastAsia="en-AU"/>
      <w14:ligatures w14:val="standardContextual"/>
    </w:rPr>
  </w:style>
  <w:style w:type="paragraph" w:styleId="TOC7">
    <w:name w:val="toc 7"/>
    <w:basedOn w:val="Normal"/>
    <w:next w:val="Normal"/>
    <w:autoRedefine/>
    <w:uiPriority w:val="39"/>
    <w:unhideWhenUsed/>
    <w:rsid w:val="00312EF6"/>
    <w:pPr>
      <w:suppressAutoHyphens w:val="0"/>
      <w:spacing w:before="0" w:after="100" w:line="259" w:lineRule="auto"/>
      <w:ind w:left="1320"/>
    </w:pPr>
    <w:rPr>
      <w:rFonts w:eastAsiaTheme="minorEastAsia"/>
      <w:color w:val="auto"/>
      <w:kern w:val="2"/>
      <w:sz w:val="22"/>
      <w:szCs w:val="22"/>
      <w:lang w:eastAsia="en-AU"/>
      <w14:ligatures w14:val="standardContextual"/>
    </w:rPr>
  </w:style>
  <w:style w:type="paragraph" w:styleId="TOC8">
    <w:name w:val="toc 8"/>
    <w:basedOn w:val="Normal"/>
    <w:next w:val="Normal"/>
    <w:autoRedefine/>
    <w:uiPriority w:val="39"/>
    <w:unhideWhenUsed/>
    <w:rsid w:val="00312EF6"/>
    <w:pPr>
      <w:suppressAutoHyphens w:val="0"/>
      <w:spacing w:before="0" w:after="100" w:line="259" w:lineRule="auto"/>
      <w:ind w:left="1540"/>
    </w:pPr>
    <w:rPr>
      <w:rFonts w:eastAsiaTheme="minorEastAsia"/>
      <w:color w:val="auto"/>
      <w:kern w:val="2"/>
      <w:sz w:val="22"/>
      <w:szCs w:val="22"/>
      <w:lang w:eastAsia="en-AU"/>
      <w14:ligatures w14:val="standardContextual"/>
    </w:rPr>
  </w:style>
  <w:style w:type="paragraph" w:styleId="TOC9">
    <w:name w:val="toc 9"/>
    <w:basedOn w:val="Normal"/>
    <w:next w:val="Normal"/>
    <w:autoRedefine/>
    <w:uiPriority w:val="39"/>
    <w:unhideWhenUsed/>
    <w:rsid w:val="00312EF6"/>
    <w:pPr>
      <w:suppressAutoHyphens w:val="0"/>
      <w:spacing w:before="0" w:after="100" w:line="259" w:lineRule="auto"/>
      <w:ind w:left="1760"/>
    </w:pPr>
    <w:rPr>
      <w:rFonts w:eastAsiaTheme="minorEastAsia"/>
      <w:color w:val="auto"/>
      <w:kern w:val="2"/>
      <w:sz w:val="22"/>
      <w:szCs w:val="22"/>
      <w:lang w:eastAsia="en-AU"/>
      <w14:ligatures w14:val="standardContextual"/>
    </w:rPr>
  </w:style>
  <w:style w:type="character" w:customStyle="1" w:styleId="UnresolvedMention1">
    <w:name w:val="Unresolved Mention1"/>
    <w:basedOn w:val="DefaultParagraphFont"/>
    <w:uiPriority w:val="99"/>
    <w:semiHidden/>
    <w:unhideWhenUsed/>
    <w:rsid w:val="00312EF6"/>
    <w:rPr>
      <w:color w:val="605E5C"/>
      <w:shd w:val="clear" w:color="auto" w:fill="E1DFDD"/>
    </w:rPr>
  </w:style>
  <w:style w:type="paragraph" w:styleId="BalloonText">
    <w:name w:val="Balloon Text"/>
    <w:basedOn w:val="Normal"/>
    <w:link w:val="BalloonTextChar"/>
    <w:uiPriority w:val="99"/>
    <w:semiHidden/>
    <w:unhideWhenUsed/>
    <w:rsid w:val="00C42EC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EC9"/>
    <w:rPr>
      <w:rFonts w:ascii="Segoe UI" w:eastAsiaTheme="minorHAnsi" w:hAnsi="Segoe UI" w:cs="Segoe UI"/>
      <w:color w:val="000000" w:themeColor="text1"/>
      <w:sz w:val="18"/>
      <w:szCs w:val="18"/>
    </w:rPr>
  </w:style>
  <w:style w:type="character" w:customStyle="1" w:styleId="UnresolvedMention2">
    <w:name w:val="Unresolved Mention2"/>
    <w:basedOn w:val="DefaultParagraphFont"/>
    <w:uiPriority w:val="99"/>
    <w:semiHidden/>
    <w:unhideWhenUsed/>
    <w:rsid w:val="001E636F"/>
    <w:rPr>
      <w:color w:val="605E5C"/>
      <w:shd w:val="clear" w:color="auto" w:fill="E1DFDD"/>
    </w:rPr>
  </w:style>
  <w:style w:type="character" w:styleId="UnresolvedMention">
    <w:name w:val="Unresolved Mention"/>
    <w:basedOn w:val="DefaultParagraphFont"/>
    <w:uiPriority w:val="99"/>
    <w:semiHidden/>
    <w:unhideWhenUsed/>
    <w:rsid w:val="00BA1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75135">
      <w:bodyDiv w:val="1"/>
      <w:marLeft w:val="0"/>
      <w:marRight w:val="0"/>
      <w:marTop w:val="0"/>
      <w:marBottom w:val="0"/>
      <w:divBdr>
        <w:top w:val="none" w:sz="0" w:space="0" w:color="auto"/>
        <w:left w:val="none" w:sz="0" w:space="0" w:color="auto"/>
        <w:bottom w:val="none" w:sz="0" w:space="0" w:color="auto"/>
        <w:right w:val="none" w:sz="0" w:space="0" w:color="auto"/>
      </w:divBdr>
    </w:div>
    <w:div w:id="760567037">
      <w:bodyDiv w:val="1"/>
      <w:marLeft w:val="0"/>
      <w:marRight w:val="0"/>
      <w:marTop w:val="0"/>
      <w:marBottom w:val="0"/>
      <w:divBdr>
        <w:top w:val="none" w:sz="0" w:space="0" w:color="auto"/>
        <w:left w:val="none" w:sz="0" w:space="0" w:color="auto"/>
        <w:bottom w:val="none" w:sz="0" w:space="0" w:color="auto"/>
        <w:right w:val="none" w:sz="0" w:space="0" w:color="auto"/>
      </w:divBdr>
    </w:div>
    <w:div w:id="1208450384">
      <w:bodyDiv w:val="1"/>
      <w:marLeft w:val="0"/>
      <w:marRight w:val="0"/>
      <w:marTop w:val="0"/>
      <w:marBottom w:val="0"/>
      <w:divBdr>
        <w:top w:val="none" w:sz="0" w:space="0" w:color="auto"/>
        <w:left w:val="none" w:sz="0" w:space="0" w:color="auto"/>
        <w:bottom w:val="none" w:sz="0" w:space="0" w:color="auto"/>
        <w:right w:val="none" w:sz="0" w:space="0" w:color="auto"/>
      </w:divBdr>
    </w:div>
    <w:div w:id="1228224293">
      <w:bodyDiv w:val="1"/>
      <w:marLeft w:val="0"/>
      <w:marRight w:val="0"/>
      <w:marTop w:val="0"/>
      <w:marBottom w:val="0"/>
      <w:divBdr>
        <w:top w:val="none" w:sz="0" w:space="0" w:color="auto"/>
        <w:left w:val="none" w:sz="0" w:space="0" w:color="auto"/>
        <w:bottom w:val="none" w:sz="0" w:space="0" w:color="auto"/>
        <w:right w:val="none" w:sz="0" w:space="0" w:color="auto"/>
      </w:divBdr>
    </w:div>
    <w:div w:id="1326976466">
      <w:bodyDiv w:val="1"/>
      <w:marLeft w:val="0"/>
      <w:marRight w:val="0"/>
      <w:marTop w:val="0"/>
      <w:marBottom w:val="0"/>
      <w:divBdr>
        <w:top w:val="none" w:sz="0" w:space="0" w:color="auto"/>
        <w:left w:val="none" w:sz="0" w:space="0" w:color="auto"/>
        <w:bottom w:val="none" w:sz="0" w:space="0" w:color="auto"/>
        <w:right w:val="none" w:sz="0" w:space="0" w:color="auto"/>
      </w:divBdr>
    </w:div>
    <w:div w:id="1357996503">
      <w:bodyDiv w:val="1"/>
      <w:marLeft w:val="0"/>
      <w:marRight w:val="0"/>
      <w:marTop w:val="0"/>
      <w:marBottom w:val="0"/>
      <w:divBdr>
        <w:top w:val="none" w:sz="0" w:space="0" w:color="auto"/>
        <w:left w:val="none" w:sz="0" w:space="0" w:color="auto"/>
        <w:bottom w:val="none" w:sz="0" w:space="0" w:color="auto"/>
        <w:right w:val="none" w:sz="0" w:space="0" w:color="auto"/>
      </w:divBdr>
    </w:div>
    <w:div w:id="1401294628">
      <w:bodyDiv w:val="1"/>
      <w:marLeft w:val="0"/>
      <w:marRight w:val="0"/>
      <w:marTop w:val="0"/>
      <w:marBottom w:val="0"/>
      <w:divBdr>
        <w:top w:val="none" w:sz="0" w:space="0" w:color="auto"/>
        <w:left w:val="none" w:sz="0" w:space="0" w:color="auto"/>
        <w:bottom w:val="none" w:sz="0" w:space="0" w:color="auto"/>
        <w:right w:val="none" w:sz="0" w:space="0" w:color="auto"/>
      </w:divBdr>
    </w:div>
    <w:div w:id="1677416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A3">
  <a:themeElements>
    <a:clrScheme name="ACLEI 2021">
      <a:dk1>
        <a:sysClr val="windowText" lastClr="000000"/>
      </a:dk1>
      <a:lt1>
        <a:sysClr val="window" lastClr="FFFFFF"/>
      </a:lt1>
      <a:dk2>
        <a:srgbClr val="2F3A48"/>
      </a:dk2>
      <a:lt2>
        <a:srgbClr val="E3EAEF"/>
      </a:lt2>
      <a:accent1>
        <a:srgbClr val="7495B1"/>
      </a:accent1>
      <a:accent2>
        <a:srgbClr val="2274B5"/>
      </a:accent2>
      <a:accent3>
        <a:srgbClr val="19B1C3"/>
      </a:accent3>
      <a:accent4>
        <a:srgbClr val="2F3A48"/>
      </a:accent4>
      <a:accent5>
        <a:srgbClr val="ED1C24"/>
      </a:accent5>
      <a:accent6>
        <a:srgbClr val="53C5D2"/>
      </a:accent6>
      <a:hlink>
        <a:srgbClr val="005AFF"/>
      </a:hlink>
      <a:folHlink>
        <a:srgbClr val="005AFF"/>
      </a:folHlink>
    </a:clrScheme>
    <a:fontScheme name="ACLEI 202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47214-BD91-4491-99E6-E07EC55E4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20511</Words>
  <Characters>116913</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2026-09-29T04:02:00Z</dcterms:created>
  <dcterms:modified xsi:type="dcterms:W3CDTF">2026-09-29T04:02:00Z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57faf837,515c8c4b,67d6dcf,1aa0445f,33edb99b,673ec6fb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771c826,167bcc57,2c9a2bee,3b8d39e8,1271ef10,1f57660c</vt:lpwstr>
  </property>
  <property fmtid="{D5CDD505-2E9C-101B-9397-08002B2CF9AE}" pid="6" name="ClassificationContentMarkingFooterFontProps">
    <vt:lpwstr>#ff0000,12,Aptos</vt:lpwstr>
  </property>
  <property fmtid="{D5CDD505-2E9C-101B-9397-08002B2CF9AE}" pid="7" name="ClassificationContentMarkingFooterText">
    <vt:lpwstr>OFFICIAL </vt:lpwstr>
  </property>
  <property fmtid="{D5CDD505-2E9C-101B-9397-08002B2CF9AE}" pid="8" name="MSIP_Label_4ba86659-d6e4-4b6d-88ae-202639b32f10_Enabled">
    <vt:lpwstr>true</vt:lpwstr>
  </property>
  <property fmtid="{D5CDD505-2E9C-101B-9397-08002B2CF9AE}" pid="9" name="MSIP_Label_4ba86659-d6e4-4b6d-88ae-202639b32f10_SetDate">
    <vt:lpwstr>2026-09-29T04:03:03Z</vt:lpwstr>
  </property>
  <property fmtid="{D5CDD505-2E9C-101B-9397-08002B2CF9AE}" pid="10" name="MSIP_Label_4ba86659-d6e4-4b6d-88ae-202639b32f10_Method">
    <vt:lpwstr>Privileged</vt:lpwstr>
  </property>
  <property fmtid="{D5CDD505-2E9C-101B-9397-08002B2CF9AE}" pid="11" name="MSIP_Label_4ba86659-d6e4-4b6d-88ae-202639b32f10_Name">
    <vt:lpwstr>58a895b5-cb81-4777-98ae-74e2a157223f</vt:lpwstr>
  </property>
  <property fmtid="{D5CDD505-2E9C-101B-9397-08002B2CF9AE}" pid="12" name="MSIP_Label_4ba86659-d6e4-4b6d-88ae-202639b32f10_SiteId">
    <vt:lpwstr>f7f84514-8dcd-479a-9ae7-7501fc047b54</vt:lpwstr>
  </property>
  <property fmtid="{D5CDD505-2E9C-101B-9397-08002B2CF9AE}" pid="13" name="MSIP_Label_4ba86659-d6e4-4b6d-88ae-202639b32f10_ActionId">
    <vt:lpwstr>c00b5cf0-8558-483f-b94a-4f29da8938eb</vt:lpwstr>
  </property>
  <property fmtid="{D5CDD505-2E9C-101B-9397-08002B2CF9AE}" pid="14" name="MSIP_Label_4ba86659-d6e4-4b6d-88ae-202639b32f10_ContentBits">
    <vt:lpwstr>3</vt:lpwstr>
  </property>
  <property fmtid="{D5CDD505-2E9C-101B-9397-08002B2CF9AE}" pid="15" name="MSIP_Label_4ba86659-d6e4-4b6d-88ae-202639b32f10_Tag">
    <vt:lpwstr>10, 0, 1, 1</vt:lpwstr>
  </property>
</Properties>
</file>