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9E091" w14:textId="77777777" w:rsidR="00EA1520" w:rsidRPr="007127FB" w:rsidRDefault="007127FB" w:rsidP="00952AF9">
      <w:pPr>
        <w:spacing w:before="0" w:after="1320"/>
      </w:pPr>
      <w:r>
        <w:rPr>
          <w:noProof/>
        </w:rPr>
        <w:drawing>
          <wp:anchor distT="0" distB="0" distL="114300" distR="114300" simplePos="0" relativeHeight="251658240" behindDoc="1" locked="0" layoutInCell="1" allowOverlap="1" wp14:anchorId="12CD8DA6" wp14:editId="72BFD94A">
            <wp:simplePos x="0" y="0"/>
            <wp:positionH relativeFrom="column">
              <wp:posOffset>-914400</wp:posOffset>
            </wp:positionH>
            <wp:positionV relativeFrom="page">
              <wp:posOffset>-688063</wp:posOffset>
            </wp:positionV>
            <wp:extent cx="7555557" cy="10687105"/>
            <wp:effectExtent l="0" t="0" r="7620" b="0"/>
            <wp:wrapNone/>
            <wp:docPr id="2865920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92033"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5557" cy="10687105"/>
                    </a:xfrm>
                    <a:prstGeom prst="rect">
                      <a:avLst/>
                    </a:prstGeom>
                  </pic:spPr>
                </pic:pic>
              </a:graphicData>
            </a:graphic>
            <wp14:sizeRelH relativeFrom="page">
              <wp14:pctWidth>0</wp14:pctWidth>
            </wp14:sizeRelH>
            <wp14:sizeRelV relativeFrom="page">
              <wp14:pctHeight>0</wp14:pctHeight>
            </wp14:sizeRelV>
          </wp:anchor>
        </w:drawing>
      </w:r>
      <w:r w:rsidR="00EE34E2">
        <w:rPr>
          <w:noProof/>
        </w:rPr>
        <w:drawing>
          <wp:inline distT="0" distB="0" distL="0" distR="0" wp14:anchorId="44FFF0BB" wp14:editId="1C3F08B2">
            <wp:extent cx="3642180" cy="684000"/>
            <wp:effectExtent l="0" t="0" r="0" b="1905"/>
            <wp:docPr id="11" name="Picture 11"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6928D711" w14:textId="7E161658" w:rsidR="00E67444" w:rsidRPr="00FA3B56" w:rsidRDefault="00231377" w:rsidP="00FA3B56">
      <w:pPr>
        <w:pStyle w:val="Heading1"/>
        <w:spacing w:beforeLines="0" w:before="240" w:afterLines="0" w:after="240" w:line="360" w:lineRule="auto"/>
        <w:rPr>
          <w:rFonts w:ascii="Work Sans SemiBold" w:hAnsi="Work Sans SemiBold"/>
        </w:rPr>
      </w:pPr>
      <w:bookmarkStart w:id="0" w:name="_Toc168474294"/>
      <w:bookmarkStart w:id="1" w:name="_Toc164326767"/>
      <w:bookmarkStart w:id="2" w:name="_Toc189497894"/>
      <w:bookmarkStart w:id="3" w:name="_Toc189739297"/>
      <w:bookmarkStart w:id="4" w:name="_Toc190250406"/>
      <w:bookmarkStart w:id="5" w:name="_Toc190250713"/>
      <w:bookmarkStart w:id="6" w:name="_Toc179813180"/>
      <w:bookmarkStart w:id="7" w:name="_Toc179813303"/>
      <w:r>
        <w:rPr>
          <w:rFonts w:ascii="Work Sans SemiBold" w:hAnsi="Work Sans SemiBold"/>
        </w:rPr>
        <w:t>I</w:t>
      </w:r>
      <w:r w:rsidR="00BA23C1">
        <w:rPr>
          <w:rFonts w:ascii="Work Sans SemiBold" w:hAnsi="Work Sans SemiBold"/>
        </w:rPr>
        <w:t>nvestigation</w:t>
      </w:r>
      <w:r w:rsidR="007127FB" w:rsidRPr="007127FB">
        <w:rPr>
          <w:rFonts w:ascii="Work Sans SemiBold" w:hAnsi="Work Sans SemiBold"/>
        </w:rPr>
        <w:t xml:space="preserve"> </w:t>
      </w:r>
      <w:r>
        <w:rPr>
          <w:rFonts w:ascii="Work Sans SemiBold" w:hAnsi="Work Sans SemiBold"/>
        </w:rPr>
        <w:t>R</w:t>
      </w:r>
      <w:r w:rsidR="007127FB" w:rsidRPr="007127FB">
        <w:rPr>
          <w:rFonts w:ascii="Work Sans SemiBold" w:hAnsi="Work Sans SemiBold"/>
        </w:rPr>
        <w:t>eport</w:t>
      </w:r>
      <w:bookmarkStart w:id="8" w:name="_Toc168474295"/>
      <w:bookmarkEnd w:id="0"/>
      <w:r w:rsidR="00FA3B56">
        <w:rPr>
          <w:rFonts w:ascii="Work Sans SemiBold" w:hAnsi="Work Sans SemiBold"/>
        </w:rPr>
        <w:br/>
      </w:r>
      <w:bookmarkEnd w:id="1"/>
      <w:bookmarkEnd w:id="8"/>
      <w:r w:rsidR="002D4A19">
        <w:rPr>
          <w:rFonts w:asciiTheme="majorHAnsi" w:hAnsiTheme="majorHAnsi"/>
          <w:sz w:val="56"/>
          <w:szCs w:val="56"/>
        </w:rPr>
        <w:t>Operation Wilson</w:t>
      </w:r>
      <w:bookmarkEnd w:id="2"/>
      <w:bookmarkEnd w:id="3"/>
      <w:bookmarkEnd w:id="4"/>
      <w:bookmarkEnd w:id="5"/>
      <w:bookmarkEnd w:id="6"/>
      <w:bookmarkEnd w:id="7"/>
    </w:p>
    <w:bookmarkStart w:id="9" w:name="_Toc155692896"/>
    <w:bookmarkStart w:id="10" w:name="_Toc155692958"/>
    <w:bookmarkStart w:id="11" w:name="_Toc164326768"/>
    <w:p w14:paraId="5ECF9073" w14:textId="7D7E7430" w:rsidR="00BA23C1" w:rsidRPr="00BA23C1" w:rsidRDefault="00827AC3" w:rsidP="00B819B3">
      <w:pPr>
        <w:spacing w:before="3840"/>
        <w:ind w:right="2930"/>
        <w:rPr>
          <w:rFonts w:ascii="Work Sans Light" w:hAnsi="Work Sans Light"/>
          <w:noProof/>
          <w:color w:val="FFFFFF" w:themeColor="background1"/>
          <w:sz w:val="40"/>
          <w:szCs w:val="40"/>
        </w:rPr>
      </w:pPr>
      <w:r w:rsidRPr="00C84D13">
        <w:rPr>
          <w:rFonts w:ascii="Work Sans Light" w:hAnsi="Work Sans Light"/>
          <w:noProof/>
          <w:color w:val="FFFFFF" w:themeColor="background1"/>
          <w:sz w:val="40"/>
          <w:szCs w:val="40"/>
        </w:rPr>
        <mc:AlternateContent>
          <mc:Choice Requires="wps">
            <w:drawing>
              <wp:anchor distT="0" distB="0" distL="0" distR="0" simplePos="0" relativeHeight="251658241" behindDoc="0" locked="0" layoutInCell="1" allowOverlap="1" wp14:anchorId="3B8BAD3D" wp14:editId="7881DE7D">
                <wp:simplePos x="903767" y="8739963"/>
                <wp:positionH relativeFrom="page">
                  <wp:align>center</wp:align>
                </wp:positionH>
                <wp:positionV relativeFrom="page">
                  <wp:align>bottom</wp:align>
                </wp:positionV>
                <wp:extent cx="443865" cy="443865"/>
                <wp:effectExtent l="0" t="0" r="635" b="0"/>
                <wp:wrapNone/>
                <wp:docPr id="7" name="Text Box 7">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9D723D" w14:textId="77777777" w:rsidR="00827AC3" w:rsidRPr="00E8590C" w:rsidRDefault="00827AC3" w:rsidP="00827AC3">
                            <w:pPr>
                              <w:spacing w:after="0"/>
                              <w:rPr>
                                <w:rFonts w:ascii="Calibri" w:eastAsia="Calibri" w:hAnsi="Calibri" w:cs="Calibri"/>
                                <w:noProof/>
                                <w:color w:val="FF0000"/>
                              </w:rPr>
                            </w:pPr>
                            <w:r w:rsidRPr="00E8590C">
                              <w:rPr>
                                <w:rFonts w:ascii="Calibri" w:eastAsia="Calibri" w:hAnsi="Calibri" w:cs="Calibri"/>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8BAD3D" id="_x0000_t202" coordsize="21600,21600" o:spt="202" path="m,l,21600r21600,l21600,xe">
                <v:stroke joinstyle="miter"/>
                <v:path gradientshapeok="t" o:connecttype="rect"/>
              </v:shapetype>
              <v:shape id="Text Box 7" o:spid="_x0000_s1026" type="#_x0000_t202" alt="&quot;&quot;"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49D723D" w14:textId="77777777" w:rsidR="00827AC3" w:rsidRPr="00E8590C" w:rsidRDefault="00827AC3" w:rsidP="00827AC3">
                      <w:pPr>
                        <w:spacing w:after="0"/>
                        <w:rPr>
                          <w:rFonts w:ascii="Calibri" w:eastAsia="Calibri" w:hAnsi="Calibri" w:cs="Calibri"/>
                          <w:noProof/>
                          <w:color w:val="FF0000"/>
                        </w:rPr>
                      </w:pPr>
                      <w:r w:rsidRPr="00E8590C">
                        <w:rPr>
                          <w:rFonts w:ascii="Calibri" w:eastAsia="Calibri" w:hAnsi="Calibri" w:cs="Calibri"/>
                          <w:noProof/>
                          <w:color w:val="FF0000"/>
                        </w:rPr>
                        <w:t xml:space="preserve">OFFICIAL </w:t>
                      </w:r>
                    </w:p>
                  </w:txbxContent>
                </v:textbox>
                <w10:wrap anchorx="page" anchory="page"/>
              </v:shape>
            </w:pict>
          </mc:Fallback>
        </mc:AlternateContent>
      </w:r>
      <w:bookmarkStart w:id="12" w:name="_Hlk146207730"/>
      <w:bookmarkEnd w:id="9"/>
      <w:bookmarkEnd w:id="10"/>
      <w:bookmarkEnd w:id="11"/>
      <w:r w:rsidR="00AD38F8">
        <w:rPr>
          <w:rFonts w:ascii="Work Sans Light" w:hAnsi="Work Sans Light"/>
          <w:noProof/>
          <w:color w:val="FFFFFF" w:themeColor="background1"/>
          <w:sz w:val="40"/>
          <w:szCs w:val="40"/>
        </w:rPr>
        <w:t xml:space="preserve">An </w:t>
      </w:r>
      <w:r w:rsidR="001A44F1">
        <w:rPr>
          <w:rFonts w:ascii="Work Sans Light" w:hAnsi="Work Sans Light"/>
          <w:noProof/>
          <w:color w:val="FFFFFF" w:themeColor="background1"/>
          <w:sz w:val="40"/>
          <w:szCs w:val="40"/>
        </w:rPr>
        <w:t xml:space="preserve">ACLEI </w:t>
      </w:r>
      <w:r w:rsidR="00AD38F8">
        <w:rPr>
          <w:rFonts w:ascii="Work Sans Light" w:hAnsi="Work Sans Light"/>
          <w:noProof/>
          <w:color w:val="FFFFFF" w:themeColor="background1"/>
          <w:sz w:val="40"/>
          <w:szCs w:val="40"/>
        </w:rPr>
        <w:t xml:space="preserve">investigation into an Australian Border Force officer’s connections with </w:t>
      </w:r>
      <w:r w:rsidR="006444A9" w:rsidRPr="00E37BD1">
        <w:rPr>
          <w:rFonts w:ascii="Work Sans Light" w:hAnsi="Work Sans Light"/>
          <w:noProof/>
          <w:color w:val="FFFFFF" w:themeColor="background1"/>
          <w:sz w:val="40"/>
          <w:szCs w:val="40"/>
        </w:rPr>
        <w:t>the</w:t>
      </w:r>
      <w:r w:rsidR="006444A9">
        <w:rPr>
          <w:rFonts w:ascii="Work Sans Light" w:hAnsi="Work Sans Light"/>
          <w:noProof/>
          <w:color w:val="FFFFFF" w:themeColor="background1"/>
          <w:sz w:val="40"/>
          <w:szCs w:val="40"/>
        </w:rPr>
        <w:t xml:space="preserve"> </w:t>
      </w:r>
      <w:r w:rsidR="00AD38F8">
        <w:rPr>
          <w:rFonts w:ascii="Work Sans Light" w:hAnsi="Work Sans Light"/>
          <w:noProof/>
          <w:color w:val="FFFFFF" w:themeColor="background1"/>
          <w:sz w:val="40"/>
          <w:szCs w:val="40"/>
        </w:rPr>
        <w:t>imporation of illicit tobacco</w:t>
      </w:r>
      <w:r w:rsidR="00BA23C1">
        <w:rPr>
          <w:rFonts w:ascii="Work Sans Light" w:hAnsi="Work Sans Light"/>
          <w:noProof/>
          <w:color w:val="FFFFFF" w:themeColor="background1"/>
          <w:sz w:val="40"/>
          <w:szCs w:val="40"/>
        </w:rPr>
        <w:t xml:space="preserve"> </w:t>
      </w:r>
    </w:p>
    <w:p w14:paraId="5BE56D7C" w14:textId="77777777" w:rsidR="00F75BAF" w:rsidRPr="00C84D13" w:rsidRDefault="00F75BAF" w:rsidP="001A67E8">
      <w:pPr>
        <w:spacing w:before="1560"/>
        <w:rPr>
          <w:rFonts w:ascii="Work Sans Light" w:hAnsi="Work Sans Light"/>
          <w:b/>
          <w:bCs/>
          <w:color w:val="FFFFFF" w:themeColor="background1"/>
          <w:sz w:val="28"/>
          <w:szCs w:val="28"/>
        </w:rPr>
      </w:pPr>
      <w:hyperlink r:id="rId10" w:history="1">
        <w:r w:rsidRPr="00C84D13">
          <w:rPr>
            <w:rStyle w:val="Hyperlink"/>
            <w:rFonts w:ascii="Work Sans SemiBold" w:hAnsi="Work Sans SemiBold"/>
            <w:color w:val="FFFFFF" w:themeColor="background1"/>
            <w:sz w:val="28"/>
            <w:szCs w:val="28"/>
            <w:u w:val="none"/>
          </w:rPr>
          <w:t>nacc</w:t>
        </w:r>
        <w:r w:rsidRPr="00C84D13">
          <w:rPr>
            <w:rStyle w:val="Hyperlink"/>
            <w:rFonts w:ascii="Work Sans Light" w:hAnsi="Work Sans Light"/>
            <w:color w:val="FFFFFF" w:themeColor="background1"/>
            <w:sz w:val="28"/>
            <w:szCs w:val="28"/>
            <w:u w:val="none"/>
          </w:rPr>
          <w:t>.gov.au</w:t>
        </w:r>
      </w:hyperlink>
    </w:p>
    <w:p w14:paraId="7ABA6A72" w14:textId="77777777" w:rsidR="00FE33D0" w:rsidRDefault="001A67E8" w:rsidP="00037ABD">
      <w:pPr>
        <w:pStyle w:val="Heading2"/>
        <w:spacing w:before="360" w:after="360"/>
      </w:pPr>
      <w:bookmarkStart w:id="13" w:name="_Toc168474296"/>
      <w:bookmarkStart w:id="14" w:name="_Toc189497895"/>
      <w:bookmarkStart w:id="15" w:name="_Toc189739298"/>
      <w:bookmarkStart w:id="16" w:name="_Toc190250407"/>
      <w:bookmarkStart w:id="17" w:name="_Toc190250714"/>
      <w:r>
        <w:lastRenderedPageBreak/>
        <w:t xml:space="preserve">Acknowledgement </w:t>
      </w:r>
      <w:r w:rsidRPr="00037ABD">
        <w:t>of</w:t>
      </w:r>
      <w:r>
        <w:t xml:space="preserve"> Country</w:t>
      </w:r>
      <w:bookmarkEnd w:id="13"/>
      <w:bookmarkEnd w:id="14"/>
      <w:bookmarkEnd w:id="15"/>
      <w:bookmarkEnd w:id="16"/>
      <w:bookmarkEnd w:id="17"/>
    </w:p>
    <w:p w14:paraId="5C928CFA" w14:textId="77777777" w:rsidR="001A67E8" w:rsidRDefault="001A67E8" w:rsidP="001A67E8">
      <w:r>
        <w:t>In the spirit of reconciliation the National Anti-Corruption Commission acknowledges the Traditional Custodians of Country throughout Australia and their connections to land, sea and community. We pay our respect to their Elders past and present and extend that respect to all Aboriginal and Torres Strait Islander peoples today.</w:t>
      </w:r>
    </w:p>
    <w:p w14:paraId="7D372C82" w14:textId="77777777" w:rsidR="001A67E8" w:rsidRPr="001719E1" w:rsidRDefault="001A67E8" w:rsidP="001A67E8">
      <w:pPr>
        <w:pStyle w:val="Heading2"/>
        <w:spacing w:before="360" w:after="360"/>
        <w:rPr>
          <w:sz w:val="24"/>
          <w:szCs w:val="24"/>
        </w:rPr>
      </w:pPr>
      <w:bookmarkStart w:id="18" w:name="_Toc168474297"/>
      <w:bookmarkStart w:id="19" w:name="_Toc189497896"/>
      <w:bookmarkStart w:id="20" w:name="_Toc189739299"/>
      <w:bookmarkStart w:id="21" w:name="_Toc190250408"/>
      <w:bookmarkStart w:id="22" w:name="_Toc190250715"/>
      <w:r w:rsidRPr="001719E1">
        <w:rPr>
          <w:sz w:val="24"/>
          <w:szCs w:val="24"/>
        </w:rPr>
        <w:t>Further information</w:t>
      </w:r>
      <w:bookmarkEnd w:id="18"/>
      <w:bookmarkEnd w:id="19"/>
      <w:bookmarkEnd w:id="20"/>
      <w:bookmarkEnd w:id="21"/>
      <w:bookmarkEnd w:id="22"/>
    </w:p>
    <w:p w14:paraId="48B36153" w14:textId="77777777" w:rsidR="001A67E8" w:rsidRPr="001719E1" w:rsidRDefault="001A67E8" w:rsidP="001A67E8">
      <w:pPr>
        <w:rPr>
          <w:rFonts w:eastAsia="Verdana" w:cs="Times New Roman"/>
          <w:color w:val="000000"/>
          <w:sz w:val="18"/>
          <w:szCs w:val="18"/>
        </w:rPr>
      </w:pPr>
      <w:r w:rsidRPr="001719E1">
        <w:rPr>
          <w:rFonts w:eastAsia="Verdana" w:cs="Times New Roman"/>
          <w:color w:val="000000"/>
          <w:sz w:val="18"/>
          <w:szCs w:val="18"/>
        </w:rPr>
        <w:t>Enquiries about this report should be directed</w:t>
      </w:r>
      <w:r w:rsidR="00231377" w:rsidRPr="001719E1">
        <w:rPr>
          <w:rFonts w:eastAsia="Verdana" w:cs="Times New Roman"/>
          <w:color w:val="000000"/>
          <w:sz w:val="18"/>
          <w:szCs w:val="18"/>
        </w:rPr>
        <w:t xml:space="preserve"> </w:t>
      </w:r>
      <w:r w:rsidRPr="001719E1">
        <w:rPr>
          <w:rFonts w:eastAsia="Verdana" w:cs="Times New Roman"/>
          <w:color w:val="000000"/>
          <w:sz w:val="18"/>
          <w:szCs w:val="18"/>
        </w:rPr>
        <w:t>to the National Anti-Corruption Commission.</w:t>
      </w:r>
    </w:p>
    <w:p w14:paraId="24A98EC9" w14:textId="77777777" w:rsidR="001A67E8" w:rsidRPr="001719E1" w:rsidRDefault="001A67E8" w:rsidP="001A67E8">
      <w:pPr>
        <w:rPr>
          <w:rFonts w:eastAsia="Verdana" w:cs="Times New Roman"/>
          <w:color w:val="000000"/>
          <w:sz w:val="18"/>
          <w:szCs w:val="18"/>
        </w:rPr>
      </w:pPr>
      <w:r w:rsidRPr="001719E1">
        <w:rPr>
          <w:rFonts w:eastAsia="Verdana" w:cs="Times New Roman"/>
          <w:b/>
          <w:bCs/>
          <w:color w:val="000000"/>
          <w:sz w:val="18"/>
          <w:szCs w:val="18"/>
        </w:rPr>
        <w:t>Phone</w:t>
      </w:r>
      <w:r w:rsidRPr="001719E1">
        <w:rPr>
          <w:rFonts w:eastAsia="Verdana" w:cs="Times New Roman"/>
          <w:color w:val="000000"/>
          <w:sz w:val="18"/>
          <w:szCs w:val="18"/>
        </w:rPr>
        <w:t>: 1300 489 844</w:t>
      </w:r>
    </w:p>
    <w:p w14:paraId="17D78280" w14:textId="77777777" w:rsidR="001A67E8" w:rsidRPr="001719E1" w:rsidRDefault="001A67E8" w:rsidP="001A67E8">
      <w:pPr>
        <w:rPr>
          <w:rFonts w:eastAsia="Verdana" w:cs="Times New Roman"/>
          <w:color w:val="000000"/>
          <w:sz w:val="18"/>
          <w:szCs w:val="18"/>
        </w:rPr>
      </w:pPr>
      <w:r w:rsidRPr="001719E1">
        <w:rPr>
          <w:rFonts w:eastAsia="Verdana" w:cs="Times New Roman"/>
          <w:b/>
          <w:bCs/>
          <w:color w:val="000000"/>
          <w:sz w:val="18"/>
          <w:szCs w:val="18"/>
        </w:rPr>
        <w:t>Website</w:t>
      </w:r>
      <w:r w:rsidRPr="001719E1">
        <w:rPr>
          <w:rFonts w:eastAsia="Verdana" w:cs="Times New Roman"/>
          <w:color w:val="000000"/>
          <w:sz w:val="18"/>
          <w:szCs w:val="18"/>
        </w:rPr>
        <w:t xml:space="preserve">: </w:t>
      </w:r>
      <w:hyperlink r:id="rId11" w:history="1">
        <w:r w:rsidRPr="001719E1">
          <w:rPr>
            <w:rStyle w:val="Hyperlink"/>
            <w:rFonts w:eastAsia="Verdana" w:cs="Times New Roman"/>
            <w:sz w:val="18"/>
            <w:szCs w:val="18"/>
          </w:rPr>
          <w:t>nacc.gov.au</w:t>
        </w:r>
      </w:hyperlink>
    </w:p>
    <w:p w14:paraId="41B614EF" w14:textId="77777777" w:rsidR="001A67E8" w:rsidRPr="001719E1" w:rsidRDefault="001A67E8" w:rsidP="001A67E8">
      <w:pPr>
        <w:rPr>
          <w:rFonts w:eastAsia="Verdana" w:cs="Times New Roman"/>
          <w:color w:val="000000"/>
          <w:sz w:val="18"/>
          <w:szCs w:val="18"/>
        </w:rPr>
      </w:pPr>
      <w:r w:rsidRPr="001719E1">
        <w:rPr>
          <w:rFonts w:eastAsia="Verdana" w:cs="Times New Roman"/>
          <w:b/>
          <w:bCs/>
          <w:color w:val="000000"/>
          <w:sz w:val="18"/>
          <w:szCs w:val="18"/>
        </w:rPr>
        <w:t>Post</w:t>
      </w:r>
      <w:r w:rsidRPr="001719E1">
        <w:rPr>
          <w:rFonts w:eastAsia="Verdana" w:cs="Times New Roman"/>
          <w:color w:val="000000"/>
          <w:sz w:val="18"/>
          <w:szCs w:val="18"/>
        </w:rPr>
        <w:t>: GPO Box 605, Canberra ACT 2601</w:t>
      </w:r>
    </w:p>
    <w:p w14:paraId="014DE3A7" w14:textId="77777777" w:rsidR="00231377" w:rsidRPr="001719E1" w:rsidRDefault="00231377" w:rsidP="00231377">
      <w:pPr>
        <w:rPr>
          <w:rFonts w:eastAsia="Verdana" w:cs="Times New Roman"/>
          <w:color w:val="000000"/>
          <w:sz w:val="18"/>
          <w:szCs w:val="18"/>
        </w:rPr>
      </w:pPr>
      <w:r w:rsidRPr="001719E1">
        <w:rPr>
          <w:rFonts w:eastAsia="Verdana" w:cs="Times New Roman"/>
          <w:b/>
          <w:bCs/>
          <w:color w:val="000000"/>
          <w:sz w:val="18"/>
          <w:szCs w:val="18"/>
        </w:rPr>
        <w:t>Address</w:t>
      </w:r>
      <w:r w:rsidRPr="001719E1">
        <w:rPr>
          <w:rFonts w:eastAsia="Verdana" w:cs="Times New Roman"/>
          <w:color w:val="000000"/>
          <w:sz w:val="18"/>
          <w:szCs w:val="18"/>
        </w:rPr>
        <w:t>: Level 4, 5 Constitution Avenue, Canberra ACT 2601</w:t>
      </w:r>
    </w:p>
    <w:p w14:paraId="24233471" w14:textId="77777777" w:rsidR="001A67E8" w:rsidRPr="001719E1" w:rsidRDefault="001A67E8" w:rsidP="001A67E8">
      <w:pPr>
        <w:pStyle w:val="Heading2"/>
        <w:spacing w:before="360" w:after="360"/>
        <w:rPr>
          <w:rFonts w:eastAsia="Verdana" w:cs="Times New Roman"/>
          <w:color w:val="000000"/>
          <w:sz w:val="24"/>
          <w:szCs w:val="24"/>
        </w:rPr>
      </w:pPr>
      <w:bookmarkStart w:id="23" w:name="_Toc168474298"/>
      <w:bookmarkStart w:id="24" w:name="_Toc189497897"/>
      <w:bookmarkStart w:id="25" w:name="_Toc189739300"/>
      <w:bookmarkStart w:id="26" w:name="_Toc190250409"/>
      <w:bookmarkStart w:id="27" w:name="_Toc190250716"/>
      <w:r w:rsidRPr="001719E1">
        <w:rPr>
          <w:sz w:val="24"/>
          <w:szCs w:val="24"/>
        </w:rPr>
        <w:t>Copyright</w:t>
      </w:r>
      <w:bookmarkEnd w:id="23"/>
      <w:bookmarkEnd w:id="24"/>
      <w:bookmarkEnd w:id="25"/>
      <w:bookmarkEnd w:id="26"/>
      <w:bookmarkEnd w:id="27"/>
    </w:p>
    <w:p w14:paraId="759FA46C" w14:textId="77777777" w:rsidR="006C5DEF" w:rsidRPr="001719E1" w:rsidRDefault="006C5DEF" w:rsidP="001A67E8">
      <w:pPr>
        <w:rPr>
          <w:sz w:val="20"/>
          <w:szCs w:val="22"/>
        </w:rPr>
      </w:pPr>
      <w:r w:rsidRPr="001719E1">
        <w:rPr>
          <w:noProof/>
          <w:sz w:val="20"/>
          <w:szCs w:val="22"/>
          <w:lang w:eastAsia="en-AU"/>
        </w:rPr>
        <w:drawing>
          <wp:inline distT="0" distB="0" distL="0" distR="0" wp14:anchorId="29415FBE" wp14:editId="4C02B917">
            <wp:extent cx="1073150" cy="373115"/>
            <wp:effectExtent l="0" t="0" r="0" b="8255"/>
            <wp:docPr id="2" name="Picture 2" descr="The icon for CC BY license: credit must be given to the 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con for CC BY license: credit must be given to the crea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2953" cy="376523"/>
                    </a:xfrm>
                    <a:prstGeom prst="rect">
                      <a:avLst/>
                    </a:prstGeom>
                    <a:noFill/>
                    <a:ln>
                      <a:noFill/>
                    </a:ln>
                  </pic:spPr>
                </pic:pic>
              </a:graphicData>
            </a:graphic>
          </wp:inline>
        </w:drawing>
      </w:r>
    </w:p>
    <w:p w14:paraId="0873B29E" w14:textId="2C169812" w:rsidR="00231377" w:rsidRPr="001719E1" w:rsidRDefault="00231377" w:rsidP="001A67E8">
      <w:pPr>
        <w:rPr>
          <w:sz w:val="18"/>
          <w:szCs w:val="18"/>
        </w:rPr>
      </w:pPr>
      <w:r w:rsidRPr="001719E1">
        <w:rPr>
          <w:sz w:val="18"/>
          <w:szCs w:val="18"/>
        </w:rPr>
        <w:t>© Commonwealth of Australia 202</w:t>
      </w:r>
      <w:r w:rsidR="00A26CB4" w:rsidRPr="001719E1">
        <w:rPr>
          <w:sz w:val="18"/>
          <w:szCs w:val="18"/>
        </w:rPr>
        <w:t>5</w:t>
      </w:r>
    </w:p>
    <w:p w14:paraId="59981E81" w14:textId="063970EA" w:rsidR="001A67E8" w:rsidRPr="001719E1" w:rsidRDefault="001A67E8" w:rsidP="001A67E8">
      <w:pPr>
        <w:rPr>
          <w:sz w:val="18"/>
          <w:szCs w:val="18"/>
        </w:rPr>
      </w:pPr>
      <w:r w:rsidRPr="001719E1">
        <w:rPr>
          <w:sz w:val="18"/>
          <w:szCs w:val="18"/>
        </w:rPr>
        <w:t xml:space="preserve">The material in this report is licensed under a Creative Commons Attribution — 4.0 international license, </w:t>
      </w:r>
      <w:r w:rsidR="00D56C48" w:rsidRPr="001719E1">
        <w:rPr>
          <w:sz w:val="18"/>
          <w:szCs w:val="18"/>
        </w:rPr>
        <w:t>except for</w:t>
      </w:r>
      <w:r w:rsidRPr="001719E1">
        <w:rPr>
          <w:sz w:val="18"/>
          <w:szCs w:val="18"/>
        </w:rPr>
        <w:t>:</w:t>
      </w:r>
    </w:p>
    <w:p w14:paraId="3BD7232A" w14:textId="77777777" w:rsidR="001A67E8" w:rsidRPr="0024779B" w:rsidRDefault="001A67E8" w:rsidP="0024779B">
      <w:pPr>
        <w:pStyle w:val="IndentBullet1"/>
        <w:rPr>
          <w:sz w:val="18"/>
          <w:szCs w:val="16"/>
        </w:rPr>
      </w:pPr>
      <w:r w:rsidRPr="0024779B">
        <w:rPr>
          <w:sz w:val="18"/>
          <w:szCs w:val="16"/>
        </w:rPr>
        <w:t>the Commonwealth Coat of Arms</w:t>
      </w:r>
    </w:p>
    <w:p w14:paraId="476CD61A" w14:textId="77777777" w:rsidR="001A67E8" w:rsidRPr="0024779B" w:rsidRDefault="001A67E8" w:rsidP="0024779B">
      <w:pPr>
        <w:pStyle w:val="IndentBullet1"/>
        <w:rPr>
          <w:sz w:val="18"/>
          <w:szCs w:val="16"/>
        </w:rPr>
      </w:pPr>
      <w:r w:rsidRPr="0024779B">
        <w:rPr>
          <w:sz w:val="18"/>
          <w:szCs w:val="16"/>
        </w:rPr>
        <w:t>the National Anti-Corruption Commission logo</w:t>
      </w:r>
    </w:p>
    <w:p w14:paraId="355E871A" w14:textId="77777777" w:rsidR="001A67E8" w:rsidRPr="0024779B" w:rsidRDefault="001A67E8" w:rsidP="0024779B">
      <w:pPr>
        <w:pStyle w:val="IndentBullet1"/>
        <w:rPr>
          <w:sz w:val="18"/>
          <w:szCs w:val="16"/>
        </w:rPr>
      </w:pPr>
      <w:r w:rsidRPr="0024779B">
        <w:rPr>
          <w:sz w:val="18"/>
          <w:szCs w:val="16"/>
        </w:rPr>
        <w:t>any third-party material</w:t>
      </w:r>
    </w:p>
    <w:p w14:paraId="0671BA41" w14:textId="77777777" w:rsidR="001A67E8" w:rsidRPr="0024779B" w:rsidRDefault="001A67E8" w:rsidP="0024779B">
      <w:pPr>
        <w:pStyle w:val="IndentBullet1"/>
        <w:rPr>
          <w:sz w:val="18"/>
          <w:szCs w:val="16"/>
        </w:rPr>
      </w:pPr>
      <w:r w:rsidRPr="0024779B">
        <w:rPr>
          <w:sz w:val="18"/>
          <w:szCs w:val="16"/>
        </w:rPr>
        <w:t>any material protected by a trademark</w:t>
      </w:r>
    </w:p>
    <w:p w14:paraId="5402FFDE" w14:textId="77777777" w:rsidR="001A67E8" w:rsidRPr="0024779B" w:rsidRDefault="001A67E8" w:rsidP="0024779B">
      <w:pPr>
        <w:pStyle w:val="IndentBullet1"/>
        <w:rPr>
          <w:sz w:val="18"/>
          <w:szCs w:val="16"/>
        </w:rPr>
      </w:pPr>
      <w:r w:rsidRPr="0024779B">
        <w:rPr>
          <w:sz w:val="18"/>
          <w:szCs w:val="16"/>
        </w:rPr>
        <w:t>any images and/or photographs.</w:t>
      </w:r>
    </w:p>
    <w:p w14:paraId="121EC097" w14:textId="77777777" w:rsidR="001A67E8" w:rsidRPr="001719E1" w:rsidRDefault="001A67E8" w:rsidP="001A67E8">
      <w:pPr>
        <w:spacing w:before="120" w:after="120"/>
        <w:rPr>
          <w:sz w:val="18"/>
          <w:szCs w:val="18"/>
        </w:rPr>
      </w:pPr>
      <w:r w:rsidRPr="001719E1">
        <w:rPr>
          <w:sz w:val="18"/>
          <w:szCs w:val="18"/>
        </w:rPr>
        <w:t xml:space="preserve">More information on this CC BY license is set out as follows: </w:t>
      </w:r>
    </w:p>
    <w:p w14:paraId="40CF2BA2" w14:textId="77777777" w:rsidR="001A67E8" w:rsidRPr="0024779B" w:rsidRDefault="001A67E8" w:rsidP="0024779B">
      <w:pPr>
        <w:pStyle w:val="IndentBullet1"/>
        <w:rPr>
          <w:rStyle w:val="Hyperlink"/>
          <w:sz w:val="18"/>
          <w:szCs w:val="18"/>
        </w:rPr>
      </w:pPr>
      <w:hyperlink r:id="rId13" w:history="1">
        <w:r w:rsidRPr="0024779B">
          <w:rPr>
            <w:rStyle w:val="Hyperlink"/>
            <w:sz w:val="18"/>
            <w:szCs w:val="18"/>
          </w:rPr>
          <w:t>Creative Commons website</w:t>
        </w:r>
      </w:hyperlink>
    </w:p>
    <w:p w14:paraId="66C9CA54" w14:textId="0B36CC19" w:rsidR="001A67E8" w:rsidRPr="0024779B" w:rsidRDefault="001A67E8" w:rsidP="0024779B">
      <w:pPr>
        <w:pStyle w:val="IndentBullet1"/>
        <w:rPr>
          <w:rStyle w:val="Hyperlink"/>
          <w:sz w:val="18"/>
          <w:szCs w:val="18"/>
        </w:rPr>
      </w:pPr>
      <w:hyperlink r:id="rId14" w:history="1">
        <w:r w:rsidRPr="0024779B">
          <w:rPr>
            <w:rStyle w:val="Hyperlink"/>
            <w:sz w:val="18"/>
            <w:szCs w:val="18"/>
          </w:rPr>
          <w:t>Attribution 4.0 international (CC by 4.0)</w:t>
        </w:r>
      </w:hyperlink>
      <w:r w:rsidR="001719E1" w:rsidRPr="0024779B">
        <w:rPr>
          <w:sz w:val="18"/>
          <w:szCs w:val="18"/>
        </w:rPr>
        <w:t>.</w:t>
      </w:r>
    </w:p>
    <w:p w14:paraId="6663E89B" w14:textId="77777777" w:rsidR="001A67E8" w:rsidRPr="001719E1" w:rsidRDefault="001A67E8" w:rsidP="001A67E8">
      <w:pPr>
        <w:pStyle w:val="Heading2"/>
        <w:spacing w:before="360" w:after="360"/>
        <w:rPr>
          <w:sz w:val="24"/>
          <w:szCs w:val="24"/>
        </w:rPr>
      </w:pPr>
      <w:bookmarkStart w:id="28" w:name="_Toc168474299"/>
      <w:bookmarkStart w:id="29" w:name="_Toc179813307"/>
      <w:bookmarkStart w:id="30" w:name="_Toc189497898"/>
      <w:bookmarkStart w:id="31" w:name="_Toc189739301"/>
      <w:bookmarkStart w:id="32" w:name="_Toc190250410"/>
      <w:bookmarkStart w:id="33" w:name="_Toc190250717"/>
      <w:r w:rsidRPr="001719E1">
        <w:rPr>
          <w:rStyle w:val="A2"/>
          <w:rFonts w:cs="Calibri"/>
          <w:b w:val="0"/>
          <w:bCs/>
          <w:color w:val="2F3A48" w:themeColor="accent1"/>
          <w:sz w:val="24"/>
          <w:szCs w:val="24"/>
        </w:rPr>
        <w:lastRenderedPageBreak/>
        <w:t>Attribution</w:t>
      </w:r>
      <w:bookmarkEnd w:id="28"/>
      <w:bookmarkEnd w:id="29"/>
      <w:bookmarkEnd w:id="30"/>
      <w:bookmarkEnd w:id="31"/>
      <w:bookmarkEnd w:id="32"/>
      <w:bookmarkEnd w:id="33"/>
    </w:p>
    <w:p w14:paraId="21DF7853" w14:textId="77777777" w:rsidR="001A67E8" w:rsidRPr="001719E1" w:rsidRDefault="001A67E8" w:rsidP="001A67E8">
      <w:pPr>
        <w:rPr>
          <w:sz w:val="18"/>
          <w:szCs w:val="18"/>
        </w:rPr>
      </w:pPr>
      <w:r w:rsidRPr="001719E1">
        <w:rPr>
          <w:sz w:val="18"/>
          <w:szCs w:val="18"/>
        </w:rPr>
        <w:t>The CC BY licence is a standard form licence agreement that allows you to copy and redistribute the material in any medium or format, as well as remix, transform and build upon the material. This is on the condition that you provide a link to the licence, you indicate if changes were made and you attribute the material as follows:</w:t>
      </w:r>
    </w:p>
    <w:p w14:paraId="4CDA3BC9" w14:textId="6B35836B" w:rsidR="007713D0" w:rsidRPr="001719E1" w:rsidRDefault="00231377" w:rsidP="001A67E8">
      <w:pPr>
        <w:rPr>
          <w:i/>
          <w:iCs/>
          <w:sz w:val="18"/>
          <w:szCs w:val="18"/>
        </w:rPr>
      </w:pPr>
      <w:r w:rsidRPr="001719E1">
        <w:rPr>
          <w:i/>
          <w:iCs/>
          <w:sz w:val="18"/>
          <w:szCs w:val="18"/>
        </w:rPr>
        <w:t>National Anti-Corruption Commission</w:t>
      </w:r>
      <w:r w:rsidRPr="001719E1">
        <w:rPr>
          <w:i/>
          <w:iCs/>
          <w:sz w:val="18"/>
          <w:szCs w:val="18"/>
        </w:rPr>
        <w:br/>
      </w:r>
      <w:r w:rsidR="00E8559F" w:rsidRPr="001719E1">
        <w:rPr>
          <w:i/>
          <w:iCs/>
          <w:sz w:val="18"/>
          <w:szCs w:val="18"/>
        </w:rPr>
        <w:t>I</w:t>
      </w:r>
      <w:r w:rsidRPr="001719E1">
        <w:rPr>
          <w:i/>
          <w:iCs/>
          <w:sz w:val="18"/>
          <w:szCs w:val="18"/>
        </w:rPr>
        <w:t>nvestigation report -</w:t>
      </w:r>
      <w:r w:rsidR="00056340" w:rsidRPr="001719E1">
        <w:rPr>
          <w:i/>
          <w:iCs/>
          <w:sz w:val="18"/>
          <w:szCs w:val="18"/>
        </w:rPr>
        <w:t xml:space="preserve"> </w:t>
      </w:r>
      <w:r w:rsidR="007713D0" w:rsidRPr="001719E1">
        <w:rPr>
          <w:i/>
          <w:iCs/>
          <w:sz w:val="18"/>
          <w:szCs w:val="18"/>
        </w:rPr>
        <w:t>Operation Wilson</w:t>
      </w:r>
      <w:r w:rsidR="007713D0" w:rsidRPr="001719E1">
        <w:rPr>
          <w:i/>
          <w:iCs/>
          <w:sz w:val="18"/>
          <w:szCs w:val="18"/>
        </w:rPr>
        <w:br/>
        <w:t xml:space="preserve">An </w:t>
      </w:r>
      <w:r w:rsidR="001A44F1" w:rsidRPr="001719E1">
        <w:rPr>
          <w:i/>
          <w:iCs/>
          <w:sz w:val="18"/>
          <w:szCs w:val="18"/>
        </w:rPr>
        <w:t xml:space="preserve">ACLEI </w:t>
      </w:r>
      <w:r w:rsidR="007713D0" w:rsidRPr="001719E1">
        <w:rPr>
          <w:i/>
          <w:iCs/>
          <w:sz w:val="18"/>
          <w:szCs w:val="18"/>
        </w:rPr>
        <w:t>investigation into an Australian Border Force officer’s connections with</w:t>
      </w:r>
      <w:r w:rsidR="00BF702E" w:rsidRPr="001719E1">
        <w:rPr>
          <w:i/>
          <w:iCs/>
          <w:sz w:val="18"/>
          <w:szCs w:val="18"/>
        </w:rPr>
        <w:t xml:space="preserve"> the</w:t>
      </w:r>
      <w:r w:rsidR="007713D0" w:rsidRPr="001719E1">
        <w:rPr>
          <w:i/>
          <w:iCs/>
          <w:sz w:val="18"/>
          <w:szCs w:val="18"/>
        </w:rPr>
        <w:t xml:space="preserve"> importation of illicit tobacco</w:t>
      </w:r>
    </w:p>
    <w:p w14:paraId="4B017B99" w14:textId="77777777" w:rsidR="001A67E8" w:rsidRPr="001719E1" w:rsidRDefault="001A67E8" w:rsidP="001A67E8">
      <w:pPr>
        <w:rPr>
          <w:sz w:val="18"/>
          <w:szCs w:val="18"/>
        </w:rPr>
      </w:pPr>
      <w:r w:rsidRPr="001719E1">
        <w:rPr>
          <w:sz w:val="18"/>
          <w:szCs w:val="18"/>
        </w:rPr>
        <w:t>Licensed from the Commonwealth of Australia under a Creative Commons Attribution 4.0 International licence.</w:t>
      </w:r>
    </w:p>
    <w:p w14:paraId="12EF8496" w14:textId="1FF744FA" w:rsidR="001A67E8" w:rsidRPr="001719E1" w:rsidRDefault="001A67E8" w:rsidP="001A67E8">
      <w:pPr>
        <w:rPr>
          <w:sz w:val="18"/>
          <w:szCs w:val="18"/>
        </w:rPr>
      </w:pPr>
      <w:r w:rsidRPr="001719E1">
        <w:rPr>
          <w:sz w:val="18"/>
          <w:szCs w:val="18"/>
        </w:rPr>
        <w:t>ISBN</w:t>
      </w:r>
      <w:r w:rsidR="00231377" w:rsidRPr="001719E1">
        <w:rPr>
          <w:sz w:val="18"/>
          <w:szCs w:val="18"/>
        </w:rPr>
        <w:t>:</w:t>
      </w:r>
      <w:r w:rsidR="001401CC" w:rsidRPr="001719E1">
        <w:rPr>
          <w:rFonts w:ascii="Aptos" w:hAnsi="Aptos"/>
          <w:szCs w:val="22"/>
        </w:rPr>
        <w:t xml:space="preserve"> </w:t>
      </w:r>
      <w:r w:rsidR="001401CC" w:rsidRPr="001719E1">
        <w:rPr>
          <w:sz w:val="18"/>
          <w:szCs w:val="18"/>
        </w:rPr>
        <w:t>978-1-7636221-1-1</w:t>
      </w:r>
    </w:p>
    <w:p w14:paraId="09BE2678" w14:textId="77777777" w:rsidR="001A67E8" w:rsidRPr="001719E1" w:rsidRDefault="001A67E8" w:rsidP="001A67E8">
      <w:pPr>
        <w:pStyle w:val="Heading2"/>
        <w:spacing w:before="360" w:after="360"/>
        <w:rPr>
          <w:sz w:val="24"/>
          <w:szCs w:val="24"/>
        </w:rPr>
      </w:pPr>
      <w:bookmarkStart w:id="34" w:name="_Toc168474300"/>
      <w:bookmarkStart w:id="35" w:name="_Toc179813308"/>
      <w:bookmarkStart w:id="36" w:name="_Toc189497899"/>
      <w:bookmarkStart w:id="37" w:name="_Toc189739302"/>
      <w:bookmarkStart w:id="38" w:name="_Toc190250411"/>
      <w:bookmarkStart w:id="39" w:name="_Toc190250718"/>
      <w:r w:rsidRPr="001719E1">
        <w:rPr>
          <w:sz w:val="24"/>
          <w:szCs w:val="24"/>
        </w:rPr>
        <w:t>Using the Commonwealth Coat of Arms</w:t>
      </w:r>
      <w:bookmarkEnd w:id="34"/>
      <w:bookmarkEnd w:id="35"/>
      <w:bookmarkEnd w:id="36"/>
      <w:bookmarkEnd w:id="37"/>
      <w:bookmarkEnd w:id="38"/>
      <w:bookmarkEnd w:id="39"/>
      <w:r w:rsidRPr="001719E1">
        <w:rPr>
          <w:sz w:val="24"/>
          <w:szCs w:val="24"/>
        </w:rPr>
        <w:t xml:space="preserve"> </w:t>
      </w:r>
    </w:p>
    <w:p w14:paraId="5ED67101" w14:textId="77777777" w:rsidR="00660305" w:rsidRPr="00B819B3" w:rsidRDefault="001A67E8" w:rsidP="001A67E8">
      <w:pPr>
        <w:rPr>
          <w:sz w:val="20"/>
          <w:szCs w:val="20"/>
          <w:highlight w:val="yellow"/>
        </w:rPr>
      </w:pPr>
      <w:r w:rsidRPr="001719E1">
        <w:rPr>
          <w:sz w:val="18"/>
          <w:szCs w:val="18"/>
        </w:rPr>
        <w:t xml:space="preserve">Guidelines for using the Commonwealth Coat of Arms are available from the </w:t>
      </w:r>
      <w:hyperlink r:id="rId15" w:history="1">
        <w:r w:rsidRPr="001719E1">
          <w:rPr>
            <w:rStyle w:val="Hyperlink"/>
            <w:sz w:val="18"/>
            <w:szCs w:val="18"/>
          </w:rPr>
          <w:t>Department of Prime Minister and Cabinet website</w:t>
        </w:r>
      </w:hyperlink>
      <w:r w:rsidRPr="001719E1">
        <w:rPr>
          <w:sz w:val="18"/>
          <w:szCs w:val="18"/>
        </w:rPr>
        <w:t>.</w:t>
      </w:r>
      <w:r w:rsidR="00660305" w:rsidRPr="00B819B3">
        <w:rPr>
          <w:sz w:val="20"/>
          <w:szCs w:val="20"/>
          <w:highlight w:val="yellow"/>
        </w:rPr>
        <w:br w:type="page"/>
      </w:r>
    </w:p>
    <w:bookmarkEnd w:id="12"/>
    <w:p w14:paraId="2E594D1D" w14:textId="77777777" w:rsidR="0077416E" w:rsidRPr="001719E1" w:rsidRDefault="00E243B5" w:rsidP="003E44E7">
      <w:pPr>
        <w:pStyle w:val="TOCHeading"/>
        <w:spacing w:before="480" w:after="480"/>
        <w:rPr>
          <w:noProof/>
        </w:rPr>
      </w:pPr>
      <w:r w:rsidRPr="003E44E7">
        <w:lastRenderedPageBreak/>
        <w:t>Contents</w:t>
      </w:r>
      <w:bookmarkStart w:id="40" w:name="_Toc101361554"/>
      <w:bookmarkStart w:id="41" w:name="_Toc113484860"/>
      <w:r w:rsidR="0086424B" w:rsidRPr="001719E1">
        <w:fldChar w:fldCharType="begin"/>
      </w:r>
      <w:r w:rsidR="0086424B" w:rsidRPr="001719E1">
        <w:instrText xml:space="preserve"> TOC \o "1-3" \h \z \u </w:instrText>
      </w:r>
      <w:r w:rsidR="0086424B" w:rsidRPr="001719E1">
        <w:fldChar w:fldCharType="separate"/>
      </w:r>
    </w:p>
    <w:p w14:paraId="574C4998" w14:textId="41B70732"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19" w:history="1">
        <w:r w:rsidRPr="001719E1">
          <w:rPr>
            <w:rStyle w:val="Hyperlink"/>
            <w:rFonts w:asciiTheme="majorHAnsi" w:hAnsiTheme="majorHAnsi"/>
          </w:rPr>
          <w:t>Executive summary</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_Toc190250719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5</w:t>
        </w:r>
        <w:r w:rsidRPr="001719E1">
          <w:rPr>
            <w:rFonts w:asciiTheme="majorHAnsi" w:hAnsiTheme="majorHAnsi"/>
            <w:webHidden/>
          </w:rPr>
          <w:fldChar w:fldCharType="end"/>
        </w:r>
      </w:hyperlink>
    </w:p>
    <w:p w14:paraId="24B03BDD" w14:textId="6AEE791B"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20" w:history="1">
        <w:r w:rsidRPr="001719E1">
          <w:rPr>
            <w:rStyle w:val="Hyperlink"/>
            <w:rFonts w:asciiTheme="majorHAnsi" w:hAnsiTheme="majorHAnsi"/>
          </w:rPr>
          <w:t>Law Enforcement Integrity Commissioner Act investigation reports</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_Toc190250720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7</w:t>
        </w:r>
        <w:r w:rsidRPr="001719E1">
          <w:rPr>
            <w:rFonts w:asciiTheme="majorHAnsi" w:hAnsiTheme="majorHAnsi"/>
            <w:webHidden/>
          </w:rPr>
          <w:fldChar w:fldCharType="end"/>
        </w:r>
      </w:hyperlink>
    </w:p>
    <w:p w14:paraId="17F5597D" w14:textId="048322EC"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21" w:history="1">
        <w:r w:rsidRPr="001719E1">
          <w:rPr>
            <w:rStyle w:val="Hyperlink"/>
            <w:rFonts w:asciiTheme="majorHAnsi" w:hAnsiTheme="majorHAnsi"/>
          </w:rPr>
          <w:t>Summary of the investigation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_Toc190250721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10</w:t>
        </w:r>
        <w:r w:rsidRPr="001719E1">
          <w:rPr>
            <w:rFonts w:asciiTheme="majorHAnsi" w:hAnsiTheme="majorHAnsi"/>
            <w:webHidden/>
          </w:rPr>
          <w:fldChar w:fldCharType="end"/>
        </w:r>
      </w:hyperlink>
    </w:p>
    <w:p w14:paraId="3A76DFD6" w14:textId="16248FCE"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2" w:history="1">
        <w:r w:rsidRPr="001719E1">
          <w:rPr>
            <w:rStyle w:val="Hyperlink"/>
            <w:rFonts w:asciiTheme="majorHAnsi" w:hAnsiTheme="majorHAnsi"/>
          </w:rPr>
          <w:t>Notification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_Toc190250722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10</w:t>
        </w:r>
        <w:r w:rsidRPr="001719E1">
          <w:rPr>
            <w:rFonts w:asciiTheme="majorHAnsi" w:hAnsiTheme="majorHAnsi"/>
            <w:webHidden/>
          </w:rPr>
          <w:fldChar w:fldCharType="end"/>
        </w:r>
      </w:hyperlink>
    </w:p>
    <w:p w14:paraId="7D75DCE5" w14:textId="697C1D7F"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3" w:history="1">
        <w:r w:rsidRPr="001719E1">
          <w:rPr>
            <w:rStyle w:val="Hyperlink"/>
            <w:rFonts w:asciiTheme="majorHAnsi" w:hAnsiTheme="majorHAnsi"/>
          </w:rPr>
          <w:t>Jurisdiction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_Toc190250723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11</w:t>
        </w:r>
        <w:r w:rsidRPr="001719E1">
          <w:rPr>
            <w:rFonts w:asciiTheme="majorHAnsi" w:hAnsiTheme="majorHAnsi"/>
            <w:webHidden/>
          </w:rPr>
          <w:fldChar w:fldCharType="end"/>
        </w:r>
      </w:hyperlink>
    </w:p>
    <w:p w14:paraId="2DA83A53" w14:textId="63C97874"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24" w:history="1">
        <w:r w:rsidRPr="001719E1">
          <w:rPr>
            <w:rStyle w:val="Hyperlink"/>
            <w:rFonts w:asciiTheme="majorHAnsi" w:hAnsiTheme="majorHAnsi" w:cs="Calibri"/>
            <w:bCs/>
          </w:rPr>
          <w:t>Investigation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_Toc190250724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11</w:t>
        </w:r>
        <w:r w:rsidRPr="001719E1">
          <w:rPr>
            <w:rFonts w:asciiTheme="majorHAnsi" w:hAnsiTheme="majorHAnsi"/>
            <w:webHidden/>
          </w:rPr>
          <w:fldChar w:fldCharType="end"/>
        </w:r>
      </w:hyperlink>
    </w:p>
    <w:p w14:paraId="29D242D1" w14:textId="67C6814F"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5" w:history="1">
        <w:r w:rsidRPr="001719E1">
          <w:rPr>
            <w:rStyle w:val="Hyperlink"/>
            <w:rFonts w:asciiTheme="majorHAnsi" w:hAnsiTheme="majorHAnsi"/>
          </w:rPr>
          <w:t>ABF investigation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_Toc190250725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11</w:t>
        </w:r>
        <w:r w:rsidRPr="001719E1">
          <w:rPr>
            <w:rFonts w:asciiTheme="majorHAnsi" w:hAnsiTheme="majorHAnsi"/>
            <w:webHidden/>
          </w:rPr>
          <w:fldChar w:fldCharType="end"/>
        </w:r>
      </w:hyperlink>
    </w:p>
    <w:p w14:paraId="025A1C67" w14:textId="49ABE601"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6" w:history="1">
        <w:r w:rsidRPr="001719E1">
          <w:rPr>
            <w:rStyle w:val="Hyperlink"/>
            <w:rFonts w:asciiTheme="majorHAnsi" w:hAnsiTheme="majorHAnsi"/>
          </w:rPr>
          <w:t>Mr Hsu’s employment</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_Toc190250726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12</w:t>
        </w:r>
        <w:r w:rsidRPr="001719E1">
          <w:rPr>
            <w:rFonts w:asciiTheme="majorHAnsi" w:hAnsiTheme="majorHAnsi"/>
            <w:webHidden/>
          </w:rPr>
          <w:fldChar w:fldCharType="end"/>
        </w:r>
      </w:hyperlink>
    </w:p>
    <w:p w14:paraId="5600520A" w14:textId="00FC071E"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7" w:history="1">
        <w:r w:rsidRPr="001719E1">
          <w:rPr>
            <w:rStyle w:val="Hyperlink"/>
            <w:rFonts w:asciiTheme="majorHAnsi" w:hAnsiTheme="majorHAnsi"/>
          </w:rPr>
          <w:t>Secondary employment declarations</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_Toc190250727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15</w:t>
        </w:r>
        <w:r w:rsidRPr="001719E1">
          <w:rPr>
            <w:rFonts w:asciiTheme="majorHAnsi" w:hAnsiTheme="majorHAnsi"/>
            <w:webHidden/>
          </w:rPr>
          <w:fldChar w:fldCharType="end"/>
        </w:r>
      </w:hyperlink>
    </w:p>
    <w:p w14:paraId="6558336F" w14:textId="20FA460C"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8" w:history="1">
        <w:r w:rsidRPr="001719E1">
          <w:rPr>
            <w:rStyle w:val="Hyperlink"/>
            <w:rFonts w:asciiTheme="majorHAnsi" w:hAnsiTheme="majorHAnsi"/>
          </w:rPr>
          <w:t>Mr Hsu’s involvement with StockGrains</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_Toc190250728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17</w:t>
        </w:r>
        <w:r w:rsidRPr="001719E1">
          <w:rPr>
            <w:rFonts w:asciiTheme="majorHAnsi" w:hAnsiTheme="majorHAnsi"/>
            <w:webHidden/>
          </w:rPr>
          <w:fldChar w:fldCharType="end"/>
        </w:r>
      </w:hyperlink>
    </w:p>
    <w:p w14:paraId="03BA0617" w14:textId="54D926CF"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29" w:history="1">
        <w:r w:rsidRPr="001719E1">
          <w:rPr>
            <w:rStyle w:val="Hyperlink"/>
            <w:rFonts w:asciiTheme="majorHAnsi" w:hAnsiTheme="majorHAnsi"/>
          </w:rPr>
          <w:t>Unauthorised accesses</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_Toc190250729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18</w:t>
        </w:r>
        <w:r w:rsidRPr="001719E1">
          <w:rPr>
            <w:rFonts w:asciiTheme="majorHAnsi" w:hAnsiTheme="majorHAnsi"/>
            <w:webHidden/>
          </w:rPr>
          <w:fldChar w:fldCharType="end"/>
        </w:r>
      </w:hyperlink>
    </w:p>
    <w:p w14:paraId="12884EE4" w14:textId="0911FF79"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30" w:history="1">
        <w:r w:rsidRPr="001719E1">
          <w:rPr>
            <w:rStyle w:val="Hyperlink"/>
            <w:rFonts w:asciiTheme="majorHAnsi" w:hAnsiTheme="majorHAnsi"/>
          </w:rPr>
          <w:t>Interview with Mr Hsu</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_Toc190250730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21</w:t>
        </w:r>
        <w:r w:rsidRPr="001719E1">
          <w:rPr>
            <w:rFonts w:asciiTheme="majorHAnsi" w:hAnsiTheme="majorHAnsi"/>
            <w:webHidden/>
          </w:rPr>
          <w:fldChar w:fldCharType="end"/>
        </w:r>
      </w:hyperlink>
    </w:p>
    <w:p w14:paraId="12472C97" w14:textId="2EC34748" w:rsidR="0077416E" w:rsidRPr="001719E1" w:rsidRDefault="0077416E">
      <w:pPr>
        <w:pStyle w:val="TOC3"/>
        <w:rPr>
          <w:rFonts w:asciiTheme="majorHAnsi" w:eastAsiaTheme="minorEastAsia" w:hAnsiTheme="majorHAnsi" w:cstheme="minorBidi"/>
          <w:iCs w:val="0"/>
          <w:kern w:val="2"/>
          <w:sz w:val="24"/>
          <w:szCs w:val="24"/>
          <w:lang w:eastAsia="en-AU"/>
          <w14:ligatures w14:val="standardContextual"/>
        </w:rPr>
      </w:pPr>
      <w:hyperlink w:anchor="_Toc190250731" w:history="1">
        <w:r w:rsidRPr="001719E1">
          <w:rPr>
            <w:rStyle w:val="Hyperlink"/>
            <w:rFonts w:asciiTheme="majorHAnsi" w:hAnsiTheme="majorHAnsi"/>
          </w:rPr>
          <w:t>Financial investigations</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_Toc190250731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21</w:t>
        </w:r>
        <w:r w:rsidRPr="001719E1">
          <w:rPr>
            <w:rFonts w:asciiTheme="majorHAnsi" w:hAnsiTheme="majorHAnsi"/>
            <w:webHidden/>
          </w:rPr>
          <w:fldChar w:fldCharType="end"/>
        </w:r>
      </w:hyperlink>
    </w:p>
    <w:p w14:paraId="4F865354" w14:textId="3E58B1F9"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32" w:history="1">
        <w:r w:rsidRPr="001719E1">
          <w:rPr>
            <w:rStyle w:val="Hyperlink"/>
            <w:rFonts w:asciiTheme="majorHAnsi" w:hAnsiTheme="majorHAnsi"/>
          </w:rPr>
          <w:t>Consideration</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_Toc190250732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22</w:t>
        </w:r>
        <w:r w:rsidRPr="001719E1">
          <w:rPr>
            <w:rFonts w:asciiTheme="majorHAnsi" w:hAnsiTheme="majorHAnsi"/>
            <w:webHidden/>
          </w:rPr>
          <w:fldChar w:fldCharType="end"/>
        </w:r>
      </w:hyperlink>
    </w:p>
    <w:p w14:paraId="6F379960" w14:textId="0F411E10"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33" w:history="1">
        <w:r w:rsidRPr="001719E1">
          <w:rPr>
            <w:rStyle w:val="Hyperlink"/>
            <w:rFonts w:asciiTheme="majorHAnsi" w:hAnsiTheme="majorHAnsi" w:cs="Calibri"/>
            <w:bCs/>
          </w:rPr>
          <w:t>Action under Part 10 of the LEIC Act</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_Toc190250733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24</w:t>
        </w:r>
        <w:r w:rsidRPr="001719E1">
          <w:rPr>
            <w:rFonts w:asciiTheme="majorHAnsi" w:hAnsiTheme="majorHAnsi"/>
            <w:webHidden/>
          </w:rPr>
          <w:fldChar w:fldCharType="end"/>
        </w:r>
      </w:hyperlink>
    </w:p>
    <w:p w14:paraId="4303EC3D" w14:textId="40445697" w:rsidR="0077416E" w:rsidRPr="001719E1" w:rsidRDefault="0077416E">
      <w:pPr>
        <w:pStyle w:val="TOC2"/>
        <w:rPr>
          <w:rFonts w:asciiTheme="majorHAnsi" w:eastAsiaTheme="minorEastAsia" w:hAnsiTheme="majorHAnsi" w:cstheme="minorBidi"/>
          <w:color w:val="auto"/>
          <w:kern w:val="2"/>
          <w:sz w:val="24"/>
          <w:szCs w:val="24"/>
          <w:lang w:eastAsia="en-AU"/>
          <w14:ligatures w14:val="standardContextual"/>
        </w:rPr>
      </w:pPr>
      <w:hyperlink w:anchor="_Toc190250734" w:history="1">
        <w:r w:rsidRPr="001719E1">
          <w:rPr>
            <w:rStyle w:val="Hyperlink"/>
            <w:rFonts w:asciiTheme="majorHAnsi" w:hAnsiTheme="majorHAnsi"/>
          </w:rPr>
          <w:t>Annexure A</w:t>
        </w:r>
        <w:r w:rsidRPr="001719E1">
          <w:rPr>
            <w:rFonts w:asciiTheme="majorHAnsi" w:hAnsiTheme="majorHAnsi"/>
            <w:webHidden/>
          </w:rPr>
          <w:tab/>
        </w:r>
        <w:r w:rsidRPr="001719E1">
          <w:rPr>
            <w:rFonts w:asciiTheme="majorHAnsi" w:hAnsiTheme="majorHAnsi"/>
            <w:webHidden/>
          </w:rPr>
          <w:fldChar w:fldCharType="begin"/>
        </w:r>
        <w:r w:rsidRPr="001719E1">
          <w:rPr>
            <w:rFonts w:asciiTheme="majorHAnsi" w:hAnsiTheme="majorHAnsi"/>
            <w:webHidden/>
          </w:rPr>
          <w:instrText xml:space="preserve"> PAGEREF _Toc190250734 \h </w:instrText>
        </w:r>
        <w:r w:rsidRPr="001719E1">
          <w:rPr>
            <w:rFonts w:asciiTheme="majorHAnsi" w:hAnsiTheme="majorHAnsi"/>
            <w:webHidden/>
          </w:rPr>
        </w:r>
        <w:r w:rsidRPr="001719E1">
          <w:rPr>
            <w:rFonts w:asciiTheme="majorHAnsi" w:hAnsiTheme="majorHAnsi"/>
            <w:webHidden/>
          </w:rPr>
          <w:fldChar w:fldCharType="separate"/>
        </w:r>
        <w:r w:rsidR="00EF74B1">
          <w:rPr>
            <w:rFonts w:asciiTheme="majorHAnsi" w:hAnsiTheme="majorHAnsi"/>
            <w:webHidden/>
          </w:rPr>
          <w:t>25</w:t>
        </w:r>
        <w:r w:rsidRPr="001719E1">
          <w:rPr>
            <w:rFonts w:asciiTheme="majorHAnsi" w:hAnsiTheme="majorHAnsi"/>
            <w:webHidden/>
          </w:rPr>
          <w:fldChar w:fldCharType="end"/>
        </w:r>
      </w:hyperlink>
    </w:p>
    <w:p w14:paraId="39B5C29A" w14:textId="77777777" w:rsidR="00EE34E2" w:rsidRPr="001719E1" w:rsidRDefault="0086424B" w:rsidP="00E243B5">
      <w:pPr>
        <w:pStyle w:val="TOC3"/>
        <w:rPr>
          <w:rFonts w:asciiTheme="majorHAnsi" w:hAnsiTheme="majorHAnsi"/>
        </w:rPr>
      </w:pPr>
      <w:r w:rsidRPr="001719E1">
        <w:rPr>
          <w:rFonts w:asciiTheme="majorHAnsi" w:hAnsiTheme="majorHAnsi"/>
        </w:rPr>
        <w:fldChar w:fldCharType="end"/>
      </w:r>
    </w:p>
    <w:p w14:paraId="51C3C7F4" w14:textId="77777777" w:rsidR="00CA1CE4" w:rsidRPr="00C7447A" w:rsidRDefault="00EE34E2" w:rsidP="00CA1CE4">
      <w:pPr>
        <w:pStyle w:val="Heading2"/>
        <w:spacing w:before="360" w:after="360"/>
      </w:pPr>
      <w:r>
        <w:br w:type="page"/>
      </w:r>
      <w:bookmarkStart w:id="42" w:name="_Toc189645036"/>
      <w:bookmarkStart w:id="43" w:name="_Toc190250412"/>
      <w:bookmarkStart w:id="44" w:name="_Toc190250719"/>
      <w:r w:rsidR="00CA1CE4" w:rsidRPr="00C7447A">
        <w:lastRenderedPageBreak/>
        <w:t>Executive summary</w:t>
      </w:r>
      <w:bookmarkEnd w:id="42"/>
      <w:bookmarkEnd w:id="43"/>
      <w:bookmarkEnd w:id="44"/>
    </w:p>
    <w:p w14:paraId="5EDAABE3" w14:textId="453FCFEB" w:rsidR="00CA1CE4" w:rsidRPr="00C7447A" w:rsidRDefault="00CA1CE4" w:rsidP="00CA1CE4">
      <w:pPr>
        <w:rPr>
          <w:szCs w:val="22"/>
        </w:rPr>
      </w:pPr>
      <w:r w:rsidRPr="00C7447A">
        <w:rPr>
          <w:szCs w:val="22"/>
        </w:rPr>
        <w:t>This is a public report of an Australian Commission for Law Enforcement Integrity (ACLEI) corruption investigation, known as Operation Wilson, which was a joint investigation with the Department of Home Affairs (Home Affairs), the Australian Federal Police (AFP) and Victoria Police.</w:t>
      </w:r>
    </w:p>
    <w:p w14:paraId="060111EA" w14:textId="4E902A0C" w:rsidR="00CA1CE4" w:rsidRPr="00C7447A" w:rsidRDefault="00CA1CE4" w:rsidP="00CA1CE4">
      <w:pPr>
        <w:rPr>
          <w:szCs w:val="22"/>
        </w:rPr>
      </w:pPr>
      <w:r w:rsidRPr="00C7447A">
        <w:rPr>
          <w:szCs w:val="22"/>
        </w:rPr>
        <w:t xml:space="preserve">Operation Wilson investigated allegations of corrupt conduct by a former Australian Border Force (ABF) officer, Mr Jonah Hsu. It was alleged that Mr Hsu was associated with </w:t>
      </w:r>
      <w:r w:rsidR="00551A93">
        <w:rPr>
          <w:szCs w:val="22"/>
        </w:rPr>
        <w:t>‘</w:t>
      </w:r>
      <w:r w:rsidRPr="00C7447A">
        <w:rPr>
          <w:szCs w:val="22"/>
        </w:rPr>
        <w:t>Mr Blue</w:t>
      </w:r>
      <w:r w:rsidR="00551A93">
        <w:rPr>
          <w:szCs w:val="22"/>
        </w:rPr>
        <w:t>’</w:t>
      </w:r>
      <w:r w:rsidRPr="00C7447A">
        <w:rPr>
          <w:szCs w:val="22"/>
          <w:vertAlign w:val="superscript"/>
        </w:rPr>
        <w:footnoteReference w:id="2"/>
      </w:r>
      <w:r w:rsidRPr="00C7447A">
        <w:rPr>
          <w:szCs w:val="22"/>
        </w:rPr>
        <w:t>, who was being investigated for multiple illicit tobacco importations, and that Mr Hsu had accessed information on Mr Blue’s consignments in ABF databases.</w:t>
      </w:r>
    </w:p>
    <w:p w14:paraId="7218E771" w14:textId="1A8211F3" w:rsidR="00CA1CE4" w:rsidRPr="00C7447A" w:rsidRDefault="00CA1CE4" w:rsidP="00CA1CE4">
      <w:pPr>
        <w:rPr>
          <w:szCs w:val="22"/>
        </w:rPr>
      </w:pPr>
      <w:r w:rsidRPr="00C7447A">
        <w:rPr>
          <w:szCs w:val="22"/>
        </w:rPr>
        <w:t>The investigation established that Mr Hsu did work for a company that Mr Blue was the managing director of while employed at the ABF and looked up ABF information, at Mr Blue’s request, on certain shipping containers, some of which contained illicit cigarettes. The accesses were unrelated to Mr Hsu’s employment with the ABF and without authority.</w:t>
      </w:r>
    </w:p>
    <w:p w14:paraId="4073C50C" w14:textId="77777777" w:rsidR="00CA1CE4" w:rsidRPr="00C7447A" w:rsidRDefault="00CA1CE4" w:rsidP="00CA1CE4">
      <w:pPr>
        <w:rPr>
          <w:szCs w:val="22"/>
        </w:rPr>
      </w:pPr>
      <w:r w:rsidRPr="00C7447A">
        <w:rPr>
          <w:szCs w:val="22"/>
        </w:rPr>
        <w:t>It has been found that Mr Hsu, as a staff member of the ABF, engaged in corrupt conduct, namely ‘abuse of office’.</w:t>
      </w:r>
      <w:r w:rsidRPr="00C7447A">
        <w:rPr>
          <w:szCs w:val="22"/>
          <w:vertAlign w:val="superscript"/>
        </w:rPr>
        <w:footnoteReference w:id="3"/>
      </w:r>
    </w:p>
    <w:p w14:paraId="345B45E3" w14:textId="0AF75B51" w:rsidR="00CA1CE4" w:rsidRPr="00C7447A" w:rsidRDefault="00CA1CE4" w:rsidP="00CA1CE4">
      <w:pPr>
        <w:rPr>
          <w:szCs w:val="22"/>
        </w:rPr>
      </w:pPr>
      <w:r w:rsidRPr="00C7447A">
        <w:rPr>
          <w:szCs w:val="22"/>
        </w:rPr>
        <w:t>The investigation also resulted in Mr Hsu pleading guilty to 2 charges of unauthorised access to restricted data on or about 3 March 2021 and between 14 to 21 April 2021 contrary to section 478.1(1) of the Criminal Code (Cth). He was convicted and fined $4000.</w:t>
      </w:r>
    </w:p>
    <w:p w14:paraId="2C94D7DA" w14:textId="77777777" w:rsidR="00CA1CE4" w:rsidRPr="00C7447A" w:rsidRDefault="00CA1CE4" w:rsidP="00CA1CE4">
      <w:pPr>
        <w:rPr>
          <w:szCs w:val="22"/>
        </w:rPr>
      </w:pPr>
      <w:r w:rsidRPr="00C7447A">
        <w:rPr>
          <w:szCs w:val="22"/>
        </w:rPr>
        <w:t xml:space="preserve">On 1 July 2023, ACLEI was subsumed into the National Anti-Corruption Commission. Under the transitional arrangements, the National Anti-Corruption Commissioner is required to complete the investigation report as though the </w:t>
      </w:r>
      <w:r w:rsidRPr="00C7447A">
        <w:rPr>
          <w:i/>
          <w:iCs/>
          <w:szCs w:val="22"/>
        </w:rPr>
        <w:t xml:space="preserve">Law </w:t>
      </w:r>
      <w:r w:rsidRPr="00C7447A">
        <w:rPr>
          <w:i/>
          <w:iCs/>
          <w:szCs w:val="22"/>
        </w:rPr>
        <w:lastRenderedPageBreak/>
        <w:t>Enforcement Integrity Commission Act 2006</w:t>
      </w:r>
      <w:r w:rsidRPr="00C7447A">
        <w:rPr>
          <w:szCs w:val="22"/>
        </w:rPr>
        <w:t xml:space="preserve"> (Cth) (LEIC Act) had not been repealed.</w:t>
      </w:r>
    </w:p>
    <w:p w14:paraId="65299D7C" w14:textId="4E76E334" w:rsidR="00CA1CE4" w:rsidRPr="00A10D1B" w:rsidRDefault="00CA1CE4" w:rsidP="00CA1CE4">
      <w:pPr>
        <w:rPr>
          <w:szCs w:val="22"/>
        </w:rPr>
      </w:pPr>
      <w:r w:rsidRPr="00C7447A">
        <w:rPr>
          <w:szCs w:val="22"/>
        </w:rPr>
        <w:t xml:space="preserve">Following procedural fairness consultation, the investigation report was provided to the Attorney-General and the Secretary of Home Affairs as required under section 55 of the </w:t>
      </w:r>
      <w:r w:rsidRPr="00C7447A">
        <w:rPr>
          <w:iCs/>
          <w:szCs w:val="22"/>
        </w:rPr>
        <w:t>LEIC Act.</w:t>
      </w:r>
    </w:p>
    <w:p w14:paraId="0CF77008" w14:textId="088B8F58" w:rsidR="001B43D4" w:rsidRPr="00103A88" w:rsidRDefault="001B43D4">
      <w:pPr>
        <w:spacing w:before="0" w:after="0" w:line="240" w:lineRule="auto"/>
        <w:rPr>
          <w:szCs w:val="22"/>
        </w:rPr>
      </w:pPr>
      <w:r w:rsidRPr="00103A88">
        <w:rPr>
          <w:szCs w:val="22"/>
        </w:rPr>
        <w:br w:type="page"/>
      </w:r>
    </w:p>
    <w:p w14:paraId="0B918D78" w14:textId="7B97E821" w:rsidR="007360E2" w:rsidRPr="00B84AE3" w:rsidRDefault="001C0C3B" w:rsidP="00B84AE3">
      <w:pPr>
        <w:pStyle w:val="Heading2"/>
        <w:spacing w:before="360" w:after="360"/>
      </w:pPr>
      <w:bookmarkStart w:id="45" w:name="_Toc190250720"/>
      <w:bookmarkStart w:id="46" w:name="_Hlk132795621"/>
      <w:bookmarkEnd w:id="40"/>
      <w:bookmarkEnd w:id="41"/>
      <w:r w:rsidRPr="00B84AE3">
        <w:lastRenderedPageBreak/>
        <w:t>Law Enforcement Integrity Commissioner Act investigation reports</w:t>
      </w:r>
      <w:bookmarkEnd w:id="45"/>
    </w:p>
    <w:p w14:paraId="3A962AD3" w14:textId="0DB1322D" w:rsidR="00EB05BF" w:rsidRPr="00C848EB" w:rsidRDefault="00EB05BF" w:rsidP="002C678D">
      <w:pPr>
        <w:rPr>
          <w:szCs w:val="22"/>
        </w:rPr>
      </w:pPr>
      <w:r w:rsidRPr="00C848EB">
        <w:rPr>
          <w:szCs w:val="22"/>
        </w:rPr>
        <w:t>The LEIC Act established the office of Integrity Commissioner, supported by a statutory agency, ACLEI.</w:t>
      </w:r>
    </w:p>
    <w:p w14:paraId="101FD94A" w14:textId="64837D80" w:rsidR="00EB05BF" w:rsidRPr="00C848EB" w:rsidRDefault="00EB05BF" w:rsidP="002C678D">
      <w:pPr>
        <w:rPr>
          <w:szCs w:val="22"/>
        </w:rPr>
      </w:pPr>
      <w:r w:rsidRPr="00C848EB">
        <w:rPr>
          <w:szCs w:val="22"/>
        </w:rPr>
        <w:t>The role of the Integrity Commissioner and ACLEI was to detect, investigate and prevent corrupt conduct and deal with corruption issues in the following agencies</w:t>
      </w:r>
      <w:r w:rsidR="00F909F6" w:rsidRPr="00C848EB">
        <w:rPr>
          <w:szCs w:val="22"/>
        </w:rPr>
        <w:t>:</w:t>
      </w:r>
    </w:p>
    <w:p w14:paraId="3D48DB51" w14:textId="77777777" w:rsidR="00050DEF" w:rsidRPr="00C848EB" w:rsidRDefault="00050DEF" w:rsidP="0024779B">
      <w:pPr>
        <w:pStyle w:val="IndentBullet1"/>
      </w:pPr>
      <w:r w:rsidRPr="00C848EB">
        <w:t>Australian Criminal Intelligence Commission (including the former Australian Crime Commission, the former National Crime Authority and the former CrimTrac Agency)</w:t>
      </w:r>
    </w:p>
    <w:p w14:paraId="2F128632" w14:textId="098CDFD7" w:rsidR="00050DEF" w:rsidRPr="00C848EB" w:rsidRDefault="00097550" w:rsidP="0024779B">
      <w:pPr>
        <w:pStyle w:val="IndentBullet1"/>
      </w:pPr>
      <w:r>
        <w:t>AFP</w:t>
      </w:r>
      <w:r w:rsidR="00050DEF" w:rsidRPr="00C848EB">
        <w:t xml:space="preserve"> (including ACT Policing)</w:t>
      </w:r>
    </w:p>
    <w:p w14:paraId="74B308D9" w14:textId="77777777" w:rsidR="00050DEF" w:rsidRPr="00C848EB" w:rsidRDefault="00050DEF" w:rsidP="0024779B">
      <w:pPr>
        <w:pStyle w:val="IndentBullet1"/>
      </w:pPr>
      <w:r w:rsidRPr="00C848EB">
        <w:t>Australian Transaction Reports and Analysis Centre (AUSTRAC)</w:t>
      </w:r>
    </w:p>
    <w:p w14:paraId="7877381E" w14:textId="7C7402F5" w:rsidR="00F909F6" w:rsidRPr="00C848EB" w:rsidRDefault="00050DEF" w:rsidP="0024779B">
      <w:pPr>
        <w:pStyle w:val="IndentBullet1"/>
      </w:pPr>
      <w:r w:rsidRPr="00C848EB">
        <w:t>Home Affairs (including the Australian Border Force).</w:t>
      </w:r>
    </w:p>
    <w:p w14:paraId="25F8B6BC" w14:textId="77777777" w:rsidR="00486075" w:rsidRPr="00486075" w:rsidRDefault="00486075" w:rsidP="00682902">
      <w:pPr>
        <w:rPr>
          <w:szCs w:val="22"/>
        </w:rPr>
      </w:pPr>
      <w:r w:rsidRPr="00486075">
        <w:rPr>
          <w:szCs w:val="22"/>
        </w:rPr>
        <w:t>Other Australian Government agencies with law enforcement functions were prescribed by regulation as being within the jurisdiction of the Integrity Commissioner. These were:</w:t>
      </w:r>
      <w:r w:rsidRPr="00486075">
        <w:rPr>
          <w:szCs w:val="22"/>
          <w:vertAlign w:val="superscript"/>
        </w:rPr>
        <w:footnoteReference w:id="4"/>
      </w:r>
    </w:p>
    <w:p w14:paraId="51871EAA" w14:textId="77777777" w:rsidR="00486075" w:rsidRPr="0024779B" w:rsidRDefault="00486075" w:rsidP="0024779B">
      <w:pPr>
        <w:pStyle w:val="IndentBullet1"/>
      </w:pPr>
      <w:r w:rsidRPr="0024779B">
        <w:t>Department of Agriculture, Fisheries and Forestry (DAFF)</w:t>
      </w:r>
    </w:p>
    <w:p w14:paraId="47B04DD4" w14:textId="77777777" w:rsidR="00486075" w:rsidRPr="0024779B" w:rsidRDefault="00486075" w:rsidP="0024779B">
      <w:pPr>
        <w:pStyle w:val="IndentBullet1"/>
      </w:pPr>
      <w:r w:rsidRPr="0024779B">
        <w:t>Australian Competition and Consumer Commission (ACCC)</w:t>
      </w:r>
    </w:p>
    <w:p w14:paraId="51A69156" w14:textId="77777777" w:rsidR="00486075" w:rsidRPr="0024779B" w:rsidRDefault="00486075" w:rsidP="0024779B">
      <w:pPr>
        <w:pStyle w:val="IndentBullet1"/>
      </w:pPr>
      <w:r w:rsidRPr="0024779B">
        <w:t>Australian Prudential Regulation Authority (APRA)</w:t>
      </w:r>
    </w:p>
    <w:p w14:paraId="7E22697A" w14:textId="77777777" w:rsidR="00486075" w:rsidRPr="0024779B" w:rsidRDefault="00486075" w:rsidP="0024779B">
      <w:pPr>
        <w:pStyle w:val="IndentBullet1"/>
      </w:pPr>
      <w:r w:rsidRPr="0024779B">
        <w:t xml:space="preserve">Australian Securities and Investment Commission (ASIC) </w:t>
      </w:r>
    </w:p>
    <w:p w14:paraId="09357A57" w14:textId="77777777" w:rsidR="00486075" w:rsidRPr="0024779B" w:rsidRDefault="00486075" w:rsidP="0024779B">
      <w:pPr>
        <w:pStyle w:val="IndentBullet1"/>
      </w:pPr>
      <w:r w:rsidRPr="0024779B">
        <w:t>Australian Taxation Office (ATO)</w:t>
      </w:r>
    </w:p>
    <w:p w14:paraId="30824259" w14:textId="77777777" w:rsidR="00682902" w:rsidRPr="00C848EB" w:rsidRDefault="00486075" w:rsidP="0024779B">
      <w:pPr>
        <w:pStyle w:val="IndentBullet1"/>
      </w:pPr>
      <w:r w:rsidRPr="00486075">
        <w:t xml:space="preserve">Office of the Special Investigator (OSI). </w:t>
      </w:r>
    </w:p>
    <w:p w14:paraId="7A08657E" w14:textId="6E82F1C7" w:rsidR="0039376A" w:rsidRPr="00C848EB" w:rsidRDefault="0039376A" w:rsidP="00682902">
      <w:pPr>
        <w:rPr>
          <w:szCs w:val="22"/>
        </w:rPr>
      </w:pPr>
      <w:r w:rsidRPr="00C848EB">
        <w:rPr>
          <w:szCs w:val="22"/>
        </w:rPr>
        <w:lastRenderedPageBreak/>
        <w:t>The LEIC Act provided that a staff member of a law enforcement agency ‘engages in corrupt conduct’ if the staff member:</w:t>
      </w:r>
    </w:p>
    <w:p w14:paraId="2F2A7DB3" w14:textId="77777777" w:rsidR="0039376A" w:rsidRPr="00161D36" w:rsidRDefault="0039376A" w:rsidP="00161D36">
      <w:pPr>
        <w:pStyle w:val="IndentBullet1"/>
      </w:pPr>
      <w:r w:rsidRPr="00161D36">
        <w:t>abuses his or her office</w:t>
      </w:r>
    </w:p>
    <w:p w14:paraId="0C24F74D" w14:textId="77777777" w:rsidR="0039376A" w:rsidRPr="00161D36" w:rsidRDefault="0039376A" w:rsidP="00161D36">
      <w:pPr>
        <w:pStyle w:val="IndentBullet1"/>
      </w:pPr>
      <w:r w:rsidRPr="00161D36">
        <w:t>perverts the course of justice, or</w:t>
      </w:r>
    </w:p>
    <w:p w14:paraId="012FEC17" w14:textId="77777777" w:rsidR="0039376A" w:rsidRPr="00161D36" w:rsidRDefault="0039376A" w:rsidP="00161D36">
      <w:pPr>
        <w:pStyle w:val="IndentBullet1"/>
      </w:pPr>
      <w:r w:rsidRPr="00161D36">
        <w:t>having regard to his or her duties and powers, engages in corrupt conduct of any other kind.</w:t>
      </w:r>
    </w:p>
    <w:p w14:paraId="2680DACA" w14:textId="4931E728" w:rsidR="0039376A" w:rsidRPr="00C848EB" w:rsidRDefault="0039376A" w:rsidP="00682902">
      <w:pPr>
        <w:rPr>
          <w:szCs w:val="22"/>
        </w:rPr>
      </w:pPr>
      <w:r w:rsidRPr="00C848EB">
        <w:rPr>
          <w:szCs w:val="22"/>
        </w:rPr>
        <w:t>After the Integrity Commissioner completed a corruption investigation, the LEIC</w:t>
      </w:r>
      <w:r w:rsidR="00A21E0C">
        <w:rPr>
          <w:szCs w:val="22"/>
        </w:rPr>
        <w:t> </w:t>
      </w:r>
      <w:r w:rsidRPr="00C848EB">
        <w:rPr>
          <w:szCs w:val="22"/>
        </w:rPr>
        <w:t>Act provided that a report must be prepared setting out:</w:t>
      </w:r>
    </w:p>
    <w:p w14:paraId="38564636" w14:textId="77777777" w:rsidR="0039376A" w:rsidRPr="0039376A" w:rsidRDefault="0039376A" w:rsidP="0039376A">
      <w:pPr>
        <w:pStyle w:val="IndentList1Alpha"/>
        <w:rPr>
          <w:szCs w:val="22"/>
        </w:rPr>
      </w:pPr>
      <w:r w:rsidRPr="0039376A">
        <w:rPr>
          <w:szCs w:val="22"/>
        </w:rPr>
        <w:t>findings on the corruption issue</w:t>
      </w:r>
    </w:p>
    <w:p w14:paraId="60D047E4" w14:textId="77777777" w:rsidR="0039376A" w:rsidRPr="0039376A" w:rsidRDefault="0039376A" w:rsidP="0039376A">
      <w:pPr>
        <w:pStyle w:val="IndentList1Alpha"/>
        <w:rPr>
          <w:szCs w:val="22"/>
        </w:rPr>
      </w:pPr>
      <w:r w:rsidRPr="0039376A">
        <w:rPr>
          <w:szCs w:val="22"/>
        </w:rPr>
        <w:t>the evidence and other material on which those findings are based</w:t>
      </w:r>
    </w:p>
    <w:p w14:paraId="3162D5E3" w14:textId="77777777" w:rsidR="0039376A" w:rsidRPr="0039376A" w:rsidRDefault="0039376A" w:rsidP="0039376A">
      <w:pPr>
        <w:pStyle w:val="IndentList1Alpha"/>
        <w:rPr>
          <w:szCs w:val="22"/>
        </w:rPr>
      </w:pPr>
      <w:r w:rsidRPr="0039376A">
        <w:rPr>
          <w:szCs w:val="22"/>
        </w:rPr>
        <w:t>any action that has been taken, or proposed to be taken, under Part 10 in relation to the investigation, and</w:t>
      </w:r>
    </w:p>
    <w:p w14:paraId="37B43A0F" w14:textId="77777777" w:rsidR="0039376A" w:rsidRPr="0039376A" w:rsidRDefault="0039376A" w:rsidP="0039376A">
      <w:pPr>
        <w:pStyle w:val="IndentList1Alpha"/>
        <w:rPr>
          <w:szCs w:val="22"/>
        </w:rPr>
      </w:pPr>
      <w:r w:rsidRPr="0039376A">
        <w:rPr>
          <w:szCs w:val="22"/>
        </w:rPr>
        <w:t>any recommendations and, if recommendations are made, the reasons for those recommendations.</w:t>
      </w:r>
      <w:r w:rsidRPr="0039376A">
        <w:rPr>
          <w:szCs w:val="22"/>
          <w:vertAlign w:val="superscript"/>
        </w:rPr>
        <w:footnoteReference w:id="5"/>
      </w:r>
    </w:p>
    <w:p w14:paraId="18242E10" w14:textId="77777777" w:rsidR="0039376A" w:rsidRPr="0039376A" w:rsidRDefault="0039376A" w:rsidP="00682902">
      <w:pPr>
        <w:rPr>
          <w:szCs w:val="22"/>
        </w:rPr>
      </w:pPr>
      <w:r w:rsidRPr="0039376A">
        <w:rPr>
          <w:szCs w:val="22"/>
        </w:rPr>
        <w:t>The report on the investigation, prepared under the LEIC Act, was required to be given to the Attorney-General, and a copy to the head of the law enforcement agency to which the corruption issue relates.</w:t>
      </w:r>
      <w:r w:rsidRPr="0039376A">
        <w:rPr>
          <w:szCs w:val="22"/>
          <w:vertAlign w:val="superscript"/>
        </w:rPr>
        <w:footnoteReference w:id="6"/>
      </w:r>
    </w:p>
    <w:p w14:paraId="3F07E2C5" w14:textId="77777777" w:rsidR="0039376A" w:rsidRPr="0039376A" w:rsidRDefault="0039376A" w:rsidP="00682902">
      <w:pPr>
        <w:rPr>
          <w:szCs w:val="22"/>
        </w:rPr>
      </w:pPr>
      <w:r w:rsidRPr="0039376A">
        <w:rPr>
          <w:szCs w:val="22"/>
        </w:rPr>
        <w:t>Findings made about whether a person has engaged in corrupt conduct are made based on the balance of probabilities. Those findings may not be the same as those that would be made by a court deciding on criminal guilt beyond a reasonable doubt.</w:t>
      </w:r>
    </w:p>
    <w:p w14:paraId="064252DC" w14:textId="77777777" w:rsidR="000125C6" w:rsidRPr="00C848EB" w:rsidRDefault="0039376A" w:rsidP="002C678D">
      <w:pPr>
        <w:rPr>
          <w:szCs w:val="22"/>
        </w:rPr>
      </w:pPr>
      <w:r w:rsidRPr="00C848EB">
        <w:rPr>
          <w:szCs w:val="22"/>
        </w:rPr>
        <w:t>Before making a finding, the Integrity Commissioner was required to be ‘reasonably satisfied’, based on relevant facts, that the corrupt conduct occurred and that the corrupt conduct was within the meaning of the LEIC Act.</w:t>
      </w:r>
    </w:p>
    <w:p w14:paraId="30B97B8D" w14:textId="4976CFE8" w:rsidR="0039376A" w:rsidRPr="00056340" w:rsidRDefault="0039376A" w:rsidP="00682902">
      <w:pPr>
        <w:rPr>
          <w:szCs w:val="22"/>
        </w:rPr>
      </w:pPr>
      <w:r w:rsidRPr="00C848EB">
        <w:rPr>
          <w:szCs w:val="22"/>
        </w:rPr>
        <w:lastRenderedPageBreak/>
        <w:t xml:space="preserve">In considering whether or not the Integrity Commissioner was ‘reasonably satisfied’ of relevant facts, the Commissioner applied the reasoning set out in </w:t>
      </w:r>
      <w:r w:rsidRPr="00C848EB">
        <w:rPr>
          <w:i/>
          <w:iCs/>
          <w:szCs w:val="22"/>
        </w:rPr>
        <w:t>Briginshaw v Briginshaw</w:t>
      </w:r>
      <w:r w:rsidRPr="00C848EB">
        <w:rPr>
          <w:szCs w:val="22"/>
        </w:rPr>
        <w:t>,</w:t>
      </w:r>
      <w:r w:rsidRPr="00C848EB">
        <w:rPr>
          <w:szCs w:val="22"/>
          <w:vertAlign w:val="superscript"/>
        </w:rPr>
        <w:footnoteReference w:id="7"/>
      </w:r>
      <w:r w:rsidRPr="00C848EB">
        <w:rPr>
          <w:szCs w:val="22"/>
        </w:rPr>
        <w:t xml:space="preserve"> </w:t>
      </w:r>
      <w:r w:rsidRPr="00C848EB">
        <w:rPr>
          <w:i/>
          <w:iCs/>
          <w:szCs w:val="22"/>
        </w:rPr>
        <w:t>Rejfek v McElroy</w:t>
      </w:r>
      <w:r w:rsidRPr="00C848EB">
        <w:rPr>
          <w:szCs w:val="22"/>
        </w:rPr>
        <w:t>,</w:t>
      </w:r>
      <w:r w:rsidRPr="00C848EB">
        <w:rPr>
          <w:szCs w:val="22"/>
          <w:vertAlign w:val="superscript"/>
        </w:rPr>
        <w:footnoteReference w:id="8"/>
      </w:r>
      <w:r w:rsidRPr="00C848EB">
        <w:rPr>
          <w:szCs w:val="22"/>
        </w:rPr>
        <w:t xml:space="preserve"> and </w:t>
      </w:r>
      <w:r w:rsidRPr="00C848EB">
        <w:rPr>
          <w:i/>
          <w:iCs/>
          <w:szCs w:val="22"/>
        </w:rPr>
        <w:t>Re Day</w:t>
      </w:r>
      <w:r w:rsidRPr="00C848EB">
        <w:rPr>
          <w:szCs w:val="22"/>
          <w:vertAlign w:val="superscript"/>
        </w:rPr>
        <w:footnoteReference w:id="9"/>
      </w:r>
      <w:r w:rsidR="00056340">
        <w:rPr>
          <w:szCs w:val="22"/>
        </w:rPr>
        <w:t>.</w:t>
      </w:r>
    </w:p>
    <w:p w14:paraId="56C58CC3" w14:textId="433A1683" w:rsidR="0039376A" w:rsidRPr="0039376A" w:rsidRDefault="0039376A" w:rsidP="00682902">
      <w:pPr>
        <w:rPr>
          <w:szCs w:val="22"/>
        </w:rPr>
      </w:pPr>
      <w:r w:rsidRPr="0039376A">
        <w:rPr>
          <w:szCs w:val="22"/>
        </w:rPr>
        <w:t>On 1 July 2023</w:t>
      </w:r>
      <w:r w:rsidR="002D1442">
        <w:rPr>
          <w:szCs w:val="22"/>
        </w:rPr>
        <w:t>,</w:t>
      </w:r>
      <w:r w:rsidR="005D3E04">
        <w:rPr>
          <w:szCs w:val="22"/>
        </w:rPr>
        <w:t xml:space="preserve"> </w:t>
      </w:r>
      <w:r w:rsidRPr="0039376A">
        <w:rPr>
          <w:szCs w:val="22"/>
        </w:rPr>
        <w:t xml:space="preserve">ACLEI was subsumed by the National Anti-Corruption Commission. Under Schedule 2, Item 38 of the </w:t>
      </w:r>
      <w:r w:rsidRPr="0039376A">
        <w:rPr>
          <w:i/>
          <w:iCs/>
          <w:szCs w:val="22"/>
        </w:rPr>
        <w:t xml:space="preserve">National Anti-Corruption Commission (Consequential and Transitional Provisions) Act 2022 </w:t>
      </w:r>
      <w:r w:rsidRPr="0039376A">
        <w:rPr>
          <w:szCs w:val="22"/>
        </w:rPr>
        <w:t xml:space="preserve">(Cth), for ACLEI investigations completed, but not yet reported on before the transition, the National Anti-Corruption Commissioner must prepare an investigation report as if the LEIC Act had not been repealed. </w:t>
      </w:r>
    </w:p>
    <w:p w14:paraId="73B60C0C" w14:textId="7711425E" w:rsidR="00126646" w:rsidRPr="00C848EB" w:rsidRDefault="0039376A" w:rsidP="00682902">
      <w:pPr>
        <w:rPr>
          <w:szCs w:val="22"/>
        </w:rPr>
      </w:pPr>
      <w:r w:rsidRPr="0039376A">
        <w:rPr>
          <w:szCs w:val="22"/>
        </w:rPr>
        <w:t xml:space="preserve">This investigation report for Operation Wilson has been prepared in accordance with Schedule 2, Item 38 of the </w:t>
      </w:r>
      <w:r w:rsidRPr="0039376A">
        <w:rPr>
          <w:i/>
          <w:iCs/>
          <w:szCs w:val="22"/>
        </w:rPr>
        <w:t>National Anti-Corruption Commission (Consequential and Transitional Provisions) Act 2022</w:t>
      </w:r>
      <w:r w:rsidRPr="0039376A">
        <w:rPr>
          <w:szCs w:val="22"/>
        </w:rPr>
        <w:t>.</w:t>
      </w:r>
    </w:p>
    <w:p w14:paraId="6C2C12F9" w14:textId="77777777" w:rsidR="00126646" w:rsidRDefault="00126646">
      <w:pPr>
        <w:spacing w:before="0" w:after="0" w:line="240" w:lineRule="auto"/>
      </w:pPr>
      <w:r>
        <w:br w:type="page"/>
      </w:r>
    </w:p>
    <w:p w14:paraId="619CD08C" w14:textId="77777777" w:rsidR="00C94A18" w:rsidRPr="00C94A18" w:rsidRDefault="00C94A18" w:rsidP="007D6074">
      <w:pPr>
        <w:pStyle w:val="Heading2"/>
        <w:spacing w:before="360" w:after="360"/>
      </w:pPr>
      <w:bookmarkStart w:id="47" w:name="_Toc81583187"/>
      <w:bookmarkStart w:id="48" w:name="_Toc89937033"/>
      <w:bookmarkStart w:id="49" w:name="_Toc89937692"/>
      <w:bookmarkStart w:id="50" w:name="_Toc150509794"/>
      <w:bookmarkStart w:id="51" w:name="_Toc190250721"/>
      <w:r w:rsidRPr="00C94A18">
        <w:lastRenderedPageBreak/>
        <w:t>Summary of the investigation</w:t>
      </w:r>
      <w:bookmarkEnd w:id="47"/>
      <w:bookmarkEnd w:id="48"/>
      <w:bookmarkEnd w:id="49"/>
      <w:bookmarkEnd w:id="50"/>
      <w:bookmarkEnd w:id="51"/>
    </w:p>
    <w:p w14:paraId="1D94F896" w14:textId="590FE016" w:rsidR="0039376A" w:rsidRDefault="00E83F92" w:rsidP="00682902">
      <w:r w:rsidRPr="00E83F92">
        <w:t xml:space="preserve">Due to the sensitive nature of information contained within this investigation report, some people and corporations are referred </w:t>
      </w:r>
      <w:r w:rsidRPr="00B56446">
        <w:t xml:space="preserve">to </w:t>
      </w:r>
      <w:r w:rsidR="00DB17B1" w:rsidRPr="00B56446">
        <w:t xml:space="preserve">using </w:t>
      </w:r>
      <w:r w:rsidRPr="00B56446">
        <w:t>pseudonyms,</w:t>
      </w:r>
      <w:r w:rsidRPr="00E83F92">
        <w:t xml:space="preserve"> genders are neutralised and in some instances the relationship between people has been referred to in general terms</w:t>
      </w:r>
      <w:r w:rsidR="00214275">
        <w:t>.</w:t>
      </w:r>
    </w:p>
    <w:p w14:paraId="55467442" w14:textId="78A7A37B" w:rsidR="004F7097" w:rsidRPr="0039376A" w:rsidRDefault="00EF1B08" w:rsidP="007A0FCD">
      <w:pPr>
        <w:pStyle w:val="Heading3"/>
        <w:spacing w:before="360" w:after="360"/>
      </w:pPr>
      <w:bookmarkStart w:id="52" w:name="_Toc190250722"/>
      <w:r>
        <w:t>Notification</w:t>
      </w:r>
      <w:bookmarkEnd w:id="52"/>
    </w:p>
    <w:p w14:paraId="25922C72" w14:textId="680D0A8A" w:rsidR="004122A2" w:rsidRPr="004122A2" w:rsidRDefault="004122A2" w:rsidP="004122A2">
      <w:pPr>
        <w:rPr>
          <w:vertAlign w:val="superscript"/>
        </w:rPr>
      </w:pPr>
      <w:r w:rsidRPr="004122A2">
        <w:t>On 20 May 2021, the Secretary of the Department of Home Affairs (Home</w:t>
      </w:r>
      <w:r w:rsidR="00A21E0C">
        <w:t> </w:t>
      </w:r>
      <w:r w:rsidRPr="004122A2">
        <w:t>Affairs) notified the Integrity Commissioner of a significant corruption issue pursuant to section 19(1) of the LEIC Act.</w:t>
      </w:r>
    </w:p>
    <w:p w14:paraId="73BFE568" w14:textId="3BD00C34" w:rsidR="004122A2" w:rsidRPr="004122A2" w:rsidRDefault="004122A2" w:rsidP="004122A2">
      <w:r w:rsidRPr="004122A2">
        <w:t>The notification alleged former ABF Officer, Mr Jonah Hsu (Mr Hsu), was associated with ‘Mr Blue’</w:t>
      </w:r>
      <w:r w:rsidRPr="004122A2">
        <w:rPr>
          <w:vertAlign w:val="superscript"/>
        </w:rPr>
        <w:footnoteReference w:id="10"/>
      </w:r>
      <w:r w:rsidRPr="004122A2">
        <w:t>, who was being investigated for multiple illicit tobacco importations by the ABF Illicit Tobacco Taskforce Unit.</w:t>
      </w:r>
    </w:p>
    <w:p w14:paraId="23D0B860" w14:textId="77777777" w:rsidR="004122A2" w:rsidRPr="004122A2" w:rsidRDefault="004122A2" w:rsidP="004122A2">
      <w:r w:rsidRPr="004122A2">
        <w:t>It was also alleged that Mr Hsu had:</w:t>
      </w:r>
    </w:p>
    <w:p w14:paraId="193DFC71" w14:textId="0BA9E880" w:rsidR="004122A2" w:rsidRPr="004122A2" w:rsidRDefault="004122A2" w:rsidP="00174C5E">
      <w:pPr>
        <w:pStyle w:val="IndentList1Alpha"/>
        <w:numPr>
          <w:ilvl w:val="2"/>
          <w:numId w:val="15"/>
        </w:numPr>
      </w:pPr>
      <w:r w:rsidRPr="004122A2">
        <w:t>received a large cash transfer of over AUD 170,000 from Singapore investment firm, ‘Skyfields’</w:t>
      </w:r>
      <w:r w:rsidRPr="004122A2">
        <w:rPr>
          <w:vertAlign w:val="superscript"/>
        </w:rPr>
        <w:footnoteReference w:id="11"/>
      </w:r>
      <w:r w:rsidRPr="004122A2">
        <w:t>, a firm connected to Mr Blue, and</w:t>
      </w:r>
    </w:p>
    <w:p w14:paraId="7A0A2C0D" w14:textId="2733FB00" w:rsidR="00551A93" w:rsidRDefault="004122A2" w:rsidP="00174C5E">
      <w:pPr>
        <w:pStyle w:val="IndentList1Alpha"/>
        <w:numPr>
          <w:ilvl w:val="2"/>
          <w:numId w:val="15"/>
        </w:numPr>
      </w:pPr>
      <w:r w:rsidRPr="004122A2">
        <w:t>searched in ABF databases for consignments that Mr Blue had an interest in.</w:t>
      </w:r>
      <w:r w:rsidR="00551A93">
        <w:br w:type="page"/>
      </w:r>
    </w:p>
    <w:p w14:paraId="18EA1BA1" w14:textId="56FEF107" w:rsidR="00486075" w:rsidRDefault="000C4228" w:rsidP="000B49E6">
      <w:pPr>
        <w:pStyle w:val="Heading3"/>
        <w:spacing w:before="360" w:after="360"/>
      </w:pPr>
      <w:bookmarkStart w:id="53" w:name="_Toc190250723"/>
      <w:r>
        <w:lastRenderedPageBreak/>
        <w:t>Jurisdiction</w:t>
      </w:r>
      <w:bookmarkEnd w:id="53"/>
    </w:p>
    <w:p w14:paraId="1A8E3877" w14:textId="43634009" w:rsidR="00A17D3D" w:rsidRPr="00A17D3D" w:rsidRDefault="00A17D3D" w:rsidP="00A17D3D">
      <w:r w:rsidRPr="00A17D3D">
        <w:t xml:space="preserve">On 24 May 2021, the Integrity Commissioner decided to investigate the matter jointly with </w:t>
      </w:r>
      <w:bookmarkStart w:id="54" w:name="_Hlk188627996"/>
      <w:r w:rsidRPr="00A17D3D">
        <w:t xml:space="preserve">Home Affairs, </w:t>
      </w:r>
      <w:bookmarkEnd w:id="54"/>
      <w:r w:rsidRPr="00A17D3D">
        <w:t>AFP and Victoria Police pursuant to sections 26(1)(a) and 26(2) of the LEIC Act. The investigation was named ‘Operation Wilson’.</w:t>
      </w:r>
    </w:p>
    <w:p w14:paraId="5D18E546" w14:textId="5C264DE5" w:rsidR="00A17D3D" w:rsidRPr="00A17D3D" w:rsidRDefault="00A17D3D" w:rsidP="00A17D3D">
      <w:r w:rsidRPr="00A17D3D">
        <w:t>In making this decision, the Integrity Commissioner was satisfied that:</w:t>
      </w:r>
    </w:p>
    <w:p w14:paraId="1F20A98A" w14:textId="77777777" w:rsidR="00A17D3D" w:rsidRPr="00A17D3D" w:rsidRDefault="00A17D3D" w:rsidP="0063746A">
      <w:pPr>
        <w:pStyle w:val="IndentList1Alpha"/>
        <w:numPr>
          <w:ilvl w:val="2"/>
          <w:numId w:val="27"/>
        </w:numPr>
      </w:pPr>
      <w:r w:rsidRPr="00A17D3D">
        <w:t>The allegations were within ACLEI’s jurisdiction because it involved a member of the ABF, who was a staff member of a law enforcement agency as defined in section 10(2A) of the LEIC Act.</w:t>
      </w:r>
    </w:p>
    <w:p w14:paraId="4314D751" w14:textId="77777777" w:rsidR="00A17D3D" w:rsidRPr="00A17D3D" w:rsidRDefault="00A17D3D" w:rsidP="00E70F20">
      <w:pPr>
        <w:pStyle w:val="IndentList1Alpha"/>
      </w:pPr>
      <w:r w:rsidRPr="00A17D3D">
        <w:t xml:space="preserve">The allegations fell within the meaning of ‘corruption issue’ as defined by section 7 of the LEIC Act. The information raised the possibility that a member of the ABF may have used their position to assist with the importation of illicit tobacco. </w:t>
      </w:r>
    </w:p>
    <w:p w14:paraId="7540B7B6" w14:textId="0EC39614" w:rsidR="00055A2D" w:rsidRPr="00EE1F18" w:rsidRDefault="00EE1F18" w:rsidP="00551A93">
      <w:pPr>
        <w:pStyle w:val="Heading2"/>
        <w:spacing w:before="360" w:after="360"/>
      </w:pPr>
      <w:bookmarkStart w:id="55" w:name="_Toc190250724"/>
      <w:r w:rsidRPr="00EE1F18">
        <w:t>Investigation</w:t>
      </w:r>
      <w:bookmarkEnd w:id="55"/>
    </w:p>
    <w:p w14:paraId="42F6BB9D" w14:textId="4C8A8F57" w:rsidR="00E00A5E" w:rsidRPr="000F6F94" w:rsidRDefault="00E00A5E" w:rsidP="000F6F94">
      <w:pPr>
        <w:pStyle w:val="Heading3"/>
        <w:spacing w:before="360" w:after="360"/>
      </w:pPr>
      <w:bookmarkStart w:id="56" w:name="_Toc190250725"/>
      <w:r w:rsidRPr="000F6F94">
        <w:t>ABF investigation</w:t>
      </w:r>
      <w:bookmarkEnd w:id="56"/>
    </w:p>
    <w:p w14:paraId="0E885B57" w14:textId="3DF9CE3A" w:rsidR="00E00A5E" w:rsidRPr="00E00A5E" w:rsidRDefault="00E00A5E" w:rsidP="00E00A5E">
      <w:r w:rsidRPr="00E00A5E">
        <w:t>Prior to the commencement of Operation Wilson, the ABF identified that between 22 January and 27 March 2021,</w:t>
      </w:r>
      <w:bookmarkStart w:id="57" w:name="_Hlk137478025"/>
      <w:r w:rsidRPr="00E00A5E">
        <w:t xml:space="preserve"> a company called ‘</w:t>
      </w:r>
      <w:bookmarkEnd w:id="57"/>
      <w:r w:rsidRPr="00E00A5E">
        <w:t>StockGrains’</w:t>
      </w:r>
      <w:r w:rsidRPr="00E00A5E">
        <w:rPr>
          <w:vertAlign w:val="superscript"/>
        </w:rPr>
        <w:footnoteReference w:id="12"/>
      </w:r>
      <w:r w:rsidRPr="00E00A5E">
        <w:rPr>
          <w:vertAlign w:val="superscript"/>
        </w:rPr>
        <w:t xml:space="preserve"> </w:t>
      </w:r>
      <w:r w:rsidRPr="00E00A5E">
        <w:t>imported 23 shipping containers in 10 separate consignments into Sydney, N</w:t>
      </w:r>
      <w:r w:rsidR="00F17F56">
        <w:t xml:space="preserve">ew </w:t>
      </w:r>
      <w:r w:rsidRPr="00E00A5E">
        <w:t>S</w:t>
      </w:r>
      <w:r w:rsidR="00F17F56">
        <w:t xml:space="preserve">outh </w:t>
      </w:r>
      <w:r w:rsidRPr="00E00A5E">
        <w:t>W</w:t>
      </w:r>
      <w:r w:rsidR="00F17F56">
        <w:t>ales</w:t>
      </w:r>
      <w:r w:rsidR="00A21E0C">
        <w:t> </w:t>
      </w:r>
      <w:r w:rsidR="004174B9">
        <w:t>(NSW)</w:t>
      </w:r>
      <w:r w:rsidRPr="00E00A5E">
        <w:t>.</w:t>
      </w:r>
    </w:p>
    <w:p w14:paraId="2024E243" w14:textId="6B1F6EAE" w:rsidR="00551A93" w:rsidRDefault="00E00A5E" w:rsidP="00E00A5E">
      <w:r w:rsidRPr="00E00A5E">
        <w:t>On arrival into Australia, the ABF examined 22 of the 23 imports. Of the 22 consignments that were examined, 6 were found to contain a total of 14,909,600 illicit cigarettes hidden behind a cover load of fertili</w:t>
      </w:r>
      <w:r w:rsidR="001A44F1">
        <w:t>s</w:t>
      </w:r>
      <w:r w:rsidRPr="00E00A5E">
        <w:t>er.</w:t>
      </w:r>
      <w:r w:rsidR="00405294" w:rsidRPr="00E00A5E">
        <w:t xml:space="preserve"> </w:t>
      </w:r>
      <w:r w:rsidRPr="00E00A5E">
        <w:t>ABF investigations revealed that StockGrains did not have a permit to import</w:t>
      </w:r>
      <w:r w:rsidR="00A21E0C">
        <w:t> </w:t>
      </w:r>
      <w:r w:rsidRPr="00E00A5E">
        <w:t>tobacco.</w:t>
      </w:r>
      <w:r w:rsidR="00551A93">
        <w:br w:type="page"/>
      </w:r>
    </w:p>
    <w:p w14:paraId="4208ED05" w14:textId="77777777" w:rsidR="00E00A5E" w:rsidRPr="00E00A5E" w:rsidRDefault="00E00A5E" w:rsidP="00551A93">
      <w:r w:rsidRPr="00E00A5E">
        <w:lastRenderedPageBreak/>
        <w:t>ABF enquiries also revealed that:</w:t>
      </w:r>
    </w:p>
    <w:p w14:paraId="6B79B9FF" w14:textId="3CBDC011" w:rsidR="00E00A5E" w:rsidRPr="00E00A5E" w:rsidRDefault="00E00A5E" w:rsidP="00174C5E">
      <w:pPr>
        <w:pStyle w:val="IndentList1Alpha"/>
        <w:numPr>
          <w:ilvl w:val="2"/>
          <w:numId w:val="17"/>
        </w:numPr>
      </w:pPr>
      <w:r w:rsidRPr="00E00A5E">
        <w:t>Mr Blue was the Managing Director of Skyfields, a Singaporean registered company, and the Director of StockGrains, an Australian registered company.</w:t>
      </w:r>
    </w:p>
    <w:p w14:paraId="37E15C08" w14:textId="77777777" w:rsidR="00E00A5E" w:rsidRPr="00E00A5E" w:rsidRDefault="00E00A5E" w:rsidP="00174C5E">
      <w:pPr>
        <w:pStyle w:val="IndentList1Alpha"/>
        <w:numPr>
          <w:ilvl w:val="2"/>
          <w:numId w:val="16"/>
        </w:numPr>
      </w:pPr>
      <w:r w:rsidRPr="00E00A5E">
        <w:t>The importation clearance process for at least 4 of the consignments containing illicit cigarettes had been conducted by logistics company, ‘Logistics Pty Ltd’.</w:t>
      </w:r>
      <w:r w:rsidRPr="00E00A5E">
        <w:rPr>
          <w:vertAlign w:val="superscript"/>
        </w:rPr>
        <w:footnoteReference w:id="13"/>
      </w:r>
      <w:r w:rsidRPr="00E00A5E">
        <w:rPr>
          <w:vertAlign w:val="superscript"/>
        </w:rPr>
        <w:t xml:space="preserve"> </w:t>
      </w:r>
      <w:r w:rsidRPr="00E00A5E">
        <w:t>An employee of Logistics Pty Ltd was introduced to Mr Blue through Mr Hsu.</w:t>
      </w:r>
    </w:p>
    <w:p w14:paraId="0D66949C" w14:textId="77777777" w:rsidR="006B6C6E" w:rsidRPr="00551A93" w:rsidRDefault="006B6C6E" w:rsidP="00551A93">
      <w:pPr>
        <w:pStyle w:val="Heading3"/>
        <w:spacing w:before="360" w:after="360"/>
      </w:pPr>
      <w:bookmarkStart w:id="58" w:name="_Toc190250726"/>
      <w:r w:rsidRPr="00551A93">
        <w:t>Mr Hsu’s employment</w:t>
      </w:r>
      <w:bookmarkEnd w:id="58"/>
    </w:p>
    <w:p w14:paraId="335FDA52" w14:textId="77777777" w:rsidR="006B6C6E" w:rsidRPr="00551A93" w:rsidRDefault="006B6C6E" w:rsidP="00551A93">
      <w:pPr>
        <w:pStyle w:val="Heading4"/>
      </w:pPr>
      <w:r w:rsidRPr="00551A93">
        <w:t>ABF</w:t>
      </w:r>
    </w:p>
    <w:p w14:paraId="7F4757B9" w14:textId="7B7289BE" w:rsidR="006B6C6E" w:rsidRPr="006B6C6E" w:rsidRDefault="006B6C6E" w:rsidP="006B6C6E">
      <w:r w:rsidRPr="006B6C6E">
        <w:t>Mr Hsu commenced employment with the ABF on 7 October 2019 and undertook Border Force Officer Recruit Training.</w:t>
      </w:r>
    </w:p>
    <w:p w14:paraId="6EFD4F89" w14:textId="6CD6E15A" w:rsidR="006B6C6E" w:rsidRPr="006B6C6E" w:rsidRDefault="006B6C6E" w:rsidP="006B6C6E">
      <w:r w:rsidRPr="006B6C6E">
        <w:t>At the time of the alleged conduct, Mr Hsu was employed as an APS</w:t>
      </w:r>
      <w:r w:rsidR="00551A93">
        <w:t xml:space="preserve"> </w:t>
      </w:r>
      <w:r w:rsidRPr="006B6C6E">
        <w:t>3 Intelligence Analyst in the ABF Mobile Deployment Team in Melbourne, Victoria</w:t>
      </w:r>
      <w:r w:rsidR="00386B21">
        <w:t>.</w:t>
      </w:r>
      <w:r w:rsidR="00405294" w:rsidRPr="006B6C6E">
        <w:t xml:space="preserve"> </w:t>
      </w:r>
      <w:r w:rsidRPr="006B6C6E">
        <w:t>His role was to assist as an interpreter and work on projects as required. Mr Hsu was mainly tasked with translating material located on phones and other electronic devices seized during search warrants, from Mandarin to English.</w:t>
      </w:r>
    </w:p>
    <w:p w14:paraId="06E13A60" w14:textId="46CA52EF" w:rsidR="006B6C6E" w:rsidRDefault="006B6C6E" w:rsidP="006B6C6E">
      <w:r w:rsidRPr="006B6C6E">
        <w:t>As a condition of his employment, Mr Hsu was required to maintain a baseline security clearance with the Department of Defence through the Australian Government Security Vetting Agency (AGSVA). His clearance allowed him to access documents and information with classifications up to and including ‘Protected’.</w:t>
      </w:r>
    </w:p>
    <w:p w14:paraId="5676616A" w14:textId="02326A8D" w:rsidR="0007440F" w:rsidRPr="006B6C6E" w:rsidRDefault="009F1E37" w:rsidP="006B6C6E">
      <w:r w:rsidRPr="009F1E37">
        <w:t>During his employment with the ABF, Mr Hsu completed training on various topics including mandatory reporting of serious misconduct, corrupt conduct and criminal activity and his obligations as a Border Force officer.</w:t>
      </w:r>
    </w:p>
    <w:p w14:paraId="532FF8C9" w14:textId="77777777" w:rsidR="00835CD8" w:rsidRPr="00835CD8" w:rsidRDefault="00835CD8" w:rsidP="002F47A5">
      <w:pPr>
        <w:pStyle w:val="Heading4"/>
      </w:pPr>
      <w:r w:rsidRPr="00835CD8">
        <w:lastRenderedPageBreak/>
        <w:t>Access to ABF databases</w:t>
      </w:r>
    </w:p>
    <w:p w14:paraId="726815CD" w14:textId="35FC5408" w:rsidR="00835CD8" w:rsidRPr="00835CD8" w:rsidRDefault="00835CD8" w:rsidP="00835CD8">
      <w:r w:rsidRPr="00835CD8">
        <w:t xml:space="preserve">On commencement with the ABF, Mr Hsu was issued a unique information technology user identification to enable access to ABF computer systems to perform his duties, including </w:t>
      </w:r>
      <w:bookmarkStart w:id="59" w:name="_Hlk136618155"/>
      <w:r w:rsidRPr="00835CD8">
        <w:t>the Integrated Cargo System (ICS) and the National Intelligence System (NIS)</w:t>
      </w:r>
      <w:bookmarkEnd w:id="59"/>
      <w:r w:rsidRPr="00835CD8">
        <w:t>.</w:t>
      </w:r>
    </w:p>
    <w:p w14:paraId="1E195110" w14:textId="10CD9F28" w:rsidR="00835CD8" w:rsidRPr="00835CD8" w:rsidRDefault="00835CD8" w:rsidP="00835CD8">
      <w:r w:rsidRPr="00835CD8">
        <w:t>ICS electronically reports the movement of goods across Australia’s borders. Amongst other functions, it provides efficient management of all import and export reporting, processing and functions, effective cargo risk assessment and the ability to track cargo movement.</w:t>
      </w:r>
    </w:p>
    <w:p w14:paraId="4C478264" w14:textId="5ADC8080" w:rsidR="00835CD8" w:rsidRPr="00835CD8" w:rsidRDefault="00835CD8" w:rsidP="00835CD8">
      <w:r w:rsidRPr="00835CD8">
        <w:t>Information available in ICS includes the status of a consignment, such as whether it has passed customs and quarantine checks or whether it is being held, and details of a consignment, such as the consignor, consignee, goods description and date of arrival.</w:t>
      </w:r>
    </w:p>
    <w:p w14:paraId="6E621D47" w14:textId="22A8AB6F" w:rsidR="00835CD8" w:rsidRPr="00835CD8" w:rsidRDefault="00835CD8" w:rsidP="00835CD8">
      <w:r w:rsidRPr="00835CD8">
        <w:t>Users of ICS include both Home Affairs employees and third parties. Third parties, such as authorised customs brokers, can apply to be given limited access to the ICS environment, however third-party access does not grant third parties the same access as Home Affairs employees. For example, only departmental employees with designated access can view ABF interactions with</w:t>
      </w:r>
      <w:r w:rsidR="00A21E0C">
        <w:t> </w:t>
      </w:r>
      <w:r w:rsidRPr="00835CD8">
        <w:t>cargo.</w:t>
      </w:r>
    </w:p>
    <w:p w14:paraId="72DDF4FE" w14:textId="2E7EF42A" w:rsidR="00236B92" w:rsidRDefault="00285071" w:rsidP="00236B92">
      <w:r>
        <w:rPr>
          <w:noProof/>
        </w:rPr>
        <mc:AlternateContent>
          <mc:Choice Requires="wps">
            <w:drawing>
              <wp:anchor distT="0" distB="0" distL="114300" distR="114300" simplePos="0" relativeHeight="251659265" behindDoc="0" locked="0" layoutInCell="1" allowOverlap="1" wp14:anchorId="673E2608" wp14:editId="462A5642">
                <wp:simplePos x="0" y="0"/>
                <wp:positionH relativeFrom="column">
                  <wp:posOffset>306070</wp:posOffset>
                </wp:positionH>
                <wp:positionV relativeFrom="paragraph">
                  <wp:posOffset>1648666</wp:posOffset>
                </wp:positionV>
                <wp:extent cx="0" cy="713549"/>
                <wp:effectExtent l="19050" t="0" r="19050" b="29845"/>
                <wp:wrapNone/>
                <wp:docPr id="135183041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713549"/>
                        </a:xfrm>
                        <a:prstGeom prst="line">
                          <a:avLst/>
                        </a:prstGeom>
                        <a:ln w="38100">
                          <a:solidFill>
                            <a:schemeClr val="accent2">
                              <a:lumMod val="60000"/>
                              <a:lumOff val="40000"/>
                            </a:schemeClr>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CD72F26" id="Straight Connector 2" o:spid="_x0000_s1026" alt="&quot;&quot;" style="position:absolute;z-index:251659265;visibility:visible;mso-wrap-style:square;mso-wrap-distance-left:9pt;mso-wrap-distance-top:0;mso-wrap-distance-right:9pt;mso-wrap-distance-bottom:0;mso-position-horizontal:absolute;mso-position-horizontal-relative:text;mso-position-vertical:absolute;mso-position-vertical-relative:text" from="24.1pt,129.8pt" to="24.1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" strokecolor="#69ade3 [1941]" strokeweight="3pt">
                <v:stroke joinstyle="miter"/>
              </v:line>
            </w:pict>
          </mc:Fallback>
        </mc:AlternateContent>
      </w:r>
      <w:r w:rsidR="00835CD8" w:rsidRPr="00835CD8">
        <w:t>ICS is accessed via Home Affairs’ computer system known as Corpnet. When accessing Corpnet an automatic message is presented addressing the conditions of use for Department Information Communications Technology resources, including that unauthorised access to the system may result in APS Code of Conduct breaches or criminal prosecution. The last condition of the message</w:t>
      </w:r>
      <w:r w:rsidR="00A21E0C">
        <w:t> </w:t>
      </w:r>
      <w:r w:rsidR="00835CD8" w:rsidRPr="00835CD8">
        <w:t xml:space="preserve">states: </w:t>
      </w:r>
    </w:p>
    <w:p w14:paraId="2FFA6094" w14:textId="438A5F83" w:rsidR="00835CD8" w:rsidRPr="005949EB" w:rsidRDefault="00835CD8" w:rsidP="00551A93">
      <w:pPr>
        <w:ind w:left="720"/>
      </w:pPr>
      <w:r w:rsidRPr="005949EB">
        <w:t xml:space="preserve">By proceeding to the logon page you agree to abide by all relevant departmental policies, practice statements, instructions and guidelines. </w:t>
      </w:r>
      <w:r w:rsidR="00CE216A" w:rsidRPr="005949EB">
        <w:t>T</w:t>
      </w:r>
      <w:r w:rsidRPr="005949EB">
        <w:t xml:space="preserve">o continue past this screen, the user must click </w:t>
      </w:r>
      <w:r w:rsidR="00254E6B">
        <w:t>‘</w:t>
      </w:r>
      <w:r w:rsidRPr="005949EB">
        <w:t>OK</w:t>
      </w:r>
      <w:r w:rsidR="00254E6B">
        <w:t>’</w:t>
      </w:r>
      <w:r w:rsidRPr="005949EB">
        <w:t>.</w:t>
      </w:r>
    </w:p>
    <w:p w14:paraId="61913587" w14:textId="25C7121C" w:rsidR="00682F1F" w:rsidRDefault="00835CD8" w:rsidP="00682F1F">
      <w:r w:rsidRPr="00835CD8">
        <w:t xml:space="preserve">NIS is the primary corporate intelligence reporting system for Home Affairs, including the ABF. NIS is a repository of information reports and entity details, </w:t>
      </w:r>
      <w:r w:rsidRPr="00835CD8">
        <w:lastRenderedPageBreak/>
        <w:t>including details of persons, vehicles, addresses and phone numbers. The system is for official use only and is predominantly used by ABF officers to access historical and/or current information relevant to an investigation or enquiry.</w:t>
      </w:r>
    </w:p>
    <w:p w14:paraId="60076F05" w14:textId="14BE0B84" w:rsidR="00682F1F" w:rsidRPr="00682F1F" w:rsidRDefault="00285071" w:rsidP="00682F1F">
      <w:r>
        <w:rPr>
          <w:noProof/>
        </w:rPr>
        <mc:AlternateContent>
          <mc:Choice Requires="wps">
            <w:drawing>
              <wp:anchor distT="0" distB="0" distL="114300" distR="114300" simplePos="0" relativeHeight="251661313" behindDoc="0" locked="0" layoutInCell="1" allowOverlap="1" wp14:anchorId="18E015B8" wp14:editId="593D0769">
                <wp:simplePos x="0" y="0"/>
                <wp:positionH relativeFrom="column">
                  <wp:posOffset>309755</wp:posOffset>
                </wp:positionH>
                <wp:positionV relativeFrom="paragraph">
                  <wp:posOffset>906281</wp:posOffset>
                </wp:positionV>
                <wp:extent cx="0" cy="1987366"/>
                <wp:effectExtent l="19050" t="0" r="19050" b="32385"/>
                <wp:wrapNone/>
                <wp:docPr id="113242645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987366"/>
                        </a:xfrm>
                        <a:prstGeom prst="line">
                          <a:avLst/>
                        </a:prstGeom>
                        <a:ln w="38100">
                          <a:solidFill>
                            <a:schemeClr val="accent2">
                              <a:lumMod val="60000"/>
                              <a:lumOff val="4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37D728" id="Straight Connector 2" o:spid="_x0000_s1026" alt="&quot;&quot;" style="position:absolute;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71.35pt" to="24.4pt,2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" strokecolor="#69ade3 [1941]" strokeweight="3pt">
                <v:stroke joinstyle="miter"/>
              </v:line>
            </w:pict>
          </mc:Fallback>
        </mc:AlternateContent>
      </w:r>
      <w:r w:rsidR="00682F1F" w:rsidRPr="00682F1F">
        <w:t>Upon accessing the logon screen, users are reminded of the restrictions that apply to accessing NIS and the consequences of doing so without authorisation. For example, the following message appears when users attempt to access NIS:</w:t>
      </w:r>
    </w:p>
    <w:p w14:paraId="183B0310" w14:textId="520B40B4" w:rsidR="00682F1F" w:rsidRPr="009B0928" w:rsidRDefault="00682F1F" w:rsidP="00551A93">
      <w:pPr>
        <w:ind w:left="720"/>
      </w:pPr>
      <w:r w:rsidRPr="009B0928">
        <w:t>NIS is provided for official use only. All data, regardless of classification, is to be assessed on a need-to-know basis. NIS data is subject to the provisions of Part 6 of the Australian Border Force Act 2015 and criminal penalties apply for unauthorised disclosures. Unauthorised access, modification, deletion, damage or denial of access to the data may be an offence under the Commonwealth Crimes Act 1914. Use of this system will be audited and any misuse will result in disciplinary and possible criminal action.</w:t>
      </w:r>
    </w:p>
    <w:p w14:paraId="71417098" w14:textId="77777777" w:rsidR="00B70B5F" w:rsidRPr="00B70B5F" w:rsidRDefault="00B70B5F" w:rsidP="00B70B5F">
      <w:pPr>
        <w:pStyle w:val="Heading4"/>
      </w:pPr>
      <w:r w:rsidRPr="00B70B5F">
        <w:t>Skyfields</w:t>
      </w:r>
    </w:p>
    <w:p w14:paraId="76897000" w14:textId="77777777" w:rsidR="00B70B5F" w:rsidRPr="00B70B5F" w:rsidRDefault="00B70B5F" w:rsidP="00B70B5F">
      <w:r w:rsidRPr="00B70B5F">
        <w:t>The investigation established that Mr Hsu had a personal relationship with Mr Blue since 2013 and was in contact with Mr Blue up until June 2021.</w:t>
      </w:r>
    </w:p>
    <w:p w14:paraId="119AA8B6" w14:textId="6C739EE9" w:rsidR="00B70B5F" w:rsidRPr="00B70B5F" w:rsidRDefault="00B70B5F" w:rsidP="00B70B5F">
      <w:pPr>
        <w:rPr>
          <w:vertAlign w:val="superscript"/>
        </w:rPr>
      </w:pPr>
      <w:r w:rsidRPr="00B70B5F">
        <w:t>Documents retrieved from Mr Blue’s laptop confirmed that from around 24 April 2018, Mr Hsu commenced work with Skyfields as a Compliance Officer and also acted as ‘Market Manager China'.</w:t>
      </w:r>
    </w:p>
    <w:p w14:paraId="75471991" w14:textId="73CDF010" w:rsidR="00B70B5F" w:rsidRPr="00B70B5F" w:rsidRDefault="00B70B5F" w:rsidP="00B70B5F">
      <w:r w:rsidRPr="00B70B5F">
        <w:t>Mr Hsu worked at Skyfields throughout his employment at the ABF</w:t>
      </w:r>
      <w:r w:rsidR="00543CA7">
        <w:t>.</w:t>
      </w:r>
    </w:p>
    <w:p w14:paraId="3A59C6F4" w14:textId="77777777" w:rsidR="00AC7FD5" w:rsidRDefault="00AC7FD5" w:rsidP="00AC7FD5">
      <w:pPr>
        <w:pStyle w:val="Heading3"/>
        <w:spacing w:before="360" w:after="360"/>
      </w:pPr>
      <w:bookmarkStart w:id="60" w:name="_Toc190250727"/>
      <w:r>
        <w:br w:type="page"/>
      </w:r>
    </w:p>
    <w:p w14:paraId="43ACCC82" w14:textId="298A5132" w:rsidR="00B70B5F" w:rsidRPr="000F6F94" w:rsidRDefault="00B70B5F" w:rsidP="00AC7FD5">
      <w:pPr>
        <w:pStyle w:val="Heading3"/>
        <w:spacing w:before="360" w:after="360"/>
      </w:pPr>
      <w:r w:rsidRPr="000F6F94">
        <w:lastRenderedPageBreak/>
        <w:t xml:space="preserve">Secondary employment </w:t>
      </w:r>
      <w:r w:rsidRPr="00AC7FD5">
        <w:t>declarations</w:t>
      </w:r>
      <w:bookmarkEnd w:id="60"/>
    </w:p>
    <w:p w14:paraId="072A9E28" w14:textId="1303BE07" w:rsidR="006C1AC5" w:rsidRPr="006C1AC5" w:rsidRDefault="00B70B5F" w:rsidP="006C1AC5">
      <w:r w:rsidRPr="00B70B5F">
        <w:t>On 30 May 2019, Mr Hsu completed a Home Affairs Employment Suitability Clearance (ESC) Questionnaire Submission Report (ESC Report), as part of his recruitment, together with a:</w:t>
      </w:r>
    </w:p>
    <w:p w14:paraId="29810432" w14:textId="272A84AB" w:rsidR="00B70B5F" w:rsidRPr="00AC7FD5" w:rsidRDefault="00B70B5F" w:rsidP="00AC7FD5">
      <w:pPr>
        <w:pStyle w:val="IndentBullet1"/>
      </w:pPr>
      <w:r w:rsidRPr="00AC7FD5">
        <w:t>statutory declaration, signed on 27 May 2019</w:t>
      </w:r>
    </w:p>
    <w:p w14:paraId="558ACDA7" w14:textId="119DD349" w:rsidR="00B70B5F" w:rsidRPr="00AC7FD5" w:rsidRDefault="00B70B5F" w:rsidP="00AC7FD5">
      <w:pPr>
        <w:pStyle w:val="IndentBullet1"/>
      </w:pPr>
      <w:r w:rsidRPr="00AC7FD5">
        <w:t>privacy notice and general consent form, signed on 27 May 2019,</w:t>
      </w:r>
      <w:r w:rsidR="00BA6725" w:rsidRPr="00AC7FD5">
        <w:t xml:space="preserve"> </w:t>
      </w:r>
      <w:r w:rsidRPr="00AC7FD5">
        <w:t>and</w:t>
      </w:r>
    </w:p>
    <w:p w14:paraId="49005131" w14:textId="222B9534" w:rsidR="00B70B5F" w:rsidRPr="00AC7FD5" w:rsidRDefault="00B70B5F" w:rsidP="00AC7FD5">
      <w:pPr>
        <w:pStyle w:val="IndentBullet1"/>
      </w:pPr>
      <w:r w:rsidRPr="00AC7FD5">
        <w:t>ESC drug acknowledgement form, signed on 27 May 2019.</w:t>
      </w:r>
    </w:p>
    <w:p w14:paraId="2C379041" w14:textId="2E112B96" w:rsidR="00B70B5F" w:rsidRPr="00B70B5F" w:rsidRDefault="00B70B5F" w:rsidP="00455A80">
      <w:r w:rsidRPr="00B70B5F">
        <w:t xml:space="preserve">In completing the ESC report, </w:t>
      </w:r>
      <w:bookmarkStart w:id="61" w:name="_Hlk136517458"/>
      <w:r w:rsidRPr="00B70B5F">
        <w:t>Mr Hsu did not declare his associations with Mr Blue and Skyfields, including his employment status</w:t>
      </w:r>
      <w:bookmarkEnd w:id="61"/>
      <w:r w:rsidRPr="00B70B5F">
        <w:t>.</w:t>
      </w:r>
    </w:p>
    <w:p w14:paraId="6AA5E414" w14:textId="77777777" w:rsidR="00B70B5F" w:rsidRPr="00B70B5F" w:rsidRDefault="00B70B5F" w:rsidP="00455A80">
      <w:r w:rsidRPr="00B70B5F">
        <w:t>On 9 September 2019, Mr Hsu participated in an ESC telephone interview with an ESC Assessing Officer in relation to his outside employment status and did not declare his associations with Mr Blue and Skyfields.</w:t>
      </w:r>
    </w:p>
    <w:p w14:paraId="12C6AD5B" w14:textId="77777777" w:rsidR="00435271" w:rsidRPr="00435271" w:rsidRDefault="00435271" w:rsidP="00435271">
      <w:r w:rsidRPr="00435271">
        <w:t xml:space="preserve">Home Affairs records also revealed that on 16 September 2019, Mr Hsu completed and submitted several documents and electronic forms as part of his national security clearance assessment through AGSVA. Mr Hsu omitted to declare his associations with Mr Blue and Skyfields. </w:t>
      </w:r>
    </w:p>
    <w:p w14:paraId="6AF52604" w14:textId="3BE28695" w:rsidR="00435271" w:rsidRPr="00435271" w:rsidRDefault="00435271" w:rsidP="00435271">
      <w:bookmarkStart w:id="62" w:name="_Toc132204371"/>
      <w:r w:rsidRPr="00435271">
        <w:t xml:space="preserve">On 9 October 2019, Mr Hsu applied </w:t>
      </w:r>
      <w:bookmarkEnd w:id="62"/>
      <w:r w:rsidRPr="00435271">
        <w:t>to an ABF manager to undertake external employment with Skyfields.</w:t>
      </w:r>
      <w:r w:rsidR="00BA6725" w:rsidRPr="00435271">
        <w:t xml:space="preserve"> </w:t>
      </w:r>
      <w:r w:rsidRPr="00435271">
        <w:t>In his application, Mr Hsu listed Mr Blue as the contact person and indicated that he had already commenced employment with the company.</w:t>
      </w:r>
    </w:p>
    <w:p w14:paraId="59C05CDD" w14:textId="3FEBF3CF" w:rsidR="00435271" w:rsidRPr="00435271" w:rsidRDefault="00435271" w:rsidP="00435271">
      <w:r w:rsidRPr="00435271">
        <w:t xml:space="preserve">The application was assessed as </w:t>
      </w:r>
      <w:r w:rsidR="00D83429">
        <w:t>“</w:t>
      </w:r>
      <w:r w:rsidRPr="00435271">
        <w:t>high risk</w:t>
      </w:r>
      <w:r w:rsidR="00D83429">
        <w:t>”</w:t>
      </w:r>
      <w:r w:rsidRPr="00435271">
        <w:t xml:space="preserve"> by Home Affairs’ Integrity and Professional Standards (I&amp;PS) because the company was a foreign exchange service provider, making Mr Hsu vulnerable to corruption in his position with the</w:t>
      </w:r>
      <w:r w:rsidR="00A21E0C">
        <w:t> </w:t>
      </w:r>
      <w:r w:rsidRPr="00435271">
        <w:t>ABF.</w:t>
      </w:r>
    </w:p>
    <w:p w14:paraId="43B77C67" w14:textId="7340D985" w:rsidR="00435271" w:rsidRPr="00435271" w:rsidRDefault="00435271" w:rsidP="00435271">
      <w:r w:rsidRPr="00435271">
        <w:t xml:space="preserve">On 18 September 2020, </w:t>
      </w:r>
      <w:bookmarkStart w:id="63" w:name="_Hlk136612088"/>
      <w:r w:rsidRPr="00435271">
        <w:t>Mr Hsu was directed to withdraw his application for outside employment and to cease involvement with Skyfields. Mr Hsu responded by sending an email to his ABF manager saying that he had never commenced employment with</w:t>
      </w:r>
      <w:bookmarkEnd w:id="63"/>
      <w:r w:rsidRPr="00435271">
        <w:t xml:space="preserve"> Skyfields.</w:t>
      </w:r>
    </w:p>
    <w:p w14:paraId="712C4765" w14:textId="4F730E52" w:rsidR="00435271" w:rsidRPr="00435271" w:rsidRDefault="00435271" w:rsidP="00435271">
      <w:r w:rsidRPr="00435271">
        <w:lastRenderedPageBreak/>
        <w:t>On 1 April 2021, Mr Hsu completed another ESC Report which contained the following statement in his Statutory Declaration:</w:t>
      </w:r>
    </w:p>
    <w:p w14:paraId="4ABBCE93" w14:textId="071D65B0" w:rsidR="00435271" w:rsidRPr="00AC7FD5" w:rsidRDefault="00285071" w:rsidP="00A760C7">
      <w:pPr>
        <w:ind w:firstLine="567"/>
        <w:rPr>
          <w:szCs w:val="22"/>
        </w:rPr>
      </w:pPr>
      <w:r>
        <w:rPr>
          <w:noProof/>
        </w:rPr>
        <mc:AlternateContent>
          <mc:Choice Requires="wps">
            <w:drawing>
              <wp:anchor distT="0" distB="0" distL="114300" distR="114300" simplePos="0" relativeHeight="251663361" behindDoc="0" locked="0" layoutInCell="1" allowOverlap="1" wp14:anchorId="0BEA8829" wp14:editId="741A0E27">
                <wp:simplePos x="0" y="0"/>
                <wp:positionH relativeFrom="column">
                  <wp:posOffset>198759</wp:posOffset>
                </wp:positionH>
                <wp:positionV relativeFrom="paragraph">
                  <wp:posOffset>25451</wp:posOffset>
                </wp:positionV>
                <wp:extent cx="19050" cy="2642775"/>
                <wp:effectExtent l="19050" t="19050" r="19050" b="24765"/>
                <wp:wrapNone/>
                <wp:docPr id="128476923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9050" cy="2642775"/>
                        </a:xfrm>
                        <a:prstGeom prst="line">
                          <a:avLst/>
                        </a:prstGeom>
                        <a:ln w="38100">
                          <a:solidFill>
                            <a:schemeClr val="accent2">
                              <a:lumMod val="60000"/>
                              <a:lumOff val="4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E1817A" id="Straight Connector 2" o:spid="_x0000_s1026" alt="&quot;&quot;" style="position:absolute;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2pt" to="17.15pt,2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" strokecolor="#69ade3 [1941]" strokeweight="3pt">
                <v:stroke joinstyle="miter"/>
              </v:line>
            </w:pict>
          </mc:Fallback>
        </mc:AlternateContent>
      </w:r>
      <w:r w:rsidR="00435271" w:rsidRPr="00AC7FD5">
        <w:rPr>
          <w:szCs w:val="22"/>
        </w:rPr>
        <w:t>[…]</w:t>
      </w:r>
    </w:p>
    <w:p w14:paraId="21F0B200" w14:textId="2805F1E3" w:rsidR="00435271" w:rsidRPr="00AC7FD5" w:rsidRDefault="00435271" w:rsidP="00732FC6">
      <w:pPr>
        <w:pStyle w:val="IndentList1Alpha"/>
        <w:rPr>
          <w:szCs w:val="22"/>
        </w:rPr>
      </w:pPr>
      <w:r w:rsidRPr="00AC7FD5">
        <w:rPr>
          <w:szCs w:val="22"/>
        </w:rPr>
        <w:t>I acknowledge that I understand that the Australian Government’s Protective Security Policy Framework requires me to provide an assurance to the Department that I will comply with the Australian Government’s policies, standards, protocols and guidelines that safeguard the Australian Government’s people, information and assets from harm.</w:t>
      </w:r>
    </w:p>
    <w:p w14:paraId="29E96040" w14:textId="77777777" w:rsidR="00435271" w:rsidRPr="00AC7FD5" w:rsidRDefault="00435271" w:rsidP="00732FC6">
      <w:pPr>
        <w:pStyle w:val="IndentList1Alpha"/>
        <w:rPr>
          <w:szCs w:val="22"/>
        </w:rPr>
      </w:pPr>
      <w:r w:rsidRPr="00AC7FD5">
        <w:rPr>
          <w:szCs w:val="22"/>
        </w:rPr>
        <w:t>I agree to comply with all relevant Departmental and Australian Government Protective Security policies and procedures, as amended from time to time.</w:t>
      </w:r>
    </w:p>
    <w:p w14:paraId="791E3E34" w14:textId="14DDF730" w:rsidR="00435271" w:rsidRPr="009B59CC" w:rsidRDefault="00435271" w:rsidP="00732FC6">
      <w:pPr>
        <w:rPr>
          <w:vertAlign w:val="superscript"/>
        </w:rPr>
      </w:pPr>
      <w:r w:rsidRPr="00435271">
        <w:t>Mr Hsu again did not declare his association with Mr Blue, Skyfields or StockGrains in the ESC report. On 8 April 2021, Mr Hsu participated in a voluntary interview with an ESC officer. During the interview, Mr Hsu said he was not engaged in outside employment and did not associate with anyone who was in the business of importing goods.</w:t>
      </w:r>
    </w:p>
    <w:p w14:paraId="7C61F1BD" w14:textId="77777777" w:rsidR="00AC7FD5" w:rsidRDefault="00AC7FD5" w:rsidP="00AC7FD5">
      <w:pPr>
        <w:pStyle w:val="Heading3"/>
        <w:spacing w:before="360" w:after="360"/>
      </w:pPr>
      <w:bookmarkStart w:id="64" w:name="_Toc190250728"/>
      <w:r>
        <w:br w:type="page"/>
      </w:r>
    </w:p>
    <w:p w14:paraId="321185C6" w14:textId="0B52A3C8" w:rsidR="00E07A39" w:rsidRPr="00E07A39" w:rsidRDefault="00E07A39" w:rsidP="00AC7FD5">
      <w:pPr>
        <w:pStyle w:val="Heading3"/>
        <w:spacing w:before="360" w:after="360"/>
      </w:pPr>
      <w:r w:rsidRPr="00E07A39">
        <w:lastRenderedPageBreak/>
        <w:t xml:space="preserve">Mr Hsu’s </w:t>
      </w:r>
      <w:r w:rsidRPr="00AC7FD5">
        <w:t>involvement</w:t>
      </w:r>
      <w:r w:rsidRPr="00E07A39">
        <w:t xml:space="preserve"> with StockGrains</w:t>
      </w:r>
      <w:bookmarkEnd w:id="64"/>
    </w:p>
    <w:p w14:paraId="6545D93D" w14:textId="5483E7CE" w:rsidR="00E07A39" w:rsidRPr="00E07A39" w:rsidRDefault="00E07A39" w:rsidP="004578AF">
      <w:r w:rsidRPr="00E07A39">
        <w:t>The investigation focused on Mr Hsu’s connection with StockGrains and the consignments examined by the ABF in 2021.</w:t>
      </w:r>
    </w:p>
    <w:p w14:paraId="43ABF0F8" w14:textId="2B095318" w:rsidR="00E07A39" w:rsidRPr="00E07A39" w:rsidRDefault="00E07A39" w:rsidP="004578AF">
      <w:r w:rsidRPr="00E07A39">
        <w:t>Records obtained during Operation Wilson revealed the following key sequence</w:t>
      </w:r>
      <w:r w:rsidR="00A21E0C">
        <w:t> </w:t>
      </w:r>
      <w:r w:rsidRPr="00E07A39">
        <w:t>of events:</w:t>
      </w:r>
    </w:p>
    <w:p w14:paraId="364844F1" w14:textId="314F5BBD" w:rsidR="00E07A39" w:rsidRPr="00103A88" w:rsidRDefault="00E07A39" w:rsidP="00DB6738">
      <w:pPr>
        <w:pStyle w:val="IndentList1Alpha"/>
        <w:numPr>
          <w:ilvl w:val="2"/>
          <w:numId w:val="19"/>
        </w:numPr>
      </w:pPr>
      <w:r w:rsidRPr="00103A88">
        <w:t>On 27 November 2020, Mr Blue submitted an application to the Department of Agriculture, Water and the Environment (DAWE) to import Palm Kernel Expeller from Malaysia into Australia to be used as stock feed</w:t>
      </w:r>
      <w:r w:rsidR="00BF6F83" w:rsidRPr="00103A88">
        <w:t>.</w:t>
      </w:r>
    </w:p>
    <w:p w14:paraId="0D89AC24" w14:textId="2FDD732D" w:rsidR="00E07A39" w:rsidRPr="00E07A39" w:rsidRDefault="00E07A39" w:rsidP="0015093D">
      <w:pPr>
        <w:pStyle w:val="IndentList1Alpha"/>
      </w:pPr>
      <w:r w:rsidRPr="00E07A39">
        <w:t>On 27 January 2021, DAWE emailed Mr Blue and advised that the department could issue an import permit and attached a draft permit for review and a production and audit questionnaire.</w:t>
      </w:r>
    </w:p>
    <w:p w14:paraId="759DABB4" w14:textId="7ED22E0D" w:rsidR="00E07A39" w:rsidRPr="00E07A39" w:rsidRDefault="00E07A39" w:rsidP="0015093D">
      <w:pPr>
        <w:pStyle w:val="IndentList1Alpha"/>
      </w:pPr>
      <w:r w:rsidRPr="00E07A39">
        <w:t>Between 3 and 12 February 2021, Mr Blue forwarded documents from DAWE to Mr Hsu relating to the importation of stockfeed and requested that Mr Hsu have a look.</w:t>
      </w:r>
      <w:r w:rsidR="007E46AA" w:rsidRPr="00E07A39">
        <w:t xml:space="preserve"> </w:t>
      </w:r>
      <w:r w:rsidRPr="00E07A39">
        <w:t>Mr Hsu subsequently forwarded the documents to his ABF email address.</w:t>
      </w:r>
    </w:p>
    <w:p w14:paraId="3CD1154C" w14:textId="0FF7242E" w:rsidR="00E07A39" w:rsidRPr="00E07A39" w:rsidRDefault="00E07A39" w:rsidP="0015093D">
      <w:pPr>
        <w:pStyle w:val="IndentList1Alpha"/>
      </w:pPr>
      <w:r w:rsidRPr="00E07A39">
        <w:t>On 12 February 2021, Mr Hsu participated in a meeting with DAWE and Mr Blue to discuss the permit application.</w:t>
      </w:r>
      <w:r w:rsidR="007E46AA" w:rsidRPr="00E07A39">
        <w:t xml:space="preserve"> </w:t>
      </w:r>
      <w:r w:rsidRPr="00E07A39">
        <w:t>Mr Hsu identified himself as a representative of StockGrains.</w:t>
      </w:r>
    </w:p>
    <w:p w14:paraId="3C2AD6A8" w14:textId="50F8C856" w:rsidR="00E07A39" w:rsidRPr="00E07A39" w:rsidRDefault="00E07A39" w:rsidP="00D31562">
      <w:r w:rsidRPr="00E07A39">
        <w:t>Between 22 January 2021 and 27 March 2021, StockGrains imported 23 shipping containers in 10 separate consignments. Of the 22 containers examined, the ABF found 6 containers containing illicit cigarettes.</w:t>
      </w:r>
    </w:p>
    <w:p w14:paraId="5279C0E6" w14:textId="216C12B5" w:rsidR="00E07A39" w:rsidRPr="00E07A39" w:rsidRDefault="00E07A39" w:rsidP="00D31562">
      <w:r w:rsidRPr="00E07A39">
        <w:t>Notices were served on StockGrains in relation to the seizure of containers containing illicit cigarettes in March and April 2021.</w:t>
      </w:r>
    </w:p>
    <w:p w14:paraId="7711425E" w14:textId="5287A9BB" w:rsidR="003B6ECA" w:rsidRPr="00435271" w:rsidRDefault="00D31562" w:rsidP="00D30AAE">
      <w:pPr>
        <w:pStyle w:val="Heading3"/>
        <w:spacing w:before="360" w:after="360"/>
      </w:pPr>
      <w:bookmarkStart w:id="65" w:name="_Toc190250729"/>
      <w:r w:rsidRPr="00D30AAE">
        <w:lastRenderedPageBreak/>
        <w:t>Unauthorised accesses</w:t>
      </w:r>
      <w:bookmarkEnd w:id="65"/>
    </w:p>
    <w:p w14:paraId="7BF61691" w14:textId="77777777" w:rsidR="00D30AAE" w:rsidRPr="00D30AAE" w:rsidRDefault="00D30AAE" w:rsidP="00D30AAE">
      <w:pPr>
        <w:pStyle w:val="Heading4"/>
      </w:pPr>
      <w:r w:rsidRPr="00D30AAE">
        <w:t>Integrated Cargo System</w:t>
      </w:r>
    </w:p>
    <w:p w14:paraId="2ACCB595" w14:textId="0828F60C" w:rsidR="00D30AAE" w:rsidRPr="00D30AAE" w:rsidRDefault="00D30AAE" w:rsidP="001D1BFB">
      <w:r w:rsidRPr="00D30AAE">
        <w:t xml:space="preserve">On 26 February 2021, </w:t>
      </w:r>
      <w:bookmarkStart w:id="66" w:name="_Hlk151113397"/>
      <w:r w:rsidRPr="00D30AAE">
        <w:t>2 shipping containers, A and B, imported by StockGrains arrived at the ABF Container Examination Facility in Sydney, NSW.</w:t>
      </w:r>
    </w:p>
    <w:bookmarkEnd w:id="66"/>
    <w:p w14:paraId="00B9F45D" w14:textId="148490A8" w:rsidR="00643D85" w:rsidRDefault="00D30AAE" w:rsidP="00643D85">
      <w:r w:rsidRPr="001D1BFB">
        <w:t xml:space="preserve">Email records revealed that on 2 March 2021 at 4:13 pm, Mr Blue emailed Mr Hsu requesting that he </w:t>
      </w:r>
      <w:r w:rsidR="00254E6B">
        <w:t>‘</w:t>
      </w:r>
      <w:r w:rsidRPr="001D1BFB">
        <w:t>assist [them] in updating [their] clients</w:t>
      </w:r>
      <w:r w:rsidR="00254E6B">
        <w:t>’</w:t>
      </w:r>
      <w:r w:rsidR="00445808">
        <w:t xml:space="preserve"> </w:t>
      </w:r>
      <w:r w:rsidRPr="001D1BFB">
        <w:t>and providing a Bill of</w:t>
      </w:r>
      <w:r w:rsidR="00643D85" w:rsidRPr="00643D85">
        <w:t xml:space="preserve"> Lading and 14 shipping container numbers.</w:t>
      </w:r>
      <w:r w:rsidR="002C2859" w:rsidRPr="00643D85">
        <w:t xml:space="preserve"> </w:t>
      </w:r>
      <w:r w:rsidR="00643D85" w:rsidRPr="00643D85">
        <w:t>The 14 shipping containers referred to included containers A and B. Four hours later, Mr Hsu completed the first step in the process of obtaining legitimate third-party access to the ICS:</w:t>
      </w:r>
    </w:p>
    <w:p w14:paraId="77C82909" w14:textId="1E9B2683" w:rsidR="00643D85" w:rsidRPr="00AC7FD5" w:rsidRDefault="00285071" w:rsidP="00643D85">
      <w:pPr>
        <w:ind w:left="567"/>
        <w:rPr>
          <w:szCs w:val="22"/>
        </w:rPr>
      </w:pPr>
      <w:r>
        <w:rPr>
          <w:noProof/>
        </w:rPr>
        <mc:AlternateContent>
          <mc:Choice Requires="wps">
            <w:drawing>
              <wp:anchor distT="0" distB="0" distL="114300" distR="114300" simplePos="0" relativeHeight="251665409" behindDoc="0" locked="0" layoutInCell="1" allowOverlap="1" wp14:anchorId="0FB27398" wp14:editId="00BA66F6">
                <wp:simplePos x="0" y="0"/>
                <wp:positionH relativeFrom="column">
                  <wp:posOffset>193473</wp:posOffset>
                </wp:positionH>
                <wp:positionV relativeFrom="paragraph">
                  <wp:posOffset>24809</wp:posOffset>
                </wp:positionV>
                <wp:extent cx="0" cy="1421813"/>
                <wp:effectExtent l="19050" t="0" r="19050" b="26035"/>
                <wp:wrapNone/>
                <wp:docPr id="203198506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421813"/>
                        </a:xfrm>
                        <a:prstGeom prst="line">
                          <a:avLst/>
                        </a:prstGeom>
                        <a:ln w="38100">
                          <a:solidFill>
                            <a:schemeClr val="accent2">
                              <a:lumMod val="60000"/>
                              <a:lumOff val="40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BF90AC" id="Straight Connector 2" o:spid="_x0000_s1026" alt="&quot;&quot;" style="position:absolute;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1.95pt" to="15.25pt,1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" strokecolor="#69ade3 [1941]" strokeweight="3pt">
                <v:stroke joinstyle="miter"/>
              </v:line>
            </w:pict>
          </mc:Fallback>
        </mc:AlternateContent>
      </w:r>
      <w:r w:rsidR="00643D85" w:rsidRPr="00AC7FD5">
        <w:rPr>
          <w:szCs w:val="22"/>
        </w:rPr>
        <w:t>Boss, I have registered an account with Gatekeep a third party contracted by the Department of Home Affairs to conduct character investigations and company background check[s]. Once this stage is over, we can use the Digital Certificate to set up an ICS</w:t>
      </w:r>
      <w:r w:rsidR="00643D85" w:rsidRPr="00AC7FD5">
        <w:rPr>
          <w:rFonts w:asciiTheme="minorHAnsi" w:hAnsiTheme="minorHAnsi"/>
          <w:szCs w:val="22"/>
        </w:rPr>
        <w:t xml:space="preserve"> </w:t>
      </w:r>
      <w:r w:rsidR="00643D85" w:rsidRPr="00AC7FD5">
        <w:rPr>
          <w:szCs w:val="22"/>
        </w:rPr>
        <w:t>Account, which</w:t>
      </w:r>
      <w:r w:rsidR="00643D85" w:rsidRPr="00AC7FD5">
        <w:rPr>
          <w:rFonts w:asciiTheme="minorHAnsi" w:hAnsiTheme="minorHAnsi"/>
          <w:szCs w:val="22"/>
        </w:rPr>
        <w:t xml:space="preserve"> </w:t>
      </w:r>
      <w:r w:rsidR="00643D85" w:rsidRPr="00AC7FD5">
        <w:rPr>
          <w:szCs w:val="22"/>
        </w:rPr>
        <w:t>will enable [us] to follow up the status of our future consignments in real time … Please message me on Signal if you need any clarification.</w:t>
      </w:r>
    </w:p>
    <w:p w14:paraId="54DB4331" w14:textId="1F88CE27" w:rsidR="00643D85" w:rsidRPr="00643D85" w:rsidRDefault="00643D85" w:rsidP="0072127D">
      <w:r w:rsidRPr="00643D85">
        <w:t>An account would have allowed officers from StockGrains to have limited access to the ICS and track their incoming and outgoing cargo.</w:t>
      </w:r>
      <w:r w:rsidR="0005627E" w:rsidRPr="00643D85">
        <w:t xml:space="preserve"> </w:t>
      </w:r>
      <w:r w:rsidRPr="00643D85">
        <w:t>The application for access to ICS was unsuccessful as StockGrains failed the authentication process because Mr Blue was not based in Australia.</w:t>
      </w:r>
    </w:p>
    <w:p w14:paraId="7AAD91A1" w14:textId="7586CB52" w:rsidR="00643D85" w:rsidRPr="00643D85" w:rsidRDefault="00643D85" w:rsidP="0072127D">
      <w:r w:rsidRPr="00643D85">
        <w:t xml:space="preserve">On 3 March 2021 at 1:11 am, Mr Blue sent a further email to Mr Hsu requesting that he look at shipping containers A and B which had been </w:t>
      </w:r>
      <w:r w:rsidR="00254E6B">
        <w:t>‘</w:t>
      </w:r>
      <w:r w:rsidRPr="00643D85">
        <w:t>stuck</w:t>
      </w:r>
      <w:r w:rsidR="00254E6B">
        <w:t>’</w:t>
      </w:r>
      <w:r w:rsidR="00ED396D">
        <w:t xml:space="preserve"> </w:t>
      </w:r>
      <w:r w:rsidRPr="00643D85">
        <w:t>since 23</w:t>
      </w:r>
      <w:r w:rsidR="00443A58">
        <w:t> </w:t>
      </w:r>
      <w:r w:rsidRPr="00643D85">
        <w:t>February</w:t>
      </w:r>
      <w:r w:rsidR="00443A58">
        <w:t> </w:t>
      </w:r>
      <w:r w:rsidRPr="00643D85">
        <w:t>2021. Both shipping containers were ultimately found to contain illicit cigarettes.</w:t>
      </w:r>
    </w:p>
    <w:p w14:paraId="6FB8BDBA" w14:textId="233A0CF6" w:rsidR="00643D85" w:rsidRPr="00643D85" w:rsidRDefault="00643D85" w:rsidP="0072127D">
      <w:r w:rsidRPr="00643D85">
        <w:t>Audits conducted on Mr Hsu’s accesses to ABF systems revealed that on 3</w:t>
      </w:r>
      <w:r w:rsidR="00443A58">
        <w:t> </w:t>
      </w:r>
      <w:r w:rsidRPr="00643D85">
        <w:t>March</w:t>
      </w:r>
      <w:r w:rsidR="00443A58">
        <w:t> </w:t>
      </w:r>
      <w:r w:rsidRPr="00643D85">
        <w:t>2021, between approximately 7:44 am and 7:46 am, Mr Hsu accessed the ICS and viewed information relating to 2</w:t>
      </w:r>
      <w:r w:rsidR="00AE040D">
        <w:rPr>
          <w:vertAlign w:val="superscript"/>
        </w:rPr>
        <w:t xml:space="preserve"> </w:t>
      </w:r>
      <w:r w:rsidRPr="00643D85">
        <w:t>of the 14 shipping containers. These containers were examined by the ABF and confirmed to contain fertiliser.</w:t>
      </w:r>
    </w:p>
    <w:p w14:paraId="1D538CAC" w14:textId="1624C41B" w:rsidR="00643D85" w:rsidRPr="00643D85" w:rsidRDefault="00643D85" w:rsidP="0072127D">
      <w:r w:rsidRPr="00643D85">
        <w:lastRenderedPageBreak/>
        <w:t>On 5 March 2021, between approximately 7:26 am and 7:32 am, Mr Hsu again accessed the ICS and viewed information relating to shipping containers A</w:t>
      </w:r>
      <w:r w:rsidR="00443A58">
        <w:t xml:space="preserve"> </w:t>
      </w:r>
      <w:r w:rsidRPr="00643D85">
        <w:t>and</w:t>
      </w:r>
      <w:r w:rsidR="00254E6B">
        <w:t> </w:t>
      </w:r>
      <w:r w:rsidRPr="00643D85">
        <w:t>B. These containers each contained 2,440,000 Manchester brand cigarettes.</w:t>
      </w:r>
    </w:p>
    <w:p w14:paraId="29485EF4" w14:textId="470BC659" w:rsidR="00643D85" w:rsidRPr="00643D85" w:rsidRDefault="00643D85" w:rsidP="0072127D">
      <w:r w:rsidRPr="00643D85">
        <w:t>Information that Mr Hsu accessed in ICS included a summary of the import status of the consignments.</w:t>
      </w:r>
    </w:p>
    <w:p w14:paraId="586F8085" w14:textId="157F4604" w:rsidR="00643D85" w:rsidRPr="00643D85" w:rsidRDefault="00643D85" w:rsidP="0072127D">
      <w:r w:rsidRPr="00643D85">
        <w:t>The information Mr Hsu viewed in the ICS relating to the shipping containers was not related to Mr Hsu’s work and he was not instructed to view or access this information by his supervisors at the ABF.</w:t>
      </w:r>
      <w:r w:rsidR="0005627E" w:rsidRPr="00643D85">
        <w:t xml:space="preserve"> </w:t>
      </w:r>
      <w:r w:rsidRPr="00643D85">
        <w:t>Accordingly, Mr Hsu was not authorised to access this information and he knew that he was not authorised to access this information.</w:t>
      </w:r>
    </w:p>
    <w:p w14:paraId="0AB93D16" w14:textId="77777777" w:rsidR="00892A38" w:rsidRPr="00892A38" w:rsidRDefault="00892A38" w:rsidP="00892A38">
      <w:r w:rsidRPr="00892A38">
        <w:t>Mr Blue and StockGrains did not have limited access to the ICS when Mr Hsu looked up the consignments on 3 and 5 March 2021.</w:t>
      </w:r>
    </w:p>
    <w:p w14:paraId="7F693653" w14:textId="77777777" w:rsidR="00892A38" w:rsidRPr="00892A38" w:rsidRDefault="00892A38" w:rsidP="00892A38">
      <w:pPr>
        <w:pStyle w:val="Heading4"/>
      </w:pPr>
      <w:r w:rsidRPr="00892A38">
        <w:t>National Intelligence System</w:t>
      </w:r>
    </w:p>
    <w:p w14:paraId="02561D58" w14:textId="293202F1" w:rsidR="00892A38" w:rsidRPr="00892A38" w:rsidRDefault="00892A38" w:rsidP="00892A38">
      <w:r w:rsidRPr="00892A38">
        <w:t xml:space="preserve">Mr Hsu’s access logs to NIS identified the following: </w:t>
      </w:r>
    </w:p>
    <w:p w14:paraId="3CB070F1" w14:textId="3051F67A" w:rsidR="00892A38" w:rsidRPr="00892A38" w:rsidRDefault="00892A38" w:rsidP="00892A38">
      <w:pPr>
        <w:pStyle w:val="IndentList1Alpha"/>
        <w:numPr>
          <w:ilvl w:val="2"/>
          <w:numId w:val="21"/>
        </w:numPr>
      </w:pPr>
      <w:r w:rsidRPr="00892A38">
        <w:t>On 14 April 2021, Mr Hsu conducted searches in NIS and reviewed 14 ABF Taskforce information reports (information reports) relating to 6 suspected illicit cigarette importations linked to StockGrains. Information in NIS reports included actions taken in relation to the consignments, personal information and intelligence relating to StockGrains and Mr</w:t>
      </w:r>
      <w:r w:rsidR="00443A58">
        <w:t> </w:t>
      </w:r>
      <w:r w:rsidRPr="00892A38">
        <w:t>Blue and identification of other consignments of interest.</w:t>
      </w:r>
    </w:p>
    <w:p w14:paraId="57E99B54" w14:textId="1196C576" w:rsidR="00892A38" w:rsidRPr="00892A38" w:rsidRDefault="00892A38" w:rsidP="00892A38">
      <w:pPr>
        <w:pStyle w:val="IndentList1Alpha"/>
        <w:rPr>
          <w:rFonts w:ascii="Verdana" w:hAnsi="Verdana"/>
          <w:szCs w:val="24"/>
        </w:rPr>
      </w:pPr>
      <w:r w:rsidRPr="00892A38">
        <w:t>On 21 April 2021, Mr Hsu conducted further searches in NIS and reviewed 3 further information reports on suspected illicit tobacco imports linked to StockGrains, as well as personal</w:t>
      </w:r>
      <w:r w:rsidRPr="00892A38">
        <w:rPr>
          <w:rFonts w:ascii="Verdana" w:hAnsi="Verdana"/>
          <w:szCs w:val="24"/>
        </w:rPr>
        <w:t xml:space="preserve"> information and intelligence relating to Mr Blue and StockGrains.</w:t>
      </w:r>
    </w:p>
    <w:p w14:paraId="73E5AB67" w14:textId="77777777" w:rsidR="00A21E0C" w:rsidRDefault="00A21E0C" w:rsidP="00892A38">
      <w:r>
        <w:br w:type="page"/>
      </w:r>
    </w:p>
    <w:p w14:paraId="37F8C4D3" w14:textId="7750DAC5" w:rsidR="00892A38" w:rsidRPr="00892A38" w:rsidRDefault="00892A38" w:rsidP="00892A38">
      <w:r w:rsidRPr="00892A38">
        <w:lastRenderedPageBreak/>
        <w:t>The information reports Mr Hsu viewed on the NIS in relation to StockGrains and Mr Blue were not related to Mr Hsu’s work and Mr Hsu was not instructed to view or access this material by his supervisors at ABF. Accordingly, Mr Hsu was not authorised to access this information.</w:t>
      </w:r>
    </w:p>
    <w:p w14:paraId="5DA3AE4A" w14:textId="0D86C330" w:rsidR="00892A38" w:rsidRPr="00892A38" w:rsidRDefault="00892A38" w:rsidP="00892A38">
      <w:r w:rsidRPr="00892A38">
        <w:t>The evidence showed that Mr Hsu communicated with Mr Blue on 2 and 24</w:t>
      </w:r>
      <w:r w:rsidR="00443A58">
        <w:t> </w:t>
      </w:r>
      <w:r w:rsidRPr="00892A38">
        <w:t>March 2021 using the encrypted messaging app, Signal, however the content of the communications could not be recovered.</w:t>
      </w:r>
    </w:p>
    <w:p w14:paraId="7ED12A56" w14:textId="77777777" w:rsidR="00443A58" w:rsidRDefault="00443A58" w:rsidP="006C3765">
      <w:pPr>
        <w:pStyle w:val="Heading3"/>
        <w:spacing w:before="360" w:after="360"/>
      </w:pPr>
      <w:bookmarkStart w:id="67" w:name="_Toc190250730"/>
      <w:r>
        <w:br w:type="page"/>
      </w:r>
    </w:p>
    <w:p w14:paraId="4D034C81" w14:textId="1B900309" w:rsidR="006C3765" w:rsidRPr="006C3765" w:rsidRDefault="006C3765" w:rsidP="006C3765">
      <w:pPr>
        <w:pStyle w:val="Heading3"/>
        <w:spacing w:before="360" w:after="360"/>
      </w:pPr>
      <w:r w:rsidRPr="006C3765">
        <w:lastRenderedPageBreak/>
        <w:t>Interview with Mr Hsu</w:t>
      </w:r>
      <w:bookmarkEnd w:id="67"/>
    </w:p>
    <w:p w14:paraId="129AC263" w14:textId="2867A668" w:rsidR="006C3765" w:rsidRPr="006C3765" w:rsidRDefault="006C3765" w:rsidP="006C3765">
      <w:r w:rsidRPr="006C3765">
        <w:t xml:space="preserve">On 17 June 2021, Mr Hsu participated in an interview with ACLEI investigators and confirmed </w:t>
      </w:r>
      <w:r w:rsidR="006F2400">
        <w:t>he had</w:t>
      </w:r>
      <w:r w:rsidRPr="006C3765">
        <w:t>:</w:t>
      </w:r>
    </w:p>
    <w:p w14:paraId="56201B6B" w14:textId="2B679DDA" w:rsidR="006C3765" w:rsidRPr="00443A58" w:rsidRDefault="006C3765" w:rsidP="00443A58">
      <w:pPr>
        <w:pStyle w:val="IndentBullet1"/>
      </w:pPr>
      <w:r w:rsidRPr="00443A58">
        <w:t>known Mr Blue for several years</w:t>
      </w:r>
    </w:p>
    <w:p w14:paraId="28C8AE57" w14:textId="36804EE5" w:rsidR="006C3765" w:rsidRPr="00443A58" w:rsidRDefault="006C3765" w:rsidP="00443A58">
      <w:pPr>
        <w:pStyle w:val="IndentBullet1"/>
      </w:pPr>
      <w:r w:rsidRPr="00443A58">
        <w:t>invested money with Skyfields following the sale of his parents’ home in China, and</w:t>
      </w:r>
    </w:p>
    <w:p w14:paraId="35D50A9C" w14:textId="735F74AA" w:rsidR="006C3765" w:rsidRPr="00443A58" w:rsidRDefault="006C3765" w:rsidP="00443A58">
      <w:pPr>
        <w:pStyle w:val="IndentBullet1"/>
      </w:pPr>
      <w:r w:rsidRPr="00443A58">
        <w:t>completed various training with the ABF, including on integrity, conflicts of interest and mandatory reporting of serious misconduct and corrupt conduct in criminal activity.</w:t>
      </w:r>
    </w:p>
    <w:p w14:paraId="4904D5B1" w14:textId="300B96EB" w:rsidR="006C3765" w:rsidRPr="006C3765" w:rsidRDefault="006C3765" w:rsidP="006C3765">
      <w:r w:rsidRPr="006C3765">
        <w:t>Mr Hsu declined to comment</w:t>
      </w:r>
      <w:r w:rsidR="006F2400">
        <w:t xml:space="preserve">, </w:t>
      </w:r>
      <w:r w:rsidRPr="006C3765">
        <w:t>when questioned about his external employment with Skyfields, the alleged unauthorised accesses to restricted data and his dealings with Mr Blue, Skyfields and StockGrains.</w:t>
      </w:r>
    </w:p>
    <w:p w14:paraId="5986CB07" w14:textId="77777777" w:rsidR="006C3765" w:rsidRPr="006C3765" w:rsidRDefault="006C3765" w:rsidP="00443A58">
      <w:pPr>
        <w:pStyle w:val="Heading3"/>
        <w:spacing w:before="360" w:after="360"/>
      </w:pPr>
      <w:bookmarkStart w:id="68" w:name="_Toc190250731"/>
      <w:r w:rsidRPr="006C3765">
        <w:t xml:space="preserve">Financial </w:t>
      </w:r>
      <w:r w:rsidRPr="00443A58">
        <w:t>investigations</w:t>
      </w:r>
      <w:bookmarkEnd w:id="68"/>
    </w:p>
    <w:p w14:paraId="2327C2AE" w14:textId="05295F29" w:rsidR="006C3765" w:rsidRPr="006C3765" w:rsidRDefault="006C3765" w:rsidP="005D1889">
      <w:r w:rsidRPr="006C3765">
        <w:t>Investigations were conducted into the financial position of Mr Hsu, particularly whether any payments were made to him in connection with the consignments.</w:t>
      </w:r>
    </w:p>
    <w:p w14:paraId="47645FB5" w14:textId="135A74E1" w:rsidR="006C3765" w:rsidRPr="006C3765" w:rsidRDefault="006C3765" w:rsidP="005D1889">
      <w:r w:rsidRPr="006C3765">
        <w:t>It was established that on 1 April 2021 Skyfields remitted AUD $173,742 to Mr</w:t>
      </w:r>
      <w:r w:rsidR="006F2400">
        <w:t> </w:t>
      </w:r>
      <w:r w:rsidRPr="006C3765">
        <w:t>Hsu.</w:t>
      </w:r>
      <w:r w:rsidRPr="00C02561">
        <w:rPr>
          <w:vertAlign w:val="superscript"/>
        </w:rPr>
        <w:t xml:space="preserve"> </w:t>
      </w:r>
      <w:r w:rsidRPr="006C3765">
        <w:t>Mr Hsu declared this payment to Home Affairs stating it was from the sale of his parents’ home in China, remitted to Mr Hsu via Skyfields in order for Mr Hsu to buy a property in Melbourne.</w:t>
      </w:r>
    </w:p>
    <w:p w14:paraId="70B87C11" w14:textId="27DDFFD3" w:rsidR="006C3765" w:rsidRPr="006C3765" w:rsidRDefault="006C3765" w:rsidP="005D1889">
      <w:r w:rsidRPr="006C3765">
        <w:t>ACLEI investigators analysed financial records of Mr Hsu obtained pursuant to notices under s 75 of the LEIC Act and material collected on Mr Blue’s laptop. From the material gathered, it was identified that 7 payments totalling $236,917 were made to Mr Hsu from Skyfields or Mr Blue between 2 July 2019 and 6</w:t>
      </w:r>
      <w:r w:rsidR="003355A0">
        <w:t> </w:t>
      </w:r>
      <w:r w:rsidRPr="006C3765">
        <w:t>April</w:t>
      </w:r>
      <w:r w:rsidR="006F2400">
        <w:t> </w:t>
      </w:r>
      <w:r w:rsidRPr="006C3765">
        <w:t>2021.</w:t>
      </w:r>
    </w:p>
    <w:p w14:paraId="707C85CB" w14:textId="0AAC0ADC" w:rsidR="006C3765" w:rsidRPr="006C3765" w:rsidRDefault="006C3765" w:rsidP="005D1889">
      <w:r w:rsidRPr="006C3765">
        <w:t>While the payments could not be directly connected to Mr Hsu’s access to ABF information, they do evidence that significant sums of money were received by Mr Hsu from Skyfields and the association that he had with Mr Blue.</w:t>
      </w:r>
    </w:p>
    <w:p w14:paraId="60AC790E" w14:textId="77777777" w:rsidR="009E31B0" w:rsidRPr="000F6F94" w:rsidRDefault="009E31B0" w:rsidP="003355A0">
      <w:pPr>
        <w:pStyle w:val="Heading2"/>
        <w:spacing w:before="360" w:after="360"/>
      </w:pPr>
      <w:bookmarkStart w:id="69" w:name="_Toc150509798"/>
      <w:bookmarkStart w:id="70" w:name="_Toc190250732"/>
      <w:r w:rsidRPr="003355A0">
        <w:lastRenderedPageBreak/>
        <w:t>Consideration</w:t>
      </w:r>
      <w:bookmarkEnd w:id="69"/>
      <w:bookmarkEnd w:id="70"/>
    </w:p>
    <w:p w14:paraId="53ACE84C" w14:textId="2E104591" w:rsidR="009E31B0" w:rsidRPr="009E31B0" w:rsidRDefault="009E31B0" w:rsidP="00787947">
      <w:bookmarkStart w:id="71" w:name="_Toc138860479"/>
      <w:r w:rsidRPr="009E31B0">
        <w:t>I am required under s</w:t>
      </w:r>
      <w:r w:rsidR="00906F0F">
        <w:t>ection</w:t>
      </w:r>
      <w:r w:rsidRPr="009E31B0">
        <w:t xml:space="preserve"> 54 of the LEIC Act to provide my findings on a corruption issue.</w:t>
      </w:r>
    </w:p>
    <w:p w14:paraId="2B58A020" w14:textId="48ABD972" w:rsidR="009E31B0" w:rsidRPr="009E31B0" w:rsidRDefault="009E31B0" w:rsidP="00787947">
      <w:r w:rsidRPr="009E31B0">
        <w:t>Before the opinions and the findings set out in this report were made, a draft of the report containing those potential opinions and findings was provided to Mr</w:t>
      </w:r>
      <w:r w:rsidR="003355A0">
        <w:t> </w:t>
      </w:r>
      <w:r w:rsidRPr="009E31B0">
        <w:t>Hsu. Mr Hsu provided submissions in response, through his lawyers.</w:t>
      </w:r>
      <w:r w:rsidR="00932780">
        <w:t xml:space="preserve"> </w:t>
      </w:r>
      <w:r w:rsidR="0010220F" w:rsidRPr="006A6A45">
        <w:t>Those submissions have been considered, and they and the responses to them are summarised in Annexure A.</w:t>
      </w:r>
    </w:p>
    <w:p w14:paraId="0203B06A" w14:textId="77777777" w:rsidR="009E31B0" w:rsidRPr="009E31B0" w:rsidRDefault="009E31B0" w:rsidP="00787947">
      <w:r w:rsidRPr="009E31B0">
        <w:t>I am comfortably satisfied on the evidence obtained in the course of Operation Wilson that Mr Hsu, as a staff member of the ABF, engaged in corrupt conduct, namely ‘abuse of office’.</w:t>
      </w:r>
      <w:r w:rsidRPr="00271BB6">
        <w:rPr>
          <w:vertAlign w:val="superscript"/>
        </w:rPr>
        <w:footnoteReference w:id="14"/>
      </w:r>
    </w:p>
    <w:p w14:paraId="62937C3E" w14:textId="77777777" w:rsidR="009E31B0" w:rsidRPr="009E31B0" w:rsidRDefault="009E31B0" w:rsidP="00787947">
      <w:r w:rsidRPr="009E31B0">
        <w:t>‘Abuse of office’ is not defined in the LEIC Act. It is a concept primarily used in the context of criminal law. It generally involves using one’s office to dishonestly benefit oneself or another, or to dishonestly cause detriment to another.</w:t>
      </w:r>
      <w:r w:rsidRPr="00271BB6">
        <w:rPr>
          <w:vertAlign w:val="superscript"/>
        </w:rPr>
        <w:footnoteReference w:id="15"/>
      </w:r>
    </w:p>
    <w:p w14:paraId="4F123708" w14:textId="77777777" w:rsidR="009E31B0" w:rsidRPr="009E31B0" w:rsidRDefault="009E31B0" w:rsidP="00787947">
      <w:r w:rsidRPr="009E31B0">
        <w:t>While my findings concern corruption, not criminality, I consider these general elements expounded in the criminal law useful in considering whether a staff member of a law enforcement agency has engaged in conduct involving an ‘abuse of their office’.</w:t>
      </w:r>
    </w:p>
    <w:p w14:paraId="08D61CF4" w14:textId="77777777" w:rsidR="009E31B0" w:rsidRPr="009E31B0" w:rsidRDefault="009E31B0" w:rsidP="00787947">
      <w:r w:rsidRPr="009E31B0">
        <w:t>The accessing and use of official information, to which a public official has access by reason of their office, for purposes other than the performance of their official duties, involves abusing their office.</w:t>
      </w:r>
    </w:p>
    <w:p w14:paraId="1056DE49" w14:textId="77777777" w:rsidR="003355A0" w:rsidRDefault="003355A0" w:rsidP="00787947">
      <w:r>
        <w:br w:type="page"/>
      </w:r>
    </w:p>
    <w:p w14:paraId="19217776" w14:textId="5FCE81CF" w:rsidR="009E31B0" w:rsidRPr="009E31B0" w:rsidRDefault="009E31B0" w:rsidP="00787947">
      <w:r w:rsidRPr="009E31B0">
        <w:lastRenderedPageBreak/>
        <w:t>The evidence collected in Operation Wilson comfortably satisfies me that:</w:t>
      </w:r>
    </w:p>
    <w:p w14:paraId="33F0B3E6" w14:textId="77777777" w:rsidR="009E31B0" w:rsidRPr="009E31B0" w:rsidRDefault="009E31B0" w:rsidP="00787947">
      <w:pPr>
        <w:pStyle w:val="IndentList1Alpha"/>
      </w:pPr>
      <w:r w:rsidRPr="009E31B0">
        <w:t>While employed at the ABF, Mr Hsu was concurrently employed by Skyfields, of which his long-term associate, Mr Blue, was managing director, knowing that the ABF prohibited his employment with Skyfields.</w:t>
      </w:r>
    </w:p>
    <w:p w14:paraId="343243B7" w14:textId="4CEAD7FD" w:rsidR="009E31B0" w:rsidRPr="009E31B0" w:rsidRDefault="009E31B0" w:rsidP="00787947">
      <w:pPr>
        <w:pStyle w:val="IndentList1Alpha"/>
      </w:pPr>
      <w:r w:rsidRPr="009E31B0">
        <w:t>Mr Hsu attended an online Teams meeting with DAWE and Mr Blue on 12</w:t>
      </w:r>
      <w:r w:rsidR="006F2400">
        <w:t> </w:t>
      </w:r>
      <w:r w:rsidRPr="009E31B0">
        <w:t>February 2021 to discuss Mr Blue’s permit application to import stockfeed.</w:t>
      </w:r>
    </w:p>
    <w:p w14:paraId="075C9010" w14:textId="77777777" w:rsidR="009E31B0" w:rsidRPr="009E31B0" w:rsidRDefault="009E31B0" w:rsidP="00787947">
      <w:pPr>
        <w:pStyle w:val="IndentList1Alpha"/>
      </w:pPr>
      <w:r w:rsidRPr="009E31B0">
        <w:t>At Mr Blue’s request, Mr Hsu on two occasions deliberately accessed restricted data on the ICS relating to StockGrains’ containers, including containers holding illicit cigarettes, for purposes unrelated to his employment and without authority (StockGrains being an Australian registered company of which Mr Blue was a director).</w:t>
      </w:r>
    </w:p>
    <w:p w14:paraId="050F5B5B" w14:textId="582AD0CD" w:rsidR="009E31B0" w:rsidRPr="009E31B0" w:rsidRDefault="009E31B0" w:rsidP="00787947">
      <w:pPr>
        <w:pStyle w:val="IndentList1Alpha"/>
      </w:pPr>
      <w:r w:rsidRPr="009E31B0">
        <w:t>Mr Blue and StockGrains did not have access to ICS when shipping containers A and B were imported and when Mr Hsu looked up information on the containers on 3 and 5 March 2021.</w:t>
      </w:r>
    </w:p>
    <w:p w14:paraId="3930659C" w14:textId="423FE49C" w:rsidR="009E31B0" w:rsidRPr="009E31B0" w:rsidRDefault="009E31B0" w:rsidP="00787947">
      <w:pPr>
        <w:pStyle w:val="IndentList1Alpha"/>
      </w:pPr>
      <w:r w:rsidRPr="009E31B0">
        <w:t>Mr Hsu conducted searches in ABF’s NIS on 14 and 21 April 2021 and viewed information reports relating to 6 seized shipments linked to StockGrains, as well as intelligence about Mr Blue and StockGrains gathered on the NIS, for purposes unrelated to his employment and without authority.</w:t>
      </w:r>
    </w:p>
    <w:p w14:paraId="10B6EA51" w14:textId="4F7CC768" w:rsidR="009E31B0" w:rsidRPr="009E31B0" w:rsidRDefault="009E31B0" w:rsidP="00E02469">
      <w:r w:rsidRPr="009E31B0">
        <w:t>Employment in the ABF comes with a high level of trust from the Australian community and Mr Hsu’s conduct was a significant breach of this trust. Mr Hsu was dishonest with the ABF about his relationship with Mr Blue, Skyfields and</w:t>
      </w:r>
      <w:r w:rsidR="00A21E0C">
        <w:t> </w:t>
      </w:r>
      <w:r w:rsidRPr="009E31B0">
        <w:t>StockGrains.</w:t>
      </w:r>
    </w:p>
    <w:p w14:paraId="5447D454" w14:textId="23A5A64A" w:rsidR="009E31B0" w:rsidRPr="009E31B0" w:rsidRDefault="009E31B0" w:rsidP="00E02469">
      <w:r w:rsidRPr="009E31B0">
        <w:t xml:space="preserve">Although no specific instances of disclosure of confidential information by Mr Hsu to Mr Blue were identified, I am comfortably satisfied that Mr Hsu accessed and viewed </w:t>
      </w:r>
      <w:bookmarkStart w:id="72" w:name="_Hlk137992681"/>
      <w:r w:rsidRPr="009E31B0">
        <w:t xml:space="preserve">confidential ABF information </w:t>
      </w:r>
      <w:bookmarkEnd w:id="72"/>
      <w:r w:rsidRPr="009E31B0">
        <w:t>for the purpose of assisting Mr Blue, namely</w:t>
      </w:r>
      <w:r w:rsidR="00236914" w:rsidRPr="00E37BD1">
        <w:rPr>
          <w:highlight w:val="yellow"/>
        </w:rPr>
        <w:t xml:space="preserve"> </w:t>
      </w:r>
      <w:r w:rsidRPr="009E31B0">
        <w:t>to provide him with confidential official information in relation to Stock</w:t>
      </w:r>
      <w:r w:rsidR="00932780">
        <w:t>G</w:t>
      </w:r>
      <w:r w:rsidRPr="009E31B0">
        <w:t>rains and himself to which he would not otherwise have had access.</w:t>
      </w:r>
    </w:p>
    <w:p w14:paraId="62A98F7A" w14:textId="2E23D3F1" w:rsidR="009E31B0" w:rsidRPr="009E31B0" w:rsidRDefault="009E31B0" w:rsidP="00C355FA">
      <w:r w:rsidRPr="009E31B0">
        <w:lastRenderedPageBreak/>
        <w:t xml:space="preserve">Accordingly, I am satisfied that Mr Hsu has engaged in corrupt conduct, namely ‘abuse of office’, </w:t>
      </w:r>
      <w:bookmarkEnd w:id="71"/>
      <w:r w:rsidRPr="009E31B0">
        <w:t>by accessing official information to which he had access by reason of his office, for purposes other than the performance of his official</w:t>
      </w:r>
      <w:r w:rsidR="00A21E0C">
        <w:t> </w:t>
      </w:r>
      <w:r w:rsidRPr="009E31B0">
        <w:t>duties.</w:t>
      </w:r>
    </w:p>
    <w:p w14:paraId="566B03FE" w14:textId="77777777" w:rsidR="00B548D8" w:rsidRPr="00B548D8" w:rsidRDefault="00B548D8" w:rsidP="00B548D8">
      <w:pPr>
        <w:autoSpaceDE w:val="0"/>
        <w:autoSpaceDN w:val="0"/>
        <w:adjustRightInd w:val="0"/>
        <w:spacing w:beforeLines="150" w:before="360" w:afterLines="150" w:after="360" w:line="240" w:lineRule="auto"/>
        <w:outlineLvl w:val="1"/>
        <w:rPr>
          <w:rFonts w:asciiTheme="majorHAnsi" w:hAnsiTheme="majorHAnsi" w:cs="Calibri"/>
          <w:bCs/>
          <w:color w:val="2F3A48" w:themeColor="accent1"/>
          <w:sz w:val="36"/>
          <w:szCs w:val="36"/>
        </w:rPr>
      </w:pPr>
      <w:bookmarkStart w:id="73" w:name="_Toc150509799"/>
      <w:bookmarkStart w:id="74" w:name="_Toc190250733"/>
      <w:r w:rsidRPr="00B548D8">
        <w:rPr>
          <w:rFonts w:asciiTheme="majorHAnsi" w:hAnsiTheme="majorHAnsi" w:cs="Calibri"/>
          <w:bCs/>
          <w:color w:val="2F3A48" w:themeColor="accent1"/>
          <w:sz w:val="36"/>
          <w:szCs w:val="36"/>
        </w:rPr>
        <w:t>Action under Part 10 of the LEIC Act</w:t>
      </w:r>
      <w:bookmarkEnd w:id="73"/>
      <w:bookmarkEnd w:id="74"/>
    </w:p>
    <w:p w14:paraId="62850DEC" w14:textId="5AF899AE" w:rsidR="00B548D8" w:rsidRPr="00B548D8" w:rsidRDefault="00B548D8" w:rsidP="00C355FA">
      <w:bookmarkStart w:id="75" w:name="_Toc81583193"/>
      <w:bookmarkStart w:id="76" w:name="_Toc89937040"/>
      <w:bookmarkStart w:id="77" w:name="_Toc89937700"/>
      <w:r w:rsidRPr="00B548D8">
        <w:t>On 17 June 2021, Mr Hsu was arrested and charged by Victoria Police in relation to criminal offending, pursuant to section 142.2(1) (abuse of public office) and section 478.1 (unauthorised access of restricted data) of the Criminal</w:t>
      </w:r>
      <w:r w:rsidR="00A21E0C">
        <w:t> </w:t>
      </w:r>
      <w:r w:rsidRPr="00B548D8">
        <w:t>Code</w:t>
      </w:r>
      <w:r w:rsidR="00531404">
        <w:t> </w:t>
      </w:r>
      <w:r w:rsidRPr="00B548D8">
        <w:t>(Cth).</w:t>
      </w:r>
    </w:p>
    <w:p w14:paraId="25741118" w14:textId="522B8EFE" w:rsidR="00B548D8" w:rsidRPr="00B548D8" w:rsidRDefault="00B548D8" w:rsidP="00C355FA">
      <w:r w:rsidRPr="00B548D8">
        <w:t>On 21 June 2021, Victoria Police referred the prosecution of Mr Hsu to the Commonwealth Director of Public Prosecution.</w:t>
      </w:r>
    </w:p>
    <w:p w14:paraId="70C090F2" w14:textId="38E0AB11" w:rsidR="00B548D8" w:rsidRPr="00B548D8" w:rsidRDefault="00B548D8" w:rsidP="00C355FA">
      <w:r w:rsidRPr="00B548D8">
        <w:t>On 1 September 2021, the ACLEI Integrity Commissioner wrote to the Secretary of the Department of Home Affairs disclosing evidence in relation to a breach of duty or misconduct by Mr Hsu pursuant to section 146 of the LEIC Act</w:t>
      </w:r>
      <w:r w:rsidR="004F4FFD">
        <w:t>.</w:t>
      </w:r>
    </w:p>
    <w:p w14:paraId="26857BD7" w14:textId="3D8D42A2" w:rsidR="00B548D8" w:rsidRPr="00B548D8" w:rsidRDefault="00B548D8" w:rsidP="00C355FA">
      <w:r w:rsidRPr="00B548D8">
        <w:t>On 21 November 2022, Mr Hsu pleaded guilty to 2 charges of unauthorised access to restricted data on or about 3 March 2021 and between 14 to 21 April 2021 contrary to section 478.1(1) of the Criminal Code (Cth). He was convicted and fined $4000 in the Melbourne Magistrates</w:t>
      </w:r>
      <w:r w:rsidR="00EC4290">
        <w:t>’</w:t>
      </w:r>
      <w:r w:rsidRPr="00B548D8">
        <w:t xml:space="preserve"> Court.</w:t>
      </w:r>
      <w:bookmarkEnd w:id="75"/>
      <w:bookmarkEnd w:id="76"/>
      <w:bookmarkEnd w:id="77"/>
    </w:p>
    <w:p w14:paraId="69ECBE8B" w14:textId="418DB891" w:rsidR="00B548D8" w:rsidRDefault="00B548D8" w:rsidP="00C355FA">
      <w:r w:rsidRPr="00B548D8">
        <w:t>On 19 June 2023, Mr Hsu’s sentence was affirmed on appeal in the County</w:t>
      </w:r>
      <w:r w:rsidR="00A21E0C">
        <w:t> </w:t>
      </w:r>
      <w:r w:rsidRPr="00B548D8">
        <w:t>Court</w:t>
      </w:r>
      <w:r w:rsidR="00A21E0C">
        <w:t> </w:t>
      </w:r>
      <w:r w:rsidRPr="00B548D8">
        <w:t>of Victoria.</w:t>
      </w:r>
    </w:p>
    <w:p w14:paraId="529F11FB" w14:textId="12F87204" w:rsidR="00A10C10" w:rsidRPr="00731EFF" w:rsidRDefault="003355A0" w:rsidP="00586FBF">
      <w:r>
        <w:rPr>
          <w:noProof/>
        </w:rPr>
        <w:drawing>
          <wp:inline distT="0" distB="0" distL="0" distR="0" wp14:anchorId="603AB4D4" wp14:editId="0A0C9A5A">
            <wp:extent cx="2362640" cy="786041"/>
            <wp:effectExtent l="0" t="0" r="0" b="0"/>
            <wp:docPr id="657011310" name="Picture 1" descr="A blue lin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11310" name="Picture 1" descr="A blue line on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2179" cy="792542"/>
                    </a:xfrm>
                    <a:prstGeom prst="rect">
                      <a:avLst/>
                    </a:prstGeom>
                  </pic:spPr>
                </pic:pic>
              </a:graphicData>
            </a:graphic>
          </wp:inline>
        </w:drawing>
      </w:r>
    </w:p>
    <w:p w14:paraId="7476E7B4" w14:textId="0CFA69B5" w:rsidR="00586FBF" w:rsidRPr="00586FBF" w:rsidRDefault="00586FBF" w:rsidP="00586FBF">
      <w:r w:rsidRPr="00586FBF">
        <w:rPr>
          <w:b/>
          <w:bCs/>
        </w:rPr>
        <w:t>The Honourable PLG Brereton AM, RFD, SC</w:t>
      </w:r>
      <w:r>
        <w:br/>
      </w:r>
      <w:r w:rsidRPr="00586FBF">
        <w:t>Commissioner</w:t>
      </w:r>
    </w:p>
    <w:p w14:paraId="2E1CD2E5" w14:textId="199BAD07" w:rsidR="0086797E" w:rsidRDefault="00FA4290" w:rsidP="00682902">
      <w:sdt>
        <w:sdtPr>
          <w:id w:val="1086659420"/>
          <w:placeholder>
            <w:docPart w:val="5FB668ADCD7448F095BADFD69D68EC3F"/>
          </w:placeholder>
          <w:date w:fullDate="2025-02-12T00:00:00Z">
            <w:dateFormat w:val="d/MM/yyyy"/>
            <w:lid w:val="en-AU"/>
            <w:storeMappedDataAs w:val="dateTime"/>
            <w:calendar w:val="gregorian"/>
          </w:date>
        </w:sdtPr>
        <w:sdtEndPr/>
        <w:sdtContent>
          <w:r w:rsidR="00132052">
            <w:t>12/02/2025</w:t>
          </w:r>
        </w:sdtContent>
      </w:sdt>
      <w:bookmarkEnd w:id="46"/>
    </w:p>
    <w:p w14:paraId="360CD215" w14:textId="5819438C" w:rsidR="0086797E" w:rsidRDefault="00530642" w:rsidP="003355A0">
      <w:pPr>
        <w:pStyle w:val="Heading2"/>
        <w:spacing w:before="360" w:after="360"/>
      </w:pPr>
      <w:bookmarkStart w:id="78" w:name="_Toc190250734"/>
      <w:r>
        <w:lastRenderedPageBreak/>
        <w:t>Annexure A</w:t>
      </w:r>
      <w:bookmarkEnd w:id="78"/>
    </w:p>
    <w:tbl>
      <w:tblPr>
        <w:tblStyle w:val="TableGrid"/>
        <w:tblW w:w="5000" w:type="pct"/>
        <w:tblLook w:val="04A0" w:firstRow="1" w:lastRow="0" w:firstColumn="1" w:lastColumn="0" w:noHBand="0" w:noVBand="1"/>
      </w:tblPr>
      <w:tblGrid>
        <w:gridCol w:w="1502"/>
        <w:gridCol w:w="3670"/>
        <w:gridCol w:w="3844"/>
      </w:tblGrid>
      <w:tr w:rsidR="00627F8B" w:rsidRPr="00815404" w14:paraId="68CEEE9E" w14:textId="03F7F342" w:rsidTr="0032361F">
        <w:tc>
          <w:tcPr>
            <w:tcW w:w="5000" w:type="pct"/>
            <w:gridSpan w:val="3"/>
            <w:shd w:val="clear" w:color="auto" w:fill="D9D9D9" w:themeFill="background1" w:themeFillShade="D9"/>
          </w:tcPr>
          <w:p w14:paraId="4DDB155A" w14:textId="385E9E75" w:rsidR="00627F8B" w:rsidRPr="00CF73F9" w:rsidRDefault="00627F8B" w:rsidP="00530642">
            <w:pPr>
              <w:spacing w:before="120" w:after="160" w:line="360" w:lineRule="atLeast"/>
              <w:jc w:val="center"/>
              <w:rPr>
                <w:rFonts w:cstheme="minorHAnsi"/>
                <w:b/>
                <w:bCs/>
                <w:szCs w:val="22"/>
              </w:rPr>
            </w:pPr>
            <w:r w:rsidRPr="00CF73F9">
              <w:rPr>
                <w:rFonts w:cstheme="minorHAnsi"/>
                <w:b/>
                <w:bCs/>
                <w:szCs w:val="22"/>
              </w:rPr>
              <w:t xml:space="preserve">Summary of </w:t>
            </w:r>
            <w:r w:rsidR="00531404">
              <w:rPr>
                <w:rFonts w:cstheme="minorHAnsi"/>
                <w:b/>
                <w:bCs/>
                <w:szCs w:val="22"/>
              </w:rPr>
              <w:t>s</w:t>
            </w:r>
            <w:r w:rsidRPr="00CF73F9">
              <w:rPr>
                <w:rFonts w:cstheme="minorHAnsi"/>
                <w:b/>
                <w:bCs/>
                <w:szCs w:val="22"/>
              </w:rPr>
              <w:t xml:space="preserve">ubmissions and </w:t>
            </w:r>
            <w:r w:rsidR="00531404">
              <w:rPr>
                <w:rFonts w:cstheme="minorHAnsi"/>
                <w:b/>
                <w:bCs/>
                <w:szCs w:val="22"/>
              </w:rPr>
              <w:t>r</w:t>
            </w:r>
            <w:r w:rsidRPr="00CF73F9">
              <w:rPr>
                <w:rFonts w:cstheme="minorHAnsi"/>
                <w:b/>
                <w:bCs/>
                <w:szCs w:val="22"/>
              </w:rPr>
              <w:t>esponses</w:t>
            </w:r>
          </w:p>
        </w:tc>
      </w:tr>
      <w:tr w:rsidR="00627F8B" w:rsidRPr="00815404" w14:paraId="0690D375" w14:textId="59BD82AF" w:rsidTr="0032361F">
        <w:tc>
          <w:tcPr>
            <w:tcW w:w="5000" w:type="pct"/>
            <w:gridSpan w:val="3"/>
            <w:shd w:val="clear" w:color="auto" w:fill="D9D9D9" w:themeFill="background1" w:themeFillShade="D9"/>
          </w:tcPr>
          <w:p w14:paraId="65A503D4" w14:textId="4589FD0C" w:rsidR="00627F8B" w:rsidRPr="00E37BD1" w:rsidRDefault="00627F8B" w:rsidP="00530642">
            <w:pPr>
              <w:spacing w:before="120" w:after="160" w:line="360" w:lineRule="atLeast"/>
              <w:jc w:val="center"/>
              <w:rPr>
                <w:b/>
                <w:szCs w:val="22"/>
              </w:rPr>
            </w:pPr>
            <w:r w:rsidRPr="00E37BD1">
              <w:rPr>
                <w:rFonts w:cstheme="minorHAnsi"/>
                <w:b/>
                <w:bCs/>
                <w:szCs w:val="22"/>
              </w:rPr>
              <w:t>Submissions from Mr Hsu’s legal representatives</w:t>
            </w:r>
          </w:p>
        </w:tc>
      </w:tr>
      <w:tr w:rsidR="00627F8B" w:rsidRPr="00815404" w14:paraId="20B03252" w14:textId="02F3DB6F" w:rsidTr="0032361F">
        <w:tc>
          <w:tcPr>
            <w:tcW w:w="833" w:type="pct"/>
            <w:shd w:val="clear" w:color="auto" w:fill="F2F2F2" w:themeFill="background1" w:themeFillShade="F2"/>
          </w:tcPr>
          <w:p w14:paraId="7D0CD125" w14:textId="25764EA6" w:rsidR="00627F8B" w:rsidRPr="00E37BD1" w:rsidRDefault="0096010C" w:rsidP="00530642">
            <w:pPr>
              <w:spacing w:line="240" w:lineRule="auto"/>
              <w:rPr>
                <w:b/>
                <w:szCs w:val="22"/>
              </w:rPr>
            </w:pPr>
            <w:r>
              <w:rPr>
                <w:b/>
                <w:szCs w:val="22"/>
              </w:rPr>
              <w:t xml:space="preserve">Page </w:t>
            </w:r>
            <w:r w:rsidR="00574AB6">
              <w:rPr>
                <w:b/>
                <w:szCs w:val="22"/>
              </w:rPr>
              <w:t>r</w:t>
            </w:r>
            <w:r w:rsidR="00627F8B" w:rsidRPr="00E37BD1">
              <w:rPr>
                <w:b/>
                <w:szCs w:val="22"/>
              </w:rPr>
              <w:t xml:space="preserve">eference of </w:t>
            </w:r>
            <w:r w:rsidR="004F1E74">
              <w:rPr>
                <w:b/>
                <w:szCs w:val="22"/>
              </w:rPr>
              <w:t>r</w:t>
            </w:r>
            <w:r w:rsidR="00627F8B" w:rsidRPr="00E37BD1">
              <w:rPr>
                <w:b/>
                <w:szCs w:val="22"/>
              </w:rPr>
              <w:t>eport</w:t>
            </w:r>
          </w:p>
        </w:tc>
        <w:tc>
          <w:tcPr>
            <w:tcW w:w="2035" w:type="pct"/>
            <w:shd w:val="clear" w:color="auto" w:fill="F2F2F2" w:themeFill="background1" w:themeFillShade="F2"/>
          </w:tcPr>
          <w:p w14:paraId="6FC067A2" w14:textId="46B400C9" w:rsidR="00627F8B" w:rsidRPr="00E37BD1" w:rsidRDefault="00627F8B" w:rsidP="00530642">
            <w:pPr>
              <w:spacing w:line="240" w:lineRule="auto"/>
              <w:jc w:val="center"/>
              <w:rPr>
                <w:b/>
                <w:szCs w:val="22"/>
              </w:rPr>
            </w:pPr>
            <w:r w:rsidRPr="00E37BD1">
              <w:rPr>
                <w:b/>
                <w:szCs w:val="22"/>
              </w:rPr>
              <w:t xml:space="preserve">Relevant </w:t>
            </w:r>
            <w:r w:rsidR="00574AB6">
              <w:rPr>
                <w:b/>
                <w:szCs w:val="22"/>
              </w:rPr>
              <w:t>s</w:t>
            </w:r>
            <w:r w:rsidRPr="00E37BD1">
              <w:rPr>
                <w:b/>
                <w:szCs w:val="22"/>
              </w:rPr>
              <w:t>ubmission</w:t>
            </w:r>
          </w:p>
        </w:tc>
        <w:tc>
          <w:tcPr>
            <w:tcW w:w="2132" w:type="pct"/>
            <w:shd w:val="clear" w:color="auto" w:fill="F2F2F2" w:themeFill="background1" w:themeFillShade="F2"/>
          </w:tcPr>
          <w:p w14:paraId="4354A0F8" w14:textId="32A51A6F" w:rsidR="00627F8B" w:rsidRPr="00E37BD1" w:rsidRDefault="00627F8B" w:rsidP="00530642">
            <w:pPr>
              <w:spacing w:line="240" w:lineRule="auto"/>
              <w:jc w:val="center"/>
              <w:rPr>
                <w:b/>
                <w:szCs w:val="22"/>
              </w:rPr>
            </w:pPr>
            <w:r w:rsidRPr="00E37BD1">
              <w:rPr>
                <w:b/>
                <w:szCs w:val="22"/>
              </w:rPr>
              <w:t xml:space="preserve">Response </w:t>
            </w:r>
          </w:p>
        </w:tc>
      </w:tr>
      <w:tr w:rsidR="00627F8B" w:rsidRPr="00815404" w14:paraId="62F4EB4D" w14:textId="59666F0F" w:rsidTr="0032361F">
        <w:tc>
          <w:tcPr>
            <w:tcW w:w="833" w:type="pct"/>
          </w:tcPr>
          <w:p w14:paraId="228740AB" w14:textId="10C22531" w:rsidR="00627F8B" w:rsidRPr="00E37BD1" w:rsidRDefault="00627F8B" w:rsidP="00530642">
            <w:pPr>
              <w:spacing w:line="240" w:lineRule="auto"/>
              <w:rPr>
                <w:rFonts w:cstheme="minorHAnsi"/>
                <w:szCs w:val="22"/>
              </w:rPr>
            </w:pPr>
            <w:r w:rsidRPr="00E37BD1">
              <w:rPr>
                <w:rFonts w:cstheme="minorHAnsi"/>
                <w:szCs w:val="22"/>
              </w:rPr>
              <w:t>General</w:t>
            </w:r>
          </w:p>
        </w:tc>
        <w:tc>
          <w:tcPr>
            <w:tcW w:w="2035" w:type="pct"/>
          </w:tcPr>
          <w:p w14:paraId="39C8A189" w14:textId="3C76DB80" w:rsidR="00627F8B" w:rsidRPr="00E37BD1" w:rsidRDefault="00627F8B" w:rsidP="00530642">
            <w:pPr>
              <w:suppressAutoHyphens/>
              <w:spacing w:line="240" w:lineRule="auto"/>
              <w:rPr>
                <w:rFonts w:cstheme="minorHAnsi"/>
                <w:szCs w:val="22"/>
              </w:rPr>
            </w:pPr>
            <w:r w:rsidRPr="00E37BD1">
              <w:rPr>
                <w:rFonts w:cstheme="minorHAnsi"/>
                <w:szCs w:val="22"/>
              </w:rPr>
              <w:t xml:space="preserve">Overall position is that there is an insufficient basis to find that Mr Hsu engaged in corrupt conduct, namely ‘abuse of office’, even when applying the </w:t>
            </w:r>
            <w:r w:rsidRPr="00E37BD1">
              <w:rPr>
                <w:rFonts w:cstheme="minorHAnsi"/>
                <w:i/>
                <w:iCs/>
                <w:szCs w:val="22"/>
              </w:rPr>
              <w:t>Briginshaw v Bri</w:t>
            </w:r>
            <w:r w:rsidR="00947510" w:rsidRPr="00E37BD1">
              <w:rPr>
                <w:rFonts w:cstheme="minorHAnsi"/>
                <w:i/>
                <w:iCs/>
                <w:szCs w:val="22"/>
              </w:rPr>
              <w:t>ginshaw</w:t>
            </w:r>
            <w:r w:rsidRPr="00E37BD1">
              <w:rPr>
                <w:rFonts w:cstheme="minorHAnsi"/>
                <w:i/>
                <w:iCs/>
                <w:szCs w:val="22"/>
                <w:vertAlign w:val="superscript"/>
              </w:rPr>
              <w:footnoteReference w:id="16"/>
            </w:r>
            <w:r w:rsidRPr="00E37BD1">
              <w:rPr>
                <w:rFonts w:cstheme="minorHAnsi"/>
                <w:szCs w:val="22"/>
              </w:rPr>
              <w:t xml:space="preserve"> standard.</w:t>
            </w:r>
          </w:p>
        </w:tc>
        <w:tc>
          <w:tcPr>
            <w:tcW w:w="2132" w:type="pct"/>
          </w:tcPr>
          <w:p w14:paraId="049854AC" w14:textId="19454C51" w:rsidR="00627F8B" w:rsidRPr="00E37BD1" w:rsidRDefault="00627F8B" w:rsidP="00530642">
            <w:pPr>
              <w:spacing w:line="240" w:lineRule="auto"/>
              <w:rPr>
                <w:rFonts w:cstheme="minorHAnsi"/>
                <w:szCs w:val="22"/>
              </w:rPr>
            </w:pPr>
            <w:r w:rsidRPr="00E37BD1">
              <w:rPr>
                <w:rFonts w:cstheme="minorHAnsi"/>
                <w:szCs w:val="22"/>
              </w:rPr>
              <w:t xml:space="preserve">There is sufficient evidence to comfortably satisfy me that Mr Hsu engaged in corrupt conduct, namely abuse of office, as explained in the </w:t>
            </w:r>
            <w:r w:rsidR="00531404">
              <w:rPr>
                <w:rFonts w:cstheme="minorHAnsi"/>
                <w:szCs w:val="22"/>
              </w:rPr>
              <w:t>investigation</w:t>
            </w:r>
            <w:r w:rsidR="00531404" w:rsidRPr="00E37BD1">
              <w:rPr>
                <w:rFonts w:cstheme="minorHAnsi"/>
                <w:szCs w:val="22"/>
              </w:rPr>
              <w:t xml:space="preserve"> </w:t>
            </w:r>
            <w:r w:rsidR="004F1E74">
              <w:rPr>
                <w:rFonts w:cstheme="minorHAnsi"/>
                <w:szCs w:val="22"/>
              </w:rPr>
              <w:t>r</w:t>
            </w:r>
            <w:r w:rsidRPr="00E37BD1">
              <w:rPr>
                <w:rFonts w:cstheme="minorHAnsi"/>
                <w:szCs w:val="22"/>
              </w:rPr>
              <w:t>eport.</w:t>
            </w:r>
          </w:p>
        </w:tc>
      </w:tr>
      <w:tr w:rsidR="00627F8B" w:rsidRPr="00815404" w14:paraId="74750AEF" w14:textId="5722CCDE" w:rsidTr="0032361F">
        <w:tc>
          <w:tcPr>
            <w:tcW w:w="833" w:type="pct"/>
          </w:tcPr>
          <w:p w14:paraId="68F3D83D" w14:textId="50901A35" w:rsidR="00627F8B" w:rsidRPr="00E37BD1" w:rsidRDefault="00627F8B" w:rsidP="00530642">
            <w:pPr>
              <w:spacing w:line="240" w:lineRule="auto"/>
              <w:rPr>
                <w:rFonts w:cstheme="minorHAnsi"/>
                <w:szCs w:val="22"/>
              </w:rPr>
            </w:pPr>
            <w:r w:rsidRPr="00E37BD1">
              <w:rPr>
                <w:rFonts w:cstheme="minorHAnsi"/>
                <w:szCs w:val="22"/>
              </w:rPr>
              <w:t xml:space="preserve">General </w:t>
            </w:r>
          </w:p>
        </w:tc>
        <w:tc>
          <w:tcPr>
            <w:tcW w:w="2035" w:type="pct"/>
          </w:tcPr>
          <w:p w14:paraId="6DBB923F" w14:textId="4A28FF51" w:rsidR="00627F8B" w:rsidRPr="00E37BD1" w:rsidRDefault="00627F8B" w:rsidP="00530642">
            <w:pPr>
              <w:suppressAutoHyphens/>
              <w:spacing w:line="240" w:lineRule="auto"/>
              <w:rPr>
                <w:rFonts w:cstheme="minorHAnsi"/>
                <w:szCs w:val="22"/>
              </w:rPr>
            </w:pPr>
            <w:r w:rsidRPr="00E37BD1">
              <w:rPr>
                <w:rFonts w:cstheme="minorHAnsi"/>
                <w:szCs w:val="22"/>
              </w:rPr>
              <w:t xml:space="preserve">Withdrawal of the abuse of office charge under </w:t>
            </w:r>
            <w:r w:rsidR="00223E17">
              <w:rPr>
                <w:rFonts w:cstheme="minorHAnsi"/>
                <w:szCs w:val="22"/>
              </w:rPr>
              <w:t>subs</w:t>
            </w:r>
            <w:r w:rsidRPr="00E37BD1">
              <w:rPr>
                <w:rFonts w:cstheme="minorHAnsi"/>
                <w:szCs w:val="22"/>
              </w:rPr>
              <w:t xml:space="preserve"> 142.2(1) of the </w:t>
            </w:r>
            <w:r w:rsidRPr="00E37BD1">
              <w:rPr>
                <w:rFonts w:cstheme="minorHAnsi"/>
                <w:i/>
                <w:iCs/>
                <w:szCs w:val="22"/>
              </w:rPr>
              <w:t>Criminal Code</w:t>
            </w:r>
            <w:r w:rsidRPr="00E37BD1">
              <w:rPr>
                <w:rFonts w:cstheme="minorHAnsi"/>
                <w:szCs w:val="22"/>
              </w:rPr>
              <w:t xml:space="preserve"> (Cth) against Mr Hsu represents a concession by the Commonwealth Director of Public Prosecution (CDPP) that the evidence was not sufficient to prove the offence to a criminal </w:t>
            </w:r>
            <w:r w:rsidRPr="00AE5680">
              <w:rPr>
                <w:rFonts w:cstheme="minorHAnsi"/>
                <w:szCs w:val="22"/>
              </w:rPr>
              <w:t>stand</w:t>
            </w:r>
            <w:r w:rsidR="009D7625" w:rsidRPr="00AE5680">
              <w:rPr>
                <w:rFonts w:cstheme="minorHAnsi"/>
                <w:szCs w:val="22"/>
              </w:rPr>
              <w:t>ard</w:t>
            </w:r>
            <w:r w:rsidRPr="00AE5680">
              <w:rPr>
                <w:rFonts w:cstheme="minorHAnsi"/>
                <w:szCs w:val="22"/>
              </w:rPr>
              <w:t>.</w:t>
            </w:r>
          </w:p>
          <w:p w14:paraId="4FE65EEA" w14:textId="31DFF753" w:rsidR="00627F8B" w:rsidRPr="00E37BD1" w:rsidRDefault="00627F8B" w:rsidP="00530642">
            <w:pPr>
              <w:suppressAutoHyphens/>
              <w:spacing w:line="240" w:lineRule="auto"/>
              <w:rPr>
                <w:rFonts w:cstheme="minorHAnsi"/>
                <w:szCs w:val="22"/>
              </w:rPr>
            </w:pPr>
            <w:r w:rsidRPr="00E37BD1">
              <w:rPr>
                <w:rFonts w:cstheme="minorHAnsi"/>
                <w:szCs w:val="22"/>
              </w:rPr>
              <w:t xml:space="preserve">The offences to which Mr Hsu pleaded guilty to, unauthorised access to restricted data contrary to </w:t>
            </w:r>
            <w:r w:rsidR="00223E17">
              <w:rPr>
                <w:rFonts w:cstheme="minorHAnsi"/>
                <w:szCs w:val="22"/>
              </w:rPr>
              <w:t>subs</w:t>
            </w:r>
            <w:r w:rsidRPr="00E37BD1">
              <w:rPr>
                <w:rFonts w:cstheme="minorHAnsi"/>
                <w:szCs w:val="22"/>
              </w:rPr>
              <w:t xml:space="preserve"> 478.1(1) of the </w:t>
            </w:r>
            <w:r w:rsidRPr="00E37BD1">
              <w:rPr>
                <w:rFonts w:cstheme="minorHAnsi"/>
                <w:i/>
                <w:iCs/>
                <w:szCs w:val="22"/>
              </w:rPr>
              <w:t>Criminal Code</w:t>
            </w:r>
            <w:r w:rsidRPr="00E37BD1">
              <w:rPr>
                <w:rFonts w:cstheme="minorHAnsi"/>
                <w:szCs w:val="22"/>
              </w:rPr>
              <w:t xml:space="preserve"> (Cth), do not encapsulate the central finding of the </w:t>
            </w:r>
            <w:r w:rsidR="00D56462">
              <w:rPr>
                <w:rFonts w:cstheme="minorHAnsi"/>
                <w:szCs w:val="22"/>
              </w:rPr>
              <w:t>r</w:t>
            </w:r>
            <w:r w:rsidRPr="00E37BD1">
              <w:rPr>
                <w:rFonts w:cstheme="minorHAnsi"/>
                <w:szCs w:val="22"/>
              </w:rPr>
              <w:t>eport.</w:t>
            </w:r>
          </w:p>
          <w:p w14:paraId="53D423BA" w14:textId="77AE61B8" w:rsidR="00627F8B" w:rsidRPr="00E37BD1" w:rsidRDefault="00627F8B" w:rsidP="00530642">
            <w:pPr>
              <w:suppressAutoHyphens/>
              <w:spacing w:line="240" w:lineRule="auto"/>
              <w:rPr>
                <w:rFonts w:cstheme="minorHAnsi"/>
                <w:szCs w:val="22"/>
              </w:rPr>
            </w:pPr>
            <w:r w:rsidRPr="00E37BD1">
              <w:rPr>
                <w:rFonts w:cstheme="minorHAnsi"/>
                <w:szCs w:val="22"/>
              </w:rPr>
              <w:t xml:space="preserve">The CDPP conceded that actual disclosure of information to </w:t>
            </w:r>
            <w:r w:rsidR="00F91A50">
              <w:rPr>
                <w:rFonts w:cstheme="minorHAnsi"/>
                <w:szCs w:val="22"/>
              </w:rPr>
              <w:t xml:space="preserve">Mr </w:t>
            </w:r>
            <w:r w:rsidR="006D671A" w:rsidRPr="00E37BD1">
              <w:rPr>
                <w:rFonts w:cstheme="minorHAnsi"/>
                <w:szCs w:val="22"/>
              </w:rPr>
              <w:t xml:space="preserve">Blue </w:t>
            </w:r>
            <w:r w:rsidRPr="00E37BD1">
              <w:rPr>
                <w:rFonts w:cstheme="minorHAnsi"/>
                <w:szCs w:val="22"/>
              </w:rPr>
              <w:t xml:space="preserve">could not be proved. </w:t>
            </w:r>
          </w:p>
        </w:tc>
        <w:tc>
          <w:tcPr>
            <w:tcW w:w="2132" w:type="pct"/>
          </w:tcPr>
          <w:p w14:paraId="0C6B85EB" w14:textId="7C6FA1D7" w:rsidR="00627F8B" w:rsidRPr="00E37BD1" w:rsidRDefault="00627F8B" w:rsidP="00530642">
            <w:pPr>
              <w:suppressAutoHyphens/>
              <w:spacing w:line="240" w:lineRule="auto"/>
              <w:rPr>
                <w:rFonts w:cstheme="minorHAnsi"/>
                <w:szCs w:val="22"/>
              </w:rPr>
            </w:pPr>
            <w:r w:rsidRPr="00E37BD1">
              <w:rPr>
                <w:rFonts w:cstheme="minorHAnsi"/>
                <w:szCs w:val="22"/>
              </w:rPr>
              <w:t xml:space="preserve">This submission is not accepted. On the morning of the contested summary trial, </w:t>
            </w:r>
            <w:r w:rsidR="00D56C48">
              <w:rPr>
                <w:rFonts w:cstheme="minorHAnsi"/>
                <w:szCs w:val="22"/>
              </w:rPr>
              <w:t xml:space="preserve">Mr Hsu made </w:t>
            </w:r>
            <w:r w:rsidRPr="00E37BD1">
              <w:rPr>
                <w:rFonts w:cstheme="minorHAnsi"/>
                <w:szCs w:val="22"/>
              </w:rPr>
              <w:t xml:space="preserve">an offer to plead guilty to </w:t>
            </w:r>
            <w:r w:rsidR="00223E17">
              <w:rPr>
                <w:rFonts w:cstheme="minorHAnsi"/>
                <w:szCs w:val="22"/>
              </w:rPr>
              <w:t>2</w:t>
            </w:r>
            <w:r w:rsidR="00223E17" w:rsidRPr="00E37BD1">
              <w:rPr>
                <w:rFonts w:cstheme="minorHAnsi"/>
                <w:szCs w:val="22"/>
              </w:rPr>
              <w:t xml:space="preserve"> </w:t>
            </w:r>
            <w:r w:rsidRPr="00E37BD1">
              <w:rPr>
                <w:rFonts w:cstheme="minorHAnsi"/>
                <w:szCs w:val="22"/>
              </w:rPr>
              <w:t xml:space="preserve">unauthorised access offences contrary to </w:t>
            </w:r>
            <w:r w:rsidR="00223E17">
              <w:rPr>
                <w:rFonts w:cstheme="minorHAnsi"/>
                <w:szCs w:val="22"/>
              </w:rPr>
              <w:t>subs</w:t>
            </w:r>
            <w:r w:rsidRPr="00E37BD1">
              <w:rPr>
                <w:rFonts w:cstheme="minorHAnsi"/>
                <w:szCs w:val="22"/>
              </w:rPr>
              <w:t xml:space="preserve"> 478.1(1) of the </w:t>
            </w:r>
            <w:r w:rsidRPr="00E37BD1">
              <w:rPr>
                <w:rFonts w:cstheme="minorHAnsi"/>
                <w:i/>
                <w:iCs/>
                <w:szCs w:val="22"/>
              </w:rPr>
              <w:t>Criminal Code</w:t>
            </w:r>
            <w:r w:rsidRPr="00E37BD1">
              <w:rPr>
                <w:rFonts w:cstheme="minorHAnsi"/>
                <w:szCs w:val="22"/>
              </w:rPr>
              <w:t xml:space="preserve"> (Cth). In exchange, the prosecution would withdraw one abuse of public office by a Commonwealth public official charge under </w:t>
            </w:r>
            <w:r w:rsidR="00223E17">
              <w:rPr>
                <w:rFonts w:cstheme="minorHAnsi"/>
                <w:szCs w:val="22"/>
              </w:rPr>
              <w:t>subs</w:t>
            </w:r>
            <w:r w:rsidRPr="00E37BD1">
              <w:rPr>
                <w:rFonts w:cstheme="minorHAnsi"/>
                <w:szCs w:val="22"/>
              </w:rPr>
              <w:t xml:space="preserve"> 142.2(1), and the remaining </w:t>
            </w:r>
            <w:r w:rsidR="00223E17">
              <w:rPr>
                <w:rFonts w:cstheme="minorHAnsi"/>
                <w:szCs w:val="22"/>
              </w:rPr>
              <w:t>2</w:t>
            </w:r>
            <w:r w:rsidR="00223E17" w:rsidRPr="00E37BD1">
              <w:rPr>
                <w:rFonts w:cstheme="minorHAnsi"/>
                <w:szCs w:val="22"/>
              </w:rPr>
              <w:t xml:space="preserve"> </w:t>
            </w:r>
            <w:r w:rsidRPr="00E37BD1">
              <w:rPr>
                <w:rFonts w:cstheme="minorHAnsi"/>
                <w:szCs w:val="22"/>
              </w:rPr>
              <w:t>unauthorised access charges.</w:t>
            </w:r>
            <w:r w:rsidRPr="00E37BD1">
              <w:rPr>
                <w:rFonts w:cstheme="minorHAnsi"/>
                <w:szCs w:val="22"/>
                <w:vertAlign w:val="superscript"/>
              </w:rPr>
              <w:t xml:space="preserve"> </w:t>
            </w:r>
            <w:r w:rsidRPr="00E37BD1">
              <w:rPr>
                <w:rFonts w:cstheme="minorHAnsi"/>
                <w:szCs w:val="22"/>
              </w:rPr>
              <w:t xml:space="preserve">The CDPP agreed to defence’s offer. This was a compromise </w:t>
            </w:r>
            <w:r w:rsidR="00D56C48" w:rsidRPr="00D56C48">
              <w:rPr>
                <w:rFonts w:cstheme="minorHAnsi"/>
                <w:szCs w:val="22"/>
              </w:rPr>
              <w:t>and, in any event,</w:t>
            </w:r>
            <w:r w:rsidRPr="00E37BD1">
              <w:rPr>
                <w:rFonts w:cstheme="minorHAnsi"/>
                <w:szCs w:val="22"/>
              </w:rPr>
              <w:t xml:space="preserve"> does not bind the Commission.</w:t>
            </w:r>
          </w:p>
          <w:p w14:paraId="13FD38B4" w14:textId="6EF37706" w:rsidR="00627F8B" w:rsidRPr="00E37BD1" w:rsidRDefault="00627F8B" w:rsidP="00530642">
            <w:pPr>
              <w:suppressAutoHyphens/>
              <w:spacing w:line="240" w:lineRule="auto"/>
              <w:rPr>
                <w:rFonts w:cstheme="minorHAnsi"/>
                <w:szCs w:val="22"/>
              </w:rPr>
            </w:pPr>
            <w:r w:rsidRPr="00E37BD1">
              <w:rPr>
                <w:rFonts w:cstheme="minorHAnsi"/>
                <w:szCs w:val="22"/>
              </w:rPr>
              <w:t xml:space="preserve">Proof of actual disclosure is not essential to the conclusion that the admitted unauthorised access was an abuse of office: it is the purpose of the admitted </w:t>
            </w:r>
            <w:r w:rsidRPr="00E37BD1">
              <w:rPr>
                <w:rFonts w:cstheme="minorHAnsi"/>
                <w:szCs w:val="22"/>
              </w:rPr>
              <w:lastRenderedPageBreak/>
              <w:t xml:space="preserve">unauthorised access that is decisive. As explained in the </w:t>
            </w:r>
            <w:r w:rsidR="00B35DB6">
              <w:rPr>
                <w:rFonts w:cstheme="minorHAnsi"/>
                <w:szCs w:val="22"/>
              </w:rPr>
              <w:t>investigation</w:t>
            </w:r>
            <w:r w:rsidR="00B35DB6" w:rsidRPr="00E37BD1">
              <w:rPr>
                <w:rFonts w:cstheme="minorHAnsi"/>
                <w:szCs w:val="22"/>
              </w:rPr>
              <w:t xml:space="preserve"> </w:t>
            </w:r>
            <w:r w:rsidR="00574AB6">
              <w:rPr>
                <w:rFonts w:cstheme="minorHAnsi"/>
                <w:szCs w:val="22"/>
              </w:rPr>
              <w:t>r</w:t>
            </w:r>
            <w:r w:rsidRPr="00E37BD1">
              <w:rPr>
                <w:rFonts w:cstheme="minorHAnsi"/>
                <w:szCs w:val="22"/>
              </w:rPr>
              <w:t xml:space="preserve">eport, I am comfortably satisfied, applying the standard set out in </w:t>
            </w:r>
            <w:r w:rsidRPr="00E37BD1">
              <w:rPr>
                <w:rFonts w:cstheme="minorHAnsi"/>
                <w:i/>
                <w:iCs/>
                <w:szCs w:val="22"/>
              </w:rPr>
              <w:t>Briginshaw v Briginshaw, Rejfek v McElroy</w:t>
            </w:r>
            <w:r w:rsidRPr="00E37BD1">
              <w:rPr>
                <w:rFonts w:cstheme="minorHAnsi"/>
                <w:szCs w:val="22"/>
              </w:rPr>
              <w:t>,</w:t>
            </w:r>
            <w:r w:rsidRPr="00E37BD1">
              <w:rPr>
                <w:rFonts w:cstheme="minorHAnsi"/>
                <w:szCs w:val="22"/>
                <w:vertAlign w:val="superscript"/>
              </w:rPr>
              <w:footnoteReference w:id="17"/>
            </w:r>
            <w:r w:rsidRPr="00E37BD1">
              <w:rPr>
                <w:rFonts w:cstheme="minorHAnsi"/>
                <w:szCs w:val="22"/>
                <w:vertAlign w:val="superscript"/>
              </w:rPr>
              <w:t xml:space="preserve"> </w:t>
            </w:r>
            <w:r w:rsidRPr="00E37BD1">
              <w:rPr>
                <w:rFonts w:cstheme="minorHAnsi"/>
                <w:szCs w:val="22"/>
              </w:rPr>
              <w:t xml:space="preserve">and </w:t>
            </w:r>
            <w:r w:rsidRPr="00E37BD1">
              <w:rPr>
                <w:rFonts w:cstheme="minorHAnsi"/>
                <w:i/>
                <w:iCs/>
                <w:szCs w:val="22"/>
              </w:rPr>
              <w:t>Re Day</w:t>
            </w:r>
            <w:r w:rsidRPr="00E37BD1">
              <w:rPr>
                <w:rFonts w:cstheme="minorHAnsi"/>
                <w:szCs w:val="22"/>
              </w:rPr>
              <w:t>,</w:t>
            </w:r>
            <w:r w:rsidRPr="00E37BD1">
              <w:rPr>
                <w:rFonts w:cstheme="minorHAnsi"/>
                <w:szCs w:val="22"/>
                <w:vertAlign w:val="superscript"/>
              </w:rPr>
              <w:footnoteReference w:id="18"/>
            </w:r>
            <w:r w:rsidRPr="00E37BD1">
              <w:rPr>
                <w:rFonts w:cstheme="minorHAnsi"/>
                <w:szCs w:val="22"/>
              </w:rPr>
              <w:t xml:space="preserve"> that Mr Hsu engaged in corrupt conduct by accessing official information, to which he had access by reason of his office, for purposes other than the performance of his official duties.</w:t>
            </w:r>
          </w:p>
        </w:tc>
      </w:tr>
      <w:tr w:rsidR="00627F8B" w:rsidRPr="00815404" w14:paraId="6CBDC1AE" w14:textId="4DA93F30" w:rsidTr="0032361F">
        <w:tc>
          <w:tcPr>
            <w:tcW w:w="833" w:type="pct"/>
          </w:tcPr>
          <w:p w14:paraId="49315FD8" w14:textId="0D2A2103" w:rsidR="00627F8B" w:rsidRPr="00E37BD1" w:rsidRDefault="00F87E12" w:rsidP="00530642">
            <w:pPr>
              <w:spacing w:line="240" w:lineRule="auto"/>
              <w:rPr>
                <w:rFonts w:cstheme="minorHAnsi"/>
                <w:szCs w:val="22"/>
              </w:rPr>
            </w:pPr>
            <w:r>
              <w:rPr>
                <w:rFonts w:cstheme="minorHAnsi"/>
                <w:szCs w:val="22"/>
              </w:rPr>
              <w:lastRenderedPageBreak/>
              <w:t>Pages 13</w:t>
            </w:r>
            <w:r w:rsidR="00C23ED8">
              <w:rPr>
                <w:rFonts w:cstheme="minorHAnsi"/>
                <w:szCs w:val="22"/>
              </w:rPr>
              <w:t>-</w:t>
            </w:r>
            <w:r>
              <w:rPr>
                <w:rFonts w:cstheme="minorHAnsi"/>
                <w:szCs w:val="22"/>
              </w:rPr>
              <w:t>14 and 18</w:t>
            </w:r>
          </w:p>
        </w:tc>
        <w:tc>
          <w:tcPr>
            <w:tcW w:w="2035" w:type="pct"/>
          </w:tcPr>
          <w:p w14:paraId="0636C667" w14:textId="128D71B5" w:rsidR="00627F8B" w:rsidRPr="00E37BD1" w:rsidRDefault="00627F8B" w:rsidP="00530642">
            <w:pPr>
              <w:suppressAutoHyphens/>
              <w:spacing w:line="240" w:lineRule="auto"/>
              <w:rPr>
                <w:rFonts w:cstheme="minorHAnsi"/>
                <w:szCs w:val="22"/>
              </w:rPr>
            </w:pPr>
            <w:r w:rsidRPr="00E37BD1">
              <w:rPr>
                <w:rFonts w:cstheme="minorHAnsi"/>
                <w:szCs w:val="22"/>
              </w:rPr>
              <w:t>The inference that Mr Hsu disclosed restricted ABF information to Mr Blue cannot be made:</w:t>
            </w:r>
          </w:p>
          <w:p w14:paraId="7E66043A" w14:textId="53D99857" w:rsidR="00627F8B" w:rsidRPr="00E37BD1" w:rsidRDefault="00627F8B" w:rsidP="00530642">
            <w:pPr>
              <w:numPr>
                <w:ilvl w:val="0"/>
                <w:numId w:val="30"/>
              </w:numPr>
              <w:suppressAutoHyphens/>
              <w:spacing w:before="120" w:after="160" w:line="240" w:lineRule="auto"/>
              <w:ind w:left="376" w:hanging="296"/>
              <w:rPr>
                <w:rFonts w:cstheme="minorHAnsi"/>
                <w:szCs w:val="22"/>
              </w:rPr>
            </w:pPr>
            <w:r w:rsidRPr="00E37BD1">
              <w:rPr>
                <w:rFonts w:cstheme="minorHAnsi"/>
                <w:szCs w:val="22"/>
              </w:rPr>
              <w:t xml:space="preserve">The </w:t>
            </w:r>
            <w:r w:rsidR="003130C9">
              <w:rPr>
                <w:rFonts w:cstheme="minorHAnsi"/>
                <w:szCs w:val="22"/>
              </w:rPr>
              <w:t>r</w:t>
            </w:r>
            <w:r w:rsidRPr="00E37BD1">
              <w:rPr>
                <w:rFonts w:cstheme="minorHAnsi"/>
                <w:szCs w:val="22"/>
              </w:rPr>
              <w:t>eport does not assert what specific information was accessed or could have been accessed in the Integrated Cargo System (ICS) searches on 3 and 5</w:t>
            </w:r>
            <w:r w:rsidR="00B35DB6">
              <w:rPr>
                <w:rFonts w:cstheme="minorHAnsi"/>
                <w:szCs w:val="22"/>
              </w:rPr>
              <w:t> </w:t>
            </w:r>
            <w:r w:rsidRPr="00E37BD1">
              <w:rPr>
                <w:rFonts w:cstheme="minorHAnsi"/>
                <w:szCs w:val="22"/>
              </w:rPr>
              <w:t>March 2021.</w:t>
            </w:r>
          </w:p>
          <w:p w14:paraId="2ABD28B9" w14:textId="574FDBA8" w:rsidR="00627F8B" w:rsidRPr="00E37BD1" w:rsidRDefault="00627F8B" w:rsidP="00530642">
            <w:pPr>
              <w:numPr>
                <w:ilvl w:val="0"/>
                <w:numId w:val="30"/>
              </w:numPr>
              <w:suppressAutoHyphens/>
              <w:spacing w:before="120" w:after="160" w:line="240" w:lineRule="auto"/>
              <w:ind w:left="376" w:hanging="296"/>
              <w:rPr>
                <w:rFonts w:cstheme="minorHAnsi"/>
                <w:szCs w:val="22"/>
              </w:rPr>
            </w:pPr>
            <w:r w:rsidRPr="00E37BD1">
              <w:rPr>
                <w:rFonts w:cstheme="minorHAnsi"/>
                <w:szCs w:val="22"/>
              </w:rPr>
              <w:t>How the accessed ABF information could have potentially benefited Mr</w:t>
            </w:r>
            <w:r w:rsidR="00B35DB6">
              <w:rPr>
                <w:rFonts w:cstheme="minorHAnsi"/>
                <w:szCs w:val="22"/>
              </w:rPr>
              <w:t> </w:t>
            </w:r>
            <w:r w:rsidRPr="00E37BD1">
              <w:rPr>
                <w:rFonts w:cstheme="minorHAnsi"/>
                <w:szCs w:val="22"/>
              </w:rPr>
              <w:t>Blue.</w:t>
            </w:r>
          </w:p>
          <w:p w14:paraId="35CFFA3A" w14:textId="2DAAB0FF" w:rsidR="00627F8B" w:rsidRPr="00E37BD1" w:rsidRDefault="00627F8B" w:rsidP="00530642">
            <w:pPr>
              <w:numPr>
                <w:ilvl w:val="0"/>
                <w:numId w:val="30"/>
              </w:numPr>
              <w:suppressAutoHyphens/>
              <w:spacing w:before="120" w:after="160" w:line="240" w:lineRule="auto"/>
              <w:ind w:left="376" w:hanging="296"/>
              <w:rPr>
                <w:rFonts w:cstheme="minorHAnsi"/>
                <w:szCs w:val="22"/>
              </w:rPr>
            </w:pPr>
            <w:r w:rsidRPr="00E37BD1">
              <w:rPr>
                <w:rFonts w:cstheme="minorHAnsi"/>
                <w:szCs w:val="22"/>
              </w:rPr>
              <w:t>The brief of evidence revealed that, by a</w:t>
            </w:r>
            <w:r w:rsidR="00B35DB6">
              <w:rPr>
                <w:rFonts w:cstheme="minorHAnsi"/>
                <w:szCs w:val="22"/>
              </w:rPr>
              <w:t>t</w:t>
            </w:r>
            <w:r w:rsidRPr="00E37BD1">
              <w:rPr>
                <w:rFonts w:cstheme="minorHAnsi"/>
                <w:szCs w:val="22"/>
              </w:rPr>
              <w:t xml:space="preserve"> least 16 March 2021, Mr Blue had already received seizure notices in relation to </w:t>
            </w:r>
            <w:r w:rsidR="00B35DB6">
              <w:rPr>
                <w:rFonts w:cstheme="minorHAnsi"/>
                <w:szCs w:val="22"/>
              </w:rPr>
              <w:t>2</w:t>
            </w:r>
            <w:r w:rsidR="00B35DB6" w:rsidRPr="00E37BD1">
              <w:rPr>
                <w:rFonts w:cstheme="minorHAnsi"/>
                <w:szCs w:val="22"/>
              </w:rPr>
              <w:t xml:space="preserve"> </w:t>
            </w:r>
            <w:r w:rsidRPr="00E37BD1">
              <w:rPr>
                <w:rFonts w:cstheme="minorHAnsi"/>
                <w:szCs w:val="22"/>
              </w:rPr>
              <w:t>of the consignments.</w:t>
            </w:r>
          </w:p>
          <w:p w14:paraId="06BF65AE" w14:textId="3D5C9862" w:rsidR="00627F8B" w:rsidRPr="00E37BD1" w:rsidRDefault="00627F8B" w:rsidP="00530642">
            <w:pPr>
              <w:numPr>
                <w:ilvl w:val="0"/>
                <w:numId w:val="30"/>
              </w:numPr>
              <w:suppressAutoHyphens/>
              <w:spacing w:before="120" w:after="160" w:line="240" w:lineRule="auto"/>
              <w:ind w:left="376" w:hanging="296"/>
              <w:rPr>
                <w:rFonts w:cstheme="minorHAnsi"/>
                <w:szCs w:val="22"/>
              </w:rPr>
            </w:pPr>
            <w:r w:rsidRPr="00E37BD1">
              <w:rPr>
                <w:rFonts w:cstheme="minorHAnsi"/>
                <w:szCs w:val="22"/>
              </w:rPr>
              <w:t xml:space="preserve">The communication between Mr Hsu and Mr Blue on Signal was not until 24 March 2021. It makes little sense that Mr Hsu would conduct </w:t>
            </w:r>
            <w:r w:rsidRPr="00E37BD1">
              <w:rPr>
                <w:rFonts w:cstheme="minorHAnsi"/>
                <w:szCs w:val="22"/>
              </w:rPr>
              <w:lastRenderedPageBreak/>
              <w:t>searches on 3 and 5 March 2021 and then wait 3 weeks to disclose the information to Mr Blue.</w:t>
            </w:r>
          </w:p>
          <w:p w14:paraId="77AC792F" w14:textId="244ECA5C" w:rsidR="00627F8B" w:rsidRPr="00E37BD1" w:rsidRDefault="00627F8B" w:rsidP="00530642">
            <w:pPr>
              <w:numPr>
                <w:ilvl w:val="0"/>
                <w:numId w:val="30"/>
              </w:numPr>
              <w:suppressAutoHyphens/>
              <w:spacing w:before="120" w:after="160" w:line="240" w:lineRule="auto"/>
              <w:ind w:left="376" w:hanging="296"/>
              <w:rPr>
                <w:rFonts w:cstheme="minorHAnsi"/>
                <w:szCs w:val="22"/>
              </w:rPr>
            </w:pPr>
            <w:r w:rsidRPr="00E37BD1">
              <w:rPr>
                <w:rFonts w:cstheme="minorHAnsi"/>
                <w:szCs w:val="22"/>
              </w:rPr>
              <w:t xml:space="preserve">A reasonable inference can be drawn that the attempted registration of the Gatekeeper account was an effort by Mr Hsu to placate Mr Blue in </w:t>
            </w:r>
            <w:r w:rsidR="009606A0" w:rsidRPr="00E37BD1">
              <w:rPr>
                <w:rFonts w:cstheme="minorHAnsi"/>
                <w:szCs w:val="22"/>
              </w:rPr>
              <w:t xml:space="preserve">a </w:t>
            </w:r>
            <w:r w:rsidRPr="00E37BD1">
              <w:rPr>
                <w:rFonts w:cstheme="minorHAnsi"/>
                <w:szCs w:val="22"/>
              </w:rPr>
              <w:t xml:space="preserve">way </w:t>
            </w:r>
            <w:r w:rsidR="00B35DB6">
              <w:rPr>
                <w:rFonts w:cstheme="minorHAnsi"/>
                <w:szCs w:val="22"/>
              </w:rPr>
              <w:t>that</w:t>
            </w:r>
            <w:r w:rsidR="00B35DB6" w:rsidRPr="00E37BD1">
              <w:rPr>
                <w:rFonts w:cstheme="minorHAnsi"/>
                <w:szCs w:val="22"/>
              </w:rPr>
              <w:t xml:space="preserve"> </w:t>
            </w:r>
            <w:r w:rsidRPr="00E37BD1">
              <w:rPr>
                <w:rFonts w:cstheme="minorHAnsi"/>
                <w:szCs w:val="22"/>
              </w:rPr>
              <w:t>would obviate the need to disclose restricted information.</w:t>
            </w:r>
          </w:p>
        </w:tc>
        <w:tc>
          <w:tcPr>
            <w:tcW w:w="2132" w:type="pct"/>
          </w:tcPr>
          <w:p w14:paraId="2EB1EA06" w14:textId="5E0475F9" w:rsidR="00627F8B" w:rsidRPr="00E37BD1" w:rsidRDefault="00627F8B" w:rsidP="00530642">
            <w:pPr>
              <w:suppressAutoHyphens/>
              <w:spacing w:line="240" w:lineRule="auto"/>
              <w:rPr>
                <w:rFonts w:cstheme="minorHAnsi"/>
                <w:color w:val="000000"/>
                <w:szCs w:val="22"/>
              </w:rPr>
            </w:pPr>
            <w:r w:rsidRPr="00E37BD1">
              <w:rPr>
                <w:rFonts w:cstheme="minorHAnsi"/>
                <w:color w:val="000000"/>
                <w:szCs w:val="22"/>
              </w:rPr>
              <w:lastRenderedPageBreak/>
              <w:t xml:space="preserve">The following sentence </w:t>
            </w:r>
            <w:r w:rsidR="0096010C">
              <w:rPr>
                <w:rFonts w:cstheme="minorHAnsi"/>
                <w:color w:val="000000"/>
                <w:szCs w:val="22"/>
              </w:rPr>
              <w:t>was</w:t>
            </w:r>
            <w:r w:rsidRPr="00E37BD1">
              <w:rPr>
                <w:rFonts w:cstheme="minorHAnsi"/>
                <w:color w:val="000000"/>
                <w:szCs w:val="22"/>
              </w:rPr>
              <w:t xml:space="preserve"> removed from the </w:t>
            </w:r>
            <w:r w:rsidR="00F87E12">
              <w:rPr>
                <w:rFonts w:cstheme="minorHAnsi"/>
                <w:color w:val="000000"/>
                <w:szCs w:val="22"/>
              </w:rPr>
              <w:t>f</w:t>
            </w:r>
            <w:r w:rsidR="002908CA">
              <w:rPr>
                <w:rFonts w:cstheme="minorHAnsi"/>
                <w:color w:val="000000"/>
                <w:szCs w:val="22"/>
              </w:rPr>
              <w:t>i</w:t>
            </w:r>
            <w:r w:rsidRPr="00E37BD1">
              <w:rPr>
                <w:rFonts w:cstheme="minorHAnsi"/>
                <w:color w:val="000000"/>
                <w:szCs w:val="22"/>
              </w:rPr>
              <w:t xml:space="preserve">nal </w:t>
            </w:r>
            <w:r w:rsidR="003130C9">
              <w:rPr>
                <w:rFonts w:cstheme="minorHAnsi"/>
                <w:color w:val="000000"/>
                <w:szCs w:val="22"/>
              </w:rPr>
              <w:t>r</w:t>
            </w:r>
            <w:r w:rsidRPr="00E37BD1">
              <w:rPr>
                <w:rFonts w:cstheme="minorHAnsi"/>
                <w:color w:val="000000"/>
                <w:szCs w:val="22"/>
              </w:rPr>
              <w:t xml:space="preserve">eport: </w:t>
            </w:r>
          </w:p>
          <w:p w14:paraId="7A6BBC05" w14:textId="0854EEDF" w:rsidR="00627F8B" w:rsidRPr="00E37BD1" w:rsidRDefault="00627F8B" w:rsidP="00530642">
            <w:pPr>
              <w:suppressAutoHyphens/>
              <w:spacing w:line="240" w:lineRule="auto"/>
              <w:ind w:left="176"/>
              <w:rPr>
                <w:rFonts w:cstheme="minorHAnsi"/>
                <w:color w:val="000000"/>
                <w:szCs w:val="22"/>
              </w:rPr>
            </w:pPr>
            <w:r w:rsidRPr="00E37BD1">
              <w:rPr>
                <w:rFonts w:cstheme="minorHAnsi"/>
                <w:color w:val="000000"/>
                <w:szCs w:val="22"/>
              </w:rPr>
              <w:t>I am reasonably satisfied that an inference can be drawn that Mr Hsu disclosed the restricted ABF information about the consignments to Mr</w:t>
            </w:r>
            <w:r w:rsidR="00B35DB6">
              <w:rPr>
                <w:rFonts w:cstheme="minorHAnsi"/>
                <w:color w:val="000000"/>
                <w:szCs w:val="22"/>
              </w:rPr>
              <w:t> </w:t>
            </w:r>
            <w:r w:rsidRPr="00E37BD1">
              <w:rPr>
                <w:rFonts w:cstheme="minorHAnsi"/>
                <w:color w:val="000000"/>
                <w:szCs w:val="22"/>
              </w:rPr>
              <w:t>Blue.</w:t>
            </w:r>
          </w:p>
          <w:p w14:paraId="121915D6" w14:textId="310A1C16" w:rsidR="00627F8B" w:rsidRPr="00E37BD1" w:rsidRDefault="00627F8B" w:rsidP="00530642">
            <w:pPr>
              <w:suppressAutoHyphens/>
              <w:spacing w:line="240" w:lineRule="auto"/>
              <w:rPr>
                <w:rFonts w:cstheme="minorHAnsi"/>
                <w:color w:val="000000"/>
                <w:szCs w:val="22"/>
              </w:rPr>
            </w:pPr>
            <w:r w:rsidRPr="00E37BD1">
              <w:rPr>
                <w:rFonts w:cstheme="minorHAnsi"/>
                <w:color w:val="000000"/>
                <w:szCs w:val="22"/>
              </w:rPr>
              <w:t xml:space="preserve">The </w:t>
            </w:r>
            <w:r w:rsidR="00B35DB6">
              <w:rPr>
                <w:rFonts w:cstheme="minorHAnsi"/>
                <w:color w:val="000000"/>
                <w:szCs w:val="22"/>
              </w:rPr>
              <w:t>investigation</w:t>
            </w:r>
            <w:r w:rsidR="00B35DB6" w:rsidRPr="00E37BD1">
              <w:rPr>
                <w:rFonts w:cstheme="minorHAnsi"/>
                <w:color w:val="000000"/>
                <w:szCs w:val="22"/>
              </w:rPr>
              <w:t xml:space="preserve"> </w:t>
            </w:r>
            <w:r w:rsidR="003130C9">
              <w:rPr>
                <w:rFonts w:cstheme="minorHAnsi"/>
                <w:color w:val="000000"/>
                <w:szCs w:val="22"/>
              </w:rPr>
              <w:t>r</w:t>
            </w:r>
            <w:r w:rsidRPr="00E37BD1">
              <w:rPr>
                <w:rFonts w:cstheme="minorHAnsi"/>
                <w:color w:val="000000"/>
                <w:szCs w:val="22"/>
              </w:rPr>
              <w:t>eport concludes</w:t>
            </w:r>
            <w:r w:rsidRPr="00E37BD1">
              <w:rPr>
                <w:szCs w:val="22"/>
              </w:rPr>
              <w:t xml:space="preserve"> that Mr Hsu accessed and viewed confidential ABF information about the consignments for the purpose of assisting Mr Blue, namely providing him with confidential official information in relation to StockGrains and himself that he would not otherwise</w:t>
            </w:r>
            <w:r w:rsidR="001D2632" w:rsidRPr="00E37BD1">
              <w:rPr>
                <w:szCs w:val="22"/>
              </w:rPr>
              <w:t xml:space="preserve"> have</w:t>
            </w:r>
            <w:r w:rsidRPr="00E37BD1">
              <w:rPr>
                <w:szCs w:val="22"/>
              </w:rPr>
              <w:t xml:space="preserve"> been able to access. That is a finding as to purpose and does not depend on actual disclosure of the information.</w:t>
            </w:r>
          </w:p>
          <w:p w14:paraId="67677CB2" w14:textId="18C6F3A1" w:rsidR="00627F8B" w:rsidRPr="00E37BD1" w:rsidRDefault="00627F8B" w:rsidP="00530642">
            <w:pPr>
              <w:spacing w:line="240" w:lineRule="auto"/>
              <w:rPr>
                <w:rFonts w:cstheme="minorHAnsi"/>
                <w:color w:val="000000"/>
                <w:szCs w:val="22"/>
              </w:rPr>
            </w:pPr>
            <w:r w:rsidRPr="00E37BD1">
              <w:rPr>
                <w:rFonts w:cstheme="minorHAnsi"/>
                <w:color w:val="000000"/>
                <w:szCs w:val="22"/>
              </w:rPr>
              <w:t xml:space="preserve">In relation to the specific points: </w:t>
            </w:r>
          </w:p>
          <w:p w14:paraId="08279D39" w14:textId="7DB5EE54" w:rsidR="00627F8B" w:rsidRPr="00E37BD1" w:rsidRDefault="00627F8B" w:rsidP="00530642">
            <w:pPr>
              <w:numPr>
                <w:ilvl w:val="0"/>
                <w:numId w:val="32"/>
              </w:numPr>
              <w:suppressAutoHyphens/>
              <w:spacing w:before="120" w:after="160" w:line="240" w:lineRule="auto"/>
              <w:ind w:left="459" w:hanging="284"/>
              <w:rPr>
                <w:rFonts w:cstheme="minorHAnsi"/>
                <w:color w:val="000000"/>
                <w:szCs w:val="22"/>
              </w:rPr>
            </w:pPr>
            <w:r w:rsidRPr="00E37BD1">
              <w:rPr>
                <w:rFonts w:cstheme="minorHAnsi"/>
                <w:color w:val="000000"/>
                <w:szCs w:val="22"/>
              </w:rPr>
              <w:t xml:space="preserve">The </w:t>
            </w:r>
            <w:r w:rsidR="003130C9">
              <w:rPr>
                <w:rFonts w:cstheme="minorHAnsi"/>
                <w:color w:val="000000"/>
                <w:szCs w:val="22"/>
              </w:rPr>
              <w:t>r</w:t>
            </w:r>
            <w:r w:rsidRPr="00E37BD1">
              <w:rPr>
                <w:rFonts w:cstheme="minorHAnsi"/>
                <w:color w:val="000000"/>
                <w:szCs w:val="22"/>
              </w:rPr>
              <w:t>eport stated that Mr Hsu accessed ICS on 3 March 2021 between 7:44</w:t>
            </w:r>
            <w:r w:rsidR="003130C9">
              <w:rPr>
                <w:rFonts w:cstheme="minorHAnsi"/>
                <w:color w:val="000000"/>
                <w:szCs w:val="22"/>
              </w:rPr>
              <w:t xml:space="preserve"> </w:t>
            </w:r>
            <w:r w:rsidRPr="00E37BD1">
              <w:rPr>
                <w:rFonts w:cstheme="minorHAnsi"/>
                <w:color w:val="000000"/>
                <w:szCs w:val="22"/>
              </w:rPr>
              <w:lastRenderedPageBreak/>
              <w:t>am and 7:46</w:t>
            </w:r>
            <w:r w:rsidR="003130C9">
              <w:rPr>
                <w:rFonts w:cstheme="minorHAnsi"/>
                <w:color w:val="000000"/>
                <w:szCs w:val="22"/>
              </w:rPr>
              <w:t xml:space="preserve"> </w:t>
            </w:r>
            <w:r w:rsidRPr="00E37BD1">
              <w:rPr>
                <w:rFonts w:cstheme="minorHAnsi"/>
                <w:color w:val="000000"/>
                <w:szCs w:val="22"/>
              </w:rPr>
              <w:t xml:space="preserve">am and viewed information relating to </w:t>
            </w:r>
            <w:r w:rsidR="00B35DB6">
              <w:rPr>
                <w:rFonts w:cstheme="minorHAnsi"/>
                <w:color w:val="000000"/>
                <w:szCs w:val="22"/>
              </w:rPr>
              <w:t>2</w:t>
            </w:r>
            <w:r w:rsidR="00B35DB6" w:rsidRPr="00E37BD1">
              <w:rPr>
                <w:rFonts w:cstheme="minorHAnsi"/>
                <w:color w:val="000000"/>
                <w:szCs w:val="22"/>
              </w:rPr>
              <w:t xml:space="preserve"> </w:t>
            </w:r>
            <w:r w:rsidRPr="00E37BD1">
              <w:rPr>
                <w:rFonts w:cstheme="minorHAnsi"/>
                <w:color w:val="000000"/>
                <w:szCs w:val="22"/>
              </w:rPr>
              <w:t xml:space="preserve">shipping containers. </w:t>
            </w:r>
            <w:r w:rsidR="00B35DB6">
              <w:rPr>
                <w:rFonts w:cstheme="minorHAnsi"/>
                <w:color w:val="000000"/>
                <w:szCs w:val="22"/>
              </w:rPr>
              <w:br/>
            </w:r>
            <w:r w:rsidRPr="00E37BD1">
              <w:rPr>
                <w:rFonts w:cstheme="minorHAnsi"/>
                <w:color w:val="000000"/>
                <w:szCs w:val="22"/>
              </w:rPr>
              <w:t xml:space="preserve">The </w:t>
            </w:r>
            <w:r w:rsidR="003130C9">
              <w:rPr>
                <w:rFonts w:cstheme="minorHAnsi"/>
                <w:color w:val="000000"/>
                <w:szCs w:val="22"/>
              </w:rPr>
              <w:t>r</w:t>
            </w:r>
            <w:r w:rsidRPr="00E37BD1">
              <w:rPr>
                <w:rFonts w:cstheme="minorHAnsi"/>
                <w:color w:val="000000"/>
                <w:szCs w:val="22"/>
              </w:rPr>
              <w:t>eport also stated that Mr Hsu accessed the ICS and viewed information relating to shipping containers that contained the illicit cigarettes.</w:t>
            </w:r>
            <w:r w:rsidR="003130C9">
              <w:rPr>
                <w:rFonts w:cstheme="minorHAnsi"/>
                <w:color w:val="000000"/>
                <w:szCs w:val="22"/>
              </w:rPr>
              <w:t xml:space="preserve"> </w:t>
            </w:r>
            <w:r w:rsidRPr="00E37BD1">
              <w:rPr>
                <w:rFonts w:cstheme="minorHAnsi"/>
                <w:color w:val="000000"/>
                <w:szCs w:val="22"/>
              </w:rPr>
              <w:t xml:space="preserve">The </w:t>
            </w:r>
            <w:r w:rsidR="00B35DB6">
              <w:rPr>
                <w:rFonts w:cstheme="minorHAnsi"/>
                <w:color w:val="000000"/>
                <w:szCs w:val="22"/>
              </w:rPr>
              <w:t>investigation</w:t>
            </w:r>
            <w:r w:rsidR="00B35DB6" w:rsidRPr="00E37BD1">
              <w:rPr>
                <w:rFonts w:cstheme="minorHAnsi"/>
                <w:color w:val="000000"/>
                <w:szCs w:val="22"/>
              </w:rPr>
              <w:t xml:space="preserve"> </w:t>
            </w:r>
            <w:r w:rsidR="003130C9">
              <w:rPr>
                <w:rFonts w:cstheme="minorHAnsi"/>
                <w:color w:val="000000"/>
                <w:szCs w:val="22"/>
              </w:rPr>
              <w:t>r</w:t>
            </w:r>
            <w:r w:rsidRPr="00E37BD1">
              <w:rPr>
                <w:rFonts w:cstheme="minorHAnsi"/>
                <w:color w:val="000000"/>
                <w:szCs w:val="22"/>
              </w:rPr>
              <w:t>eport includes further information on what is contained in the ICS:</w:t>
            </w:r>
          </w:p>
          <w:p w14:paraId="72C73E0A" w14:textId="47851496" w:rsidR="00627F8B" w:rsidRPr="00E37BD1" w:rsidRDefault="00627F8B" w:rsidP="00530642">
            <w:pPr>
              <w:suppressAutoHyphens/>
              <w:spacing w:line="240" w:lineRule="auto"/>
              <w:ind w:left="743"/>
              <w:rPr>
                <w:rFonts w:cstheme="minorHAnsi"/>
                <w:szCs w:val="22"/>
              </w:rPr>
            </w:pPr>
            <w:r w:rsidRPr="00E37BD1">
              <w:rPr>
                <w:rFonts w:cstheme="minorHAnsi"/>
                <w:szCs w:val="22"/>
              </w:rPr>
              <w:t>[</w:t>
            </w:r>
            <w:r w:rsidR="002908CA">
              <w:rPr>
                <w:rFonts w:cstheme="minorHAnsi"/>
                <w:szCs w:val="22"/>
              </w:rPr>
              <w:t>13</w:t>
            </w:r>
            <w:r w:rsidRPr="00E37BD1">
              <w:rPr>
                <w:rFonts w:cstheme="minorHAnsi"/>
                <w:szCs w:val="22"/>
              </w:rPr>
              <w:t>] Information available in ICS includes the status of a consignment, such as whether it has passed customs and quarantine checks or whether it has been held, and details of a consignment, such as the consignor, consignee, goods description and date of arrival.</w:t>
            </w:r>
          </w:p>
          <w:p w14:paraId="60A3F786" w14:textId="68E145B0" w:rsidR="00627F8B" w:rsidRPr="00E37BD1" w:rsidRDefault="00627F8B" w:rsidP="00530642">
            <w:pPr>
              <w:suppressAutoHyphens/>
              <w:spacing w:line="240" w:lineRule="auto"/>
              <w:ind w:left="743"/>
              <w:rPr>
                <w:rFonts w:cstheme="minorHAnsi"/>
                <w:szCs w:val="22"/>
              </w:rPr>
            </w:pPr>
            <w:r w:rsidRPr="00E37BD1">
              <w:rPr>
                <w:szCs w:val="22"/>
              </w:rPr>
              <w:t>[</w:t>
            </w:r>
            <w:r w:rsidR="00F863E2">
              <w:rPr>
                <w:szCs w:val="22"/>
              </w:rPr>
              <w:t xml:space="preserve">Page </w:t>
            </w:r>
            <w:r w:rsidR="002908CA">
              <w:rPr>
                <w:szCs w:val="22"/>
              </w:rPr>
              <w:t>13</w:t>
            </w:r>
            <w:r w:rsidRPr="00E37BD1">
              <w:rPr>
                <w:szCs w:val="22"/>
              </w:rPr>
              <w:t>] Users of the ICS include both Home Affairs employees and third parties. Third parties, such as authorised customs brokers, can apply to be given limited access to the ICS environment, however third-party access does not grant third parties the same abilities and access as Home Affairs employees. For example, only departmental employees with designated access can view ABF’s interactions with cargo.</w:t>
            </w:r>
          </w:p>
          <w:p w14:paraId="0D5BAD1E" w14:textId="667EC922" w:rsidR="00627F8B" w:rsidRPr="00E37BD1" w:rsidRDefault="00627F8B" w:rsidP="00530642">
            <w:pPr>
              <w:suppressAutoHyphens/>
              <w:spacing w:line="240" w:lineRule="auto"/>
              <w:ind w:left="743"/>
              <w:rPr>
                <w:rFonts w:cstheme="minorHAnsi"/>
                <w:szCs w:val="22"/>
              </w:rPr>
            </w:pPr>
            <w:r w:rsidRPr="00E37BD1">
              <w:rPr>
                <w:rFonts w:cstheme="minorHAnsi"/>
                <w:szCs w:val="22"/>
              </w:rPr>
              <w:t>…</w:t>
            </w:r>
          </w:p>
          <w:p w14:paraId="110D1EC9" w14:textId="577392EF" w:rsidR="00627F8B" w:rsidRPr="00E37BD1" w:rsidRDefault="00627F8B" w:rsidP="00530642">
            <w:pPr>
              <w:suppressAutoHyphens/>
              <w:spacing w:line="240" w:lineRule="auto"/>
              <w:ind w:left="743"/>
              <w:rPr>
                <w:rFonts w:cstheme="minorHAnsi"/>
                <w:szCs w:val="22"/>
              </w:rPr>
            </w:pPr>
            <w:r w:rsidRPr="00E37BD1">
              <w:rPr>
                <w:rFonts w:cstheme="minorHAnsi"/>
                <w:szCs w:val="22"/>
              </w:rPr>
              <w:t>[</w:t>
            </w:r>
            <w:r w:rsidR="00F863E2">
              <w:rPr>
                <w:rFonts w:cstheme="minorHAnsi"/>
                <w:szCs w:val="22"/>
              </w:rPr>
              <w:t xml:space="preserve">Page </w:t>
            </w:r>
            <w:r w:rsidR="00FB54FE">
              <w:rPr>
                <w:rFonts w:cstheme="minorHAnsi"/>
                <w:szCs w:val="22"/>
              </w:rPr>
              <w:t>18</w:t>
            </w:r>
            <w:r w:rsidRPr="00E37BD1">
              <w:rPr>
                <w:rFonts w:cstheme="minorHAnsi"/>
                <w:szCs w:val="22"/>
              </w:rPr>
              <w:t xml:space="preserve">] Information that Mr Hsu accessed in ICS included a summary </w:t>
            </w:r>
            <w:r w:rsidRPr="00E37BD1">
              <w:rPr>
                <w:rFonts w:cstheme="minorHAnsi"/>
                <w:szCs w:val="22"/>
              </w:rPr>
              <w:lastRenderedPageBreak/>
              <w:t>of the import status of the consignments.</w:t>
            </w:r>
          </w:p>
          <w:p w14:paraId="3F62B20D" w14:textId="4DC3A893" w:rsidR="00627F8B" w:rsidRPr="00E37BD1" w:rsidRDefault="00627F8B" w:rsidP="00530642">
            <w:pPr>
              <w:suppressAutoHyphens/>
              <w:spacing w:line="240" w:lineRule="auto"/>
              <w:ind w:left="742"/>
              <w:rPr>
                <w:rFonts w:cstheme="minorHAnsi"/>
                <w:color w:val="000000"/>
                <w:szCs w:val="22"/>
              </w:rPr>
            </w:pPr>
            <w:r w:rsidRPr="00E37BD1">
              <w:rPr>
                <w:rFonts w:cstheme="minorHAnsi"/>
                <w:color w:val="000000"/>
                <w:szCs w:val="22"/>
              </w:rPr>
              <w:t>…</w:t>
            </w:r>
          </w:p>
          <w:p w14:paraId="48557CEE" w14:textId="07D8CFDE" w:rsidR="00627F8B" w:rsidRPr="00E37BD1" w:rsidRDefault="00627F8B" w:rsidP="00530642">
            <w:pPr>
              <w:suppressAutoHyphens/>
              <w:spacing w:line="240" w:lineRule="auto"/>
              <w:ind w:left="742"/>
              <w:rPr>
                <w:rFonts w:cstheme="minorHAnsi"/>
                <w:color w:val="2F3A48" w:themeColor="text1"/>
                <w:szCs w:val="22"/>
              </w:rPr>
            </w:pPr>
            <w:r w:rsidRPr="00E37BD1">
              <w:rPr>
                <w:rFonts w:cstheme="minorHAnsi"/>
                <w:color w:val="000000"/>
                <w:szCs w:val="22"/>
              </w:rPr>
              <w:t>[</w:t>
            </w:r>
            <w:r w:rsidR="00F863E2">
              <w:rPr>
                <w:rFonts w:cstheme="minorHAnsi"/>
                <w:color w:val="000000"/>
                <w:szCs w:val="22"/>
              </w:rPr>
              <w:t xml:space="preserve">Page </w:t>
            </w:r>
            <w:r w:rsidR="007201EA">
              <w:rPr>
                <w:rFonts w:cstheme="minorHAnsi"/>
                <w:color w:val="000000"/>
                <w:szCs w:val="22"/>
              </w:rPr>
              <w:t>18</w:t>
            </w:r>
            <w:r w:rsidRPr="00E37BD1">
              <w:rPr>
                <w:rFonts w:cstheme="minorHAnsi"/>
                <w:color w:val="000000"/>
                <w:szCs w:val="22"/>
              </w:rPr>
              <w:t>] Mr Blue and StockGrains did not have limited access to the ICS when Mr Hsu looked up the consignments on 3</w:t>
            </w:r>
            <w:r w:rsidR="00B35DB6">
              <w:rPr>
                <w:rFonts w:cstheme="minorHAnsi"/>
                <w:color w:val="000000"/>
                <w:szCs w:val="22"/>
              </w:rPr>
              <w:t> </w:t>
            </w:r>
            <w:r w:rsidRPr="00E37BD1">
              <w:rPr>
                <w:rFonts w:cstheme="minorHAnsi"/>
                <w:color w:val="000000"/>
                <w:szCs w:val="22"/>
              </w:rPr>
              <w:t>and 5 March 2021.</w:t>
            </w:r>
          </w:p>
          <w:p w14:paraId="12A698FF" w14:textId="38537441" w:rsidR="00627F8B" w:rsidRPr="00E37BD1" w:rsidRDefault="00627F8B" w:rsidP="00530642">
            <w:pPr>
              <w:suppressAutoHyphens/>
              <w:spacing w:line="240" w:lineRule="auto"/>
              <w:ind w:left="743"/>
              <w:rPr>
                <w:rFonts w:cstheme="minorHAnsi"/>
                <w:szCs w:val="22"/>
              </w:rPr>
            </w:pPr>
            <w:r w:rsidRPr="00E37BD1">
              <w:rPr>
                <w:rFonts w:cstheme="minorHAnsi"/>
                <w:szCs w:val="22"/>
              </w:rPr>
              <w:t>…</w:t>
            </w:r>
          </w:p>
          <w:p w14:paraId="1C481CA5" w14:textId="23AB207D" w:rsidR="00627F8B" w:rsidRPr="00E37BD1" w:rsidRDefault="00627F8B" w:rsidP="00530642">
            <w:pPr>
              <w:suppressAutoHyphens/>
              <w:spacing w:line="240" w:lineRule="auto"/>
              <w:ind w:left="743"/>
              <w:rPr>
                <w:rFonts w:cstheme="minorHAnsi"/>
                <w:szCs w:val="22"/>
              </w:rPr>
            </w:pPr>
            <w:r w:rsidRPr="00E37BD1">
              <w:rPr>
                <w:rFonts w:cstheme="minorHAnsi"/>
                <w:szCs w:val="22"/>
              </w:rPr>
              <w:t>[</w:t>
            </w:r>
            <w:r w:rsidR="00F863E2">
              <w:rPr>
                <w:rFonts w:cstheme="minorHAnsi"/>
                <w:szCs w:val="22"/>
              </w:rPr>
              <w:t xml:space="preserve">Page </w:t>
            </w:r>
            <w:r w:rsidR="007201EA">
              <w:rPr>
                <w:rFonts w:cstheme="minorHAnsi"/>
                <w:szCs w:val="22"/>
              </w:rPr>
              <w:t>21</w:t>
            </w:r>
            <w:r w:rsidRPr="00E37BD1">
              <w:rPr>
                <w:rFonts w:cstheme="minorHAnsi"/>
                <w:szCs w:val="22"/>
              </w:rPr>
              <w:t>] Mr Blue and StockGrains did not have access to ICS when shipping containers A and B were imported and when Mr Hsu looked up information on the containers on 3 and 5 March 2021.</w:t>
            </w:r>
          </w:p>
          <w:p w14:paraId="157FADA7" w14:textId="0E713729" w:rsidR="00627F8B" w:rsidRPr="00E37BD1" w:rsidRDefault="00627F8B" w:rsidP="00530642">
            <w:pPr>
              <w:numPr>
                <w:ilvl w:val="0"/>
                <w:numId w:val="32"/>
              </w:numPr>
              <w:suppressAutoHyphens/>
              <w:spacing w:before="120" w:after="160" w:line="240" w:lineRule="auto"/>
              <w:ind w:left="459" w:hanging="284"/>
              <w:rPr>
                <w:rFonts w:cstheme="minorHAnsi"/>
                <w:color w:val="000000"/>
                <w:szCs w:val="22"/>
              </w:rPr>
            </w:pPr>
            <w:r w:rsidRPr="00E37BD1">
              <w:rPr>
                <w:rFonts w:cstheme="minorHAnsi"/>
                <w:color w:val="000000"/>
                <w:szCs w:val="22"/>
              </w:rPr>
              <w:t xml:space="preserve">As stated above, in the </w:t>
            </w:r>
            <w:r w:rsidR="00B35DB6">
              <w:rPr>
                <w:rFonts w:cstheme="minorHAnsi"/>
                <w:color w:val="000000"/>
                <w:szCs w:val="22"/>
              </w:rPr>
              <w:t>investigation</w:t>
            </w:r>
            <w:r w:rsidR="00B35DB6" w:rsidRPr="00E37BD1">
              <w:rPr>
                <w:rFonts w:cstheme="minorHAnsi"/>
                <w:color w:val="000000"/>
                <w:szCs w:val="22"/>
              </w:rPr>
              <w:t xml:space="preserve"> </w:t>
            </w:r>
            <w:r w:rsidR="000E4567">
              <w:rPr>
                <w:rFonts w:cstheme="minorHAnsi"/>
                <w:color w:val="000000"/>
                <w:szCs w:val="22"/>
              </w:rPr>
              <w:t>r</w:t>
            </w:r>
            <w:r w:rsidRPr="00E37BD1">
              <w:rPr>
                <w:rFonts w:cstheme="minorHAnsi"/>
                <w:color w:val="000000"/>
                <w:szCs w:val="22"/>
              </w:rPr>
              <w:t xml:space="preserve">eport it is no longer asserted that confidential information was actually disclosed to Mr </w:t>
            </w:r>
            <w:r w:rsidR="00F974A0" w:rsidRPr="00E37BD1">
              <w:rPr>
                <w:rFonts w:cstheme="minorHAnsi"/>
                <w:color w:val="000000"/>
                <w:szCs w:val="22"/>
              </w:rPr>
              <w:t>Blue</w:t>
            </w:r>
            <w:r w:rsidRPr="00E37BD1">
              <w:rPr>
                <w:rFonts w:cstheme="minorHAnsi"/>
                <w:color w:val="000000"/>
                <w:szCs w:val="22"/>
              </w:rPr>
              <w:t xml:space="preserve">. However, the </w:t>
            </w:r>
            <w:r w:rsidR="000E4567">
              <w:rPr>
                <w:rFonts w:cstheme="minorHAnsi"/>
                <w:color w:val="000000"/>
                <w:szCs w:val="22"/>
              </w:rPr>
              <w:t>r</w:t>
            </w:r>
            <w:r w:rsidRPr="00E37BD1">
              <w:rPr>
                <w:rFonts w:cstheme="minorHAnsi"/>
                <w:color w:val="000000"/>
                <w:szCs w:val="22"/>
              </w:rPr>
              <w:t>eport maintains that Mr Hsu’s purpose for accessing the information was to assist Mr Blue. The information was of potential benefit to Mr Blue because it was information about a consignment in which he was interested and which he could not otherwise access</w:t>
            </w:r>
            <w:r w:rsidR="007201EA">
              <w:rPr>
                <w:rFonts w:cstheme="minorHAnsi"/>
                <w:color w:val="000000"/>
                <w:szCs w:val="22"/>
              </w:rPr>
              <w:t>.</w:t>
            </w:r>
          </w:p>
          <w:p w14:paraId="5E358CA0" w14:textId="57E14C86" w:rsidR="00627F8B" w:rsidRPr="00E37BD1" w:rsidRDefault="00627F8B" w:rsidP="00530642">
            <w:pPr>
              <w:numPr>
                <w:ilvl w:val="0"/>
                <w:numId w:val="32"/>
              </w:numPr>
              <w:suppressAutoHyphens/>
              <w:spacing w:before="120" w:after="160" w:line="240" w:lineRule="auto"/>
              <w:ind w:left="459" w:hanging="284"/>
              <w:rPr>
                <w:rFonts w:cstheme="minorHAnsi"/>
                <w:color w:val="000000"/>
                <w:szCs w:val="22"/>
              </w:rPr>
            </w:pPr>
            <w:r w:rsidRPr="00E37BD1">
              <w:rPr>
                <w:rFonts w:cstheme="minorHAnsi"/>
                <w:color w:val="000000"/>
                <w:szCs w:val="22"/>
              </w:rPr>
              <w:t xml:space="preserve">The </w:t>
            </w:r>
            <w:r w:rsidR="000E4567">
              <w:rPr>
                <w:rFonts w:cstheme="minorHAnsi"/>
                <w:color w:val="000000"/>
                <w:szCs w:val="22"/>
              </w:rPr>
              <w:t>r</w:t>
            </w:r>
            <w:r w:rsidRPr="00E37BD1">
              <w:rPr>
                <w:rFonts w:cstheme="minorHAnsi"/>
                <w:color w:val="000000"/>
                <w:szCs w:val="22"/>
              </w:rPr>
              <w:t xml:space="preserve">eport has been amended to include when </w:t>
            </w:r>
            <w:r w:rsidRPr="00320263">
              <w:rPr>
                <w:rFonts w:cstheme="minorHAnsi"/>
                <w:color w:val="000000"/>
                <w:szCs w:val="22"/>
              </w:rPr>
              <w:t xml:space="preserve">the </w:t>
            </w:r>
            <w:r w:rsidR="00B95092" w:rsidRPr="00320263">
              <w:rPr>
                <w:rFonts w:cstheme="minorHAnsi"/>
                <w:color w:val="000000"/>
                <w:szCs w:val="22"/>
              </w:rPr>
              <w:t>sei</w:t>
            </w:r>
            <w:r w:rsidR="006973DF" w:rsidRPr="00320263">
              <w:rPr>
                <w:rFonts w:cstheme="minorHAnsi"/>
                <w:color w:val="000000"/>
                <w:szCs w:val="22"/>
              </w:rPr>
              <w:t xml:space="preserve">zure </w:t>
            </w:r>
            <w:r w:rsidR="00B95092" w:rsidRPr="00320263">
              <w:rPr>
                <w:rFonts w:cstheme="minorHAnsi"/>
                <w:color w:val="000000"/>
                <w:szCs w:val="22"/>
              </w:rPr>
              <w:t>n</w:t>
            </w:r>
            <w:r w:rsidRPr="00320263">
              <w:rPr>
                <w:rFonts w:cstheme="minorHAnsi"/>
                <w:color w:val="000000"/>
                <w:szCs w:val="22"/>
              </w:rPr>
              <w:t>otices were</w:t>
            </w:r>
            <w:r w:rsidRPr="00E37BD1">
              <w:rPr>
                <w:rFonts w:cstheme="minorHAnsi"/>
                <w:color w:val="000000"/>
                <w:szCs w:val="22"/>
              </w:rPr>
              <w:t xml:space="preserve"> served.</w:t>
            </w:r>
            <w:r w:rsidR="00932780">
              <w:rPr>
                <w:rFonts w:cstheme="minorHAnsi"/>
                <w:color w:val="000000"/>
                <w:szCs w:val="22"/>
              </w:rPr>
              <w:t xml:space="preserve"> </w:t>
            </w:r>
            <w:r w:rsidRPr="00E37BD1">
              <w:rPr>
                <w:rFonts w:cstheme="minorHAnsi"/>
                <w:color w:val="000000"/>
                <w:szCs w:val="22"/>
              </w:rPr>
              <w:t xml:space="preserve">Receipt of seizure notices on 16 March does not mean that additional information from the NIS would not have been of utility. In any event, the point is that there was an unauthorised access, which </w:t>
            </w:r>
            <w:r w:rsidRPr="00E37BD1">
              <w:rPr>
                <w:rFonts w:cstheme="minorHAnsi"/>
                <w:color w:val="000000"/>
                <w:szCs w:val="22"/>
              </w:rPr>
              <w:lastRenderedPageBreak/>
              <w:t>implicitly involves a collateral purpose.</w:t>
            </w:r>
          </w:p>
          <w:p w14:paraId="4760AF5D" w14:textId="79419681" w:rsidR="00627F8B" w:rsidRPr="00E37BD1" w:rsidRDefault="00627F8B" w:rsidP="00530642">
            <w:pPr>
              <w:numPr>
                <w:ilvl w:val="0"/>
                <w:numId w:val="32"/>
              </w:numPr>
              <w:suppressAutoHyphens/>
              <w:spacing w:before="120" w:after="160" w:line="240" w:lineRule="auto"/>
              <w:ind w:left="459" w:hanging="284"/>
              <w:rPr>
                <w:rFonts w:cstheme="minorHAnsi"/>
                <w:szCs w:val="22"/>
              </w:rPr>
            </w:pPr>
            <w:r w:rsidRPr="00E37BD1">
              <w:rPr>
                <w:rFonts w:cstheme="minorHAnsi"/>
                <w:szCs w:val="22"/>
              </w:rPr>
              <w:t>As explained above, the conclusion does not depend on there having been an actual disclosure on 24</w:t>
            </w:r>
            <w:r w:rsidR="00B35DB6">
              <w:rPr>
                <w:rFonts w:cstheme="minorHAnsi"/>
                <w:szCs w:val="22"/>
              </w:rPr>
              <w:t> </w:t>
            </w:r>
            <w:r w:rsidRPr="00E37BD1">
              <w:rPr>
                <w:rFonts w:cstheme="minorHAnsi"/>
                <w:szCs w:val="22"/>
              </w:rPr>
              <w:t>March or at all.</w:t>
            </w:r>
          </w:p>
          <w:p w14:paraId="6334696F" w14:textId="6003B861" w:rsidR="00627F8B" w:rsidRPr="00E37BD1" w:rsidRDefault="00627F8B" w:rsidP="00530642">
            <w:pPr>
              <w:numPr>
                <w:ilvl w:val="0"/>
                <w:numId w:val="32"/>
              </w:numPr>
              <w:suppressAutoHyphens/>
              <w:spacing w:before="120" w:after="160" w:line="240" w:lineRule="auto"/>
              <w:ind w:left="459" w:hanging="284"/>
              <w:rPr>
                <w:rFonts w:cstheme="minorHAnsi"/>
                <w:color w:val="000000"/>
                <w:szCs w:val="22"/>
              </w:rPr>
            </w:pPr>
            <w:r w:rsidRPr="00E37BD1">
              <w:rPr>
                <w:rFonts w:cstheme="minorHAnsi"/>
                <w:szCs w:val="22"/>
              </w:rPr>
              <w:t xml:space="preserve">Even if the attempted registration of the Gatekeeper account was an effort by Mr Hsu to placate Mr Blue </w:t>
            </w:r>
            <w:r w:rsidRPr="00AE5680">
              <w:rPr>
                <w:rFonts w:cstheme="minorHAnsi"/>
                <w:szCs w:val="22"/>
              </w:rPr>
              <w:t xml:space="preserve">in </w:t>
            </w:r>
            <w:r w:rsidR="00597C75" w:rsidRPr="00AE5680">
              <w:rPr>
                <w:rFonts w:cstheme="minorHAnsi"/>
                <w:szCs w:val="22"/>
              </w:rPr>
              <w:t xml:space="preserve">a </w:t>
            </w:r>
            <w:r w:rsidRPr="00AE5680">
              <w:rPr>
                <w:rFonts w:cstheme="minorHAnsi"/>
                <w:szCs w:val="22"/>
              </w:rPr>
              <w:t>way</w:t>
            </w:r>
            <w:r w:rsidRPr="00E37BD1">
              <w:rPr>
                <w:rFonts w:cstheme="minorHAnsi"/>
                <w:szCs w:val="22"/>
              </w:rPr>
              <w:t xml:space="preserve"> which would obviate the need to disclose restricted information, it failed and was followed by the unauthorised accesses.</w:t>
            </w:r>
          </w:p>
        </w:tc>
      </w:tr>
      <w:tr w:rsidR="00627F8B" w:rsidRPr="00815404" w14:paraId="6531C155" w14:textId="267B12E1" w:rsidTr="0032361F">
        <w:tc>
          <w:tcPr>
            <w:tcW w:w="833" w:type="pct"/>
          </w:tcPr>
          <w:p w14:paraId="46BC21CD" w14:textId="7EFC846C" w:rsidR="00627F8B" w:rsidRPr="00E37BD1" w:rsidRDefault="00627F8B" w:rsidP="00530642">
            <w:pPr>
              <w:spacing w:line="240" w:lineRule="auto"/>
              <w:rPr>
                <w:rFonts w:cstheme="minorHAnsi"/>
                <w:szCs w:val="22"/>
              </w:rPr>
            </w:pPr>
            <w:r w:rsidRPr="00E37BD1">
              <w:rPr>
                <w:rFonts w:cstheme="minorHAnsi"/>
                <w:szCs w:val="22"/>
              </w:rPr>
              <w:lastRenderedPageBreak/>
              <w:t>Pa</w:t>
            </w:r>
            <w:r w:rsidR="007201EA">
              <w:rPr>
                <w:rFonts w:cstheme="minorHAnsi"/>
                <w:szCs w:val="22"/>
              </w:rPr>
              <w:t>ges</w:t>
            </w:r>
            <w:r w:rsidRPr="00E37BD1">
              <w:rPr>
                <w:rFonts w:cstheme="minorHAnsi"/>
                <w:szCs w:val="22"/>
              </w:rPr>
              <w:t xml:space="preserve"> </w:t>
            </w:r>
            <w:r w:rsidR="003D4266">
              <w:rPr>
                <w:rFonts w:cstheme="minorHAnsi"/>
                <w:szCs w:val="22"/>
              </w:rPr>
              <w:t>12</w:t>
            </w:r>
            <w:r w:rsidRPr="00E37BD1">
              <w:rPr>
                <w:rFonts w:cstheme="minorHAnsi"/>
                <w:szCs w:val="22"/>
              </w:rPr>
              <w:t xml:space="preserve">, </w:t>
            </w:r>
            <w:r w:rsidR="003D4266">
              <w:rPr>
                <w:rFonts w:cstheme="minorHAnsi"/>
                <w:szCs w:val="22"/>
              </w:rPr>
              <w:t>13</w:t>
            </w:r>
            <w:r w:rsidRPr="00E37BD1">
              <w:rPr>
                <w:rFonts w:cstheme="minorHAnsi"/>
                <w:szCs w:val="22"/>
              </w:rPr>
              <w:t>-</w:t>
            </w:r>
            <w:r w:rsidR="003D4266">
              <w:rPr>
                <w:rFonts w:cstheme="minorHAnsi"/>
                <w:szCs w:val="22"/>
              </w:rPr>
              <w:t>14</w:t>
            </w:r>
            <w:r w:rsidRPr="00E37BD1">
              <w:rPr>
                <w:rFonts w:cstheme="minorHAnsi"/>
                <w:szCs w:val="22"/>
              </w:rPr>
              <w:t xml:space="preserve"> and</w:t>
            </w:r>
            <w:r w:rsidR="003D4266">
              <w:rPr>
                <w:rFonts w:cstheme="minorHAnsi"/>
                <w:szCs w:val="22"/>
              </w:rPr>
              <w:t xml:space="preserve"> 18</w:t>
            </w:r>
            <w:r w:rsidRPr="00E37BD1">
              <w:rPr>
                <w:rFonts w:cstheme="minorHAnsi"/>
                <w:szCs w:val="22"/>
              </w:rPr>
              <w:t>.</w:t>
            </w:r>
          </w:p>
        </w:tc>
        <w:tc>
          <w:tcPr>
            <w:tcW w:w="2035" w:type="pct"/>
          </w:tcPr>
          <w:p w14:paraId="3A699D66" w14:textId="68F31FA4" w:rsidR="00627F8B" w:rsidRPr="00E37BD1" w:rsidRDefault="00627F8B" w:rsidP="00530642">
            <w:pPr>
              <w:suppressAutoHyphens/>
              <w:spacing w:line="240" w:lineRule="auto"/>
              <w:rPr>
                <w:rFonts w:cstheme="minorHAnsi"/>
                <w:szCs w:val="22"/>
              </w:rPr>
            </w:pPr>
            <w:r w:rsidRPr="00E37BD1">
              <w:rPr>
                <w:rFonts w:cstheme="minorHAnsi"/>
                <w:szCs w:val="22"/>
              </w:rPr>
              <w:t>In relation to Mr Hsu’s searches in ABF’s National Intelligence System (NIS) it is submitted that:</w:t>
            </w:r>
          </w:p>
          <w:p w14:paraId="00C8296D" w14:textId="78F9D1DF" w:rsidR="00627F8B" w:rsidRPr="00E37BD1" w:rsidRDefault="00627F8B" w:rsidP="00530642">
            <w:pPr>
              <w:numPr>
                <w:ilvl w:val="0"/>
                <w:numId w:val="31"/>
              </w:numPr>
              <w:suppressAutoHyphens/>
              <w:spacing w:before="120" w:after="160" w:line="240" w:lineRule="auto"/>
              <w:ind w:left="376" w:hanging="284"/>
              <w:rPr>
                <w:rFonts w:cstheme="minorHAnsi"/>
                <w:szCs w:val="22"/>
              </w:rPr>
            </w:pPr>
            <w:r w:rsidRPr="00E37BD1">
              <w:rPr>
                <w:rFonts w:cstheme="minorHAnsi"/>
                <w:szCs w:val="22"/>
              </w:rPr>
              <w:t xml:space="preserve">The searches occurred </w:t>
            </w:r>
            <w:r w:rsidR="00B35DB6">
              <w:rPr>
                <w:rFonts w:cstheme="minorHAnsi"/>
                <w:szCs w:val="22"/>
              </w:rPr>
              <w:t>‘</w:t>
            </w:r>
            <w:r w:rsidRPr="00E37BD1">
              <w:rPr>
                <w:rFonts w:cstheme="minorHAnsi"/>
                <w:szCs w:val="22"/>
              </w:rPr>
              <w:t>weeks</w:t>
            </w:r>
            <w:r w:rsidR="00B35DB6">
              <w:rPr>
                <w:rFonts w:cstheme="minorHAnsi"/>
                <w:szCs w:val="22"/>
              </w:rPr>
              <w:t>’</w:t>
            </w:r>
            <w:r w:rsidRPr="00E37BD1">
              <w:rPr>
                <w:rFonts w:cstheme="minorHAnsi"/>
                <w:szCs w:val="22"/>
              </w:rPr>
              <w:t xml:space="preserve"> after the email requests of Mr Blue on 2</w:t>
            </w:r>
            <w:r w:rsidR="00B35DB6">
              <w:rPr>
                <w:rFonts w:cstheme="minorHAnsi"/>
                <w:szCs w:val="22"/>
              </w:rPr>
              <w:t> </w:t>
            </w:r>
            <w:r w:rsidRPr="00E37BD1">
              <w:rPr>
                <w:rFonts w:cstheme="minorHAnsi"/>
                <w:szCs w:val="22"/>
              </w:rPr>
              <w:t>and 3 March 2021 for information about the consignments and the seizure notices.</w:t>
            </w:r>
          </w:p>
          <w:p w14:paraId="19E9E622" w14:textId="388E1001" w:rsidR="00627F8B" w:rsidRPr="00E37BD1" w:rsidRDefault="00627F8B" w:rsidP="00530642">
            <w:pPr>
              <w:numPr>
                <w:ilvl w:val="0"/>
                <w:numId w:val="31"/>
              </w:numPr>
              <w:suppressAutoHyphens/>
              <w:spacing w:before="120" w:after="160" w:line="240" w:lineRule="auto"/>
              <w:ind w:left="376" w:hanging="284"/>
              <w:rPr>
                <w:rFonts w:cstheme="minorHAnsi"/>
                <w:szCs w:val="22"/>
              </w:rPr>
            </w:pPr>
            <w:r w:rsidRPr="00E37BD1">
              <w:rPr>
                <w:rFonts w:cstheme="minorHAnsi"/>
                <w:szCs w:val="22"/>
              </w:rPr>
              <w:t>There is no suggestion proffered as to when or how any disclosures of the NIS information to Mr Blue occurred</w:t>
            </w:r>
            <w:r w:rsidR="00347FA0">
              <w:rPr>
                <w:rFonts w:cstheme="minorHAnsi"/>
                <w:szCs w:val="22"/>
              </w:rPr>
              <w:t>.</w:t>
            </w:r>
          </w:p>
          <w:p w14:paraId="3D2E6E49" w14:textId="3D08D1ED" w:rsidR="00627F8B" w:rsidRPr="00E37BD1" w:rsidRDefault="00627F8B" w:rsidP="00530642">
            <w:pPr>
              <w:numPr>
                <w:ilvl w:val="0"/>
                <w:numId w:val="31"/>
              </w:numPr>
              <w:suppressAutoHyphens/>
              <w:spacing w:before="120" w:after="160" w:line="240" w:lineRule="auto"/>
              <w:ind w:left="376" w:hanging="284"/>
              <w:rPr>
                <w:rFonts w:cstheme="minorHAnsi"/>
                <w:szCs w:val="22"/>
              </w:rPr>
            </w:pPr>
            <w:r w:rsidRPr="00E37BD1">
              <w:rPr>
                <w:rFonts w:cstheme="minorHAnsi"/>
                <w:szCs w:val="22"/>
              </w:rPr>
              <w:t>No articulation of the potential benefit to Mr Blue of the disclosure of the NIS information.</w:t>
            </w:r>
          </w:p>
          <w:p w14:paraId="3949B3E2" w14:textId="0FF2E7FF" w:rsidR="00627F8B" w:rsidRPr="00E37BD1" w:rsidRDefault="00627F8B" w:rsidP="00530642">
            <w:pPr>
              <w:numPr>
                <w:ilvl w:val="0"/>
                <w:numId w:val="31"/>
              </w:numPr>
              <w:suppressAutoHyphens/>
              <w:spacing w:before="120" w:after="160" w:line="240" w:lineRule="auto"/>
              <w:ind w:left="376" w:hanging="284"/>
              <w:rPr>
                <w:rFonts w:cstheme="minorHAnsi"/>
                <w:szCs w:val="22"/>
              </w:rPr>
            </w:pPr>
            <w:r w:rsidRPr="00E37BD1">
              <w:rPr>
                <w:rFonts w:cstheme="minorHAnsi"/>
                <w:szCs w:val="22"/>
              </w:rPr>
              <w:t xml:space="preserve">It is </w:t>
            </w:r>
            <w:r w:rsidR="00B35DB6">
              <w:rPr>
                <w:rFonts w:cstheme="minorHAnsi"/>
                <w:szCs w:val="22"/>
              </w:rPr>
              <w:t>‘</w:t>
            </w:r>
            <w:r w:rsidRPr="00E37BD1">
              <w:rPr>
                <w:rFonts w:cstheme="minorHAnsi"/>
                <w:szCs w:val="22"/>
              </w:rPr>
              <w:t>very likely</w:t>
            </w:r>
            <w:r w:rsidR="00B35DB6">
              <w:rPr>
                <w:rFonts w:cstheme="minorHAnsi"/>
                <w:szCs w:val="22"/>
              </w:rPr>
              <w:t>’</w:t>
            </w:r>
            <w:r w:rsidRPr="00E37BD1">
              <w:rPr>
                <w:rFonts w:cstheme="minorHAnsi"/>
                <w:szCs w:val="22"/>
              </w:rPr>
              <w:t xml:space="preserve"> that by 14</w:t>
            </w:r>
            <w:r w:rsidR="00B35DB6">
              <w:rPr>
                <w:rFonts w:cstheme="minorHAnsi"/>
                <w:szCs w:val="22"/>
              </w:rPr>
              <w:t xml:space="preserve"> </w:t>
            </w:r>
            <w:r w:rsidRPr="00E37BD1">
              <w:rPr>
                <w:rFonts w:cstheme="minorHAnsi"/>
                <w:szCs w:val="22"/>
              </w:rPr>
              <w:t xml:space="preserve">April 2021, Mr Hsu had some knowledge of the seizure of the consignments given communication with Mr Blue on 24 March 2021. It is submitted that Mr Hsu </w:t>
            </w:r>
            <w:r w:rsidRPr="00E37BD1">
              <w:rPr>
                <w:rFonts w:cstheme="minorHAnsi"/>
                <w:szCs w:val="22"/>
              </w:rPr>
              <w:lastRenderedPageBreak/>
              <w:t>would have been naturally curious to know what occurred in relation to the shipments.</w:t>
            </w:r>
          </w:p>
          <w:p w14:paraId="5B86C0AA" w14:textId="4051D6E7" w:rsidR="00627F8B" w:rsidRPr="00E37BD1" w:rsidRDefault="00627F8B" w:rsidP="00530642">
            <w:pPr>
              <w:numPr>
                <w:ilvl w:val="0"/>
                <w:numId w:val="31"/>
              </w:numPr>
              <w:suppressAutoHyphens/>
              <w:spacing w:before="120" w:after="160" w:line="240" w:lineRule="auto"/>
              <w:ind w:left="376" w:hanging="284"/>
              <w:rPr>
                <w:rFonts w:cstheme="minorHAnsi"/>
                <w:szCs w:val="22"/>
              </w:rPr>
            </w:pPr>
            <w:r w:rsidRPr="00E37BD1">
              <w:rPr>
                <w:rFonts w:cstheme="minorHAnsi"/>
                <w:szCs w:val="22"/>
              </w:rPr>
              <w:t>It is not probable that Mr Hsu would be willing to implicate himself by disclosing restricted information.</w:t>
            </w:r>
          </w:p>
        </w:tc>
        <w:tc>
          <w:tcPr>
            <w:tcW w:w="2132" w:type="pct"/>
          </w:tcPr>
          <w:p w14:paraId="5B9A123F" w14:textId="1EAE3A8E" w:rsidR="00627F8B" w:rsidRPr="00E37BD1" w:rsidRDefault="00627F8B" w:rsidP="00530642">
            <w:pPr>
              <w:numPr>
                <w:ilvl w:val="0"/>
                <w:numId w:val="34"/>
              </w:numPr>
              <w:suppressAutoHyphens/>
              <w:spacing w:before="120" w:after="160" w:line="240" w:lineRule="auto"/>
              <w:ind w:left="459" w:hanging="284"/>
              <w:rPr>
                <w:rFonts w:cstheme="minorHAnsi"/>
                <w:szCs w:val="22"/>
              </w:rPr>
            </w:pPr>
            <w:r w:rsidRPr="00E37BD1">
              <w:rPr>
                <w:rFonts w:cstheme="minorHAnsi"/>
                <w:szCs w:val="22"/>
              </w:rPr>
              <w:lastRenderedPageBreak/>
              <w:t xml:space="preserve">and b) As outlined above, the finding that Mr Hsu disclosed the restricted information has been removed from the final </w:t>
            </w:r>
            <w:r w:rsidR="000E4567">
              <w:rPr>
                <w:rFonts w:cstheme="minorHAnsi"/>
                <w:szCs w:val="22"/>
              </w:rPr>
              <w:t>r</w:t>
            </w:r>
            <w:r w:rsidRPr="00E37BD1">
              <w:rPr>
                <w:rFonts w:cstheme="minorHAnsi"/>
                <w:szCs w:val="22"/>
              </w:rPr>
              <w:t>eport. The conclusion relies on the purpose of the unauthorised accesses.</w:t>
            </w:r>
          </w:p>
          <w:p w14:paraId="40BAE895" w14:textId="1D091CE0" w:rsidR="00627F8B" w:rsidRPr="00E37BD1" w:rsidRDefault="00627F8B" w:rsidP="00530642">
            <w:pPr>
              <w:numPr>
                <w:ilvl w:val="0"/>
                <w:numId w:val="33"/>
              </w:numPr>
              <w:suppressAutoHyphens/>
              <w:spacing w:before="120" w:after="160" w:line="240" w:lineRule="auto"/>
              <w:ind w:left="459" w:hanging="284"/>
              <w:rPr>
                <w:rFonts w:cstheme="minorHAnsi"/>
                <w:szCs w:val="22"/>
              </w:rPr>
            </w:pPr>
            <w:r w:rsidRPr="00E37BD1">
              <w:rPr>
                <w:rFonts w:cstheme="minorHAnsi"/>
                <w:szCs w:val="22"/>
              </w:rPr>
              <w:t>The NIS is a more confidential system th</w:t>
            </w:r>
            <w:r w:rsidR="00F974A0" w:rsidRPr="00E37BD1">
              <w:rPr>
                <w:rFonts w:cstheme="minorHAnsi"/>
                <w:szCs w:val="22"/>
              </w:rPr>
              <w:t>a</w:t>
            </w:r>
            <w:r w:rsidRPr="00E37BD1">
              <w:rPr>
                <w:rFonts w:cstheme="minorHAnsi"/>
                <w:szCs w:val="22"/>
              </w:rPr>
              <w:t xml:space="preserve">n the ICS. It contains intelligence gathered for the purpose of protecting national security interests. There is no third party access. The potential benefit to Mr Blue is the obtaining of information about his consignments to which he would not otherwise have access. The final </w:t>
            </w:r>
            <w:r w:rsidR="000E4567">
              <w:rPr>
                <w:rFonts w:cstheme="minorHAnsi"/>
                <w:szCs w:val="22"/>
              </w:rPr>
              <w:t>r</w:t>
            </w:r>
            <w:r w:rsidRPr="00E37BD1">
              <w:rPr>
                <w:rFonts w:cstheme="minorHAnsi"/>
                <w:szCs w:val="22"/>
              </w:rPr>
              <w:t>eport has been amended to include the following:</w:t>
            </w:r>
          </w:p>
          <w:p w14:paraId="5D7972F8" w14:textId="09C5571B" w:rsidR="00627F8B" w:rsidRPr="00E37BD1" w:rsidRDefault="00627F8B" w:rsidP="00530642">
            <w:pPr>
              <w:suppressAutoHyphens/>
              <w:spacing w:line="240" w:lineRule="auto"/>
              <w:ind w:left="742"/>
              <w:rPr>
                <w:szCs w:val="22"/>
              </w:rPr>
            </w:pPr>
            <w:r w:rsidRPr="00E37BD1">
              <w:rPr>
                <w:szCs w:val="22"/>
              </w:rPr>
              <w:t xml:space="preserve">Information in the NIS reports included actions taken in relation to the consignments, personal information and intelligence relating to StockGrains and Mr Blue </w:t>
            </w:r>
            <w:r w:rsidRPr="00E37BD1">
              <w:rPr>
                <w:szCs w:val="22"/>
              </w:rPr>
              <w:lastRenderedPageBreak/>
              <w:t>and identification of other consignments of interest.</w:t>
            </w:r>
          </w:p>
          <w:p w14:paraId="173C81F1" w14:textId="72AB4F91" w:rsidR="00627F8B" w:rsidRPr="00E37BD1" w:rsidRDefault="00627F8B" w:rsidP="00530642">
            <w:pPr>
              <w:numPr>
                <w:ilvl w:val="0"/>
                <w:numId w:val="33"/>
              </w:numPr>
              <w:suppressAutoHyphens/>
              <w:spacing w:before="120" w:after="160" w:line="240" w:lineRule="auto"/>
              <w:ind w:left="459" w:hanging="284"/>
              <w:rPr>
                <w:rFonts w:cstheme="minorHAnsi"/>
                <w:szCs w:val="22"/>
              </w:rPr>
            </w:pPr>
            <w:r w:rsidRPr="00E37BD1">
              <w:rPr>
                <w:rFonts w:cstheme="minorHAnsi"/>
                <w:szCs w:val="22"/>
              </w:rPr>
              <w:t>It is not accepted that Mr Hsu’s access to the records was simply out of curiosity, noting his close association with Mr Blue, their communications via an encrypted app, his defiance of the refusal of</w:t>
            </w:r>
            <w:r w:rsidR="00932780">
              <w:rPr>
                <w:rFonts w:cstheme="minorHAnsi"/>
                <w:szCs w:val="22"/>
              </w:rPr>
              <w:t xml:space="preserve"> </w:t>
            </w:r>
            <w:r w:rsidRPr="00E37BD1">
              <w:rPr>
                <w:rFonts w:cstheme="minorHAnsi"/>
                <w:szCs w:val="22"/>
              </w:rPr>
              <w:t>his application for secondary employment with Mr Blue, his false statements to ABF in relation to his association with Skyfields, and his previous unauthorised access to the ICS system at Mr Blue’s request.</w:t>
            </w:r>
          </w:p>
          <w:p w14:paraId="0751B8F8" w14:textId="311866B0" w:rsidR="00627F8B" w:rsidRPr="00E37BD1" w:rsidRDefault="00627F8B" w:rsidP="00530642">
            <w:pPr>
              <w:numPr>
                <w:ilvl w:val="0"/>
                <w:numId w:val="33"/>
              </w:numPr>
              <w:suppressAutoHyphens/>
              <w:spacing w:before="120" w:after="160" w:line="240" w:lineRule="auto"/>
              <w:ind w:left="459" w:hanging="284"/>
              <w:rPr>
                <w:rFonts w:cstheme="minorHAnsi"/>
                <w:szCs w:val="22"/>
              </w:rPr>
            </w:pPr>
            <w:r w:rsidRPr="00E37BD1">
              <w:rPr>
                <w:rFonts w:cstheme="minorHAnsi"/>
                <w:szCs w:val="22"/>
              </w:rPr>
              <w:t>It is not accepted that it is not probable that Mr Hsu would be willing to implicate himself by disclosing restricted information, as he had already willingly accessed information in ICS without authority at the request of Mr Blue, and for the further reasons given at paragraph (d) above.</w:t>
            </w:r>
          </w:p>
        </w:tc>
      </w:tr>
      <w:tr w:rsidR="00627F8B" w:rsidRPr="00815404" w14:paraId="79DB5DE6" w14:textId="02D0DD40" w:rsidTr="0032361F">
        <w:tc>
          <w:tcPr>
            <w:tcW w:w="833" w:type="pct"/>
          </w:tcPr>
          <w:p w14:paraId="40D2BF68" w14:textId="5903B149" w:rsidR="00627F8B" w:rsidRPr="00E37BD1" w:rsidRDefault="007B4543" w:rsidP="00530642">
            <w:pPr>
              <w:spacing w:line="240" w:lineRule="auto"/>
              <w:rPr>
                <w:rFonts w:cstheme="minorHAnsi"/>
                <w:szCs w:val="22"/>
              </w:rPr>
            </w:pPr>
            <w:r>
              <w:rPr>
                <w:rFonts w:cstheme="minorHAnsi"/>
                <w:szCs w:val="22"/>
              </w:rPr>
              <w:lastRenderedPageBreak/>
              <w:t>Page 14</w:t>
            </w:r>
          </w:p>
        </w:tc>
        <w:tc>
          <w:tcPr>
            <w:tcW w:w="2035" w:type="pct"/>
          </w:tcPr>
          <w:p w14:paraId="7005D757" w14:textId="2B6FC681" w:rsidR="00627F8B" w:rsidRPr="00E37BD1" w:rsidRDefault="00627F8B" w:rsidP="00530642">
            <w:pPr>
              <w:suppressAutoHyphens/>
              <w:spacing w:line="240" w:lineRule="auto"/>
              <w:rPr>
                <w:rFonts w:cstheme="minorHAnsi"/>
                <w:szCs w:val="22"/>
                <w:u w:val="single"/>
              </w:rPr>
            </w:pPr>
            <w:r w:rsidRPr="00E37BD1">
              <w:rPr>
                <w:rFonts w:cstheme="minorHAnsi"/>
                <w:szCs w:val="22"/>
              </w:rPr>
              <w:t>Disputed that Mr Hsu was employed by Skyfields continuously or throughout his employment with the ABF. It is submitted that the financial records are not evidence that Mr Hsu had an ongoing employment relationship with Skyfields.</w:t>
            </w:r>
          </w:p>
        </w:tc>
        <w:tc>
          <w:tcPr>
            <w:tcW w:w="2132" w:type="pct"/>
          </w:tcPr>
          <w:p w14:paraId="2B23074A" w14:textId="232F12D8" w:rsidR="00627F8B" w:rsidRPr="00E37BD1" w:rsidRDefault="00627F8B" w:rsidP="00530642">
            <w:pPr>
              <w:spacing w:line="240" w:lineRule="auto"/>
              <w:rPr>
                <w:rFonts w:cstheme="minorHAnsi"/>
                <w:szCs w:val="22"/>
              </w:rPr>
            </w:pPr>
            <w:r w:rsidRPr="00E37BD1">
              <w:rPr>
                <w:rFonts w:cstheme="minorHAnsi"/>
                <w:szCs w:val="22"/>
              </w:rPr>
              <w:t>This submission is not accepted. The evidence establishes that Mr Hsu was employed by Skyfields on 24 April 2018 as a Compliance Officer</w:t>
            </w:r>
            <w:r w:rsidR="00B35DB6">
              <w:rPr>
                <w:szCs w:val="22"/>
              </w:rPr>
              <w:t xml:space="preserve"> </w:t>
            </w:r>
            <w:r w:rsidRPr="00E37BD1">
              <w:rPr>
                <w:szCs w:val="22"/>
              </w:rPr>
              <w:t>and</w:t>
            </w:r>
            <w:r w:rsidR="00B35DB6">
              <w:rPr>
                <w:szCs w:val="22"/>
              </w:rPr>
              <w:t>,</w:t>
            </w:r>
            <w:r w:rsidRPr="00E37BD1">
              <w:rPr>
                <w:szCs w:val="22"/>
              </w:rPr>
              <w:t xml:space="preserve"> from at least 6 December 2019, also acted as ‘China Market Manager’. </w:t>
            </w:r>
            <w:r w:rsidRPr="00E37BD1">
              <w:rPr>
                <w:rFonts w:cstheme="minorHAnsi"/>
                <w:szCs w:val="22"/>
              </w:rPr>
              <w:t xml:space="preserve">Further, on various dates between 4 March 2019 and 11 March 2021, Mr Hsu completed training with </w:t>
            </w:r>
            <w:r w:rsidR="00932780" w:rsidRPr="00932780">
              <w:rPr>
                <w:rFonts w:cstheme="minorHAnsi"/>
                <w:szCs w:val="22"/>
              </w:rPr>
              <w:t>Sky</w:t>
            </w:r>
            <w:r w:rsidR="00D56C48">
              <w:rPr>
                <w:rFonts w:cstheme="minorHAnsi"/>
                <w:szCs w:val="22"/>
              </w:rPr>
              <w:t>f</w:t>
            </w:r>
            <w:r w:rsidR="00932780" w:rsidRPr="00932780">
              <w:rPr>
                <w:rFonts w:cstheme="minorHAnsi"/>
                <w:szCs w:val="22"/>
              </w:rPr>
              <w:t>ields</w:t>
            </w:r>
            <w:r w:rsidRPr="00E37BD1">
              <w:rPr>
                <w:rFonts w:cstheme="minorHAnsi"/>
                <w:szCs w:val="22"/>
              </w:rPr>
              <w:t xml:space="preserve"> and was included in correspondence from Mr Blue to Skyfields employees concerning payroll and development of a Code of Conduct. There is no evidence that his employment </w:t>
            </w:r>
            <w:r w:rsidRPr="00E37BD1">
              <w:rPr>
                <w:rFonts w:cstheme="minorHAnsi"/>
                <w:szCs w:val="22"/>
              </w:rPr>
              <w:lastRenderedPageBreak/>
              <w:t>was terminated at any time during the relevant period.</w:t>
            </w:r>
          </w:p>
        </w:tc>
      </w:tr>
      <w:tr w:rsidR="00627F8B" w:rsidRPr="00815404" w14:paraId="48DFCABE" w14:textId="7A8FA671" w:rsidTr="0032361F">
        <w:tc>
          <w:tcPr>
            <w:tcW w:w="833" w:type="pct"/>
          </w:tcPr>
          <w:p w14:paraId="6FAE2D59" w14:textId="4E0B48EA" w:rsidR="00627F8B" w:rsidRPr="00E37BD1" w:rsidRDefault="005D7BF2" w:rsidP="00530642">
            <w:pPr>
              <w:spacing w:line="240" w:lineRule="auto"/>
              <w:rPr>
                <w:rFonts w:cstheme="minorHAnsi"/>
                <w:szCs w:val="22"/>
              </w:rPr>
            </w:pPr>
            <w:r>
              <w:rPr>
                <w:rFonts w:cstheme="minorHAnsi"/>
                <w:szCs w:val="22"/>
              </w:rPr>
              <w:lastRenderedPageBreak/>
              <w:t>Pages 14</w:t>
            </w:r>
            <w:r w:rsidR="00B35DB6">
              <w:rPr>
                <w:rFonts w:cstheme="minorHAnsi"/>
                <w:szCs w:val="22"/>
              </w:rPr>
              <w:t>-</w:t>
            </w:r>
            <w:r>
              <w:rPr>
                <w:rFonts w:cstheme="minorHAnsi"/>
                <w:szCs w:val="22"/>
              </w:rPr>
              <w:t>16</w:t>
            </w:r>
          </w:p>
        </w:tc>
        <w:tc>
          <w:tcPr>
            <w:tcW w:w="2035" w:type="pct"/>
          </w:tcPr>
          <w:p w14:paraId="080EA5A6" w14:textId="10282EE7" w:rsidR="00627F8B" w:rsidRPr="00E37BD1" w:rsidRDefault="00627F8B" w:rsidP="00530642">
            <w:pPr>
              <w:spacing w:line="240" w:lineRule="auto"/>
              <w:rPr>
                <w:rFonts w:cstheme="minorHAnsi"/>
                <w:szCs w:val="22"/>
              </w:rPr>
            </w:pPr>
            <w:r w:rsidRPr="00E37BD1">
              <w:rPr>
                <w:rFonts w:cstheme="minorHAnsi"/>
                <w:szCs w:val="22"/>
              </w:rPr>
              <w:t>Inadequate weight has been given to the fact that Mr Hsu made an application to undertake external employment with Skyfields on 9 October 2019 and listed Mr Blue as the contact person.</w:t>
            </w:r>
          </w:p>
        </w:tc>
        <w:tc>
          <w:tcPr>
            <w:tcW w:w="2132" w:type="pct"/>
          </w:tcPr>
          <w:p w14:paraId="34F57D97" w14:textId="709C19E6" w:rsidR="00627F8B" w:rsidRPr="00E37BD1" w:rsidRDefault="00627F8B" w:rsidP="00530642">
            <w:pPr>
              <w:spacing w:line="240" w:lineRule="auto"/>
              <w:rPr>
                <w:rFonts w:cstheme="minorHAnsi"/>
                <w:szCs w:val="22"/>
              </w:rPr>
            </w:pPr>
            <w:r w:rsidRPr="00E37BD1">
              <w:rPr>
                <w:rFonts w:cstheme="minorHAnsi"/>
                <w:szCs w:val="22"/>
              </w:rPr>
              <w:t xml:space="preserve">This submission is not accepted. The </w:t>
            </w:r>
            <w:r w:rsidR="00932780">
              <w:rPr>
                <w:rFonts w:cstheme="minorHAnsi"/>
                <w:szCs w:val="22"/>
              </w:rPr>
              <w:t>investigation</w:t>
            </w:r>
            <w:r w:rsidR="00932780" w:rsidRPr="00E37BD1">
              <w:rPr>
                <w:rFonts w:cstheme="minorHAnsi"/>
                <w:szCs w:val="22"/>
              </w:rPr>
              <w:t xml:space="preserve"> </w:t>
            </w:r>
            <w:r w:rsidR="00767820">
              <w:rPr>
                <w:rFonts w:cstheme="minorHAnsi"/>
                <w:szCs w:val="22"/>
              </w:rPr>
              <w:t>r</w:t>
            </w:r>
            <w:r w:rsidRPr="00E37BD1">
              <w:rPr>
                <w:rFonts w:cstheme="minorHAnsi"/>
                <w:szCs w:val="22"/>
              </w:rPr>
              <w:t xml:space="preserve">eport states at </w:t>
            </w:r>
            <w:r w:rsidR="003130C9">
              <w:rPr>
                <w:rFonts w:cstheme="minorHAnsi"/>
                <w:szCs w:val="22"/>
              </w:rPr>
              <w:t xml:space="preserve">pages </w:t>
            </w:r>
            <w:r w:rsidR="005F7D9D">
              <w:rPr>
                <w:rFonts w:cstheme="minorHAnsi"/>
                <w:szCs w:val="22"/>
              </w:rPr>
              <w:t xml:space="preserve">15 </w:t>
            </w:r>
            <w:r w:rsidR="00932780">
              <w:rPr>
                <w:rFonts w:cstheme="minorHAnsi"/>
                <w:szCs w:val="22"/>
              </w:rPr>
              <w:t xml:space="preserve">to </w:t>
            </w:r>
            <w:r w:rsidR="005F7D9D">
              <w:rPr>
                <w:rFonts w:cstheme="minorHAnsi"/>
                <w:szCs w:val="22"/>
              </w:rPr>
              <w:t>16</w:t>
            </w:r>
            <w:r w:rsidRPr="00E37BD1">
              <w:rPr>
                <w:rFonts w:cstheme="minorHAnsi"/>
                <w:szCs w:val="22"/>
              </w:rPr>
              <w:t xml:space="preserve"> that Mr Hsu made an application to the ABF to undertake external employment with Skyfields; the application was assessed as high risk; and Mr Hsu was directed to withdraw his application for outside employment. Despite this, he continued to work for Skyfields.</w:t>
            </w:r>
          </w:p>
        </w:tc>
      </w:tr>
    </w:tbl>
    <w:p w14:paraId="245263A4" w14:textId="73F1462B" w:rsidR="00B2597D" w:rsidRPr="00CF73F9" w:rsidRDefault="00B2597D" w:rsidP="00530642">
      <w:pPr>
        <w:rPr>
          <w:highlight w:val="yellow"/>
        </w:rPr>
      </w:pPr>
    </w:p>
    <w:p w14:paraId="6F978B4C" w14:textId="33B69AB7" w:rsidR="00B2597D" w:rsidRPr="00CF73F9" w:rsidRDefault="00B2597D" w:rsidP="00530642">
      <w:pPr>
        <w:spacing w:before="0" w:after="0" w:line="240" w:lineRule="auto"/>
        <w:rPr>
          <w:highlight w:val="yellow"/>
        </w:rPr>
      </w:pPr>
      <w:r w:rsidRPr="00CF73F9">
        <w:rPr>
          <w:highlight w:val="yellow"/>
        </w:rPr>
        <w:br w:type="page"/>
      </w:r>
    </w:p>
    <w:tbl>
      <w:tblPr>
        <w:tblStyle w:val="TableGrid"/>
        <w:tblW w:w="5000" w:type="pct"/>
        <w:tblLook w:val="04A0" w:firstRow="1" w:lastRow="0" w:firstColumn="1" w:lastColumn="0" w:noHBand="0" w:noVBand="1"/>
      </w:tblPr>
      <w:tblGrid>
        <w:gridCol w:w="1075"/>
        <w:gridCol w:w="3884"/>
        <w:gridCol w:w="4057"/>
      </w:tblGrid>
      <w:tr w:rsidR="00B2597D" w:rsidRPr="005F7D9D" w14:paraId="1DFA5B1A" w14:textId="37F27F10" w:rsidTr="00AB2E4A">
        <w:tc>
          <w:tcPr>
            <w:tcW w:w="5000" w:type="pct"/>
            <w:gridSpan w:val="3"/>
            <w:shd w:val="clear" w:color="auto" w:fill="D9D9D9" w:themeFill="background1" w:themeFillShade="D9"/>
          </w:tcPr>
          <w:p w14:paraId="1D09D9EF" w14:textId="422F9EF9" w:rsidR="00B2597D" w:rsidRPr="00E37BD1" w:rsidRDefault="00B2597D" w:rsidP="00530642">
            <w:pPr>
              <w:spacing w:line="240" w:lineRule="auto"/>
              <w:jc w:val="center"/>
              <w:rPr>
                <w:rFonts w:cstheme="minorHAnsi"/>
                <w:b/>
                <w:bCs/>
                <w:szCs w:val="22"/>
              </w:rPr>
            </w:pPr>
            <w:r w:rsidRPr="00E37BD1">
              <w:rPr>
                <w:rFonts w:cstheme="minorHAnsi"/>
                <w:b/>
                <w:bCs/>
                <w:szCs w:val="22"/>
              </w:rPr>
              <w:lastRenderedPageBreak/>
              <w:t>Submissions from Mr Hsu</w:t>
            </w:r>
          </w:p>
        </w:tc>
      </w:tr>
      <w:tr w:rsidR="00B2597D" w:rsidRPr="005F7D9D" w14:paraId="7AD9626A" w14:textId="2E5CA356" w:rsidTr="00AB2E4A">
        <w:tc>
          <w:tcPr>
            <w:tcW w:w="594" w:type="pct"/>
          </w:tcPr>
          <w:p w14:paraId="2885AD8B" w14:textId="6940D1B1"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General</w:t>
            </w:r>
          </w:p>
        </w:tc>
        <w:tc>
          <w:tcPr>
            <w:tcW w:w="2155" w:type="pct"/>
          </w:tcPr>
          <w:p w14:paraId="2B5F70B5" w14:textId="2815CF15" w:rsidR="00B2597D" w:rsidRPr="005F7D9D" w:rsidRDefault="00B2597D" w:rsidP="00530642">
            <w:pPr>
              <w:suppressAutoHyphens/>
              <w:spacing w:line="240" w:lineRule="auto"/>
              <w:rPr>
                <w:rFonts w:asciiTheme="minorHAnsi" w:hAnsiTheme="minorHAnsi" w:cstheme="minorHAnsi"/>
                <w:b/>
                <w:szCs w:val="22"/>
              </w:rPr>
            </w:pPr>
            <w:r w:rsidRPr="005F7D9D">
              <w:rPr>
                <w:rFonts w:asciiTheme="minorHAnsi" w:hAnsiTheme="minorHAnsi" w:cstheme="minorHAnsi"/>
                <w:szCs w:val="22"/>
              </w:rPr>
              <w:t xml:space="preserve">Australian cattle raisers benefit from </w:t>
            </w:r>
            <w:r w:rsidR="00355E5A">
              <w:rPr>
                <w:rFonts w:asciiTheme="minorHAnsi" w:hAnsiTheme="minorHAnsi" w:cstheme="minorHAnsi"/>
                <w:szCs w:val="22"/>
              </w:rPr>
              <w:t xml:space="preserve">StockGrains’ </w:t>
            </w:r>
            <w:r w:rsidRPr="005F7D9D">
              <w:rPr>
                <w:rFonts w:asciiTheme="minorHAnsi" w:hAnsiTheme="minorHAnsi" w:cstheme="minorHAnsi"/>
                <w:szCs w:val="22"/>
              </w:rPr>
              <w:t>business activities.</w:t>
            </w:r>
          </w:p>
        </w:tc>
        <w:tc>
          <w:tcPr>
            <w:tcW w:w="2251" w:type="pct"/>
          </w:tcPr>
          <w:p w14:paraId="0773A6F9" w14:textId="67B62EA5"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This is not relevant to the investigation.</w:t>
            </w:r>
          </w:p>
        </w:tc>
      </w:tr>
      <w:tr w:rsidR="00B2597D" w:rsidRPr="005F7D9D" w14:paraId="07DD503F" w14:textId="6A295F2C" w:rsidTr="00AB2E4A">
        <w:tc>
          <w:tcPr>
            <w:tcW w:w="594" w:type="pct"/>
          </w:tcPr>
          <w:p w14:paraId="00A1730C" w14:textId="29886979"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General</w:t>
            </w:r>
          </w:p>
        </w:tc>
        <w:tc>
          <w:tcPr>
            <w:tcW w:w="2155" w:type="pct"/>
          </w:tcPr>
          <w:p w14:paraId="4CC7549F" w14:textId="7FB35211" w:rsidR="00B2597D" w:rsidRPr="005F7D9D" w:rsidRDefault="00B2597D" w:rsidP="00530642">
            <w:pPr>
              <w:suppressAutoHyphens/>
              <w:spacing w:line="240" w:lineRule="auto"/>
              <w:rPr>
                <w:rFonts w:asciiTheme="minorHAnsi" w:hAnsiTheme="minorHAnsi" w:cstheme="minorHAnsi"/>
                <w:szCs w:val="22"/>
              </w:rPr>
            </w:pPr>
            <w:r w:rsidRPr="005F7D9D">
              <w:rPr>
                <w:rFonts w:asciiTheme="minorHAnsi" w:hAnsiTheme="minorHAnsi" w:cstheme="minorHAnsi"/>
                <w:szCs w:val="22"/>
              </w:rPr>
              <w:t>There is no evidence that the cigarettes were intentionally imported by</w:t>
            </w:r>
            <w:r w:rsidR="00355E5A">
              <w:rPr>
                <w:rFonts w:asciiTheme="minorHAnsi" w:hAnsiTheme="minorHAnsi" w:cstheme="minorHAnsi"/>
                <w:szCs w:val="22"/>
              </w:rPr>
              <w:t xml:space="preserve"> StockGrains</w:t>
            </w:r>
            <w:r w:rsidRPr="005F7D9D">
              <w:rPr>
                <w:rFonts w:asciiTheme="minorHAnsi" w:hAnsiTheme="minorHAnsi" w:cstheme="minorHAnsi"/>
                <w:szCs w:val="22"/>
              </w:rPr>
              <w:t>. Mr Hsu submits that a high proportion of illicit tobacco intercepted by the ABF involves ‘piggybacking’.</w:t>
            </w:r>
          </w:p>
        </w:tc>
        <w:tc>
          <w:tcPr>
            <w:tcW w:w="2251" w:type="pct"/>
          </w:tcPr>
          <w:p w14:paraId="1606399F" w14:textId="53285DDC"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It is not necessary to make any finding in relation to StockGrains’ intent, and none has been made. However, it is not correct that there is no evidence to support a finding of intent: the illicit tobacco was found in StockGrains’ containers. The investigation did not find any evidence that the tobacco was ‘piggybacked’.</w:t>
            </w:r>
          </w:p>
        </w:tc>
      </w:tr>
      <w:tr w:rsidR="00B2597D" w:rsidRPr="005F7D9D" w14:paraId="0E8A2D5F" w14:textId="5880C045" w:rsidTr="00AB2E4A">
        <w:tc>
          <w:tcPr>
            <w:tcW w:w="594" w:type="pct"/>
          </w:tcPr>
          <w:p w14:paraId="505C3F4D" w14:textId="1FEAF76A"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General</w:t>
            </w:r>
          </w:p>
        </w:tc>
        <w:tc>
          <w:tcPr>
            <w:tcW w:w="2155" w:type="pct"/>
          </w:tcPr>
          <w:p w14:paraId="7DF55292" w14:textId="1356E2DA" w:rsidR="00B2597D" w:rsidRPr="005F7D9D" w:rsidRDefault="00B2597D" w:rsidP="00530642">
            <w:pPr>
              <w:suppressAutoHyphens/>
              <w:spacing w:line="240" w:lineRule="auto"/>
              <w:rPr>
                <w:rFonts w:asciiTheme="minorHAnsi" w:hAnsiTheme="minorHAnsi" w:cstheme="minorHAnsi"/>
                <w:szCs w:val="22"/>
              </w:rPr>
            </w:pPr>
            <w:r w:rsidRPr="005F7D9D">
              <w:rPr>
                <w:rFonts w:asciiTheme="minorHAnsi" w:hAnsiTheme="minorHAnsi" w:cstheme="minorHAnsi"/>
                <w:szCs w:val="22"/>
              </w:rPr>
              <w:t xml:space="preserve">Mr Hsu was ‘trying to do the right thing’ by assisting the </w:t>
            </w:r>
            <w:r w:rsidR="00932780">
              <w:rPr>
                <w:rFonts w:asciiTheme="minorHAnsi" w:hAnsiTheme="minorHAnsi" w:cstheme="minorHAnsi"/>
                <w:szCs w:val="22"/>
              </w:rPr>
              <w:t>c</w:t>
            </w:r>
            <w:r w:rsidRPr="005F7D9D">
              <w:rPr>
                <w:rFonts w:asciiTheme="minorHAnsi" w:hAnsiTheme="minorHAnsi" w:cstheme="minorHAnsi"/>
                <w:szCs w:val="22"/>
              </w:rPr>
              <w:t>ompany to obtain a digital certificate for the ICS. Mr Hsu submits he made an ‘error of fact’ in accessing ICS information that ‘in theory’ would be available to the company when granted the digital certificate.</w:t>
            </w:r>
          </w:p>
        </w:tc>
        <w:tc>
          <w:tcPr>
            <w:tcW w:w="2251" w:type="pct"/>
          </w:tcPr>
          <w:p w14:paraId="476DB6EE" w14:textId="142C8680"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Mr Hsu accessed restricted data on the ICS without authorisation on two occasions at the request of Mr Blue.</w:t>
            </w:r>
          </w:p>
          <w:p w14:paraId="570FA718" w14:textId="44DDFD9A"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As noted in the report, StockGrains would not have been provided the same level of access to ICS as Mr Hsu.</w:t>
            </w:r>
          </w:p>
        </w:tc>
      </w:tr>
      <w:tr w:rsidR="00B2597D" w:rsidRPr="005F7D9D" w14:paraId="536C5B85" w14:textId="1F0A62E5" w:rsidTr="00AB2E4A">
        <w:tc>
          <w:tcPr>
            <w:tcW w:w="594" w:type="pct"/>
          </w:tcPr>
          <w:p w14:paraId="65FB4D55" w14:textId="3286986E"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General</w:t>
            </w:r>
          </w:p>
        </w:tc>
        <w:tc>
          <w:tcPr>
            <w:tcW w:w="2155" w:type="pct"/>
          </w:tcPr>
          <w:p w14:paraId="74D29C14" w14:textId="1C2609EC"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 xml:space="preserve">At the time of accessing the ICS information for the </w:t>
            </w:r>
            <w:r w:rsidR="00355E5A">
              <w:rPr>
                <w:rFonts w:asciiTheme="minorHAnsi" w:hAnsiTheme="minorHAnsi" w:cstheme="minorHAnsi"/>
                <w:szCs w:val="22"/>
              </w:rPr>
              <w:t>c</w:t>
            </w:r>
            <w:r w:rsidRPr="005F7D9D">
              <w:rPr>
                <w:rFonts w:asciiTheme="minorHAnsi" w:hAnsiTheme="minorHAnsi" w:cstheme="minorHAnsi"/>
                <w:szCs w:val="22"/>
              </w:rPr>
              <w:t>ompany, Mr Hsu was under a ‘tremendous’ amount of personal stress due to purchasing his apartment. Further, he was tasked with examining vast amounts of information and assisting multiple ABF investigation teams.</w:t>
            </w:r>
          </w:p>
        </w:tc>
        <w:tc>
          <w:tcPr>
            <w:tcW w:w="2251" w:type="pct"/>
          </w:tcPr>
          <w:p w14:paraId="68EC7C60" w14:textId="074979E0"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Mr Hsu did not raise any personal circumstances when interviewed by ACLEI investigators. In any event, these are not relevant mitigating factors, as they do not explain why he would have made the unauthorised accesses.</w:t>
            </w:r>
            <w:r w:rsidR="00767820">
              <w:rPr>
                <w:rFonts w:asciiTheme="minorHAnsi" w:hAnsiTheme="minorHAnsi" w:cstheme="minorHAnsi"/>
                <w:szCs w:val="22"/>
              </w:rPr>
              <w:t xml:space="preserve"> </w:t>
            </w:r>
            <w:r w:rsidRPr="005F7D9D">
              <w:rPr>
                <w:rFonts w:asciiTheme="minorHAnsi" w:hAnsiTheme="minorHAnsi" w:cstheme="minorHAnsi"/>
                <w:szCs w:val="22"/>
              </w:rPr>
              <w:t>And even if they were mitigatory, they would not detract from the finding of abuse of office.</w:t>
            </w:r>
          </w:p>
        </w:tc>
      </w:tr>
      <w:tr w:rsidR="00B2597D" w:rsidRPr="005F7D9D" w14:paraId="14E638E3" w14:textId="61DA9875" w:rsidTr="00AB2E4A">
        <w:tc>
          <w:tcPr>
            <w:tcW w:w="594" w:type="pct"/>
          </w:tcPr>
          <w:p w14:paraId="7EFFE5B0" w14:textId="204AB5A7"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General</w:t>
            </w:r>
          </w:p>
        </w:tc>
        <w:tc>
          <w:tcPr>
            <w:tcW w:w="2155" w:type="pct"/>
          </w:tcPr>
          <w:p w14:paraId="3A1B921D" w14:textId="28D52E17"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Mr Hsu submits he ‘hastily’ searched information of interest in the NIS immediately</w:t>
            </w:r>
            <w:r w:rsidR="0081472E">
              <w:rPr>
                <w:rFonts w:asciiTheme="minorHAnsi" w:hAnsiTheme="minorHAnsi" w:cstheme="minorHAnsi"/>
                <w:szCs w:val="22"/>
              </w:rPr>
              <w:t xml:space="preserve"> </w:t>
            </w:r>
            <w:r w:rsidRPr="005F7D9D">
              <w:rPr>
                <w:rFonts w:asciiTheme="minorHAnsi" w:hAnsiTheme="minorHAnsi" w:cstheme="minorHAnsi"/>
                <w:szCs w:val="22"/>
              </w:rPr>
              <w:t>logging</w:t>
            </w:r>
            <w:r w:rsidR="002D6128">
              <w:rPr>
                <w:rFonts w:asciiTheme="minorHAnsi" w:hAnsiTheme="minorHAnsi" w:cstheme="minorHAnsi"/>
                <w:szCs w:val="22"/>
              </w:rPr>
              <w:t xml:space="preserve"> off</w:t>
            </w:r>
            <w:r w:rsidRPr="005F7D9D">
              <w:rPr>
                <w:rFonts w:asciiTheme="minorHAnsi" w:hAnsiTheme="minorHAnsi" w:cstheme="minorHAnsi"/>
                <w:szCs w:val="22"/>
              </w:rPr>
              <w:t xml:space="preserve"> after learning there was an ongoing investigation into the company.</w:t>
            </w:r>
          </w:p>
          <w:p w14:paraId="4EC14211" w14:textId="4AA9D613"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lastRenderedPageBreak/>
              <w:t>Further, Mr Hsu submits he only saw the ’warning sign’ on the login page of the NIS once.</w:t>
            </w:r>
          </w:p>
        </w:tc>
        <w:tc>
          <w:tcPr>
            <w:tcW w:w="2251" w:type="pct"/>
          </w:tcPr>
          <w:p w14:paraId="671076B7" w14:textId="1555E62D"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lastRenderedPageBreak/>
              <w:t xml:space="preserve">Mr Hsu’s searches in the NIS were targeted. He conducted searches on </w:t>
            </w:r>
            <w:r w:rsidR="00932780">
              <w:rPr>
                <w:rFonts w:asciiTheme="minorHAnsi" w:hAnsiTheme="minorHAnsi" w:cstheme="minorHAnsi"/>
                <w:szCs w:val="22"/>
              </w:rPr>
              <w:t>2</w:t>
            </w:r>
            <w:r w:rsidR="00932780" w:rsidRPr="005F7D9D">
              <w:rPr>
                <w:rFonts w:asciiTheme="minorHAnsi" w:hAnsiTheme="minorHAnsi" w:cstheme="minorHAnsi"/>
                <w:szCs w:val="22"/>
              </w:rPr>
              <w:t xml:space="preserve"> </w:t>
            </w:r>
            <w:r w:rsidRPr="005F7D9D">
              <w:rPr>
                <w:rFonts w:asciiTheme="minorHAnsi" w:hAnsiTheme="minorHAnsi" w:cstheme="minorHAnsi"/>
                <w:szCs w:val="22"/>
              </w:rPr>
              <w:t>separate occasions (14 and 21 April 2021)</w:t>
            </w:r>
            <w:r w:rsidR="00634136" w:rsidRPr="005F7D9D">
              <w:rPr>
                <w:rFonts w:asciiTheme="minorHAnsi" w:hAnsiTheme="minorHAnsi" w:cstheme="minorHAnsi"/>
                <w:szCs w:val="22"/>
              </w:rPr>
              <w:t xml:space="preserve"> </w:t>
            </w:r>
            <w:r w:rsidRPr="005F7D9D">
              <w:rPr>
                <w:rFonts w:asciiTheme="minorHAnsi" w:hAnsiTheme="minorHAnsi" w:cstheme="minorHAnsi"/>
                <w:szCs w:val="22"/>
              </w:rPr>
              <w:t xml:space="preserve">on the illicit cigarette importations, following </w:t>
            </w:r>
            <w:r w:rsidRPr="005F7D9D">
              <w:rPr>
                <w:rFonts w:asciiTheme="minorHAnsi" w:hAnsiTheme="minorHAnsi" w:cstheme="minorHAnsi"/>
                <w:szCs w:val="22"/>
              </w:rPr>
              <w:lastRenderedPageBreak/>
              <w:t>unauthorised access to the ICS system.</w:t>
            </w:r>
          </w:p>
          <w:p w14:paraId="7DA743F0" w14:textId="70C838E2"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Upon accessing the logon screen, the user is reminded of the restrictions in accessing the NIS and the consequences of doing so. Mr Hsu would have seen this every time he logged on.</w:t>
            </w:r>
          </w:p>
        </w:tc>
      </w:tr>
      <w:tr w:rsidR="00B2597D" w:rsidRPr="005F7D9D" w14:paraId="4A131770" w14:textId="02B1F148" w:rsidTr="00AB2E4A">
        <w:tc>
          <w:tcPr>
            <w:tcW w:w="594" w:type="pct"/>
          </w:tcPr>
          <w:p w14:paraId="5F21291D" w14:textId="4C3B2286" w:rsidR="00B2597D" w:rsidRPr="005F7D9D" w:rsidRDefault="005F7D9D" w:rsidP="00530642">
            <w:pPr>
              <w:spacing w:before="120" w:after="160" w:line="360" w:lineRule="atLeast"/>
              <w:rPr>
                <w:rFonts w:asciiTheme="minorHAnsi" w:hAnsiTheme="minorHAnsi" w:cstheme="minorHAnsi"/>
                <w:szCs w:val="22"/>
              </w:rPr>
            </w:pPr>
            <w:r>
              <w:rPr>
                <w:rFonts w:asciiTheme="minorHAnsi" w:hAnsiTheme="minorHAnsi" w:cstheme="minorHAnsi"/>
                <w:szCs w:val="22"/>
              </w:rPr>
              <w:lastRenderedPageBreak/>
              <w:t>Page 12</w:t>
            </w:r>
          </w:p>
        </w:tc>
        <w:tc>
          <w:tcPr>
            <w:tcW w:w="2155" w:type="pct"/>
          </w:tcPr>
          <w:p w14:paraId="163336C6" w14:textId="390172DA"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It is submitted that Mr Hsu’s promotion to Home Affairs’ Intelligence Division in April 2021 was not included</w:t>
            </w:r>
            <w:r w:rsidR="00184C26" w:rsidRPr="005F7D9D">
              <w:rPr>
                <w:rFonts w:asciiTheme="minorHAnsi" w:hAnsiTheme="minorHAnsi" w:cstheme="minorHAnsi"/>
                <w:szCs w:val="22"/>
              </w:rPr>
              <w:t xml:space="preserve"> in</w:t>
            </w:r>
            <w:r w:rsidRPr="005F7D9D">
              <w:rPr>
                <w:rFonts w:asciiTheme="minorHAnsi" w:hAnsiTheme="minorHAnsi" w:cstheme="minorHAnsi"/>
                <w:szCs w:val="22"/>
              </w:rPr>
              <w:t xml:space="preserve"> the summary of facts. Further, Mr Hsu’s ABF role was not appropriately described, which went beyond translation services.</w:t>
            </w:r>
          </w:p>
        </w:tc>
        <w:tc>
          <w:tcPr>
            <w:tcW w:w="2251" w:type="pct"/>
            <w:shd w:val="clear" w:color="auto" w:fill="auto"/>
          </w:tcPr>
          <w:p w14:paraId="45C8F95C" w14:textId="6D0C0F40" w:rsidR="00B2597D" w:rsidRPr="00E37BD1"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 report only discusses Mr Hsu’s role at the time of the alleged conduct insofar as it is relevant. Further elaboration would not be relevant.</w:t>
            </w:r>
          </w:p>
        </w:tc>
      </w:tr>
      <w:tr w:rsidR="00B2597D" w:rsidRPr="005F7D9D" w14:paraId="71A4D156" w14:textId="0A29AA33" w:rsidTr="00AB2E4A">
        <w:tc>
          <w:tcPr>
            <w:tcW w:w="594" w:type="pct"/>
          </w:tcPr>
          <w:p w14:paraId="5976F56F" w14:textId="079FEF7D"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Pa</w:t>
            </w:r>
            <w:r w:rsidR="005F7D9D">
              <w:rPr>
                <w:rFonts w:asciiTheme="minorHAnsi" w:hAnsiTheme="minorHAnsi" w:cstheme="minorHAnsi"/>
                <w:szCs w:val="22"/>
              </w:rPr>
              <w:t>ge 16</w:t>
            </w:r>
          </w:p>
        </w:tc>
        <w:tc>
          <w:tcPr>
            <w:tcW w:w="2155" w:type="pct"/>
          </w:tcPr>
          <w:p w14:paraId="43B283AF" w14:textId="1B6BFA35"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 xml:space="preserve">Mr Hsu submits that the ESC interviewer was purposefully deceptive about the purpose of the interview and ‘gaslighted’ him. Mr Hsu states that he declared his involvement with the company a year prior to the ESC interview. He also submits that </w:t>
            </w:r>
            <w:r w:rsidR="00D56C48" w:rsidRPr="005F7D9D">
              <w:rPr>
                <w:rFonts w:asciiTheme="minorHAnsi" w:hAnsiTheme="minorHAnsi" w:cstheme="minorHAnsi"/>
                <w:bCs/>
                <w:szCs w:val="22"/>
              </w:rPr>
              <w:t>Operation Wilson triggered the ESC interview</w:t>
            </w:r>
            <w:r w:rsidRPr="005F7D9D">
              <w:rPr>
                <w:rFonts w:asciiTheme="minorHAnsi" w:hAnsiTheme="minorHAnsi" w:cstheme="minorHAnsi"/>
                <w:bCs/>
                <w:szCs w:val="22"/>
              </w:rPr>
              <w:t>.</w:t>
            </w:r>
          </w:p>
        </w:tc>
        <w:tc>
          <w:tcPr>
            <w:tcW w:w="2251" w:type="pct"/>
          </w:tcPr>
          <w:p w14:paraId="32729AAE" w14:textId="6B268B01"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 only reference to the 8 April 2021 interview is in</w:t>
            </w:r>
            <w:r w:rsidR="005F7D9D">
              <w:rPr>
                <w:rFonts w:asciiTheme="minorHAnsi" w:hAnsiTheme="minorHAnsi" w:cstheme="minorHAnsi"/>
                <w:szCs w:val="22"/>
              </w:rPr>
              <w:t xml:space="preserve"> page 16</w:t>
            </w:r>
            <w:r w:rsidRPr="005F7D9D">
              <w:rPr>
                <w:rFonts w:asciiTheme="minorHAnsi" w:hAnsiTheme="minorHAnsi" w:cstheme="minorHAnsi"/>
                <w:szCs w:val="22"/>
              </w:rPr>
              <w:t xml:space="preserve"> of the final </w:t>
            </w:r>
            <w:r w:rsidR="003130C9">
              <w:rPr>
                <w:rFonts w:asciiTheme="minorHAnsi" w:hAnsiTheme="minorHAnsi" w:cstheme="minorHAnsi"/>
                <w:szCs w:val="22"/>
              </w:rPr>
              <w:t>r</w:t>
            </w:r>
            <w:r w:rsidRPr="005F7D9D">
              <w:rPr>
                <w:rFonts w:asciiTheme="minorHAnsi" w:hAnsiTheme="minorHAnsi" w:cstheme="minorHAnsi"/>
                <w:szCs w:val="22"/>
              </w:rPr>
              <w:t>eport, which notes assertions made by Mr Hsu about his outside employment and associations during the interview, which Mr Hsu does not appear to dispute were made. In that context, it is not apparent how what he understood to be the purpose of the interview would be relevant.</w:t>
            </w:r>
          </w:p>
        </w:tc>
      </w:tr>
      <w:tr w:rsidR="00B2597D" w:rsidRPr="005F7D9D" w14:paraId="37438C58" w14:textId="7FB841B3" w:rsidTr="00AB2E4A">
        <w:tc>
          <w:tcPr>
            <w:tcW w:w="594" w:type="pct"/>
          </w:tcPr>
          <w:p w14:paraId="5AFFBF0F" w14:textId="40AF8D24"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Pa</w:t>
            </w:r>
            <w:r w:rsidR="007A6D72">
              <w:rPr>
                <w:rFonts w:asciiTheme="minorHAnsi" w:hAnsiTheme="minorHAnsi" w:cstheme="minorHAnsi"/>
                <w:szCs w:val="22"/>
              </w:rPr>
              <w:t>ge 19</w:t>
            </w:r>
          </w:p>
        </w:tc>
        <w:tc>
          <w:tcPr>
            <w:tcW w:w="2155" w:type="pct"/>
          </w:tcPr>
          <w:p w14:paraId="2051952B" w14:textId="186A7D07"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Mr Hsu raises concerns with the reference in the draft report to his parents’ investment with</w:t>
            </w:r>
            <w:r w:rsidR="00355E5A">
              <w:rPr>
                <w:rFonts w:asciiTheme="minorHAnsi" w:hAnsiTheme="minorHAnsi" w:cstheme="minorHAnsi"/>
                <w:bCs/>
                <w:szCs w:val="22"/>
              </w:rPr>
              <w:t xml:space="preserve"> Skyfields</w:t>
            </w:r>
            <w:r w:rsidRPr="005F7D9D">
              <w:rPr>
                <w:rFonts w:asciiTheme="minorHAnsi" w:hAnsiTheme="minorHAnsi" w:cstheme="minorHAnsi"/>
                <w:bCs/>
                <w:szCs w:val="22"/>
              </w:rPr>
              <w:t>:</w:t>
            </w:r>
          </w:p>
          <w:p w14:paraId="74D4499E" w14:textId="484B2ABE" w:rsidR="00B2597D" w:rsidRPr="005F7D9D" w:rsidRDefault="00B2597D" w:rsidP="00530642">
            <w:pPr>
              <w:numPr>
                <w:ilvl w:val="0"/>
                <w:numId w:val="35"/>
              </w:numPr>
              <w:suppressAutoHyphens/>
              <w:spacing w:before="120" w:after="160" w:line="240" w:lineRule="auto"/>
              <w:ind w:left="376" w:hanging="287"/>
              <w:rPr>
                <w:rFonts w:asciiTheme="minorHAnsi" w:hAnsiTheme="minorHAnsi" w:cstheme="minorHAnsi"/>
                <w:szCs w:val="22"/>
              </w:rPr>
            </w:pPr>
            <w:r w:rsidRPr="005F7D9D">
              <w:rPr>
                <w:rFonts w:asciiTheme="minorHAnsi" w:hAnsiTheme="minorHAnsi" w:cstheme="minorHAnsi"/>
                <w:szCs w:val="22"/>
              </w:rPr>
              <w:t>his parents invested with the company for ‘wealth management’, and</w:t>
            </w:r>
          </w:p>
          <w:p w14:paraId="0F1918AE" w14:textId="06B39384" w:rsidR="00B2597D" w:rsidRPr="005F7D9D" w:rsidRDefault="00B2597D" w:rsidP="00530642">
            <w:pPr>
              <w:numPr>
                <w:ilvl w:val="0"/>
                <w:numId w:val="35"/>
              </w:numPr>
              <w:suppressAutoHyphens/>
              <w:spacing w:before="120" w:after="160" w:line="240" w:lineRule="auto"/>
              <w:ind w:left="376" w:hanging="287"/>
              <w:rPr>
                <w:rFonts w:asciiTheme="minorHAnsi" w:hAnsiTheme="minorHAnsi" w:cstheme="minorHAnsi"/>
                <w:bCs/>
                <w:color w:val="2F3A48" w:themeColor="text1"/>
                <w:szCs w:val="22"/>
              </w:rPr>
            </w:pPr>
            <w:r w:rsidRPr="005F7D9D">
              <w:rPr>
                <w:rFonts w:asciiTheme="minorHAnsi" w:hAnsiTheme="minorHAnsi" w:cstheme="minorHAnsi"/>
                <w:szCs w:val="22"/>
              </w:rPr>
              <w:t>he declared the two financial transactions to Home Affairs</w:t>
            </w:r>
            <w:r w:rsidRPr="005F7D9D">
              <w:rPr>
                <w:rFonts w:asciiTheme="minorHAnsi" w:hAnsiTheme="minorHAnsi" w:cstheme="minorHAnsi"/>
                <w:color w:val="2F3A48" w:themeColor="text1"/>
                <w:szCs w:val="22"/>
              </w:rPr>
              <w:t>.</w:t>
            </w:r>
          </w:p>
        </w:tc>
        <w:tc>
          <w:tcPr>
            <w:tcW w:w="2251" w:type="pct"/>
          </w:tcPr>
          <w:p w14:paraId="02B6BB7E" w14:textId="4EAB255C"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 report states that Skyfields remitted $173,742 to Mr Hsu which he declared to H</w:t>
            </w:r>
            <w:r w:rsidR="007A6D72">
              <w:rPr>
                <w:rFonts w:asciiTheme="minorHAnsi" w:hAnsiTheme="minorHAnsi" w:cstheme="minorHAnsi"/>
                <w:szCs w:val="22"/>
              </w:rPr>
              <w:t xml:space="preserve">ome </w:t>
            </w:r>
            <w:r w:rsidRPr="005F7D9D">
              <w:rPr>
                <w:rFonts w:asciiTheme="minorHAnsi" w:hAnsiTheme="minorHAnsi" w:cstheme="minorHAnsi"/>
                <w:szCs w:val="22"/>
              </w:rPr>
              <w:t>A</w:t>
            </w:r>
            <w:r w:rsidR="007A6D72">
              <w:rPr>
                <w:rFonts w:asciiTheme="minorHAnsi" w:hAnsiTheme="minorHAnsi" w:cstheme="minorHAnsi"/>
                <w:szCs w:val="22"/>
              </w:rPr>
              <w:t>ffairs</w:t>
            </w:r>
            <w:r w:rsidRPr="005F7D9D">
              <w:rPr>
                <w:rFonts w:asciiTheme="minorHAnsi" w:hAnsiTheme="minorHAnsi" w:cstheme="minorHAnsi"/>
                <w:szCs w:val="22"/>
              </w:rPr>
              <w:t xml:space="preserve"> was from the sale of his parents’ home. The report accurately reflects the evidence, including that the transaction was declared.</w:t>
            </w:r>
          </w:p>
        </w:tc>
      </w:tr>
      <w:tr w:rsidR="00B2597D" w:rsidRPr="005F7D9D" w14:paraId="1AF4DF3C" w14:textId="4937FC60" w:rsidTr="00AB2E4A">
        <w:tc>
          <w:tcPr>
            <w:tcW w:w="594" w:type="pct"/>
          </w:tcPr>
          <w:p w14:paraId="356BCEF5" w14:textId="2D84FBD7"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 xml:space="preserve">General </w:t>
            </w:r>
          </w:p>
        </w:tc>
        <w:tc>
          <w:tcPr>
            <w:tcW w:w="2155" w:type="pct"/>
          </w:tcPr>
          <w:p w14:paraId="03EF6653" w14:textId="50900738"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 xml:space="preserve">Mr Hsu raises concerns with the conduct of ACLEI in executing the search warrant at his </w:t>
            </w:r>
            <w:r w:rsidRPr="005F7D9D">
              <w:rPr>
                <w:rFonts w:asciiTheme="minorHAnsi" w:hAnsiTheme="minorHAnsi" w:cstheme="minorHAnsi"/>
                <w:bCs/>
                <w:szCs w:val="22"/>
              </w:rPr>
              <w:lastRenderedPageBreak/>
              <w:t>residence, suggesting the investigators were biased and bigots.</w:t>
            </w:r>
          </w:p>
        </w:tc>
        <w:tc>
          <w:tcPr>
            <w:tcW w:w="2251" w:type="pct"/>
          </w:tcPr>
          <w:p w14:paraId="12351F0D" w14:textId="38485029"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lastRenderedPageBreak/>
              <w:t>These allegations, even if they were established, are not relevant to the findings in the report.</w:t>
            </w:r>
          </w:p>
        </w:tc>
      </w:tr>
      <w:tr w:rsidR="00B2597D" w:rsidRPr="005F7D9D" w14:paraId="426A5243" w14:textId="7442C632" w:rsidTr="00AB2E4A">
        <w:tc>
          <w:tcPr>
            <w:tcW w:w="594" w:type="pct"/>
          </w:tcPr>
          <w:p w14:paraId="3F24CC66" w14:textId="56999345"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 xml:space="preserve">General </w:t>
            </w:r>
          </w:p>
        </w:tc>
        <w:tc>
          <w:tcPr>
            <w:tcW w:w="2155" w:type="pct"/>
          </w:tcPr>
          <w:p w14:paraId="01C24976" w14:textId="16C52845"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Mr Hsu submits that Home Affairs has been influencing the legal matters by suspending him without pay, ignoring his concerns over racist conduct, attempting to gather information on behalf of the DPP, and concealing relevant emails.</w:t>
            </w:r>
          </w:p>
        </w:tc>
        <w:tc>
          <w:tcPr>
            <w:tcW w:w="2251" w:type="pct"/>
          </w:tcPr>
          <w:p w14:paraId="1588F6A2" w14:textId="2BEA1190"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These allegations, even if they were established, are not relevant to the findings in the report.</w:t>
            </w:r>
          </w:p>
        </w:tc>
      </w:tr>
      <w:tr w:rsidR="00B2597D" w:rsidRPr="005F7D9D" w14:paraId="12D040A4" w14:textId="29C4F0AE" w:rsidTr="00AB2E4A">
        <w:tc>
          <w:tcPr>
            <w:tcW w:w="594" w:type="pct"/>
          </w:tcPr>
          <w:p w14:paraId="03E2A1AB" w14:textId="4BD358C6"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 xml:space="preserve">General </w:t>
            </w:r>
          </w:p>
        </w:tc>
        <w:tc>
          <w:tcPr>
            <w:tcW w:w="2155" w:type="pct"/>
          </w:tcPr>
          <w:p w14:paraId="2860E1FB" w14:textId="4FCE93F5"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Concerns are raised regarding the length of the court proceedings and the timing of the withdrawal of the abuse of office charge by the CDPP.</w:t>
            </w:r>
          </w:p>
        </w:tc>
        <w:tc>
          <w:tcPr>
            <w:tcW w:w="2251" w:type="pct"/>
          </w:tcPr>
          <w:p w14:paraId="27CA3141" w14:textId="6EBED381"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These allegations, even if they were established, are not relevant to the findings in the report.</w:t>
            </w:r>
          </w:p>
        </w:tc>
      </w:tr>
      <w:tr w:rsidR="00B2597D" w:rsidRPr="005F7D9D" w14:paraId="1D0EDB06" w14:textId="692AE4FB" w:rsidTr="00AB2E4A">
        <w:tc>
          <w:tcPr>
            <w:tcW w:w="594" w:type="pct"/>
          </w:tcPr>
          <w:p w14:paraId="5A4C85A1" w14:textId="7B7A03B5" w:rsidR="00B2597D" w:rsidRPr="005F7D9D" w:rsidRDefault="00B2597D" w:rsidP="00530642">
            <w:pPr>
              <w:spacing w:before="120" w:after="160" w:line="360" w:lineRule="atLeast"/>
              <w:rPr>
                <w:rFonts w:asciiTheme="minorHAnsi" w:hAnsiTheme="minorHAnsi" w:cstheme="minorHAnsi"/>
                <w:szCs w:val="22"/>
              </w:rPr>
            </w:pPr>
            <w:r w:rsidRPr="005F7D9D">
              <w:rPr>
                <w:rFonts w:asciiTheme="minorHAnsi" w:hAnsiTheme="minorHAnsi" w:cstheme="minorHAnsi"/>
                <w:szCs w:val="22"/>
              </w:rPr>
              <w:t xml:space="preserve">General </w:t>
            </w:r>
          </w:p>
        </w:tc>
        <w:tc>
          <w:tcPr>
            <w:tcW w:w="2155" w:type="pct"/>
          </w:tcPr>
          <w:p w14:paraId="44AF5837" w14:textId="33604773" w:rsidR="00B2597D" w:rsidRPr="005F7D9D" w:rsidRDefault="00B2597D" w:rsidP="00530642">
            <w:pPr>
              <w:spacing w:line="240" w:lineRule="auto"/>
              <w:rPr>
                <w:rFonts w:asciiTheme="minorHAnsi" w:hAnsiTheme="minorHAnsi" w:cstheme="minorHAnsi"/>
                <w:bCs/>
                <w:szCs w:val="22"/>
              </w:rPr>
            </w:pPr>
            <w:r w:rsidRPr="005F7D9D">
              <w:rPr>
                <w:rFonts w:asciiTheme="minorHAnsi" w:hAnsiTheme="minorHAnsi" w:cstheme="minorHAnsi"/>
                <w:bCs/>
                <w:szCs w:val="22"/>
              </w:rPr>
              <w:t>It is submitted that the misuse of information offence was incorrectly used to remove Mr Hsu from his office and the laying of charges was politically motivated.</w:t>
            </w:r>
          </w:p>
        </w:tc>
        <w:tc>
          <w:tcPr>
            <w:tcW w:w="2251" w:type="pct"/>
          </w:tcPr>
          <w:p w14:paraId="15D810F2" w14:textId="420C33C5" w:rsidR="00B2597D" w:rsidRPr="005F7D9D" w:rsidRDefault="00B2597D" w:rsidP="00530642">
            <w:pPr>
              <w:spacing w:line="240" w:lineRule="auto"/>
              <w:rPr>
                <w:rFonts w:asciiTheme="minorHAnsi" w:hAnsiTheme="minorHAnsi" w:cstheme="minorHAnsi"/>
                <w:szCs w:val="22"/>
              </w:rPr>
            </w:pPr>
            <w:r w:rsidRPr="005F7D9D">
              <w:rPr>
                <w:rFonts w:asciiTheme="minorHAnsi" w:hAnsiTheme="minorHAnsi" w:cstheme="minorHAnsi"/>
                <w:szCs w:val="22"/>
              </w:rPr>
              <w:t>These allegations, even if they were established, are not relevant to the findings in the report.</w:t>
            </w:r>
          </w:p>
        </w:tc>
      </w:tr>
    </w:tbl>
    <w:p w14:paraId="5BF3E115" w14:textId="77777777" w:rsidR="00055A2D" w:rsidRPr="00B2597D" w:rsidRDefault="00055A2D" w:rsidP="00530642">
      <w:pPr>
        <w:rPr>
          <w:rFonts w:asciiTheme="minorHAnsi" w:hAnsiTheme="minorHAnsi"/>
          <w:szCs w:val="22"/>
        </w:rPr>
      </w:pPr>
    </w:p>
    <w:sectPr w:rsidR="00055A2D" w:rsidRPr="00B2597D" w:rsidSect="003840DD">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1440" w:right="1440" w:bottom="1644" w:left="144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2CCD" w14:textId="77777777" w:rsidR="000F5142" w:rsidRDefault="000F5142" w:rsidP="00AF1C73">
      <w:r>
        <w:separator/>
      </w:r>
    </w:p>
    <w:p w14:paraId="7A8B731C" w14:textId="77777777" w:rsidR="000F5142" w:rsidRDefault="000F5142"/>
  </w:endnote>
  <w:endnote w:type="continuationSeparator" w:id="0">
    <w:p w14:paraId="75503373" w14:textId="77777777" w:rsidR="000F5142" w:rsidRDefault="000F5142" w:rsidP="00AF1C73">
      <w:r>
        <w:continuationSeparator/>
      </w:r>
    </w:p>
    <w:p w14:paraId="20D2A96E" w14:textId="77777777" w:rsidR="000F5142" w:rsidRDefault="000F5142"/>
  </w:endnote>
  <w:endnote w:type="continuationNotice" w:id="1">
    <w:p w14:paraId="31C2A5F9" w14:textId="77777777" w:rsidR="000F5142" w:rsidRDefault="000F5142">
      <w:pPr>
        <w:spacing w:before="0" w:after="0" w:line="240" w:lineRule="auto"/>
      </w:pPr>
    </w:p>
    <w:p w14:paraId="13662125" w14:textId="77777777" w:rsidR="000F5142" w:rsidRDefault="000F5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A70A8B24-0807-4414-99D5-15ECD2E6E1BE}"/>
    <w:embedBold r:id="rId2" w:fontKey="{A040EB4F-F9B2-44F8-BB04-7FAFCE7DFCE3}"/>
    <w:embedItalic r:id="rId3" w:fontKey="{C93D7550-001F-40A2-9772-080A6C9D7A9C}"/>
  </w:font>
  <w:font w:name="Work Sans Light">
    <w:panose1 w:val="00000000000000000000"/>
    <w:charset w:val="00"/>
    <w:family w:val="auto"/>
    <w:pitch w:val="variable"/>
    <w:sig w:usb0="A00000FF" w:usb1="5000E07B" w:usb2="00000000" w:usb3="00000000" w:csb0="00000193" w:csb1="00000000"/>
    <w:embedRegular r:id="rId4" w:subsetted="1" w:fontKey="{062776F6-8F7F-4B95-9FAB-7FFA2309FBB4}"/>
  </w:font>
  <w:font w:name="Calibri">
    <w:panose1 w:val="020F0502020204030204"/>
    <w:charset w:val="00"/>
    <w:family w:val="swiss"/>
    <w:pitch w:val="variable"/>
    <w:sig w:usb0="E4002EFF" w:usb1="C200247B" w:usb2="00000009" w:usb3="00000000" w:csb0="000001FF" w:csb1="00000000"/>
    <w:embedRegular r:id="rId5" w:subsetted="1" w:fontKey="{42EFDAAE-713B-4C0B-B74A-2090D7584447}"/>
  </w:font>
  <w:font w:name="Work Sans">
    <w:panose1 w:val="00000000000000000000"/>
    <w:charset w:val="00"/>
    <w:family w:val="auto"/>
    <w:pitch w:val="variable"/>
    <w:sig w:usb0="A00000FF" w:usb1="5000E07B" w:usb2="00000000" w:usb3="00000000" w:csb0="00000193" w:csb1="00000000"/>
    <w:embedRegular r:id="rId6" w:fontKey="{D4012670-E2B5-45F2-AEC8-C6775F389F4E}"/>
    <w:embedBold r:id="rId7" w:fontKey="{9034551D-DA44-434C-903C-02BC44EB3E60}"/>
    <w:embedItalic r:id="rId8" w:fontKey="{E0F87768-2985-4B38-8F86-0D4261900876}"/>
  </w:font>
  <w:font w:name="Century Gothic">
    <w:panose1 w:val="020B0502020202020204"/>
    <w:charset w:val="00"/>
    <w:family w:val="swiss"/>
    <w:pitch w:val="variable"/>
    <w:sig w:usb0="00000287" w:usb1="00000000" w:usb2="00000000" w:usb3="00000000" w:csb0="0000009F" w:csb1="00000000"/>
  </w:font>
  <w:font w:name="Campaign Regular">
    <w:altName w:val="Calibri"/>
    <w:panose1 w:val="00000000000000000000"/>
    <w:charset w:val="4D"/>
    <w:family w:val="auto"/>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Work Sans SemiBold">
    <w:panose1 w:val="00000000000000000000"/>
    <w:charset w:val="00"/>
    <w:family w:val="auto"/>
    <w:pitch w:val="variable"/>
    <w:sig w:usb0="A00000FF" w:usb1="5000E07B" w:usb2="00000000" w:usb3="00000000" w:csb0="00000193" w:csb1="00000000"/>
    <w:embedRegular r:id="rId9" w:subsetted="1" w:fontKey="{337D5B77-A80D-4576-9D99-A8D245E91F2A}"/>
  </w:font>
  <w:font w:name="Aptos">
    <w:panose1 w:val="020B0004020202020204"/>
    <w:charset w:val="00"/>
    <w:family w:val="swiss"/>
    <w:pitch w:val="variable"/>
    <w:sig w:usb0="20000287" w:usb1="00000003" w:usb2="00000000" w:usb3="00000000" w:csb0="0000019F" w:csb1="00000000"/>
    <w:embedRegular r:id="rId10" w:subsetted="1" w:fontKey="{F53D3F9E-7211-4DA2-9175-C4CA675C8F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FCC3" w14:textId="4A19900C" w:rsidR="001C070F" w:rsidRDefault="00DE0E70" w:rsidP="00AF1C73">
    <w:pPr>
      <w:pStyle w:val="Footer"/>
      <w:rPr>
        <w:rStyle w:val="PageNumber"/>
      </w:rPr>
    </w:pPr>
    <w:r>
      <w:rPr>
        <w:noProof/>
      </w:rPr>
      <mc:AlternateContent>
        <mc:Choice Requires="wps">
          <w:drawing>
            <wp:anchor distT="0" distB="0" distL="0" distR="0" simplePos="0" relativeHeight="251663365" behindDoc="0" locked="0" layoutInCell="1" allowOverlap="1" wp14:anchorId="51B80542" wp14:editId="0C245F24">
              <wp:simplePos x="635" y="635"/>
              <wp:positionH relativeFrom="page">
                <wp:align>center</wp:align>
              </wp:positionH>
              <wp:positionV relativeFrom="page">
                <wp:align>bottom</wp:align>
              </wp:positionV>
              <wp:extent cx="551815" cy="621665"/>
              <wp:effectExtent l="0" t="0" r="635" b="0"/>
              <wp:wrapNone/>
              <wp:docPr id="1560776828"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145EA5F1" w14:textId="0E10DB5B"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B80542" id="_x0000_t202" coordsize="21600,21600" o:spt="202" path="m,l,21600r21600,l21600,xe">
              <v:stroke joinstyle="miter"/>
              <v:path gradientshapeok="t" o:connecttype="rect"/>
            </v:shapetype>
            <v:shape id="Text Box 5" o:spid="_x0000_s1029" type="#_x0000_t202" alt="OFFICIAL " style="position:absolute;margin-left:0;margin-top:0;width:43.45pt;height:48.9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LYJItg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145EA5F1" w14:textId="0E10DB5B"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v:textbox>
              <w10:wrap anchorx="page" anchory="page"/>
            </v:shape>
          </w:pict>
        </mc:Fallback>
      </mc:AlternateContent>
    </w:r>
  </w:p>
  <w:sdt>
    <w:sdtPr>
      <w:rPr>
        <w:rStyle w:val="PageNumber"/>
      </w:rPr>
      <w:id w:val="-760683071"/>
      <w:docPartObj>
        <w:docPartGallery w:val="Page Numbers (Bottom of Page)"/>
        <w:docPartUnique/>
      </w:docPartObj>
    </w:sdtPr>
    <w:sdtEndPr>
      <w:rPr>
        <w:rStyle w:val="PageNumber"/>
      </w:rPr>
    </w:sdtEndPr>
    <w:sdtContent>
      <w:p w14:paraId="52EBC677" w14:textId="77777777" w:rsidR="001C070F" w:rsidRDefault="001C070F" w:rsidP="00AF1C7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29A65C" w14:textId="77777777" w:rsidR="001C070F" w:rsidRDefault="001C070F" w:rsidP="00AF1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7473" w14:textId="6263FA5D" w:rsidR="00E81D70" w:rsidRPr="00025F17" w:rsidRDefault="00DE0E70" w:rsidP="00E022AE">
    <w:pPr>
      <w:pStyle w:val="Footer"/>
      <w:tabs>
        <w:tab w:val="clear" w:pos="4513"/>
      </w:tabs>
      <w:spacing w:before="120" w:after="600"/>
      <w:rPr>
        <w:rFonts w:asciiTheme="minorHAnsi" w:hAnsiTheme="minorHAnsi"/>
      </w:rPr>
    </w:pPr>
    <w:r>
      <w:rPr>
        <w:rFonts w:asciiTheme="minorHAnsi" w:hAnsiTheme="minorHAnsi"/>
        <w:noProof/>
      </w:rPr>
      <mc:AlternateContent>
        <mc:Choice Requires="wps">
          <w:drawing>
            <wp:anchor distT="0" distB="0" distL="0" distR="0" simplePos="0" relativeHeight="251664389" behindDoc="0" locked="0" layoutInCell="1" allowOverlap="1" wp14:anchorId="30889CAD" wp14:editId="01C237C6">
              <wp:simplePos x="635" y="635"/>
              <wp:positionH relativeFrom="page">
                <wp:align>center</wp:align>
              </wp:positionH>
              <wp:positionV relativeFrom="page">
                <wp:align>bottom</wp:align>
              </wp:positionV>
              <wp:extent cx="551815" cy="621665"/>
              <wp:effectExtent l="0" t="0" r="635" b="0"/>
              <wp:wrapNone/>
              <wp:docPr id="207551840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1035A7F9" w14:textId="7579A890"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889CAD" id="_x0000_t202" coordsize="21600,21600" o:spt="202" path="m,l,21600r21600,l21600,xe">
              <v:stroke joinstyle="miter"/>
              <v:path gradientshapeok="t" o:connecttype="rect"/>
            </v:shapetype>
            <v:shape id="Text Box 6" o:spid="_x0000_s1030" type="#_x0000_t202" alt="OFFICIAL " style="position:absolute;margin-left:0;margin-top:0;width:43.45pt;height:48.95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c7DQ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" filled="f" stroked="f">
              <v:fill o:detectmouseclick="t"/>
              <v:textbox style="mso-fit-shape-to-text:t" inset="0,0,0,15pt">
                <w:txbxContent>
                  <w:p w14:paraId="1035A7F9" w14:textId="7579A890"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v:textbox>
              <w10:wrap anchorx="page" anchory="page"/>
            </v:shape>
          </w:pict>
        </mc:Fallback>
      </mc:AlternateContent>
    </w:r>
    <w:r w:rsidR="00D77FB4" w:rsidRPr="00025F17">
      <w:rPr>
        <w:rFonts w:asciiTheme="minorHAnsi" w:hAnsiTheme="minorHAnsi"/>
      </w:rPr>
      <w:t xml:space="preserve">Investigation Report – </w:t>
    </w:r>
    <w:r w:rsidR="00475EFA" w:rsidRPr="00025F17">
      <w:rPr>
        <w:rFonts w:asciiTheme="minorHAnsi" w:hAnsiTheme="minorHAnsi"/>
      </w:rPr>
      <w:t>Operation Wilson</w:t>
    </w:r>
    <w:r w:rsidR="0071752F" w:rsidRPr="00025F17">
      <w:rPr>
        <w:rFonts w:asciiTheme="minorHAnsi" w:hAnsiTheme="minorHAnsi"/>
      </w:rPr>
      <w:tab/>
    </w:r>
    <w:sdt>
      <w:sdtPr>
        <w:rPr>
          <w:rFonts w:asciiTheme="minorHAnsi" w:hAnsiTheme="minorHAnsi"/>
        </w:rPr>
        <w:id w:val="2088103341"/>
        <w:docPartObj>
          <w:docPartGallery w:val="Page Numbers (Bottom of Page)"/>
          <w:docPartUnique/>
        </w:docPartObj>
      </w:sdtPr>
      <w:sdtEndPr/>
      <w:sdtContent>
        <w:r w:rsidR="001C070F" w:rsidRPr="00025F17">
          <w:rPr>
            <w:rFonts w:asciiTheme="minorHAnsi" w:hAnsiTheme="minorHAnsi"/>
          </w:rPr>
          <w:fldChar w:fldCharType="begin"/>
        </w:r>
        <w:r w:rsidR="001C070F" w:rsidRPr="00025F17">
          <w:rPr>
            <w:rFonts w:asciiTheme="minorHAnsi" w:hAnsiTheme="minorHAnsi"/>
          </w:rPr>
          <w:instrText xml:space="preserve"> PAGE </w:instrText>
        </w:r>
        <w:r w:rsidR="001C070F" w:rsidRPr="00025F17">
          <w:rPr>
            <w:rFonts w:asciiTheme="minorHAnsi" w:hAnsiTheme="minorHAnsi"/>
          </w:rPr>
          <w:fldChar w:fldCharType="separate"/>
        </w:r>
        <w:r w:rsidR="001C070F" w:rsidRPr="00025F17">
          <w:rPr>
            <w:rFonts w:asciiTheme="minorHAnsi" w:hAnsiTheme="minorHAnsi"/>
          </w:rPr>
          <w:t>1</w:t>
        </w:r>
        <w:r w:rsidR="001C070F" w:rsidRPr="00025F17">
          <w:rPr>
            <w:rFonts w:asciiTheme="minorHAnsi" w:hAnsiTheme="minorHAns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626F" w14:textId="7144F909" w:rsidR="00B9518D" w:rsidRPr="00A5742F" w:rsidRDefault="00DE0E70" w:rsidP="00B9518D">
    <w:pPr>
      <w:pStyle w:val="Footer"/>
      <w:tabs>
        <w:tab w:val="clear" w:pos="4513"/>
      </w:tabs>
      <w:jc w:val="right"/>
    </w:pPr>
    <w:r>
      <w:rPr>
        <w:noProof/>
      </w:rPr>
      <mc:AlternateContent>
        <mc:Choice Requires="wps">
          <w:drawing>
            <wp:anchor distT="0" distB="0" distL="0" distR="0" simplePos="0" relativeHeight="251662341" behindDoc="0" locked="0" layoutInCell="1" allowOverlap="1" wp14:anchorId="7E12C4A7" wp14:editId="0473C839">
              <wp:simplePos x="635" y="635"/>
              <wp:positionH relativeFrom="page">
                <wp:align>center</wp:align>
              </wp:positionH>
              <wp:positionV relativeFrom="page">
                <wp:align>bottom</wp:align>
              </wp:positionV>
              <wp:extent cx="551815" cy="621665"/>
              <wp:effectExtent l="0" t="0" r="635" b="0"/>
              <wp:wrapNone/>
              <wp:docPr id="300155300"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3046CF47" w14:textId="278AA146"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12C4A7" id="_x0000_t202" coordsize="21600,21600" o:spt="202" path="m,l,21600r21600,l21600,xe">
              <v:stroke joinstyle="miter"/>
              <v:path gradientshapeok="t" o:connecttype="rect"/>
            </v:shapetype>
            <v:shape id="Text Box 4" o:spid="_x0000_s1032" type="#_x0000_t202" alt="OFFICIAL " style="position:absolute;left:0;text-align:left;margin-left:0;margin-top:0;width:43.45pt;height:48.9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qLDg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HVF51P3B6gvOJSDYd/e8m2LpXfMhxfmcME4B4o2&#10;POMhFXQVhdGipAH342/+mI+8Y5SSDgVTUYOKpkR9M7iPqK3JcJNxSEbxOV/kGDcn/QAowwJfhOXJ&#10;RK8LajKlA/2Gct7EQhhihmO5ih4m8yEMysXnwMVmk5JQRpaFndlbHqEjXZHL1/6NOTsSHnBTTzCp&#10;iZXveB9y401vN6eA7KelRGoHIkfGUYJpreNziRr/9T9l3R71+ic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QD36iw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3046CF47" w14:textId="278AA146"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 xml:space="preserve">OFFICIAL </w:t>
                    </w:r>
                  </w:p>
                </w:txbxContent>
              </v:textbox>
              <w10:wrap anchorx="page" anchory="page"/>
            </v:shape>
          </w:pict>
        </mc:Fallback>
      </mc:AlternateContent>
    </w:r>
    <w:r w:rsidR="00B9518D">
      <w:tab/>
    </w:r>
  </w:p>
  <w:p w14:paraId="440E1796" w14:textId="77777777" w:rsidR="00827AC3" w:rsidRPr="00827AC3" w:rsidRDefault="00827AC3" w:rsidP="00B9518D">
    <w:pPr>
      <w:spacing w:before="0" w:after="0"/>
      <w:rPr>
        <w:b/>
        <w:bCs/>
        <w:color w:val="FFFFFF" w:themeColor="background1"/>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2ACF" w14:textId="77777777" w:rsidR="000F5142" w:rsidRDefault="000F5142" w:rsidP="00AF1C73">
      <w:r>
        <w:separator/>
      </w:r>
    </w:p>
  </w:footnote>
  <w:footnote w:type="continuationSeparator" w:id="0">
    <w:p w14:paraId="5F0795BF" w14:textId="77777777" w:rsidR="000F5142" w:rsidRDefault="000F5142" w:rsidP="00AF1C73">
      <w:r>
        <w:continuationSeparator/>
      </w:r>
    </w:p>
  </w:footnote>
  <w:footnote w:type="continuationNotice" w:id="1">
    <w:p w14:paraId="066422F5" w14:textId="77777777" w:rsidR="000F5142" w:rsidRDefault="000F5142">
      <w:pPr>
        <w:spacing w:before="0" w:after="0" w:line="240" w:lineRule="auto"/>
      </w:pPr>
    </w:p>
  </w:footnote>
  <w:footnote w:id="2">
    <w:p w14:paraId="6D06C8A8" w14:textId="77777777" w:rsidR="00CA1CE4" w:rsidRPr="0078782E" w:rsidRDefault="00CA1CE4" w:rsidP="00161D36">
      <w:pPr>
        <w:pStyle w:val="FootnoteText"/>
        <w:spacing w:before="120"/>
        <w:rPr>
          <w:sz w:val="15"/>
          <w:szCs w:val="15"/>
        </w:rPr>
      </w:pPr>
      <w:r w:rsidRPr="0078782E">
        <w:rPr>
          <w:rStyle w:val="FootnoteReference"/>
          <w:sz w:val="15"/>
          <w:szCs w:val="15"/>
        </w:rPr>
        <w:footnoteRef/>
      </w:r>
      <w:r w:rsidRPr="0078782E">
        <w:rPr>
          <w:sz w:val="15"/>
          <w:szCs w:val="15"/>
        </w:rPr>
        <w:t xml:space="preserve"> </w:t>
      </w:r>
      <w:r w:rsidRPr="00D20F89">
        <w:rPr>
          <w:sz w:val="15"/>
          <w:szCs w:val="15"/>
        </w:rPr>
        <w:t>Pseudonym</w:t>
      </w:r>
      <w:r w:rsidRPr="0078782E">
        <w:rPr>
          <w:sz w:val="15"/>
          <w:szCs w:val="15"/>
        </w:rPr>
        <w:t xml:space="preserve">. </w:t>
      </w:r>
    </w:p>
  </w:footnote>
  <w:footnote w:id="3">
    <w:p w14:paraId="384CBCE2" w14:textId="77777777" w:rsidR="00CA1CE4" w:rsidRPr="00770103" w:rsidRDefault="00CA1CE4" w:rsidP="00161D36">
      <w:pPr>
        <w:pStyle w:val="FootnoteText"/>
        <w:spacing w:before="120"/>
        <w:rPr>
          <w:sz w:val="15"/>
          <w:szCs w:val="15"/>
        </w:rPr>
      </w:pPr>
      <w:r w:rsidRPr="00770103">
        <w:rPr>
          <w:rStyle w:val="FootnoteReference"/>
          <w:sz w:val="15"/>
          <w:szCs w:val="15"/>
        </w:rPr>
        <w:footnoteRef/>
      </w:r>
      <w:r w:rsidRPr="00770103">
        <w:rPr>
          <w:sz w:val="15"/>
          <w:szCs w:val="15"/>
        </w:rPr>
        <w:t xml:space="preserve"> LEIC Act, s 6(1)(a).</w:t>
      </w:r>
    </w:p>
  </w:footnote>
  <w:footnote w:id="4">
    <w:p w14:paraId="730646C4" w14:textId="77777777" w:rsidR="00486075" w:rsidRPr="00770103" w:rsidRDefault="00486075" w:rsidP="00161D36">
      <w:pPr>
        <w:pStyle w:val="FootnoteText"/>
        <w:spacing w:before="120"/>
        <w:rPr>
          <w:sz w:val="15"/>
          <w:szCs w:val="15"/>
        </w:rPr>
      </w:pPr>
      <w:r w:rsidRPr="00770103">
        <w:rPr>
          <w:rStyle w:val="FootnoteReference"/>
          <w:sz w:val="15"/>
          <w:szCs w:val="15"/>
        </w:rPr>
        <w:footnoteRef/>
      </w:r>
      <w:r w:rsidRPr="00770103">
        <w:rPr>
          <w:sz w:val="15"/>
          <w:szCs w:val="15"/>
        </w:rPr>
        <w:t xml:space="preserve"> </w:t>
      </w:r>
      <w:r w:rsidRPr="00770103">
        <w:rPr>
          <w:i/>
          <w:sz w:val="15"/>
          <w:szCs w:val="15"/>
        </w:rPr>
        <w:t>Law Enforcement Integrity Commissioner Act 2006</w:t>
      </w:r>
      <w:r w:rsidRPr="00770103">
        <w:rPr>
          <w:sz w:val="15"/>
          <w:szCs w:val="15"/>
        </w:rPr>
        <w:t xml:space="preserve"> (Cth) s 5(1) (definition of ‘law enforcement agency’) (LEIC Act); </w:t>
      </w:r>
      <w:r w:rsidRPr="00770103">
        <w:rPr>
          <w:i/>
          <w:sz w:val="15"/>
          <w:szCs w:val="15"/>
        </w:rPr>
        <w:t>Law Enforcement Integrity Commissioner Regulations 2017</w:t>
      </w:r>
      <w:r w:rsidRPr="00770103">
        <w:rPr>
          <w:sz w:val="15"/>
          <w:szCs w:val="15"/>
        </w:rPr>
        <w:t xml:space="preserve"> (Cth) s 7.</w:t>
      </w:r>
    </w:p>
  </w:footnote>
  <w:footnote w:id="5">
    <w:p w14:paraId="29F92830" w14:textId="77777777" w:rsidR="0039376A" w:rsidRPr="00770103" w:rsidRDefault="0039376A" w:rsidP="00161D36">
      <w:pPr>
        <w:pStyle w:val="FootnoteText"/>
        <w:spacing w:before="120"/>
        <w:rPr>
          <w:sz w:val="15"/>
          <w:szCs w:val="15"/>
        </w:rPr>
      </w:pPr>
      <w:r w:rsidRPr="00770103">
        <w:rPr>
          <w:rStyle w:val="FootnoteReference"/>
          <w:sz w:val="15"/>
          <w:szCs w:val="15"/>
        </w:rPr>
        <w:footnoteRef/>
      </w:r>
      <w:r w:rsidRPr="00770103">
        <w:rPr>
          <w:sz w:val="15"/>
          <w:szCs w:val="15"/>
        </w:rPr>
        <w:t xml:space="preserve"> </w:t>
      </w:r>
      <w:r w:rsidRPr="00770103">
        <w:rPr>
          <w:rFonts w:cs="Verdana"/>
          <w:sz w:val="15"/>
          <w:szCs w:val="15"/>
        </w:rPr>
        <w:t>Ibid ss 54(1)–(2).</w:t>
      </w:r>
    </w:p>
  </w:footnote>
  <w:footnote w:id="6">
    <w:p w14:paraId="56878EC8" w14:textId="77777777" w:rsidR="0039376A" w:rsidRPr="00770103" w:rsidRDefault="0039376A" w:rsidP="00161D36">
      <w:pPr>
        <w:pStyle w:val="FootnoteText"/>
        <w:spacing w:before="120"/>
        <w:rPr>
          <w:sz w:val="15"/>
          <w:szCs w:val="15"/>
        </w:rPr>
      </w:pPr>
      <w:r w:rsidRPr="00770103">
        <w:rPr>
          <w:rStyle w:val="FootnoteReference"/>
          <w:sz w:val="15"/>
          <w:szCs w:val="15"/>
        </w:rPr>
        <w:footnoteRef/>
      </w:r>
      <w:r w:rsidRPr="00770103">
        <w:rPr>
          <w:sz w:val="15"/>
          <w:szCs w:val="15"/>
        </w:rPr>
        <w:t xml:space="preserve"> </w:t>
      </w:r>
      <w:r w:rsidRPr="00770103">
        <w:rPr>
          <w:rFonts w:cs="Verdana"/>
          <w:sz w:val="15"/>
          <w:szCs w:val="15"/>
        </w:rPr>
        <w:t>Ibid s 55.</w:t>
      </w:r>
    </w:p>
  </w:footnote>
  <w:footnote w:id="7">
    <w:p w14:paraId="297D643A" w14:textId="77777777" w:rsidR="0039376A" w:rsidRPr="00770103" w:rsidRDefault="0039376A" w:rsidP="00161D36">
      <w:pPr>
        <w:pStyle w:val="FootnoteText"/>
        <w:spacing w:before="120"/>
        <w:rPr>
          <w:sz w:val="15"/>
          <w:szCs w:val="15"/>
        </w:rPr>
      </w:pPr>
      <w:r w:rsidRPr="00770103">
        <w:rPr>
          <w:rStyle w:val="FootnoteReference"/>
          <w:sz w:val="15"/>
          <w:szCs w:val="15"/>
        </w:rPr>
        <w:footnoteRef/>
      </w:r>
      <w:r w:rsidRPr="00770103">
        <w:rPr>
          <w:sz w:val="15"/>
          <w:szCs w:val="15"/>
        </w:rPr>
        <w:t xml:space="preserve"> (1938) 60 CLR 336, 361–62 (Dixon J).</w:t>
      </w:r>
    </w:p>
  </w:footnote>
  <w:footnote w:id="8">
    <w:p w14:paraId="4A7AC92E" w14:textId="77777777" w:rsidR="0039376A" w:rsidRPr="00770103" w:rsidRDefault="0039376A" w:rsidP="00161D36">
      <w:pPr>
        <w:pStyle w:val="FootnoteText"/>
        <w:spacing w:before="120"/>
        <w:rPr>
          <w:sz w:val="15"/>
          <w:szCs w:val="15"/>
        </w:rPr>
      </w:pPr>
      <w:r w:rsidRPr="00770103">
        <w:rPr>
          <w:rStyle w:val="FootnoteReference"/>
          <w:sz w:val="15"/>
          <w:szCs w:val="15"/>
        </w:rPr>
        <w:footnoteRef/>
      </w:r>
      <w:r w:rsidRPr="00770103">
        <w:rPr>
          <w:sz w:val="15"/>
          <w:szCs w:val="15"/>
        </w:rPr>
        <w:t xml:space="preserve"> (1965) 112 CLR 517, 521.</w:t>
      </w:r>
    </w:p>
  </w:footnote>
  <w:footnote w:id="9">
    <w:p w14:paraId="6384C7D2" w14:textId="77777777" w:rsidR="0039376A" w:rsidRDefault="0039376A" w:rsidP="00161D36">
      <w:pPr>
        <w:pStyle w:val="FootnoteText"/>
        <w:spacing w:before="120"/>
      </w:pPr>
      <w:r w:rsidRPr="00770103">
        <w:rPr>
          <w:rStyle w:val="FootnoteReference"/>
          <w:sz w:val="15"/>
          <w:szCs w:val="15"/>
        </w:rPr>
        <w:footnoteRef/>
      </w:r>
      <w:r w:rsidRPr="00770103">
        <w:rPr>
          <w:sz w:val="15"/>
          <w:szCs w:val="15"/>
        </w:rPr>
        <w:t xml:space="preserve"> (2017) 91 ALJR 262, 268 [14]–[18].</w:t>
      </w:r>
    </w:p>
  </w:footnote>
  <w:footnote w:id="10">
    <w:p w14:paraId="4ED2198D" w14:textId="77777777" w:rsidR="004122A2" w:rsidRPr="0078782E" w:rsidRDefault="004122A2" w:rsidP="004122A2">
      <w:pPr>
        <w:pStyle w:val="FootnoteText"/>
        <w:rPr>
          <w:sz w:val="15"/>
          <w:szCs w:val="15"/>
        </w:rPr>
      </w:pPr>
      <w:r w:rsidRPr="0078782E">
        <w:rPr>
          <w:rStyle w:val="FootnoteReference"/>
          <w:sz w:val="15"/>
          <w:szCs w:val="15"/>
        </w:rPr>
        <w:footnoteRef/>
      </w:r>
      <w:r w:rsidRPr="0078782E">
        <w:rPr>
          <w:sz w:val="15"/>
          <w:szCs w:val="15"/>
        </w:rPr>
        <w:t xml:space="preserve"> </w:t>
      </w:r>
      <w:r w:rsidRPr="00D20F89">
        <w:rPr>
          <w:sz w:val="15"/>
          <w:szCs w:val="15"/>
        </w:rPr>
        <w:t>Pseudonym</w:t>
      </w:r>
      <w:r w:rsidRPr="0078782E">
        <w:rPr>
          <w:sz w:val="15"/>
          <w:szCs w:val="15"/>
        </w:rPr>
        <w:t xml:space="preserve">. </w:t>
      </w:r>
    </w:p>
  </w:footnote>
  <w:footnote w:id="11">
    <w:p w14:paraId="6D2B257D" w14:textId="77777777" w:rsidR="004122A2" w:rsidRPr="008B1D75" w:rsidRDefault="004122A2" w:rsidP="004122A2">
      <w:pPr>
        <w:pStyle w:val="FootnoteText"/>
        <w:rPr>
          <w:sz w:val="15"/>
          <w:szCs w:val="15"/>
        </w:rPr>
      </w:pPr>
      <w:r w:rsidRPr="0078782E">
        <w:rPr>
          <w:sz w:val="15"/>
          <w:szCs w:val="15"/>
          <w:vertAlign w:val="superscript"/>
        </w:rPr>
        <w:footnoteRef/>
      </w:r>
      <w:r w:rsidRPr="0078782E">
        <w:rPr>
          <w:sz w:val="15"/>
          <w:szCs w:val="15"/>
        </w:rPr>
        <w:t xml:space="preserve"> </w:t>
      </w:r>
      <w:r w:rsidRPr="00D20F89">
        <w:rPr>
          <w:sz w:val="15"/>
          <w:szCs w:val="15"/>
        </w:rPr>
        <w:t>Pseudonym</w:t>
      </w:r>
      <w:r w:rsidRPr="0078782E">
        <w:rPr>
          <w:sz w:val="15"/>
          <w:szCs w:val="15"/>
        </w:rPr>
        <w:t>.</w:t>
      </w:r>
    </w:p>
  </w:footnote>
  <w:footnote w:id="12">
    <w:p w14:paraId="5B946410" w14:textId="77777777" w:rsidR="00E00A5E" w:rsidRPr="008F0702" w:rsidRDefault="00E00A5E" w:rsidP="00551A93">
      <w:pPr>
        <w:pStyle w:val="FootnoteText"/>
        <w:tabs>
          <w:tab w:val="center" w:pos="4535"/>
        </w:tabs>
        <w:spacing w:before="120"/>
        <w:rPr>
          <w:sz w:val="15"/>
          <w:szCs w:val="15"/>
        </w:rPr>
      </w:pPr>
      <w:r w:rsidRPr="002124A3">
        <w:rPr>
          <w:sz w:val="15"/>
          <w:szCs w:val="15"/>
          <w:vertAlign w:val="superscript"/>
        </w:rPr>
        <w:footnoteRef/>
      </w:r>
      <w:r w:rsidRPr="002124A3">
        <w:rPr>
          <w:sz w:val="15"/>
          <w:szCs w:val="15"/>
        </w:rPr>
        <w:t xml:space="preserve"> Pseudonym</w:t>
      </w:r>
      <w:r>
        <w:rPr>
          <w:sz w:val="15"/>
          <w:szCs w:val="15"/>
        </w:rPr>
        <w:t>.</w:t>
      </w:r>
    </w:p>
  </w:footnote>
  <w:footnote w:id="13">
    <w:p w14:paraId="098F575F" w14:textId="77777777" w:rsidR="00E00A5E" w:rsidRPr="008F0702" w:rsidRDefault="00E00A5E" w:rsidP="00551A93">
      <w:pPr>
        <w:pStyle w:val="FootnoteText"/>
        <w:spacing w:before="120"/>
        <w:rPr>
          <w:sz w:val="15"/>
          <w:szCs w:val="15"/>
        </w:rPr>
      </w:pPr>
      <w:r w:rsidRPr="002124A3">
        <w:rPr>
          <w:rStyle w:val="FootnoteReference"/>
          <w:sz w:val="15"/>
          <w:szCs w:val="15"/>
        </w:rPr>
        <w:footnoteRef/>
      </w:r>
      <w:r w:rsidRPr="002124A3">
        <w:rPr>
          <w:sz w:val="15"/>
          <w:szCs w:val="15"/>
        </w:rPr>
        <w:t xml:space="preserve"> Pseudonym</w:t>
      </w:r>
      <w:r>
        <w:rPr>
          <w:sz w:val="15"/>
          <w:szCs w:val="15"/>
        </w:rPr>
        <w:t>.</w:t>
      </w:r>
      <w:r w:rsidRPr="009F57A2">
        <w:rPr>
          <w:sz w:val="15"/>
          <w:szCs w:val="15"/>
        </w:rPr>
        <w:t xml:space="preserve"> </w:t>
      </w:r>
    </w:p>
  </w:footnote>
  <w:footnote w:id="14">
    <w:p w14:paraId="1DF229EB" w14:textId="77777777" w:rsidR="009E31B0" w:rsidRPr="00770103" w:rsidRDefault="009E31B0" w:rsidP="003355A0">
      <w:pPr>
        <w:pStyle w:val="FootnoteText"/>
        <w:spacing w:before="120"/>
        <w:rPr>
          <w:sz w:val="15"/>
          <w:szCs w:val="15"/>
        </w:rPr>
      </w:pPr>
      <w:r w:rsidRPr="00770103">
        <w:rPr>
          <w:rStyle w:val="FootnoteReference"/>
          <w:sz w:val="15"/>
          <w:szCs w:val="15"/>
        </w:rPr>
        <w:footnoteRef/>
      </w:r>
      <w:r w:rsidRPr="00770103">
        <w:rPr>
          <w:sz w:val="15"/>
          <w:szCs w:val="15"/>
        </w:rPr>
        <w:t xml:space="preserve"> LEIC Act, s 6(1)(a).</w:t>
      </w:r>
    </w:p>
  </w:footnote>
  <w:footnote w:id="15">
    <w:p w14:paraId="6E3ED3BE" w14:textId="77777777" w:rsidR="009E31B0" w:rsidRDefault="009E31B0" w:rsidP="003355A0">
      <w:pPr>
        <w:pStyle w:val="FootnoteText"/>
        <w:spacing w:before="120"/>
      </w:pPr>
      <w:r w:rsidRPr="00770103">
        <w:rPr>
          <w:rStyle w:val="FootnoteReference"/>
          <w:sz w:val="15"/>
          <w:szCs w:val="15"/>
        </w:rPr>
        <w:footnoteRef/>
      </w:r>
      <w:r w:rsidRPr="00770103">
        <w:rPr>
          <w:sz w:val="15"/>
          <w:szCs w:val="15"/>
        </w:rPr>
        <w:t xml:space="preserve"> See for example the Criminal Code (Cth), s 142.2(1).</w:t>
      </w:r>
    </w:p>
  </w:footnote>
  <w:footnote w:id="16">
    <w:p w14:paraId="4C71C067" w14:textId="77777777" w:rsidR="00627F8B" w:rsidRPr="00AB2E4A" w:rsidRDefault="00627F8B" w:rsidP="003355A0">
      <w:pPr>
        <w:pStyle w:val="FootnoteText"/>
        <w:spacing w:before="120"/>
        <w:rPr>
          <w:sz w:val="16"/>
          <w:szCs w:val="16"/>
        </w:rPr>
      </w:pPr>
      <w:r w:rsidRPr="00AB2E4A">
        <w:rPr>
          <w:rStyle w:val="FootnoteReference"/>
          <w:sz w:val="16"/>
          <w:szCs w:val="16"/>
        </w:rPr>
        <w:footnoteRef/>
      </w:r>
      <w:r w:rsidRPr="00AB2E4A">
        <w:rPr>
          <w:sz w:val="16"/>
          <w:szCs w:val="16"/>
        </w:rPr>
        <w:t xml:space="preserve"> (1938) 60 CLR 336, 361–62 (Dixon J).</w:t>
      </w:r>
    </w:p>
  </w:footnote>
  <w:footnote w:id="17">
    <w:p w14:paraId="07CF70F4" w14:textId="77777777" w:rsidR="00627F8B" w:rsidRPr="00AB2E4A" w:rsidRDefault="00627F8B" w:rsidP="003355A0">
      <w:pPr>
        <w:pStyle w:val="FootnoteText"/>
        <w:spacing w:before="120"/>
        <w:rPr>
          <w:sz w:val="16"/>
          <w:szCs w:val="16"/>
        </w:rPr>
      </w:pPr>
      <w:r w:rsidRPr="00AB2E4A">
        <w:rPr>
          <w:rStyle w:val="FootnoteReference"/>
          <w:sz w:val="16"/>
          <w:szCs w:val="16"/>
        </w:rPr>
        <w:footnoteRef/>
      </w:r>
      <w:r w:rsidRPr="00AB2E4A">
        <w:rPr>
          <w:sz w:val="16"/>
          <w:szCs w:val="16"/>
        </w:rPr>
        <w:t xml:space="preserve"> (1965) 112 CLR 517, 521.</w:t>
      </w:r>
    </w:p>
  </w:footnote>
  <w:footnote w:id="18">
    <w:p w14:paraId="3C2CF132" w14:textId="77777777" w:rsidR="00627F8B" w:rsidRPr="00AB2E4A" w:rsidRDefault="00627F8B" w:rsidP="003355A0">
      <w:pPr>
        <w:pStyle w:val="FootnoteText"/>
        <w:spacing w:before="120"/>
        <w:rPr>
          <w:sz w:val="16"/>
          <w:szCs w:val="16"/>
        </w:rPr>
      </w:pPr>
      <w:r w:rsidRPr="00AB2E4A">
        <w:rPr>
          <w:rStyle w:val="FootnoteReference"/>
          <w:sz w:val="16"/>
          <w:szCs w:val="16"/>
        </w:rPr>
        <w:footnoteRef/>
      </w:r>
      <w:r w:rsidRPr="00AB2E4A">
        <w:rPr>
          <w:sz w:val="16"/>
          <w:szCs w:val="16"/>
        </w:rPr>
        <w:t xml:space="preserve"> (2017) 91 ALJR 262, 268 [14]-[18].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049B" w14:textId="64C75FB4" w:rsidR="00034C98" w:rsidRDefault="00DE0E70">
    <w:pPr>
      <w:pStyle w:val="Header"/>
    </w:pPr>
    <w:r>
      <w:rPr>
        <w:noProof/>
      </w:rPr>
      <mc:AlternateContent>
        <mc:Choice Requires="wps">
          <w:drawing>
            <wp:anchor distT="0" distB="0" distL="0" distR="0" simplePos="0" relativeHeight="251660293" behindDoc="0" locked="0" layoutInCell="1" allowOverlap="1" wp14:anchorId="4FAF68BC" wp14:editId="4ECCA0DB">
              <wp:simplePos x="635" y="635"/>
              <wp:positionH relativeFrom="page">
                <wp:align>center</wp:align>
              </wp:positionH>
              <wp:positionV relativeFrom="page">
                <wp:align>top</wp:align>
              </wp:positionV>
              <wp:extent cx="551815" cy="621665"/>
              <wp:effectExtent l="0" t="0" r="635" b="6985"/>
              <wp:wrapNone/>
              <wp:docPr id="3700005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3C1DFB31" w14:textId="653A64D5"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AF68BC" id="_x0000_t202" coordsize="21600,21600" o:spt="202" path="m,l,21600r21600,l21600,xe">
              <v:stroke joinstyle="miter"/>
              <v:path gradientshapeok="t" o:connecttype="rect"/>
            </v:shapetype>
            <v:shape id="Text Box 2" o:spid="_x0000_s1027" type="#_x0000_t202" alt="OFFICIAL" style="position:absolute;margin-left:0;margin-top:0;width:43.45pt;height:48.9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" filled="f" stroked="f">
              <v:fill o:detectmouseclick="t"/>
              <v:textbox style="mso-fit-shape-to-text:t" inset="0,15pt,0,0">
                <w:txbxContent>
                  <w:p w14:paraId="3C1DFB31" w14:textId="653A64D5"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F3920" w14:textId="1434EA57" w:rsidR="001C070F" w:rsidRDefault="00DE0E70" w:rsidP="00AF1C73">
    <w:pPr>
      <w:pStyle w:val="Header"/>
    </w:pPr>
    <w:r>
      <w:rPr>
        <w:noProof/>
      </w:rPr>
      <mc:AlternateContent>
        <mc:Choice Requires="wps">
          <w:drawing>
            <wp:anchor distT="0" distB="0" distL="0" distR="0" simplePos="0" relativeHeight="251661317" behindDoc="0" locked="0" layoutInCell="1" allowOverlap="1" wp14:anchorId="4D0EC6F3" wp14:editId="2E40A4CC">
              <wp:simplePos x="635" y="635"/>
              <wp:positionH relativeFrom="page">
                <wp:align>center</wp:align>
              </wp:positionH>
              <wp:positionV relativeFrom="page">
                <wp:align>top</wp:align>
              </wp:positionV>
              <wp:extent cx="551815" cy="621665"/>
              <wp:effectExtent l="0" t="0" r="635" b="6985"/>
              <wp:wrapNone/>
              <wp:docPr id="8124852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6E0783E1" w14:textId="315B444D"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0EC6F3" id="_x0000_t202" coordsize="21600,21600" o:spt="202" path="m,l,21600r21600,l21600,xe">
              <v:stroke joinstyle="miter"/>
              <v:path gradientshapeok="t" o:connecttype="rect"/>
            </v:shapetype>
            <v:shape id="Text Box 3" o:spid="_x0000_s1028" type="#_x0000_t202" alt="OFFICIAL" style="position:absolute;margin-left:0;margin-top:0;width:43.45pt;height:48.95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" filled="f" stroked="f">
              <v:fill o:detectmouseclick="t"/>
              <v:textbox style="mso-fit-shape-to-text:t" inset="0,15pt,0,0">
                <w:txbxContent>
                  <w:p w14:paraId="6E0783E1" w14:textId="315B444D"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FA04" w14:textId="5B83EF5B" w:rsidR="00034C98" w:rsidRDefault="00DE0E70">
    <w:pPr>
      <w:pStyle w:val="Header"/>
    </w:pPr>
    <w:r>
      <w:rPr>
        <w:noProof/>
      </w:rPr>
      <mc:AlternateContent>
        <mc:Choice Requires="wps">
          <w:drawing>
            <wp:anchor distT="0" distB="0" distL="0" distR="0" simplePos="0" relativeHeight="251659269" behindDoc="0" locked="0" layoutInCell="1" allowOverlap="1" wp14:anchorId="6F8261A7" wp14:editId="6CFD39DE">
              <wp:simplePos x="635" y="635"/>
              <wp:positionH relativeFrom="page">
                <wp:align>center</wp:align>
              </wp:positionH>
              <wp:positionV relativeFrom="page">
                <wp:align>top</wp:align>
              </wp:positionV>
              <wp:extent cx="551815" cy="621665"/>
              <wp:effectExtent l="0" t="0" r="635" b="6985"/>
              <wp:wrapNone/>
              <wp:docPr id="132051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49EC1E9F" w14:textId="025F9B19"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261A7" id="_x0000_t202" coordsize="21600,21600" o:spt="202" path="m,l,21600r21600,l21600,xe">
              <v:stroke joinstyle="miter"/>
              <v:path gradientshapeok="t" o:connecttype="rect"/>
            </v:shapetype>
            <v:shape id="Text Box 1" o:spid="_x0000_s1031" type="#_x0000_t202" alt="OFFICIAL" style="position:absolute;margin-left:0;margin-top:0;width:43.45pt;height:48.9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" filled="f" stroked="f">
              <v:fill o:detectmouseclick="t"/>
              <v:textbox style="mso-fit-shape-to-text:t" inset="0,15pt,0,0">
                <w:txbxContent>
                  <w:p w14:paraId="49EC1E9F" w14:textId="025F9B19" w:rsidR="00DE0E70" w:rsidRPr="00DE0E70" w:rsidRDefault="00DE0E70" w:rsidP="00DE0E70">
                    <w:pPr>
                      <w:spacing w:after="0"/>
                      <w:rPr>
                        <w:rFonts w:ascii="Calibri" w:eastAsia="Calibri" w:hAnsi="Calibri" w:cs="Calibri"/>
                        <w:noProof/>
                        <w:color w:val="FF0000"/>
                        <w:sz w:val="24"/>
                      </w:rPr>
                    </w:pPr>
                    <w:r w:rsidRPr="00DE0E70">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D71"/>
    <w:multiLevelType w:val="hybridMultilevel"/>
    <w:tmpl w:val="AD78708A"/>
    <w:lvl w:ilvl="0" w:tplc="57781F32">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A03B68"/>
    <w:multiLevelType w:val="hybridMultilevel"/>
    <w:tmpl w:val="93A255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5155BE"/>
    <w:multiLevelType w:val="hybridMultilevel"/>
    <w:tmpl w:val="221CDC3C"/>
    <w:lvl w:ilvl="0" w:tplc="CF8001D0">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10820029"/>
    <w:multiLevelType w:val="multilevel"/>
    <w:tmpl w:val="717C2BE4"/>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decimal"/>
      <w:pStyle w:val="Heading3Numbered"/>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B056D5"/>
    <w:multiLevelType w:val="multilevel"/>
    <w:tmpl w:val="0809001D"/>
    <w:styleLink w:val="Style1"/>
    <w:lvl w:ilvl="0">
      <w:start w:val="1"/>
      <w:numFmt w:val="lowerLetter"/>
      <w:lvlText w:val="%1)"/>
      <w:lvlJc w:val="left"/>
      <w:pPr>
        <w:ind w:left="360" w:hanging="360"/>
      </w:pPr>
      <w:rPr>
        <w:rFonts w:ascii="Campaign Medium" w:hAnsi="Campaign Medium"/>
        <w:b w:val="0"/>
        <w:i w:val="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F1618D"/>
    <w:multiLevelType w:val="multilevel"/>
    <w:tmpl w:val="03D44B4A"/>
    <w:styleLink w:val="List1Numbered10"/>
    <w:lvl w:ilvl="0">
      <w:start w:val="1"/>
      <w:numFmt w:val="decimal"/>
      <w:lvlText w:val="%1."/>
      <w:lvlJc w:val="left"/>
      <w:pPr>
        <w:ind w:left="567" w:hanging="567"/>
      </w:pPr>
      <w:rPr>
        <w:rFonts w:hint="default"/>
        <w:b w:val="0"/>
        <w:i w:val="0"/>
        <w:color w:val="auto"/>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1CC862E1"/>
    <w:multiLevelType w:val="multilevel"/>
    <w:tmpl w:val="A528756C"/>
    <w:styleLink w:val="FigureNumbers"/>
    <w:lvl w:ilvl="0">
      <w:start w:val="1"/>
      <w:numFmt w:val="decimal"/>
      <w:lvlText w:val="Figur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F66205"/>
    <w:multiLevelType w:val="hybridMultilevel"/>
    <w:tmpl w:val="7FDA7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36214F"/>
    <w:multiLevelType w:val="multilevel"/>
    <w:tmpl w:val="0809001D"/>
    <w:styleLink w:val="ABC"/>
    <w:lvl w:ilvl="0">
      <w:start w:val="1"/>
      <w:numFmt w:val="lowerLetter"/>
      <w:lvlText w:val="%1)"/>
      <w:lvlJc w:val="left"/>
      <w:pPr>
        <w:ind w:left="360" w:hanging="360"/>
      </w:pPr>
      <w:rPr>
        <w:rFonts w:ascii="Campaign Medium" w:hAnsi="Campaign Medium"/>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3F54919"/>
    <w:multiLevelType w:val="multilevel"/>
    <w:tmpl w:val="EB64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770BE3"/>
    <w:multiLevelType w:val="hybridMultilevel"/>
    <w:tmpl w:val="C20CBD52"/>
    <w:lvl w:ilvl="0" w:tplc="0C090015">
      <w:start w:val="1"/>
      <w:numFmt w:val="upp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0370C03"/>
    <w:multiLevelType w:val="hybridMultilevel"/>
    <w:tmpl w:val="091CCA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6DB5F4C"/>
    <w:multiLevelType w:val="multilevel"/>
    <w:tmpl w:val="717C2BE4"/>
    <w:styleLink w:val="NumberedHeadings"/>
    <w:lvl w:ilvl="0">
      <w:start w:val="1"/>
      <w:numFmt w:val="decimal"/>
      <w:lvlText w:val="%1."/>
      <w:lvlJc w:val="left"/>
      <w:pPr>
        <w:ind w:left="567" w:hanging="567"/>
      </w:pPr>
      <w:rPr>
        <w:rFonts w:hint="default"/>
      </w:rPr>
    </w:lvl>
    <w:lvl w:ilvl="1">
      <w:start w:val="1"/>
      <w:numFmt w:val="decimal"/>
      <w:lvlText w:val="%2."/>
      <w:lvlJc w:val="left"/>
      <w:pPr>
        <w:ind w:left="567" w:hanging="567"/>
      </w:pPr>
      <w:rPr>
        <w:rFonts w:hint="default"/>
      </w:rPr>
    </w:lvl>
    <w:lvl w:ilvl="2">
      <w:start w:val="1"/>
      <w:numFmt w:val="decimal"/>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942125"/>
    <w:multiLevelType w:val="hybridMultilevel"/>
    <w:tmpl w:val="7FDA763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0CE07D5"/>
    <w:multiLevelType w:val="multilevel"/>
    <w:tmpl w:val="03D44B4A"/>
    <w:lvl w:ilvl="0">
      <w:numFmt w:val="decimal"/>
      <w:pStyle w:val="List1Numbered1"/>
      <w:lvlText w:val=""/>
      <w:lvlJc w:val="left"/>
    </w:lvl>
    <w:lvl w:ilvl="1">
      <w:numFmt w:val="decimal"/>
      <w:pStyle w:val="List1Numbered2"/>
      <w:lvlText w:val=""/>
      <w:lvlJc w:val="left"/>
    </w:lvl>
    <w:lvl w:ilvl="2">
      <w:numFmt w:val="decimal"/>
      <w:pStyle w:val="List1Numbered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E90423"/>
    <w:multiLevelType w:val="hybridMultilevel"/>
    <w:tmpl w:val="7FDA7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291F25"/>
    <w:multiLevelType w:val="hybridMultilevel"/>
    <w:tmpl w:val="052A9FEC"/>
    <w:lvl w:ilvl="0" w:tplc="9C96C518">
      <w:start w:val="1"/>
      <w:numFmt w:val="bullet"/>
      <w:pStyle w:val="Bullets"/>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8A2259"/>
    <w:multiLevelType w:val="hybridMultilevel"/>
    <w:tmpl w:val="7FDA7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7BF42344"/>
    <w:multiLevelType w:val="multilevel"/>
    <w:tmpl w:val="C1207B64"/>
    <w:styleLink w:val="IndentLists3"/>
    <w:lvl w:ilvl="0">
      <w:start w:val="1"/>
      <w:numFmt w:val="bullet"/>
      <w:pStyle w:val="IndentBullet1"/>
      <w:lvlText w:val=""/>
      <w:lvlJc w:val="left"/>
      <w:pPr>
        <w:ind w:left="927" w:hanging="360"/>
      </w:pPr>
      <w:rPr>
        <w:rFonts w:ascii="Symbol" w:hAnsi="Symbol" w:hint="default"/>
        <w:color w:val="2274B5" w:themeColor="text2"/>
      </w:rPr>
    </w:lvl>
    <w:lvl w:ilvl="1">
      <w:start w:val="1"/>
      <w:numFmt w:val="bullet"/>
      <w:pStyle w:val="IndentBullet2"/>
      <w:lvlText w:val="–"/>
      <w:lvlJc w:val="left"/>
      <w:pPr>
        <w:ind w:left="1247" w:hanging="340"/>
      </w:pPr>
      <w:rPr>
        <w:rFonts w:ascii="Verdana" w:hAnsi="Verdana" w:hint="default"/>
        <w:color w:val="2274B5" w:themeColor="text2"/>
      </w:rPr>
    </w:lvl>
    <w:lvl w:ilvl="2">
      <w:start w:val="1"/>
      <w:numFmt w:val="lowerLetter"/>
      <w:pStyle w:val="IndentList1Alpha"/>
      <w:lvlText w:val="%3)"/>
      <w:lvlJc w:val="left"/>
      <w:pPr>
        <w:ind w:left="907" w:hanging="340"/>
      </w:pPr>
      <w:rPr>
        <w:rFonts w:hint="default"/>
      </w:rPr>
    </w:lvl>
    <w:lvl w:ilvl="3">
      <w:start w:val="1"/>
      <w:numFmt w:val="lowerRoman"/>
      <w:pStyle w:val="IndentList2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69577570">
    <w:abstractNumId w:val="4"/>
  </w:num>
  <w:num w:numId="2" w16cid:durableId="751391560">
    <w:abstractNumId w:val="9"/>
  </w:num>
  <w:num w:numId="3" w16cid:durableId="1803230332">
    <w:abstractNumId w:val="19"/>
  </w:num>
  <w:num w:numId="4" w16cid:durableId="1598634007">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414018646">
    <w:abstractNumId w:val="5"/>
  </w:num>
  <w:num w:numId="6" w16cid:durableId="1688947829">
    <w:abstractNumId w:val="15"/>
  </w:num>
  <w:num w:numId="7" w16cid:durableId="1419906449">
    <w:abstractNumId w:val="7"/>
  </w:num>
  <w:num w:numId="8" w16cid:durableId="1165629172">
    <w:abstractNumId w:val="6"/>
  </w:num>
  <w:num w:numId="9" w16cid:durableId="876695187">
    <w:abstractNumId w:val="17"/>
  </w:num>
  <w:num w:numId="10" w16cid:durableId="1898054836">
    <w:abstractNumId w:val="2"/>
  </w:num>
  <w:num w:numId="11" w16cid:durableId="2136562860">
    <w:abstractNumId w:val="3"/>
  </w:num>
  <w:num w:numId="12" w16cid:durableId="2016417579">
    <w:abstractNumId w:val="13"/>
  </w:num>
  <w:num w:numId="13" w16cid:durableId="1557357997">
    <w:abstractNumId w:val="10"/>
  </w:num>
  <w:num w:numId="14" w16cid:durableId="662246915">
    <w:abstractNumId w:val="20"/>
  </w:num>
  <w:num w:numId="15" w16cid:durableId="863057539">
    <w:abstractNumId w:val="20"/>
    <w:lvlOverride w:ilvl="0">
      <w:startOverride w:val="1"/>
      <w:lvl w:ilvl="0">
        <w:start w:val="1"/>
        <w:numFmt w:val="bullet"/>
        <w:pStyle w:val="IndentBullet1"/>
        <w:lvlText w:val=""/>
        <w:lvlJc w:val="left"/>
        <w:pPr>
          <w:ind w:left="927" w:hanging="360"/>
        </w:pPr>
        <w:rPr>
          <w:rFonts w:ascii="Symbol" w:hAnsi="Symbol" w:hint="default"/>
          <w:color w:val="2274B5" w:themeColor="text2"/>
        </w:rPr>
      </w:lvl>
    </w:lvlOverride>
    <w:lvlOverride w:ilvl="1">
      <w:startOverride w:val="1"/>
      <w:lvl w:ilvl="1">
        <w:start w:val="1"/>
        <w:numFmt w:val="bullet"/>
        <w:pStyle w:val="IndentBullet2"/>
        <w:lvlText w:val="–"/>
        <w:lvlJc w:val="left"/>
        <w:pPr>
          <w:ind w:left="1247" w:hanging="340"/>
        </w:pPr>
        <w:rPr>
          <w:rFonts w:ascii="Verdana" w:hAnsi="Verdana" w:hint="default"/>
          <w:color w:val="2274B5" w:themeColor="text2"/>
        </w:rPr>
      </w:lvl>
    </w:lvlOverride>
    <w:lvlOverride w:ilvl="2">
      <w:startOverride w:val="1"/>
      <w:lvl w:ilvl="2">
        <w:start w:val="1"/>
        <w:numFmt w:val="lowerLetter"/>
        <w:pStyle w:val="IndentList1Alpha"/>
        <w:lvlText w:val="%3)"/>
        <w:lvlJc w:val="left"/>
        <w:pPr>
          <w:ind w:left="907" w:hanging="340"/>
        </w:pPr>
        <w:rPr>
          <w:rFonts w:hint="default"/>
        </w:rPr>
      </w:lvl>
    </w:lvlOverride>
    <w:lvlOverride w:ilvl="3">
      <w:startOverride w:val="1"/>
      <w:lvl w:ilvl="3">
        <w:start w:val="1"/>
        <w:numFmt w:val="lowerRoman"/>
        <w:pStyle w:val="IndentList2Roman"/>
        <w:lvlText w:val="%4)"/>
        <w:lvlJc w:val="left"/>
        <w:pPr>
          <w:ind w:left="1247" w:hanging="3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6" w16cid:durableId="1497259493">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2052073062">
    <w:abstractNumId w:val="20"/>
    <w:lvlOverride w:ilvl="0">
      <w:startOverride w:val="1"/>
      <w:lvl w:ilvl="0">
        <w:start w:val="1"/>
        <w:numFmt w:val="bullet"/>
        <w:pStyle w:val="IndentBullet1"/>
        <w:lvlText w:val=""/>
        <w:lvlJc w:val="left"/>
        <w:pPr>
          <w:ind w:left="927" w:hanging="360"/>
        </w:pPr>
        <w:rPr>
          <w:rFonts w:ascii="Symbol" w:hAnsi="Symbol" w:hint="default"/>
          <w:color w:val="2274B5" w:themeColor="text2"/>
        </w:rPr>
      </w:lvl>
    </w:lvlOverride>
    <w:lvlOverride w:ilvl="1">
      <w:startOverride w:val="1"/>
      <w:lvl w:ilvl="1">
        <w:start w:val="1"/>
        <w:numFmt w:val="bullet"/>
        <w:pStyle w:val="IndentBullet2"/>
        <w:lvlText w:val="–"/>
        <w:lvlJc w:val="left"/>
        <w:pPr>
          <w:ind w:left="1247" w:hanging="340"/>
        </w:pPr>
        <w:rPr>
          <w:rFonts w:ascii="Verdana" w:hAnsi="Verdana" w:hint="default"/>
          <w:color w:val="2274B5" w:themeColor="text2"/>
        </w:rPr>
      </w:lvl>
    </w:lvlOverride>
    <w:lvlOverride w:ilvl="2">
      <w:startOverride w:val="1"/>
      <w:lvl w:ilvl="2">
        <w:start w:val="1"/>
        <w:numFmt w:val="lowerLetter"/>
        <w:pStyle w:val="IndentList1Alpha"/>
        <w:lvlText w:val="%3)"/>
        <w:lvlJc w:val="left"/>
        <w:pPr>
          <w:ind w:left="907" w:hanging="340"/>
        </w:pPr>
        <w:rPr>
          <w:rFonts w:hint="default"/>
        </w:rPr>
      </w:lvl>
    </w:lvlOverride>
    <w:lvlOverride w:ilvl="3">
      <w:startOverride w:val="1"/>
      <w:lvl w:ilvl="3">
        <w:start w:val="1"/>
        <w:numFmt w:val="lowerRoman"/>
        <w:pStyle w:val="IndentList2Roman"/>
        <w:lvlText w:val="%4)"/>
        <w:lvlJc w:val="left"/>
        <w:pPr>
          <w:ind w:left="1247" w:hanging="3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8" w16cid:durableId="1563373805">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465663031">
    <w:abstractNumId w:val="20"/>
    <w:lvlOverride w:ilvl="0">
      <w:startOverride w:val="1"/>
      <w:lvl w:ilvl="0">
        <w:start w:val="1"/>
        <w:numFmt w:val="bullet"/>
        <w:pStyle w:val="IndentBullet1"/>
        <w:lvlText w:val=""/>
        <w:lvlJc w:val="left"/>
        <w:pPr>
          <w:ind w:left="927" w:hanging="360"/>
        </w:pPr>
        <w:rPr>
          <w:rFonts w:ascii="Symbol" w:hAnsi="Symbol" w:hint="default"/>
          <w:color w:val="2F3A48" w:themeColor="text1"/>
        </w:rPr>
      </w:lvl>
    </w:lvlOverride>
    <w:lvlOverride w:ilvl="1">
      <w:startOverride w:val="1"/>
      <w:lvl w:ilvl="1">
        <w:start w:val="1"/>
        <w:numFmt w:val="bullet"/>
        <w:pStyle w:val="IndentBullet2"/>
        <w:lvlText w:val="–"/>
        <w:lvlJc w:val="left"/>
        <w:pPr>
          <w:ind w:left="1247" w:hanging="340"/>
        </w:pPr>
        <w:rPr>
          <w:rFonts w:ascii="Verdana" w:hAnsi="Verdana" w:hint="default"/>
          <w:color w:val="2274B5" w:themeColor="text2"/>
        </w:rPr>
      </w:lvl>
    </w:lvlOverride>
    <w:lvlOverride w:ilvl="2">
      <w:startOverride w:val="1"/>
      <w:lvl w:ilvl="2">
        <w:start w:val="1"/>
        <w:numFmt w:val="lowerLetter"/>
        <w:pStyle w:val="IndentList1Alpha"/>
        <w:lvlText w:val="%3)"/>
        <w:lvlJc w:val="left"/>
        <w:pPr>
          <w:ind w:left="907" w:hanging="340"/>
        </w:pPr>
        <w:rPr>
          <w:rFonts w:hint="default"/>
        </w:rPr>
      </w:lvl>
    </w:lvlOverride>
    <w:lvlOverride w:ilvl="3">
      <w:startOverride w:val="1"/>
      <w:lvl w:ilvl="3">
        <w:start w:val="1"/>
        <w:numFmt w:val="lowerRoman"/>
        <w:pStyle w:val="IndentList2Roman"/>
        <w:lvlText w:val="%4)"/>
        <w:lvlJc w:val="left"/>
        <w:pPr>
          <w:ind w:left="1247" w:hanging="3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0" w16cid:durableId="546717970">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1" w16cid:durableId="710228312">
    <w:abstractNumId w:val="20"/>
    <w:lvlOverride w:ilvl="0">
      <w:startOverride w:val="1"/>
      <w:lvl w:ilvl="0">
        <w:start w:val="1"/>
        <w:numFmt w:val="bullet"/>
        <w:pStyle w:val="IndentBullet1"/>
        <w:lvlText w:val=""/>
        <w:lvlJc w:val="left"/>
        <w:pPr>
          <w:ind w:left="927" w:hanging="360"/>
        </w:pPr>
        <w:rPr>
          <w:rFonts w:ascii="Symbol" w:hAnsi="Symbol" w:hint="default"/>
          <w:color w:val="2F3A48" w:themeColor="text1"/>
        </w:rPr>
      </w:lvl>
    </w:lvlOverride>
    <w:lvlOverride w:ilvl="1">
      <w:startOverride w:val="1"/>
      <w:lvl w:ilvl="1">
        <w:start w:val="1"/>
        <w:numFmt w:val="bullet"/>
        <w:pStyle w:val="IndentBullet2"/>
        <w:lvlText w:val="–"/>
        <w:lvlJc w:val="left"/>
        <w:pPr>
          <w:ind w:left="1247" w:hanging="340"/>
        </w:pPr>
        <w:rPr>
          <w:rFonts w:ascii="Verdana" w:hAnsi="Verdana" w:hint="default"/>
          <w:color w:val="2274B5" w:themeColor="text2"/>
        </w:rPr>
      </w:lvl>
    </w:lvlOverride>
    <w:lvlOverride w:ilvl="2">
      <w:startOverride w:val="1"/>
      <w:lvl w:ilvl="2">
        <w:start w:val="1"/>
        <w:numFmt w:val="lowerLetter"/>
        <w:pStyle w:val="IndentList1Alpha"/>
        <w:lvlText w:val="%3)"/>
        <w:lvlJc w:val="left"/>
        <w:pPr>
          <w:ind w:left="907" w:hanging="340"/>
        </w:pPr>
        <w:rPr>
          <w:rFonts w:hint="default"/>
        </w:rPr>
      </w:lvl>
    </w:lvlOverride>
    <w:lvlOverride w:ilvl="3">
      <w:startOverride w:val="1"/>
      <w:lvl w:ilvl="3">
        <w:start w:val="1"/>
        <w:numFmt w:val="lowerRoman"/>
        <w:pStyle w:val="IndentList2Roman"/>
        <w:lvlText w:val="%4)"/>
        <w:lvlJc w:val="left"/>
        <w:pPr>
          <w:ind w:left="1247" w:hanging="3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2" w16cid:durableId="508101017">
    <w:abstractNumId w:val="15"/>
    <w:lvlOverride w:ilvl="0">
      <w:lvl w:ilvl="0">
        <w:start w:val="1"/>
        <w:numFmt w:val="decimal"/>
        <w:pStyle w:val="List1Numbered1"/>
        <w:lvlText w:val="%1."/>
        <w:lvlJc w:val="left"/>
        <w:pPr>
          <w:ind w:left="567" w:hanging="567"/>
        </w:pPr>
        <w:rPr>
          <w:rFonts w:hint="default"/>
          <w:b w:val="0"/>
          <w:bCs w:val="0"/>
          <w:i w:val="0"/>
          <w:color w:val="auto"/>
          <w:sz w:val="20"/>
          <w:szCs w:val="20"/>
        </w:rPr>
      </w:lvl>
    </w:lvlOverride>
    <w:lvlOverride w:ilvl="1">
      <w:lvl w:ilvl="1">
        <w:start w:val="1"/>
        <w:numFmt w:val="lowerLetter"/>
        <w:pStyle w:val="List1Numbered2"/>
        <w:lvlText w:val="%2."/>
        <w:lvlJc w:val="left"/>
        <w:pPr>
          <w:ind w:left="1135" w:hanging="567"/>
        </w:pPr>
        <w:rPr>
          <w:rFonts w:hint="default"/>
          <w:sz w:val="20"/>
          <w:szCs w:val="20"/>
        </w:rPr>
      </w:lvl>
    </w:lvlOverride>
    <w:lvlOverride w:ilvl="2">
      <w:lvl w:ilvl="2">
        <w:start w:val="1"/>
        <w:numFmt w:val="lowerRoman"/>
        <w:pStyle w:val="List1Numbered3"/>
        <w:lvlText w:val="%3."/>
        <w:lvlJc w:val="left"/>
        <w:pPr>
          <w:ind w:left="1701" w:hanging="567"/>
        </w:pPr>
        <w:rPr>
          <w:rFonts w:hint="default"/>
        </w:rPr>
      </w:lvl>
    </w:lvlOverride>
    <w:lvlOverride w:ilvl="3">
      <w:lvl w:ilvl="3">
        <w:start w:val="1"/>
        <w:numFmt w:val="decimal"/>
        <w:lvlText w:val="(%4)"/>
        <w:lvlJc w:val="left"/>
        <w:pPr>
          <w:ind w:left="2268" w:hanging="567"/>
        </w:pPr>
        <w:rPr>
          <w:rFonts w:hint="default"/>
        </w:rPr>
      </w:lvl>
    </w:lvlOverride>
    <w:lvlOverride w:ilvl="4">
      <w:lvl w:ilvl="4">
        <w:start w:val="1"/>
        <w:numFmt w:val="lowerLetter"/>
        <w:lvlText w:val="(%5)"/>
        <w:lvlJc w:val="left"/>
        <w:pPr>
          <w:ind w:left="2835" w:hanging="567"/>
        </w:pPr>
        <w:rPr>
          <w:rFonts w:hint="default"/>
        </w:rPr>
      </w:lvl>
    </w:lvlOverride>
    <w:lvlOverride w:ilvl="5">
      <w:lvl w:ilvl="5">
        <w:start w:val="1"/>
        <w:numFmt w:val="lowerRoman"/>
        <w:lvlText w:val="(%6)"/>
        <w:lvlJc w:val="lef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left"/>
        <w:pPr>
          <w:ind w:left="5103" w:hanging="567"/>
        </w:pPr>
        <w:rPr>
          <w:rFonts w:hint="default"/>
        </w:rPr>
      </w:lvl>
    </w:lvlOverride>
  </w:num>
  <w:num w:numId="23" w16cid:durableId="1755012999">
    <w:abstractNumId w:val="12"/>
  </w:num>
  <w:num w:numId="24" w16cid:durableId="1286735343">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70591285">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1148208483">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16cid:durableId="1752116341">
    <w:abstractNumId w:val="20"/>
    <w:lvlOverride w:ilvl="0">
      <w:startOverride w:val="1"/>
      <w:lvl w:ilvl="0">
        <w:start w:val="1"/>
        <w:numFmt w:val="bullet"/>
        <w:pStyle w:val="IndentBullet1"/>
        <w:lvlText w:val=""/>
        <w:lvlJc w:val="left"/>
        <w:pPr>
          <w:ind w:left="927" w:hanging="360"/>
        </w:pPr>
        <w:rPr>
          <w:rFonts w:ascii="Symbol" w:hAnsi="Symbol" w:hint="default"/>
          <w:color w:val="2F3A48" w:themeColor="text1"/>
        </w:rPr>
      </w:lvl>
    </w:lvlOverride>
    <w:lvlOverride w:ilvl="1">
      <w:startOverride w:val="1"/>
      <w:lvl w:ilvl="1">
        <w:start w:val="1"/>
        <w:numFmt w:val="bullet"/>
        <w:pStyle w:val="IndentBullet2"/>
        <w:lvlText w:val="–"/>
        <w:lvlJc w:val="left"/>
        <w:pPr>
          <w:ind w:left="1247" w:hanging="340"/>
        </w:pPr>
        <w:rPr>
          <w:rFonts w:ascii="Verdana" w:hAnsi="Verdana" w:hint="default"/>
          <w:color w:val="2274B5" w:themeColor="text2"/>
        </w:rPr>
      </w:lvl>
    </w:lvlOverride>
    <w:lvlOverride w:ilvl="2">
      <w:startOverride w:val="1"/>
      <w:lvl w:ilvl="2">
        <w:start w:val="1"/>
        <w:numFmt w:val="lowerLetter"/>
        <w:pStyle w:val="IndentList1Alpha"/>
        <w:lvlText w:val="%3)"/>
        <w:lvlJc w:val="left"/>
        <w:pPr>
          <w:ind w:left="907" w:hanging="340"/>
        </w:pPr>
        <w:rPr>
          <w:rFonts w:hint="default"/>
        </w:rPr>
      </w:lvl>
    </w:lvlOverride>
    <w:lvlOverride w:ilvl="3">
      <w:startOverride w:val="1"/>
      <w:lvl w:ilvl="3">
        <w:start w:val="1"/>
        <w:numFmt w:val="lowerRoman"/>
        <w:pStyle w:val="IndentList2Roman"/>
        <w:lvlText w:val="%4)"/>
        <w:lvlJc w:val="left"/>
        <w:pPr>
          <w:ind w:left="1247" w:hanging="3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16cid:durableId="292491361">
    <w:abstractNumId w:val="20"/>
    <w:lvlOverride w:ilvl="0">
      <w:lvl w:ilvl="0">
        <w:start w:val="1"/>
        <w:numFmt w:val="bullet"/>
        <w:pStyle w:val="IndentBullet1"/>
        <w:lvlText w:val=""/>
        <w:lvlJc w:val="left"/>
        <w:pPr>
          <w:ind w:left="927" w:hanging="360"/>
        </w:pPr>
        <w:rPr>
          <w:rFonts w:ascii="Symbol" w:hAnsi="Symbol" w:hint="default"/>
          <w:color w:val="2F3A48" w:themeColor="text1"/>
        </w:rPr>
      </w:lvl>
    </w:lvlOverride>
    <w:lvlOverride w:ilvl="1">
      <w:lvl w:ilvl="1">
        <w:start w:val="1"/>
        <w:numFmt w:val="bullet"/>
        <w:pStyle w:val="IndentBullet2"/>
        <w:lvlText w:val="–"/>
        <w:lvlJc w:val="left"/>
        <w:pPr>
          <w:ind w:left="1247" w:hanging="340"/>
        </w:pPr>
        <w:rPr>
          <w:rFonts w:ascii="Verdana" w:hAnsi="Verdana" w:hint="default"/>
          <w:color w:val="2274B5" w:themeColor="text2"/>
        </w:rPr>
      </w:lvl>
    </w:lvlOverride>
    <w:lvlOverride w:ilvl="2">
      <w:lvl w:ilvl="2">
        <w:start w:val="1"/>
        <w:numFmt w:val="lowerLetter"/>
        <w:pStyle w:val="IndentList1Alpha"/>
        <w:lvlText w:val="%3)"/>
        <w:lvlJc w:val="left"/>
        <w:pPr>
          <w:ind w:left="907" w:hanging="340"/>
        </w:pPr>
        <w:rPr>
          <w:rFonts w:hint="default"/>
        </w:rPr>
      </w:lvl>
    </w:lvlOverride>
    <w:lvlOverride w:ilvl="3">
      <w:lvl w:ilvl="3">
        <w:start w:val="1"/>
        <w:numFmt w:val="lowerRoman"/>
        <w:pStyle w:val="IndentList2Roman"/>
        <w:lvlText w:val="%4)"/>
        <w:lvlJc w:val="left"/>
        <w:pPr>
          <w:ind w:left="1247" w:hanging="3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16cid:durableId="1643076616">
    <w:abstractNumId w:val="11"/>
  </w:num>
  <w:num w:numId="30" w16cid:durableId="197664101">
    <w:abstractNumId w:val="14"/>
  </w:num>
  <w:num w:numId="31" w16cid:durableId="1523322707">
    <w:abstractNumId w:val="18"/>
  </w:num>
  <w:num w:numId="32" w16cid:durableId="1318992471">
    <w:abstractNumId w:val="1"/>
  </w:num>
  <w:num w:numId="33" w16cid:durableId="610866950">
    <w:abstractNumId w:val="0"/>
  </w:num>
  <w:num w:numId="34" w16cid:durableId="859928880">
    <w:abstractNumId w:val="8"/>
  </w:num>
  <w:num w:numId="35" w16cid:durableId="1361542605">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gutterAtTop/>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9"/>
    <w:rsid w:val="00000533"/>
    <w:rsid w:val="00002206"/>
    <w:rsid w:val="00010051"/>
    <w:rsid w:val="00010978"/>
    <w:rsid w:val="000119D5"/>
    <w:rsid w:val="000125C6"/>
    <w:rsid w:val="00015D89"/>
    <w:rsid w:val="00017910"/>
    <w:rsid w:val="00017FC9"/>
    <w:rsid w:val="000253DA"/>
    <w:rsid w:val="00025F17"/>
    <w:rsid w:val="00026A0C"/>
    <w:rsid w:val="000279F9"/>
    <w:rsid w:val="0003322F"/>
    <w:rsid w:val="00034C98"/>
    <w:rsid w:val="000358D2"/>
    <w:rsid w:val="000359CE"/>
    <w:rsid w:val="0003642F"/>
    <w:rsid w:val="00037217"/>
    <w:rsid w:val="00037ABD"/>
    <w:rsid w:val="000411AA"/>
    <w:rsid w:val="00042B67"/>
    <w:rsid w:val="00046B51"/>
    <w:rsid w:val="00046E99"/>
    <w:rsid w:val="00047851"/>
    <w:rsid w:val="00050DEF"/>
    <w:rsid w:val="00053219"/>
    <w:rsid w:val="00053F9B"/>
    <w:rsid w:val="00054AF9"/>
    <w:rsid w:val="00055A2D"/>
    <w:rsid w:val="00055F47"/>
    <w:rsid w:val="00055F6D"/>
    <w:rsid w:val="0005627E"/>
    <w:rsid w:val="00056340"/>
    <w:rsid w:val="00056609"/>
    <w:rsid w:val="0006174C"/>
    <w:rsid w:val="0006340D"/>
    <w:rsid w:val="00063C14"/>
    <w:rsid w:val="00066D47"/>
    <w:rsid w:val="00070124"/>
    <w:rsid w:val="00070B9E"/>
    <w:rsid w:val="00070BDE"/>
    <w:rsid w:val="0007170A"/>
    <w:rsid w:val="00071EB2"/>
    <w:rsid w:val="0007373D"/>
    <w:rsid w:val="0007440F"/>
    <w:rsid w:val="00074925"/>
    <w:rsid w:val="00076C88"/>
    <w:rsid w:val="000774E8"/>
    <w:rsid w:val="00086332"/>
    <w:rsid w:val="00087BEA"/>
    <w:rsid w:val="000901BF"/>
    <w:rsid w:val="000959FF"/>
    <w:rsid w:val="000960B7"/>
    <w:rsid w:val="00097550"/>
    <w:rsid w:val="000A1129"/>
    <w:rsid w:val="000A4A1E"/>
    <w:rsid w:val="000A58BD"/>
    <w:rsid w:val="000B2540"/>
    <w:rsid w:val="000B3D26"/>
    <w:rsid w:val="000B49E6"/>
    <w:rsid w:val="000B5BDE"/>
    <w:rsid w:val="000B6EB6"/>
    <w:rsid w:val="000C1334"/>
    <w:rsid w:val="000C4228"/>
    <w:rsid w:val="000C506C"/>
    <w:rsid w:val="000C7247"/>
    <w:rsid w:val="000D0E38"/>
    <w:rsid w:val="000D12F5"/>
    <w:rsid w:val="000D32E4"/>
    <w:rsid w:val="000D41F3"/>
    <w:rsid w:val="000D6050"/>
    <w:rsid w:val="000E04CC"/>
    <w:rsid w:val="000E13EC"/>
    <w:rsid w:val="000E1B2D"/>
    <w:rsid w:val="000E32C2"/>
    <w:rsid w:val="000E44FB"/>
    <w:rsid w:val="000E4567"/>
    <w:rsid w:val="000E6767"/>
    <w:rsid w:val="000E731C"/>
    <w:rsid w:val="000F144C"/>
    <w:rsid w:val="000F1E88"/>
    <w:rsid w:val="000F2019"/>
    <w:rsid w:val="000F2FA3"/>
    <w:rsid w:val="000F36D0"/>
    <w:rsid w:val="000F3B0F"/>
    <w:rsid w:val="000F3C42"/>
    <w:rsid w:val="000F5142"/>
    <w:rsid w:val="000F6F94"/>
    <w:rsid w:val="000F7D11"/>
    <w:rsid w:val="001016B7"/>
    <w:rsid w:val="0010220F"/>
    <w:rsid w:val="00102D31"/>
    <w:rsid w:val="00103A88"/>
    <w:rsid w:val="00103D0B"/>
    <w:rsid w:val="00106FC8"/>
    <w:rsid w:val="0010732B"/>
    <w:rsid w:val="00111C52"/>
    <w:rsid w:val="00114AFB"/>
    <w:rsid w:val="001166AC"/>
    <w:rsid w:val="00117163"/>
    <w:rsid w:val="00117352"/>
    <w:rsid w:val="00121405"/>
    <w:rsid w:val="001233FC"/>
    <w:rsid w:val="00123E70"/>
    <w:rsid w:val="00125AE8"/>
    <w:rsid w:val="00126646"/>
    <w:rsid w:val="00126A55"/>
    <w:rsid w:val="0012716B"/>
    <w:rsid w:val="00130185"/>
    <w:rsid w:val="00131881"/>
    <w:rsid w:val="00132052"/>
    <w:rsid w:val="001349D3"/>
    <w:rsid w:val="00137B14"/>
    <w:rsid w:val="001401CC"/>
    <w:rsid w:val="00142087"/>
    <w:rsid w:val="0014309F"/>
    <w:rsid w:val="00150134"/>
    <w:rsid w:val="0015093D"/>
    <w:rsid w:val="00151278"/>
    <w:rsid w:val="00151600"/>
    <w:rsid w:val="00152AD6"/>
    <w:rsid w:val="00155335"/>
    <w:rsid w:val="00155378"/>
    <w:rsid w:val="001559DA"/>
    <w:rsid w:val="001560EC"/>
    <w:rsid w:val="00157161"/>
    <w:rsid w:val="0016037D"/>
    <w:rsid w:val="00161D36"/>
    <w:rsid w:val="001634ED"/>
    <w:rsid w:val="001700C7"/>
    <w:rsid w:val="00171035"/>
    <w:rsid w:val="001710D0"/>
    <w:rsid w:val="001719E1"/>
    <w:rsid w:val="00172435"/>
    <w:rsid w:val="00172DD5"/>
    <w:rsid w:val="00173856"/>
    <w:rsid w:val="001746E8"/>
    <w:rsid w:val="00174C5E"/>
    <w:rsid w:val="00174C88"/>
    <w:rsid w:val="001754E4"/>
    <w:rsid w:val="001761AE"/>
    <w:rsid w:val="00184B39"/>
    <w:rsid w:val="00184C26"/>
    <w:rsid w:val="001879CF"/>
    <w:rsid w:val="00190895"/>
    <w:rsid w:val="00190CAE"/>
    <w:rsid w:val="001924A4"/>
    <w:rsid w:val="00193207"/>
    <w:rsid w:val="00193884"/>
    <w:rsid w:val="0019413A"/>
    <w:rsid w:val="001A05FE"/>
    <w:rsid w:val="001A2F78"/>
    <w:rsid w:val="001A409E"/>
    <w:rsid w:val="001A44F1"/>
    <w:rsid w:val="001A4735"/>
    <w:rsid w:val="001A5112"/>
    <w:rsid w:val="001A650D"/>
    <w:rsid w:val="001A67E8"/>
    <w:rsid w:val="001A78AD"/>
    <w:rsid w:val="001B2F48"/>
    <w:rsid w:val="001B43D4"/>
    <w:rsid w:val="001B5F46"/>
    <w:rsid w:val="001C0187"/>
    <w:rsid w:val="001C041E"/>
    <w:rsid w:val="001C070F"/>
    <w:rsid w:val="001C0C3B"/>
    <w:rsid w:val="001C1169"/>
    <w:rsid w:val="001C3F43"/>
    <w:rsid w:val="001C477F"/>
    <w:rsid w:val="001C6E60"/>
    <w:rsid w:val="001C6EFC"/>
    <w:rsid w:val="001C7887"/>
    <w:rsid w:val="001C78F9"/>
    <w:rsid w:val="001D1352"/>
    <w:rsid w:val="001D1BFB"/>
    <w:rsid w:val="001D2632"/>
    <w:rsid w:val="001D2BEC"/>
    <w:rsid w:val="001D2DC5"/>
    <w:rsid w:val="001D65F7"/>
    <w:rsid w:val="001D7236"/>
    <w:rsid w:val="001E03FB"/>
    <w:rsid w:val="001E0506"/>
    <w:rsid w:val="001E05B5"/>
    <w:rsid w:val="001E11A5"/>
    <w:rsid w:val="001E12DD"/>
    <w:rsid w:val="001E4E68"/>
    <w:rsid w:val="001E51AC"/>
    <w:rsid w:val="001E62C3"/>
    <w:rsid w:val="001F457D"/>
    <w:rsid w:val="001F5F7E"/>
    <w:rsid w:val="001F61E2"/>
    <w:rsid w:val="001F720B"/>
    <w:rsid w:val="001F7592"/>
    <w:rsid w:val="00200F3F"/>
    <w:rsid w:val="00201714"/>
    <w:rsid w:val="002024DB"/>
    <w:rsid w:val="00202C98"/>
    <w:rsid w:val="00205EB2"/>
    <w:rsid w:val="00206FEB"/>
    <w:rsid w:val="00207231"/>
    <w:rsid w:val="00207B1C"/>
    <w:rsid w:val="00210067"/>
    <w:rsid w:val="00210A35"/>
    <w:rsid w:val="002113CA"/>
    <w:rsid w:val="00213DBB"/>
    <w:rsid w:val="00214275"/>
    <w:rsid w:val="002149F1"/>
    <w:rsid w:val="00216F1F"/>
    <w:rsid w:val="00217190"/>
    <w:rsid w:val="0021782A"/>
    <w:rsid w:val="00220572"/>
    <w:rsid w:val="00220875"/>
    <w:rsid w:val="00220CF2"/>
    <w:rsid w:val="00220DEE"/>
    <w:rsid w:val="00222BC5"/>
    <w:rsid w:val="00223E17"/>
    <w:rsid w:val="00224F85"/>
    <w:rsid w:val="002267FC"/>
    <w:rsid w:val="002305FB"/>
    <w:rsid w:val="00231377"/>
    <w:rsid w:val="00231EC9"/>
    <w:rsid w:val="00233F37"/>
    <w:rsid w:val="0023458A"/>
    <w:rsid w:val="00235502"/>
    <w:rsid w:val="00236440"/>
    <w:rsid w:val="00236914"/>
    <w:rsid w:val="00236A76"/>
    <w:rsid w:val="00236B92"/>
    <w:rsid w:val="0023707F"/>
    <w:rsid w:val="00240A10"/>
    <w:rsid w:val="002433B9"/>
    <w:rsid w:val="00244563"/>
    <w:rsid w:val="0024779B"/>
    <w:rsid w:val="002512AB"/>
    <w:rsid w:val="00251606"/>
    <w:rsid w:val="00252CC0"/>
    <w:rsid w:val="0025383C"/>
    <w:rsid w:val="00254E6B"/>
    <w:rsid w:val="002552D0"/>
    <w:rsid w:val="002557E7"/>
    <w:rsid w:val="00257D19"/>
    <w:rsid w:val="002613CD"/>
    <w:rsid w:val="0026222D"/>
    <w:rsid w:val="00262AFA"/>
    <w:rsid w:val="00263172"/>
    <w:rsid w:val="00266110"/>
    <w:rsid w:val="0026629E"/>
    <w:rsid w:val="0027004A"/>
    <w:rsid w:val="00271BB6"/>
    <w:rsid w:val="00272894"/>
    <w:rsid w:val="00274A3C"/>
    <w:rsid w:val="00276C8E"/>
    <w:rsid w:val="00282A40"/>
    <w:rsid w:val="00283E2E"/>
    <w:rsid w:val="00285071"/>
    <w:rsid w:val="00285564"/>
    <w:rsid w:val="002908CA"/>
    <w:rsid w:val="00291A42"/>
    <w:rsid w:val="0029360A"/>
    <w:rsid w:val="00293905"/>
    <w:rsid w:val="0029462E"/>
    <w:rsid w:val="002A0476"/>
    <w:rsid w:val="002A18D6"/>
    <w:rsid w:val="002A1B1D"/>
    <w:rsid w:val="002A4A95"/>
    <w:rsid w:val="002A519B"/>
    <w:rsid w:val="002A539A"/>
    <w:rsid w:val="002A7FE4"/>
    <w:rsid w:val="002B1349"/>
    <w:rsid w:val="002B1B52"/>
    <w:rsid w:val="002B2D35"/>
    <w:rsid w:val="002C2859"/>
    <w:rsid w:val="002C2A64"/>
    <w:rsid w:val="002C4D1F"/>
    <w:rsid w:val="002C678D"/>
    <w:rsid w:val="002C69E8"/>
    <w:rsid w:val="002D0F09"/>
    <w:rsid w:val="002D1442"/>
    <w:rsid w:val="002D15DF"/>
    <w:rsid w:val="002D4A19"/>
    <w:rsid w:val="002D510F"/>
    <w:rsid w:val="002D56D8"/>
    <w:rsid w:val="002D6128"/>
    <w:rsid w:val="002E1483"/>
    <w:rsid w:val="002E4873"/>
    <w:rsid w:val="002E4D04"/>
    <w:rsid w:val="002E5686"/>
    <w:rsid w:val="002F47A5"/>
    <w:rsid w:val="002F6254"/>
    <w:rsid w:val="002F6C12"/>
    <w:rsid w:val="002F758C"/>
    <w:rsid w:val="0030069F"/>
    <w:rsid w:val="0030074C"/>
    <w:rsid w:val="00305C75"/>
    <w:rsid w:val="00307B04"/>
    <w:rsid w:val="00310B89"/>
    <w:rsid w:val="0031172F"/>
    <w:rsid w:val="003130C9"/>
    <w:rsid w:val="00320263"/>
    <w:rsid w:val="00321651"/>
    <w:rsid w:val="0032361F"/>
    <w:rsid w:val="003243FD"/>
    <w:rsid w:val="00327897"/>
    <w:rsid w:val="003302B3"/>
    <w:rsid w:val="00332C1C"/>
    <w:rsid w:val="00332E13"/>
    <w:rsid w:val="00334844"/>
    <w:rsid w:val="00335457"/>
    <w:rsid w:val="003355A0"/>
    <w:rsid w:val="0034081D"/>
    <w:rsid w:val="0034092A"/>
    <w:rsid w:val="00341682"/>
    <w:rsid w:val="00344102"/>
    <w:rsid w:val="003442F1"/>
    <w:rsid w:val="0034551C"/>
    <w:rsid w:val="00346B52"/>
    <w:rsid w:val="00347FA0"/>
    <w:rsid w:val="003525A9"/>
    <w:rsid w:val="00352F83"/>
    <w:rsid w:val="0035375F"/>
    <w:rsid w:val="00353FA4"/>
    <w:rsid w:val="00355E5A"/>
    <w:rsid w:val="00361590"/>
    <w:rsid w:val="00363316"/>
    <w:rsid w:val="00363B66"/>
    <w:rsid w:val="00364B15"/>
    <w:rsid w:val="00366C1C"/>
    <w:rsid w:val="00367E0C"/>
    <w:rsid w:val="003700F4"/>
    <w:rsid w:val="003702F2"/>
    <w:rsid w:val="00372F91"/>
    <w:rsid w:val="00381E17"/>
    <w:rsid w:val="003836DA"/>
    <w:rsid w:val="003840DD"/>
    <w:rsid w:val="00385615"/>
    <w:rsid w:val="00385BD0"/>
    <w:rsid w:val="00385CB7"/>
    <w:rsid w:val="003864B5"/>
    <w:rsid w:val="00386AB9"/>
    <w:rsid w:val="00386B21"/>
    <w:rsid w:val="00391BC2"/>
    <w:rsid w:val="003920AB"/>
    <w:rsid w:val="003929BE"/>
    <w:rsid w:val="0039369D"/>
    <w:rsid w:val="0039376A"/>
    <w:rsid w:val="00393B02"/>
    <w:rsid w:val="00394D16"/>
    <w:rsid w:val="00395995"/>
    <w:rsid w:val="00397E15"/>
    <w:rsid w:val="003A008A"/>
    <w:rsid w:val="003A1162"/>
    <w:rsid w:val="003A25A9"/>
    <w:rsid w:val="003A2C95"/>
    <w:rsid w:val="003A3C39"/>
    <w:rsid w:val="003A4D0D"/>
    <w:rsid w:val="003A7747"/>
    <w:rsid w:val="003B0DD3"/>
    <w:rsid w:val="003B48F4"/>
    <w:rsid w:val="003B4A81"/>
    <w:rsid w:val="003B6ECA"/>
    <w:rsid w:val="003C0443"/>
    <w:rsid w:val="003C0457"/>
    <w:rsid w:val="003C072E"/>
    <w:rsid w:val="003C2960"/>
    <w:rsid w:val="003C5C8D"/>
    <w:rsid w:val="003C7102"/>
    <w:rsid w:val="003C7CE0"/>
    <w:rsid w:val="003D2694"/>
    <w:rsid w:val="003D287E"/>
    <w:rsid w:val="003D4266"/>
    <w:rsid w:val="003D48FA"/>
    <w:rsid w:val="003D4CD8"/>
    <w:rsid w:val="003D64D8"/>
    <w:rsid w:val="003D6567"/>
    <w:rsid w:val="003E233A"/>
    <w:rsid w:val="003E3A49"/>
    <w:rsid w:val="003E44E7"/>
    <w:rsid w:val="003E5195"/>
    <w:rsid w:val="003E58A6"/>
    <w:rsid w:val="003E60F6"/>
    <w:rsid w:val="003F3B34"/>
    <w:rsid w:val="003F3FE5"/>
    <w:rsid w:val="003F6CA6"/>
    <w:rsid w:val="003F7E74"/>
    <w:rsid w:val="004002CB"/>
    <w:rsid w:val="00400389"/>
    <w:rsid w:val="00401AE1"/>
    <w:rsid w:val="00402D26"/>
    <w:rsid w:val="00402DAB"/>
    <w:rsid w:val="00404D5D"/>
    <w:rsid w:val="00405294"/>
    <w:rsid w:val="004062D8"/>
    <w:rsid w:val="004077F4"/>
    <w:rsid w:val="00407D87"/>
    <w:rsid w:val="004106EF"/>
    <w:rsid w:val="004122A2"/>
    <w:rsid w:val="0041506D"/>
    <w:rsid w:val="00416690"/>
    <w:rsid w:val="00416AE0"/>
    <w:rsid w:val="004174B9"/>
    <w:rsid w:val="00420714"/>
    <w:rsid w:val="00420DB8"/>
    <w:rsid w:val="00421770"/>
    <w:rsid w:val="00423601"/>
    <w:rsid w:val="004255EA"/>
    <w:rsid w:val="0042600F"/>
    <w:rsid w:val="004276B2"/>
    <w:rsid w:val="004306F7"/>
    <w:rsid w:val="004313A5"/>
    <w:rsid w:val="00431DA7"/>
    <w:rsid w:val="00432A37"/>
    <w:rsid w:val="0043326E"/>
    <w:rsid w:val="00434275"/>
    <w:rsid w:val="00435271"/>
    <w:rsid w:val="00440F9F"/>
    <w:rsid w:val="0044355A"/>
    <w:rsid w:val="00443A58"/>
    <w:rsid w:val="00443EEC"/>
    <w:rsid w:val="0044515C"/>
    <w:rsid w:val="00445808"/>
    <w:rsid w:val="004478D6"/>
    <w:rsid w:val="0045172F"/>
    <w:rsid w:val="0045199C"/>
    <w:rsid w:val="004530A0"/>
    <w:rsid w:val="00455393"/>
    <w:rsid w:val="00455A80"/>
    <w:rsid w:val="0045712A"/>
    <w:rsid w:val="004578AF"/>
    <w:rsid w:val="00461A74"/>
    <w:rsid w:val="00464187"/>
    <w:rsid w:val="00466853"/>
    <w:rsid w:val="00470EB0"/>
    <w:rsid w:val="00472A48"/>
    <w:rsid w:val="00473A4E"/>
    <w:rsid w:val="00475EFA"/>
    <w:rsid w:val="00481412"/>
    <w:rsid w:val="00486075"/>
    <w:rsid w:val="0048657C"/>
    <w:rsid w:val="00487875"/>
    <w:rsid w:val="00487D73"/>
    <w:rsid w:val="00492605"/>
    <w:rsid w:val="004938EF"/>
    <w:rsid w:val="00493DD6"/>
    <w:rsid w:val="00497D6B"/>
    <w:rsid w:val="00497E24"/>
    <w:rsid w:val="004A13D6"/>
    <w:rsid w:val="004A1F8C"/>
    <w:rsid w:val="004A213A"/>
    <w:rsid w:val="004A21FC"/>
    <w:rsid w:val="004A4BE3"/>
    <w:rsid w:val="004A6F26"/>
    <w:rsid w:val="004B241A"/>
    <w:rsid w:val="004B4BE1"/>
    <w:rsid w:val="004C0E1D"/>
    <w:rsid w:val="004C69BB"/>
    <w:rsid w:val="004C7134"/>
    <w:rsid w:val="004D0F73"/>
    <w:rsid w:val="004D19B1"/>
    <w:rsid w:val="004D279D"/>
    <w:rsid w:val="004D3B37"/>
    <w:rsid w:val="004E1310"/>
    <w:rsid w:val="004E2249"/>
    <w:rsid w:val="004E4133"/>
    <w:rsid w:val="004E4EDC"/>
    <w:rsid w:val="004E55CA"/>
    <w:rsid w:val="004E66BB"/>
    <w:rsid w:val="004F0005"/>
    <w:rsid w:val="004F0C9A"/>
    <w:rsid w:val="004F170A"/>
    <w:rsid w:val="004F1E74"/>
    <w:rsid w:val="004F387A"/>
    <w:rsid w:val="004F4FFD"/>
    <w:rsid w:val="004F6789"/>
    <w:rsid w:val="004F7097"/>
    <w:rsid w:val="005002FE"/>
    <w:rsid w:val="00500B94"/>
    <w:rsid w:val="00501569"/>
    <w:rsid w:val="0050239F"/>
    <w:rsid w:val="00504397"/>
    <w:rsid w:val="00504BAD"/>
    <w:rsid w:val="0050528B"/>
    <w:rsid w:val="00505AD6"/>
    <w:rsid w:val="00505BC7"/>
    <w:rsid w:val="00505C3C"/>
    <w:rsid w:val="00507F84"/>
    <w:rsid w:val="00510421"/>
    <w:rsid w:val="00511A7F"/>
    <w:rsid w:val="00512968"/>
    <w:rsid w:val="005129D1"/>
    <w:rsid w:val="00512A69"/>
    <w:rsid w:val="00513882"/>
    <w:rsid w:val="00517E90"/>
    <w:rsid w:val="005203D3"/>
    <w:rsid w:val="00520667"/>
    <w:rsid w:val="00520DFC"/>
    <w:rsid w:val="005213B9"/>
    <w:rsid w:val="00522D0D"/>
    <w:rsid w:val="00522DF7"/>
    <w:rsid w:val="005236BA"/>
    <w:rsid w:val="00524B39"/>
    <w:rsid w:val="0052670B"/>
    <w:rsid w:val="00530642"/>
    <w:rsid w:val="00531404"/>
    <w:rsid w:val="00531AD3"/>
    <w:rsid w:val="00532CE2"/>
    <w:rsid w:val="005362D6"/>
    <w:rsid w:val="00542764"/>
    <w:rsid w:val="00542D74"/>
    <w:rsid w:val="00543CA7"/>
    <w:rsid w:val="0054434C"/>
    <w:rsid w:val="00545052"/>
    <w:rsid w:val="005455B1"/>
    <w:rsid w:val="00546146"/>
    <w:rsid w:val="0054659F"/>
    <w:rsid w:val="00550C63"/>
    <w:rsid w:val="00551A93"/>
    <w:rsid w:val="0055751E"/>
    <w:rsid w:val="00557C41"/>
    <w:rsid w:val="0056073E"/>
    <w:rsid w:val="005634CC"/>
    <w:rsid w:val="00564831"/>
    <w:rsid w:val="00564857"/>
    <w:rsid w:val="00566DDF"/>
    <w:rsid w:val="0056745B"/>
    <w:rsid w:val="00572F40"/>
    <w:rsid w:val="00574AB6"/>
    <w:rsid w:val="00577B90"/>
    <w:rsid w:val="005834E0"/>
    <w:rsid w:val="00583BAD"/>
    <w:rsid w:val="00584026"/>
    <w:rsid w:val="00586A60"/>
    <w:rsid w:val="00586FBF"/>
    <w:rsid w:val="0059022D"/>
    <w:rsid w:val="0059331F"/>
    <w:rsid w:val="005949EB"/>
    <w:rsid w:val="00595799"/>
    <w:rsid w:val="00595EF6"/>
    <w:rsid w:val="00597950"/>
    <w:rsid w:val="00597C75"/>
    <w:rsid w:val="005A27C6"/>
    <w:rsid w:val="005A2EFC"/>
    <w:rsid w:val="005A343F"/>
    <w:rsid w:val="005A3A8A"/>
    <w:rsid w:val="005A3BFC"/>
    <w:rsid w:val="005A48A9"/>
    <w:rsid w:val="005A4F43"/>
    <w:rsid w:val="005B023B"/>
    <w:rsid w:val="005B28FF"/>
    <w:rsid w:val="005B45A6"/>
    <w:rsid w:val="005B4F7F"/>
    <w:rsid w:val="005B5D16"/>
    <w:rsid w:val="005D0814"/>
    <w:rsid w:val="005D1889"/>
    <w:rsid w:val="005D25FD"/>
    <w:rsid w:val="005D2BCE"/>
    <w:rsid w:val="005D392A"/>
    <w:rsid w:val="005D3E04"/>
    <w:rsid w:val="005D5644"/>
    <w:rsid w:val="005D7BF2"/>
    <w:rsid w:val="005D7EFF"/>
    <w:rsid w:val="005E20E7"/>
    <w:rsid w:val="005E2635"/>
    <w:rsid w:val="005E35F7"/>
    <w:rsid w:val="005E41A3"/>
    <w:rsid w:val="005E730F"/>
    <w:rsid w:val="005F3394"/>
    <w:rsid w:val="005F5664"/>
    <w:rsid w:val="005F6C6D"/>
    <w:rsid w:val="005F6F95"/>
    <w:rsid w:val="005F7D9D"/>
    <w:rsid w:val="00600663"/>
    <w:rsid w:val="00603D41"/>
    <w:rsid w:val="006045CA"/>
    <w:rsid w:val="006055B9"/>
    <w:rsid w:val="0060624B"/>
    <w:rsid w:val="00612C63"/>
    <w:rsid w:val="00614AF4"/>
    <w:rsid w:val="00620510"/>
    <w:rsid w:val="00620AE5"/>
    <w:rsid w:val="00621469"/>
    <w:rsid w:val="00621ABF"/>
    <w:rsid w:val="0062500E"/>
    <w:rsid w:val="00625A67"/>
    <w:rsid w:val="00627F8B"/>
    <w:rsid w:val="0063004E"/>
    <w:rsid w:val="0063104D"/>
    <w:rsid w:val="00631211"/>
    <w:rsid w:val="00634136"/>
    <w:rsid w:val="006346E9"/>
    <w:rsid w:val="00637143"/>
    <w:rsid w:val="0063746A"/>
    <w:rsid w:val="00641E72"/>
    <w:rsid w:val="00642D5B"/>
    <w:rsid w:val="00642D8F"/>
    <w:rsid w:val="00643D85"/>
    <w:rsid w:val="006444A9"/>
    <w:rsid w:val="00646E72"/>
    <w:rsid w:val="00655284"/>
    <w:rsid w:val="006555FF"/>
    <w:rsid w:val="00660305"/>
    <w:rsid w:val="00662E8F"/>
    <w:rsid w:val="006666D6"/>
    <w:rsid w:val="00667A21"/>
    <w:rsid w:val="00670A60"/>
    <w:rsid w:val="00671349"/>
    <w:rsid w:val="0067141F"/>
    <w:rsid w:val="0067257E"/>
    <w:rsid w:val="006727CE"/>
    <w:rsid w:val="00673101"/>
    <w:rsid w:val="00674814"/>
    <w:rsid w:val="00674FDE"/>
    <w:rsid w:val="0067565D"/>
    <w:rsid w:val="006809B7"/>
    <w:rsid w:val="0068137C"/>
    <w:rsid w:val="00681F57"/>
    <w:rsid w:val="00682902"/>
    <w:rsid w:val="00682F1F"/>
    <w:rsid w:val="00684896"/>
    <w:rsid w:val="006862E7"/>
    <w:rsid w:val="00687CE3"/>
    <w:rsid w:val="00687D6C"/>
    <w:rsid w:val="00693312"/>
    <w:rsid w:val="006937AC"/>
    <w:rsid w:val="00693E57"/>
    <w:rsid w:val="006973DF"/>
    <w:rsid w:val="006A03F3"/>
    <w:rsid w:val="006A0ACD"/>
    <w:rsid w:val="006A4B45"/>
    <w:rsid w:val="006A52BE"/>
    <w:rsid w:val="006A6A45"/>
    <w:rsid w:val="006B2DB0"/>
    <w:rsid w:val="006B31D9"/>
    <w:rsid w:val="006B394A"/>
    <w:rsid w:val="006B4C95"/>
    <w:rsid w:val="006B54A6"/>
    <w:rsid w:val="006B5F4E"/>
    <w:rsid w:val="006B6C6E"/>
    <w:rsid w:val="006B72B6"/>
    <w:rsid w:val="006C1AC5"/>
    <w:rsid w:val="006C294C"/>
    <w:rsid w:val="006C30F7"/>
    <w:rsid w:val="006C3765"/>
    <w:rsid w:val="006C3F9D"/>
    <w:rsid w:val="006C4170"/>
    <w:rsid w:val="006C4A3D"/>
    <w:rsid w:val="006C5C21"/>
    <w:rsid w:val="006C5DEF"/>
    <w:rsid w:val="006C792E"/>
    <w:rsid w:val="006D01AC"/>
    <w:rsid w:val="006D0556"/>
    <w:rsid w:val="006D0DAD"/>
    <w:rsid w:val="006D0DCD"/>
    <w:rsid w:val="006D1B11"/>
    <w:rsid w:val="006D22E3"/>
    <w:rsid w:val="006D55CB"/>
    <w:rsid w:val="006D671A"/>
    <w:rsid w:val="006D7DE3"/>
    <w:rsid w:val="006E2D30"/>
    <w:rsid w:val="006E34EB"/>
    <w:rsid w:val="006E3AFE"/>
    <w:rsid w:val="006E5CAD"/>
    <w:rsid w:val="006F0417"/>
    <w:rsid w:val="006F11CE"/>
    <w:rsid w:val="006F2400"/>
    <w:rsid w:val="006F2E24"/>
    <w:rsid w:val="006F2F3A"/>
    <w:rsid w:val="006F353A"/>
    <w:rsid w:val="006F50BD"/>
    <w:rsid w:val="006F6B3F"/>
    <w:rsid w:val="0070146C"/>
    <w:rsid w:val="007017E2"/>
    <w:rsid w:val="007040F9"/>
    <w:rsid w:val="0070676B"/>
    <w:rsid w:val="0070703D"/>
    <w:rsid w:val="007127FB"/>
    <w:rsid w:val="00713C11"/>
    <w:rsid w:val="00714CEC"/>
    <w:rsid w:val="007153BC"/>
    <w:rsid w:val="00715C24"/>
    <w:rsid w:val="007167A7"/>
    <w:rsid w:val="0071752F"/>
    <w:rsid w:val="007201EA"/>
    <w:rsid w:val="0072127D"/>
    <w:rsid w:val="0072163B"/>
    <w:rsid w:val="007227E4"/>
    <w:rsid w:val="007241A8"/>
    <w:rsid w:val="00724557"/>
    <w:rsid w:val="0072639C"/>
    <w:rsid w:val="00726D53"/>
    <w:rsid w:val="00731EFF"/>
    <w:rsid w:val="007325C6"/>
    <w:rsid w:val="00732FC6"/>
    <w:rsid w:val="00735497"/>
    <w:rsid w:val="007360E2"/>
    <w:rsid w:val="00736BEA"/>
    <w:rsid w:val="007408B7"/>
    <w:rsid w:val="00740C02"/>
    <w:rsid w:val="00741E40"/>
    <w:rsid w:val="00742528"/>
    <w:rsid w:val="00742D23"/>
    <w:rsid w:val="0074571E"/>
    <w:rsid w:val="00746DAC"/>
    <w:rsid w:val="00746F7D"/>
    <w:rsid w:val="0075084A"/>
    <w:rsid w:val="00753FFA"/>
    <w:rsid w:val="0076530D"/>
    <w:rsid w:val="00765986"/>
    <w:rsid w:val="00765CB5"/>
    <w:rsid w:val="00767820"/>
    <w:rsid w:val="00770008"/>
    <w:rsid w:val="007702AE"/>
    <w:rsid w:val="007713D0"/>
    <w:rsid w:val="007738BB"/>
    <w:rsid w:val="00773B00"/>
    <w:rsid w:val="0077416E"/>
    <w:rsid w:val="00777ECF"/>
    <w:rsid w:val="00780620"/>
    <w:rsid w:val="00781193"/>
    <w:rsid w:val="00782461"/>
    <w:rsid w:val="00783815"/>
    <w:rsid w:val="00787947"/>
    <w:rsid w:val="00790E5E"/>
    <w:rsid w:val="007942C6"/>
    <w:rsid w:val="007955BB"/>
    <w:rsid w:val="007A0FCD"/>
    <w:rsid w:val="007A1E02"/>
    <w:rsid w:val="007A1E69"/>
    <w:rsid w:val="007A3091"/>
    <w:rsid w:val="007A32F8"/>
    <w:rsid w:val="007A6D72"/>
    <w:rsid w:val="007A7C01"/>
    <w:rsid w:val="007B0460"/>
    <w:rsid w:val="007B0C04"/>
    <w:rsid w:val="007B1036"/>
    <w:rsid w:val="007B1B89"/>
    <w:rsid w:val="007B323D"/>
    <w:rsid w:val="007B3324"/>
    <w:rsid w:val="007B3B9E"/>
    <w:rsid w:val="007B4543"/>
    <w:rsid w:val="007B556A"/>
    <w:rsid w:val="007C17E0"/>
    <w:rsid w:val="007C234E"/>
    <w:rsid w:val="007C240D"/>
    <w:rsid w:val="007C52EC"/>
    <w:rsid w:val="007C5FE1"/>
    <w:rsid w:val="007C61C6"/>
    <w:rsid w:val="007C6C6D"/>
    <w:rsid w:val="007C701F"/>
    <w:rsid w:val="007D1D07"/>
    <w:rsid w:val="007D2FC3"/>
    <w:rsid w:val="007D3728"/>
    <w:rsid w:val="007D46EE"/>
    <w:rsid w:val="007D50F6"/>
    <w:rsid w:val="007D6074"/>
    <w:rsid w:val="007D6C14"/>
    <w:rsid w:val="007D6D41"/>
    <w:rsid w:val="007E0CD8"/>
    <w:rsid w:val="007E17F9"/>
    <w:rsid w:val="007E2557"/>
    <w:rsid w:val="007E46AA"/>
    <w:rsid w:val="007E6732"/>
    <w:rsid w:val="007E7FAB"/>
    <w:rsid w:val="007F2243"/>
    <w:rsid w:val="007F4544"/>
    <w:rsid w:val="007F517C"/>
    <w:rsid w:val="007F6115"/>
    <w:rsid w:val="007F6E81"/>
    <w:rsid w:val="00803C17"/>
    <w:rsid w:val="00803DC2"/>
    <w:rsid w:val="00806CA0"/>
    <w:rsid w:val="00811E4B"/>
    <w:rsid w:val="008120A7"/>
    <w:rsid w:val="0081472E"/>
    <w:rsid w:val="00814CAE"/>
    <w:rsid w:val="00815404"/>
    <w:rsid w:val="00816B50"/>
    <w:rsid w:val="00821B29"/>
    <w:rsid w:val="0082218E"/>
    <w:rsid w:val="00822C73"/>
    <w:rsid w:val="008234E5"/>
    <w:rsid w:val="00823969"/>
    <w:rsid w:val="00824C5F"/>
    <w:rsid w:val="00825C8B"/>
    <w:rsid w:val="0082645F"/>
    <w:rsid w:val="008279F7"/>
    <w:rsid w:val="00827AC3"/>
    <w:rsid w:val="00830A16"/>
    <w:rsid w:val="00831478"/>
    <w:rsid w:val="00832D00"/>
    <w:rsid w:val="00835871"/>
    <w:rsid w:val="00835CD8"/>
    <w:rsid w:val="00836BEE"/>
    <w:rsid w:val="00837C6A"/>
    <w:rsid w:val="008412A2"/>
    <w:rsid w:val="008445F2"/>
    <w:rsid w:val="0084597C"/>
    <w:rsid w:val="00846192"/>
    <w:rsid w:val="00850A3E"/>
    <w:rsid w:val="00850AAC"/>
    <w:rsid w:val="0085103A"/>
    <w:rsid w:val="00851F5E"/>
    <w:rsid w:val="00852223"/>
    <w:rsid w:val="0085394C"/>
    <w:rsid w:val="0085435E"/>
    <w:rsid w:val="008556F8"/>
    <w:rsid w:val="00861534"/>
    <w:rsid w:val="00861882"/>
    <w:rsid w:val="00861942"/>
    <w:rsid w:val="00861D19"/>
    <w:rsid w:val="00862A09"/>
    <w:rsid w:val="0086424B"/>
    <w:rsid w:val="008642E3"/>
    <w:rsid w:val="00864CB0"/>
    <w:rsid w:val="0086664A"/>
    <w:rsid w:val="0086797E"/>
    <w:rsid w:val="00870F01"/>
    <w:rsid w:val="008718B6"/>
    <w:rsid w:val="00872586"/>
    <w:rsid w:val="00873787"/>
    <w:rsid w:val="00880E82"/>
    <w:rsid w:val="00881495"/>
    <w:rsid w:val="00881769"/>
    <w:rsid w:val="00882731"/>
    <w:rsid w:val="00882EC8"/>
    <w:rsid w:val="00883FBE"/>
    <w:rsid w:val="008845B4"/>
    <w:rsid w:val="008851BD"/>
    <w:rsid w:val="00885DD2"/>
    <w:rsid w:val="00892834"/>
    <w:rsid w:val="00892A38"/>
    <w:rsid w:val="00893AF0"/>
    <w:rsid w:val="00895F79"/>
    <w:rsid w:val="008A1043"/>
    <w:rsid w:val="008A3CF3"/>
    <w:rsid w:val="008A476F"/>
    <w:rsid w:val="008A71D9"/>
    <w:rsid w:val="008A7496"/>
    <w:rsid w:val="008A75B2"/>
    <w:rsid w:val="008B0B57"/>
    <w:rsid w:val="008B2111"/>
    <w:rsid w:val="008B2B84"/>
    <w:rsid w:val="008B4021"/>
    <w:rsid w:val="008B6C6A"/>
    <w:rsid w:val="008B7646"/>
    <w:rsid w:val="008C06A3"/>
    <w:rsid w:val="008C1D7D"/>
    <w:rsid w:val="008C2AE0"/>
    <w:rsid w:val="008C56EC"/>
    <w:rsid w:val="008C5B24"/>
    <w:rsid w:val="008C6263"/>
    <w:rsid w:val="008C795B"/>
    <w:rsid w:val="008D03F5"/>
    <w:rsid w:val="008D05D9"/>
    <w:rsid w:val="008D14C8"/>
    <w:rsid w:val="008D17AA"/>
    <w:rsid w:val="008D54C1"/>
    <w:rsid w:val="008D54FA"/>
    <w:rsid w:val="008D6B59"/>
    <w:rsid w:val="008E19FF"/>
    <w:rsid w:val="008E2081"/>
    <w:rsid w:val="008E24C7"/>
    <w:rsid w:val="008E56C4"/>
    <w:rsid w:val="008E7578"/>
    <w:rsid w:val="008F1FE9"/>
    <w:rsid w:val="008F5EC1"/>
    <w:rsid w:val="008F6DE6"/>
    <w:rsid w:val="008F78B4"/>
    <w:rsid w:val="009008FB"/>
    <w:rsid w:val="00902AFE"/>
    <w:rsid w:val="009042FC"/>
    <w:rsid w:val="00906F0F"/>
    <w:rsid w:val="00913297"/>
    <w:rsid w:val="00916A77"/>
    <w:rsid w:val="009205F0"/>
    <w:rsid w:val="00921468"/>
    <w:rsid w:val="00922926"/>
    <w:rsid w:val="00923CD3"/>
    <w:rsid w:val="009243BC"/>
    <w:rsid w:val="00924592"/>
    <w:rsid w:val="00926BA0"/>
    <w:rsid w:val="00926DC9"/>
    <w:rsid w:val="0092729A"/>
    <w:rsid w:val="009272A6"/>
    <w:rsid w:val="00927D03"/>
    <w:rsid w:val="009308AC"/>
    <w:rsid w:val="00930FCE"/>
    <w:rsid w:val="00932780"/>
    <w:rsid w:val="00935540"/>
    <w:rsid w:val="009369F2"/>
    <w:rsid w:val="00936F2A"/>
    <w:rsid w:val="0093727E"/>
    <w:rsid w:val="009425A2"/>
    <w:rsid w:val="00942FEC"/>
    <w:rsid w:val="0094322C"/>
    <w:rsid w:val="009435CF"/>
    <w:rsid w:val="00943C67"/>
    <w:rsid w:val="009443C4"/>
    <w:rsid w:val="00946A50"/>
    <w:rsid w:val="00947510"/>
    <w:rsid w:val="00947FBA"/>
    <w:rsid w:val="00952AF9"/>
    <w:rsid w:val="00955956"/>
    <w:rsid w:val="00955A45"/>
    <w:rsid w:val="00957BE2"/>
    <w:rsid w:val="0096010C"/>
    <w:rsid w:val="009606A0"/>
    <w:rsid w:val="00961083"/>
    <w:rsid w:val="00964F32"/>
    <w:rsid w:val="0097104E"/>
    <w:rsid w:val="00972D55"/>
    <w:rsid w:val="00974647"/>
    <w:rsid w:val="00974854"/>
    <w:rsid w:val="00974F4A"/>
    <w:rsid w:val="009772D9"/>
    <w:rsid w:val="00980BF8"/>
    <w:rsid w:val="009817AA"/>
    <w:rsid w:val="009841E3"/>
    <w:rsid w:val="00984A78"/>
    <w:rsid w:val="00985BDA"/>
    <w:rsid w:val="00990A6F"/>
    <w:rsid w:val="009916FE"/>
    <w:rsid w:val="00991A1C"/>
    <w:rsid w:val="00993248"/>
    <w:rsid w:val="00995619"/>
    <w:rsid w:val="0099598F"/>
    <w:rsid w:val="009A289A"/>
    <w:rsid w:val="009A413F"/>
    <w:rsid w:val="009A5106"/>
    <w:rsid w:val="009A5C7F"/>
    <w:rsid w:val="009A5F95"/>
    <w:rsid w:val="009A6DEB"/>
    <w:rsid w:val="009A7975"/>
    <w:rsid w:val="009B0928"/>
    <w:rsid w:val="009B0BB2"/>
    <w:rsid w:val="009B1C98"/>
    <w:rsid w:val="009B284F"/>
    <w:rsid w:val="009B2EAD"/>
    <w:rsid w:val="009B59CC"/>
    <w:rsid w:val="009C0C66"/>
    <w:rsid w:val="009C1A5D"/>
    <w:rsid w:val="009C3D46"/>
    <w:rsid w:val="009C6614"/>
    <w:rsid w:val="009D1842"/>
    <w:rsid w:val="009D3780"/>
    <w:rsid w:val="009D471E"/>
    <w:rsid w:val="009D4C72"/>
    <w:rsid w:val="009D6DC5"/>
    <w:rsid w:val="009D7625"/>
    <w:rsid w:val="009D7A3C"/>
    <w:rsid w:val="009E0EB7"/>
    <w:rsid w:val="009E1FA2"/>
    <w:rsid w:val="009E20D9"/>
    <w:rsid w:val="009E31B0"/>
    <w:rsid w:val="009E56C1"/>
    <w:rsid w:val="009E65DC"/>
    <w:rsid w:val="009F1E37"/>
    <w:rsid w:val="009F1E8D"/>
    <w:rsid w:val="009F22EB"/>
    <w:rsid w:val="009F3B98"/>
    <w:rsid w:val="009F3FA5"/>
    <w:rsid w:val="009F7B07"/>
    <w:rsid w:val="00A0016F"/>
    <w:rsid w:val="00A02B17"/>
    <w:rsid w:val="00A052FE"/>
    <w:rsid w:val="00A0559C"/>
    <w:rsid w:val="00A062BB"/>
    <w:rsid w:val="00A06E1C"/>
    <w:rsid w:val="00A102D8"/>
    <w:rsid w:val="00A10C10"/>
    <w:rsid w:val="00A10D1B"/>
    <w:rsid w:val="00A121AE"/>
    <w:rsid w:val="00A13BB7"/>
    <w:rsid w:val="00A14815"/>
    <w:rsid w:val="00A14F22"/>
    <w:rsid w:val="00A17D3D"/>
    <w:rsid w:val="00A211E3"/>
    <w:rsid w:val="00A21E0C"/>
    <w:rsid w:val="00A259BB"/>
    <w:rsid w:val="00A25C26"/>
    <w:rsid w:val="00A263AA"/>
    <w:rsid w:val="00A26CB4"/>
    <w:rsid w:val="00A30E2E"/>
    <w:rsid w:val="00A312D2"/>
    <w:rsid w:val="00A32021"/>
    <w:rsid w:val="00A3261E"/>
    <w:rsid w:val="00A32F4C"/>
    <w:rsid w:val="00A33904"/>
    <w:rsid w:val="00A3431D"/>
    <w:rsid w:val="00A3643B"/>
    <w:rsid w:val="00A36667"/>
    <w:rsid w:val="00A4033D"/>
    <w:rsid w:val="00A41833"/>
    <w:rsid w:val="00A41C6C"/>
    <w:rsid w:val="00A41E69"/>
    <w:rsid w:val="00A420D8"/>
    <w:rsid w:val="00A42319"/>
    <w:rsid w:val="00A42A90"/>
    <w:rsid w:val="00A4512E"/>
    <w:rsid w:val="00A452CF"/>
    <w:rsid w:val="00A46780"/>
    <w:rsid w:val="00A500F9"/>
    <w:rsid w:val="00A526F1"/>
    <w:rsid w:val="00A5393B"/>
    <w:rsid w:val="00A552EB"/>
    <w:rsid w:val="00A5587D"/>
    <w:rsid w:val="00A56CC1"/>
    <w:rsid w:val="00A5742F"/>
    <w:rsid w:val="00A604FB"/>
    <w:rsid w:val="00A605A8"/>
    <w:rsid w:val="00A61C37"/>
    <w:rsid w:val="00A62961"/>
    <w:rsid w:val="00A63D1D"/>
    <w:rsid w:val="00A65D7A"/>
    <w:rsid w:val="00A663E1"/>
    <w:rsid w:val="00A66798"/>
    <w:rsid w:val="00A708DE"/>
    <w:rsid w:val="00A722AD"/>
    <w:rsid w:val="00A72E83"/>
    <w:rsid w:val="00A73525"/>
    <w:rsid w:val="00A760C7"/>
    <w:rsid w:val="00A819E0"/>
    <w:rsid w:val="00A82DD7"/>
    <w:rsid w:val="00A8329E"/>
    <w:rsid w:val="00A8566A"/>
    <w:rsid w:val="00A91180"/>
    <w:rsid w:val="00A9305F"/>
    <w:rsid w:val="00A93FC5"/>
    <w:rsid w:val="00A95082"/>
    <w:rsid w:val="00A95FC3"/>
    <w:rsid w:val="00A95FF2"/>
    <w:rsid w:val="00A96D15"/>
    <w:rsid w:val="00A9709C"/>
    <w:rsid w:val="00AA0788"/>
    <w:rsid w:val="00AA0F69"/>
    <w:rsid w:val="00AA160D"/>
    <w:rsid w:val="00AA66E7"/>
    <w:rsid w:val="00AA75FC"/>
    <w:rsid w:val="00AB09A9"/>
    <w:rsid w:val="00AB0D2C"/>
    <w:rsid w:val="00AB11BA"/>
    <w:rsid w:val="00AB1EF5"/>
    <w:rsid w:val="00AB36BB"/>
    <w:rsid w:val="00AB54C4"/>
    <w:rsid w:val="00AB5FEB"/>
    <w:rsid w:val="00AB636A"/>
    <w:rsid w:val="00AB7604"/>
    <w:rsid w:val="00AB767C"/>
    <w:rsid w:val="00AC15AA"/>
    <w:rsid w:val="00AC1A93"/>
    <w:rsid w:val="00AC1E4D"/>
    <w:rsid w:val="00AC32B9"/>
    <w:rsid w:val="00AC404C"/>
    <w:rsid w:val="00AC5B04"/>
    <w:rsid w:val="00AC7C3E"/>
    <w:rsid w:val="00AC7FD5"/>
    <w:rsid w:val="00AD38F8"/>
    <w:rsid w:val="00AD4D88"/>
    <w:rsid w:val="00AE040D"/>
    <w:rsid w:val="00AE0878"/>
    <w:rsid w:val="00AE12A3"/>
    <w:rsid w:val="00AE1CC5"/>
    <w:rsid w:val="00AE20B5"/>
    <w:rsid w:val="00AE2B91"/>
    <w:rsid w:val="00AE428C"/>
    <w:rsid w:val="00AE5680"/>
    <w:rsid w:val="00AE67AF"/>
    <w:rsid w:val="00AF0074"/>
    <w:rsid w:val="00AF1C73"/>
    <w:rsid w:val="00AF2E2F"/>
    <w:rsid w:val="00AF3E66"/>
    <w:rsid w:val="00AF4986"/>
    <w:rsid w:val="00AF4AAE"/>
    <w:rsid w:val="00B0080F"/>
    <w:rsid w:val="00B03FEE"/>
    <w:rsid w:val="00B04F89"/>
    <w:rsid w:val="00B0682B"/>
    <w:rsid w:val="00B1200E"/>
    <w:rsid w:val="00B13AF0"/>
    <w:rsid w:val="00B16D14"/>
    <w:rsid w:val="00B205EF"/>
    <w:rsid w:val="00B205FA"/>
    <w:rsid w:val="00B214D1"/>
    <w:rsid w:val="00B22F40"/>
    <w:rsid w:val="00B233B7"/>
    <w:rsid w:val="00B23C9E"/>
    <w:rsid w:val="00B24279"/>
    <w:rsid w:val="00B2597D"/>
    <w:rsid w:val="00B26729"/>
    <w:rsid w:val="00B3525E"/>
    <w:rsid w:val="00B35DB6"/>
    <w:rsid w:val="00B360FE"/>
    <w:rsid w:val="00B3664F"/>
    <w:rsid w:val="00B36A71"/>
    <w:rsid w:val="00B37F91"/>
    <w:rsid w:val="00B41176"/>
    <w:rsid w:val="00B427FB"/>
    <w:rsid w:val="00B43436"/>
    <w:rsid w:val="00B43570"/>
    <w:rsid w:val="00B44EAF"/>
    <w:rsid w:val="00B468E7"/>
    <w:rsid w:val="00B500C0"/>
    <w:rsid w:val="00B505B3"/>
    <w:rsid w:val="00B53717"/>
    <w:rsid w:val="00B548D8"/>
    <w:rsid w:val="00B5602D"/>
    <w:rsid w:val="00B563B2"/>
    <w:rsid w:val="00B56446"/>
    <w:rsid w:val="00B61C8D"/>
    <w:rsid w:val="00B62423"/>
    <w:rsid w:val="00B639D8"/>
    <w:rsid w:val="00B645B0"/>
    <w:rsid w:val="00B70B5F"/>
    <w:rsid w:val="00B715BB"/>
    <w:rsid w:val="00B71963"/>
    <w:rsid w:val="00B728AA"/>
    <w:rsid w:val="00B736F8"/>
    <w:rsid w:val="00B77A48"/>
    <w:rsid w:val="00B819B3"/>
    <w:rsid w:val="00B84AE3"/>
    <w:rsid w:val="00B878EA"/>
    <w:rsid w:val="00B916B9"/>
    <w:rsid w:val="00B94355"/>
    <w:rsid w:val="00B94582"/>
    <w:rsid w:val="00B95092"/>
    <w:rsid w:val="00B9518D"/>
    <w:rsid w:val="00B9518F"/>
    <w:rsid w:val="00B96121"/>
    <w:rsid w:val="00B96DB3"/>
    <w:rsid w:val="00B97C16"/>
    <w:rsid w:val="00BA19E6"/>
    <w:rsid w:val="00BA23C1"/>
    <w:rsid w:val="00BA4753"/>
    <w:rsid w:val="00BA51DE"/>
    <w:rsid w:val="00BA6725"/>
    <w:rsid w:val="00BA6A30"/>
    <w:rsid w:val="00BA7847"/>
    <w:rsid w:val="00BB2606"/>
    <w:rsid w:val="00BB2FD1"/>
    <w:rsid w:val="00BB56E0"/>
    <w:rsid w:val="00BB5A4F"/>
    <w:rsid w:val="00BB72FE"/>
    <w:rsid w:val="00BB734F"/>
    <w:rsid w:val="00BC3139"/>
    <w:rsid w:val="00BC41DD"/>
    <w:rsid w:val="00BC6C57"/>
    <w:rsid w:val="00BC76C2"/>
    <w:rsid w:val="00BD13A6"/>
    <w:rsid w:val="00BD3DAE"/>
    <w:rsid w:val="00BD423C"/>
    <w:rsid w:val="00BE11A3"/>
    <w:rsid w:val="00BE309E"/>
    <w:rsid w:val="00BE3868"/>
    <w:rsid w:val="00BE4E49"/>
    <w:rsid w:val="00BF09A2"/>
    <w:rsid w:val="00BF1830"/>
    <w:rsid w:val="00BF211C"/>
    <w:rsid w:val="00BF2FA5"/>
    <w:rsid w:val="00BF6F83"/>
    <w:rsid w:val="00BF702E"/>
    <w:rsid w:val="00C02224"/>
    <w:rsid w:val="00C02561"/>
    <w:rsid w:val="00C04C44"/>
    <w:rsid w:val="00C0548E"/>
    <w:rsid w:val="00C074DF"/>
    <w:rsid w:val="00C11469"/>
    <w:rsid w:val="00C17725"/>
    <w:rsid w:val="00C2083F"/>
    <w:rsid w:val="00C21290"/>
    <w:rsid w:val="00C22A3C"/>
    <w:rsid w:val="00C230B1"/>
    <w:rsid w:val="00C23ED8"/>
    <w:rsid w:val="00C2479E"/>
    <w:rsid w:val="00C24C4D"/>
    <w:rsid w:val="00C257E2"/>
    <w:rsid w:val="00C26EC4"/>
    <w:rsid w:val="00C32C5A"/>
    <w:rsid w:val="00C355FA"/>
    <w:rsid w:val="00C3591D"/>
    <w:rsid w:val="00C41C41"/>
    <w:rsid w:val="00C43136"/>
    <w:rsid w:val="00C44026"/>
    <w:rsid w:val="00C45392"/>
    <w:rsid w:val="00C463BE"/>
    <w:rsid w:val="00C4758C"/>
    <w:rsid w:val="00C505BF"/>
    <w:rsid w:val="00C52F8B"/>
    <w:rsid w:val="00C53C87"/>
    <w:rsid w:val="00C55D81"/>
    <w:rsid w:val="00C56BD2"/>
    <w:rsid w:val="00C60986"/>
    <w:rsid w:val="00C60DB9"/>
    <w:rsid w:val="00C6126C"/>
    <w:rsid w:val="00C639C2"/>
    <w:rsid w:val="00C661B1"/>
    <w:rsid w:val="00C7004C"/>
    <w:rsid w:val="00C701C2"/>
    <w:rsid w:val="00C70245"/>
    <w:rsid w:val="00C70D19"/>
    <w:rsid w:val="00C72B26"/>
    <w:rsid w:val="00C7447A"/>
    <w:rsid w:val="00C74DE2"/>
    <w:rsid w:val="00C75913"/>
    <w:rsid w:val="00C77955"/>
    <w:rsid w:val="00C82C28"/>
    <w:rsid w:val="00C848EB"/>
    <w:rsid w:val="00C84D13"/>
    <w:rsid w:val="00C85463"/>
    <w:rsid w:val="00C85AD8"/>
    <w:rsid w:val="00C86ECC"/>
    <w:rsid w:val="00C87108"/>
    <w:rsid w:val="00C9238C"/>
    <w:rsid w:val="00C945A6"/>
    <w:rsid w:val="00C94A18"/>
    <w:rsid w:val="00C957C3"/>
    <w:rsid w:val="00C95C23"/>
    <w:rsid w:val="00C9747E"/>
    <w:rsid w:val="00CA1001"/>
    <w:rsid w:val="00CA1BAD"/>
    <w:rsid w:val="00CA1CE4"/>
    <w:rsid w:val="00CA40C5"/>
    <w:rsid w:val="00CA40EC"/>
    <w:rsid w:val="00CA5E90"/>
    <w:rsid w:val="00CA66DA"/>
    <w:rsid w:val="00CA72BC"/>
    <w:rsid w:val="00CA7A62"/>
    <w:rsid w:val="00CB1F3A"/>
    <w:rsid w:val="00CB2D14"/>
    <w:rsid w:val="00CB74B4"/>
    <w:rsid w:val="00CB792D"/>
    <w:rsid w:val="00CC177F"/>
    <w:rsid w:val="00CC4BF0"/>
    <w:rsid w:val="00CC4D49"/>
    <w:rsid w:val="00CC60EA"/>
    <w:rsid w:val="00CD0531"/>
    <w:rsid w:val="00CD5ED1"/>
    <w:rsid w:val="00CD6EE2"/>
    <w:rsid w:val="00CD75CD"/>
    <w:rsid w:val="00CE216A"/>
    <w:rsid w:val="00CE4133"/>
    <w:rsid w:val="00CE669B"/>
    <w:rsid w:val="00CF1D60"/>
    <w:rsid w:val="00CF28D1"/>
    <w:rsid w:val="00CF2F3B"/>
    <w:rsid w:val="00CF73F9"/>
    <w:rsid w:val="00D002CE"/>
    <w:rsid w:val="00D017FE"/>
    <w:rsid w:val="00D05302"/>
    <w:rsid w:val="00D068A7"/>
    <w:rsid w:val="00D07E8A"/>
    <w:rsid w:val="00D1092D"/>
    <w:rsid w:val="00D10CDB"/>
    <w:rsid w:val="00D12E7D"/>
    <w:rsid w:val="00D1566F"/>
    <w:rsid w:val="00D20007"/>
    <w:rsid w:val="00D21CB9"/>
    <w:rsid w:val="00D21D3D"/>
    <w:rsid w:val="00D2223E"/>
    <w:rsid w:val="00D2350C"/>
    <w:rsid w:val="00D23E58"/>
    <w:rsid w:val="00D241B1"/>
    <w:rsid w:val="00D25823"/>
    <w:rsid w:val="00D25E37"/>
    <w:rsid w:val="00D3051C"/>
    <w:rsid w:val="00D30686"/>
    <w:rsid w:val="00D30AAE"/>
    <w:rsid w:val="00D31562"/>
    <w:rsid w:val="00D31CE6"/>
    <w:rsid w:val="00D320A0"/>
    <w:rsid w:val="00D34C61"/>
    <w:rsid w:val="00D37F02"/>
    <w:rsid w:val="00D40F97"/>
    <w:rsid w:val="00D41D17"/>
    <w:rsid w:val="00D43F79"/>
    <w:rsid w:val="00D440BB"/>
    <w:rsid w:val="00D44277"/>
    <w:rsid w:val="00D46920"/>
    <w:rsid w:val="00D4767A"/>
    <w:rsid w:val="00D5011E"/>
    <w:rsid w:val="00D546E7"/>
    <w:rsid w:val="00D54F2A"/>
    <w:rsid w:val="00D55669"/>
    <w:rsid w:val="00D56462"/>
    <w:rsid w:val="00D56C48"/>
    <w:rsid w:val="00D57DFA"/>
    <w:rsid w:val="00D64061"/>
    <w:rsid w:val="00D673CB"/>
    <w:rsid w:val="00D71430"/>
    <w:rsid w:val="00D71580"/>
    <w:rsid w:val="00D717D8"/>
    <w:rsid w:val="00D74A5F"/>
    <w:rsid w:val="00D758D2"/>
    <w:rsid w:val="00D77FB4"/>
    <w:rsid w:val="00D803C6"/>
    <w:rsid w:val="00D81853"/>
    <w:rsid w:val="00D82762"/>
    <w:rsid w:val="00D83429"/>
    <w:rsid w:val="00D84875"/>
    <w:rsid w:val="00D84EA8"/>
    <w:rsid w:val="00D90917"/>
    <w:rsid w:val="00D914EA"/>
    <w:rsid w:val="00D91639"/>
    <w:rsid w:val="00D946E4"/>
    <w:rsid w:val="00DA283B"/>
    <w:rsid w:val="00DA5A00"/>
    <w:rsid w:val="00DB17B1"/>
    <w:rsid w:val="00DB3DDC"/>
    <w:rsid w:val="00DB481D"/>
    <w:rsid w:val="00DB6579"/>
    <w:rsid w:val="00DB6738"/>
    <w:rsid w:val="00DB6E61"/>
    <w:rsid w:val="00DC069B"/>
    <w:rsid w:val="00DC1D21"/>
    <w:rsid w:val="00DC326F"/>
    <w:rsid w:val="00DC372E"/>
    <w:rsid w:val="00DC4824"/>
    <w:rsid w:val="00DC69BA"/>
    <w:rsid w:val="00DC6CBD"/>
    <w:rsid w:val="00DD03D4"/>
    <w:rsid w:val="00DD1AE1"/>
    <w:rsid w:val="00DD2966"/>
    <w:rsid w:val="00DD3042"/>
    <w:rsid w:val="00DD4EE6"/>
    <w:rsid w:val="00DD5CBF"/>
    <w:rsid w:val="00DD6C7A"/>
    <w:rsid w:val="00DE0E70"/>
    <w:rsid w:val="00DE0FC5"/>
    <w:rsid w:val="00DE144E"/>
    <w:rsid w:val="00DE20AA"/>
    <w:rsid w:val="00DE3672"/>
    <w:rsid w:val="00DE3725"/>
    <w:rsid w:val="00DE5B46"/>
    <w:rsid w:val="00DE75CC"/>
    <w:rsid w:val="00DE792B"/>
    <w:rsid w:val="00DF0592"/>
    <w:rsid w:val="00DF0650"/>
    <w:rsid w:val="00DF2599"/>
    <w:rsid w:val="00DF3169"/>
    <w:rsid w:val="00DF66B0"/>
    <w:rsid w:val="00E00A24"/>
    <w:rsid w:val="00E00A5E"/>
    <w:rsid w:val="00E00E17"/>
    <w:rsid w:val="00E01B1B"/>
    <w:rsid w:val="00E022AE"/>
    <w:rsid w:val="00E02469"/>
    <w:rsid w:val="00E02578"/>
    <w:rsid w:val="00E060CB"/>
    <w:rsid w:val="00E07A39"/>
    <w:rsid w:val="00E119B8"/>
    <w:rsid w:val="00E1286C"/>
    <w:rsid w:val="00E13723"/>
    <w:rsid w:val="00E14B7B"/>
    <w:rsid w:val="00E15A08"/>
    <w:rsid w:val="00E17325"/>
    <w:rsid w:val="00E17990"/>
    <w:rsid w:val="00E20271"/>
    <w:rsid w:val="00E202FD"/>
    <w:rsid w:val="00E243B5"/>
    <w:rsid w:val="00E2666E"/>
    <w:rsid w:val="00E27E65"/>
    <w:rsid w:val="00E314CE"/>
    <w:rsid w:val="00E3447A"/>
    <w:rsid w:val="00E3492B"/>
    <w:rsid w:val="00E37729"/>
    <w:rsid w:val="00E377B2"/>
    <w:rsid w:val="00E37BD1"/>
    <w:rsid w:val="00E40808"/>
    <w:rsid w:val="00E40A70"/>
    <w:rsid w:val="00E40E54"/>
    <w:rsid w:val="00E41653"/>
    <w:rsid w:val="00E41E47"/>
    <w:rsid w:val="00E47F21"/>
    <w:rsid w:val="00E503DF"/>
    <w:rsid w:val="00E50963"/>
    <w:rsid w:val="00E542F9"/>
    <w:rsid w:val="00E57908"/>
    <w:rsid w:val="00E6016A"/>
    <w:rsid w:val="00E60AC5"/>
    <w:rsid w:val="00E62AED"/>
    <w:rsid w:val="00E637C6"/>
    <w:rsid w:val="00E64D33"/>
    <w:rsid w:val="00E6641B"/>
    <w:rsid w:val="00E67444"/>
    <w:rsid w:val="00E701C8"/>
    <w:rsid w:val="00E70263"/>
    <w:rsid w:val="00E70264"/>
    <w:rsid w:val="00E70F20"/>
    <w:rsid w:val="00E7224D"/>
    <w:rsid w:val="00E809A2"/>
    <w:rsid w:val="00E81D70"/>
    <w:rsid w:val="00E81F05"/>
    <w:rsid w:val="00E8255B"/>
    <w:rsid w:val="00E82ADB"/>
    <w:rsid w:val="00E82EAF"/>
    <w:rsid w:val="00E83F92"/>
    <w:rsid w:val="00E844E7"/>
    <w:rsid w:val="00E8559F"/>
    <w:rsid w:val="00E855C5"/>
    <w:rsid w:val="00E86D2F"/>
    <w:rsid w:val="00E87B92"/>
    <w:rsid w:val="00E87C23"/>
    <w:rsid w:val="00E9055F"/>
    <w:rsid w:val="00E90B07"/>
    <w:rsid w:val="00E90D23"/>
    <w:rsid w:val="00E93BF6"/>
    <w:rsid w:val="00E93FCA"/>
    <w:rsid w:val="00E95A82"/>
    <w:rsid w:val="00E963EA"/>
    <w:rsid w:val="00EA054B"/>
    <w:rsid w:val="00EA1520"/>
    <w:rsid w:val="00EA5A58"/>
    <w:rsid w:val="00EA7654"/>
    <w:rsid w:val="00EB05BF"/>
    <w:rsid w:val="00EB2784"/>
    <w:rsid w:val="00EB5FDC"/>
    <w:rsid w:val="00EB6320"/>
    <w:rsid w:val="00EB66FC"/>
    <w:rsid w:val="00EC0724"/>
    <w:rsid w:val="00EC4290"/>
    <w:rsid w:val="00EC4666"/>
    <w:rsid w:val="00EC5331"/>
    <w:rsid w:val="00EC5C04"/>
    <w:rsid w:val="00EC72FC"/>
    <w:rsid w:val="00ED0B81"/>
    <w:rsid w:val="00ED1060"/>
    <w:rsid w:val="00ED115F"/>
    <w:rsid w:val="00ED396D"/>
    <w:rsid w:val="00ED447B"/>
    <w:rsid w:val="00ED69F8"/>
    <w:rsid w:val="00EE1AE0"/>
    <w:rsid w:val="00EE1F18"/>
    <w:rsid w:val="00EE2CDF"/>
    <w:rsid w:val="00EE34E2"/>
    <w:rsid w:val="00EE6E43"/>
    <w:rsid w:val="00EE7124"/>
    <w:rsid w:val="00EF0969"/>
    <w:rsid w:val="00EF1409"/>
    <w:rsid w:val="00EF1494"/>
    <w:rsid w:val="00EF16E8"/>
    <w:rsid w:val="00EF1AB9"/>
    <w:rsid w:val="00EF1B08"/>
    <w:rsid w:val="00EF24FD"/>
    <w:rsid w:val="00EF462D"/>
    <w:rsid w:val="00EF4D16"/>
    <w:rsid w:val="00EF4DC0"/>
    <w:rsid w:val="00EF5889"/>
    <w:rsid w:val="00EF709B"/>
    <w:rsid w:val="00EF74B1"/>
    <w:rsid w:val="00F010A5"/>
    <w:rsid w:val="00F018A3"/>
    <w:rsid w:val="00F0300A"/>
    <w:rsid w:val="00F039DB"/>
    <w:rsid w:val="00F04A5D"/>
    <w:rsid w:val="00F07025"/>
    <w:rsid w:val="00F07833"/>
    <w:rsid w:val="00F10F34"/>
    <w:rsid w:val="00F10FF8"/>
    <w:rsid w:val="00F14C0A"/>
    <w:rsid w:val="00F15743"/>
    <w:rsid w:val="00F16F6F"/>
    <w:rsid w:val="00F1745E"/>
    <w:rsid w:val="00F17C78"/>
    <w:rsid w:val="00F17F56"/>
    <w:rsid w:val="00F22454"/>
    <w:rsid w:val="00F22CE6"/>
    <w:rsid w:val="00F24053"/>
    <w:rsid w:val="00F241C7"/>
    <w:rsid w:val="00F25C82"/>
    <w:rsid w:val="00F266A7"/>
    <w:rsid w:val="00F26E3B"/>
    <w:rsid w:val="00F26E96"/>
    <w:rsid w:val="00F309B7"/>
    <w:rsid w:val="00F319C4"/>
    <w:rsid w:val="00F32104"/>
    <w:rsid w:val="00F32778"/>
    <w:rsid w:val="00F32D8B"/>
    <w:rsid w:val="00F348E7"/>
    <w:rsid w:val="00F349F4"/>
    <w:rsid w:val="00F428BE"/>
    <w:rsid w:val="00F42903"/>
    <w:rsid w:val="00F45B93"/>
    <w:rsid w:val="00F46B6E"/>
    <w:rsid w:val="00F47B7C"/>
    <w:rsid w:val="00F513B8"/>
    <w:rsid w:val="00F51EC8"/>
    <w:rsid w:val="00F53EEE"/>
    <w:rsid w:val="00F55CB2"/>
    <w:rsid w:val="00F60176"/>
    <w:rsid w:val="00F60896"/>
    <w:rsid w:val="00F613E4"/>
    <w:rsid w:val="00F63E1F"/>
    <w:rsid w:val="00F642A3"/>
    <w:rsid w:val="00F65662"/>
    <w:rsid w:val="00F71268"/>
    <w:rsid w:val="00F720D2"/>
    <w:rsid w:val="00F732B5"/>
    <w:rsid w:val="00F73350"/>
    <w:rsid w:val="00F73C4D"/>
    <w:rsid w:val="00F750D2"/>
    <w:rsid w:val="00F75363"/>
    <w:rsid w:val="00F75BAF"/>
    <w:rsid w:val="00F760C8"/>
    <w:rsid w:val="00F77749"/>
    <w:rsid w:val="00F77E53"/>
    <w:rsid w:val="00F80C8A"/>
    <w:rsid w:val="00F81F0B"/>
    <w:rsid w:val="00F8544D"/>
    <w:rsid w:val="00F863E2"/>
    <w:rsid w:val="00F873D9"/>
    <w:rsid w:val="00F87E12"/>
    <w:rsid w:val="00F90735"/>
    <w:rsid w:val="00F909F6"/>
    <w:rsid w:val="00F91A50"/>
    <w:rsid w:val="00F92131"/>
    <w:rsid w:val="00F92F48"/>
    <w:rsid w:val="00F95EE4"/>
    <w:rsid w:val="00F96060"/>
    <w:rsid w:val="00F9637A"/>
    <w:rsid w:val="00F974A0"/>
    <w:rsid w:val="00FA04FA"/>
    <w:rsid w:val="00FA16E0"/>
    <w:rsid w:val="00FA3B56"/>
    <w:rsid w:val="00FA3B63"/>
    <w:rsid w:val="00FA4290"/>
    <w:rsid w:val="00FA6323"/>
    <w:rsid w:val="00FA6569"/>
    <w:rsid w:val="00FA6DCC"/>
    <w:rsid w:val="00FB21BF"/>
    <w:rsid w:val="00FB2366"/>
    <w:rsid w:val="00FB4563"/>
    <w:rsid w:val="00FB54FE"/>
    <w:rsid w:val="00FB5BDD"/>
    <w:rsid w:val="00FB6888"/>
    <w:rsid w:val="00FB6ADF"/>
    <w:rsid w:val="00FB7F2B"/>
    <w:rsid w:val="00FC1AD9"/>
    <w:rsid w:val="00FC38F8"/>
    <w:rsid w:val="00FC619A"/>
    <w:rsid w:val="00FC7565"/>
    <w:rsid w:val="00FD01CD"/>
    <w:rsid w:val="00FD0696"/>
    <w:rsid w:val="00FD2EE8"/>
    <w:rsid w:val="00FD2F47"/>
    <w:rsid w:val="00FD4537"/>
    <w:rsid w:val="00FD4A71"/>
    <w:rsid w:val="00FD5504"/>
    <w:rsid w:val="00FD5CBC"/>
    <w:rsid w:val="00FD6B40"/>
    <w:rsid w:val="00FD6C6F"/>
    <w:rsid w:val="00FD7FE1"/>
    <w:rsid w:val="00FE057C"/>
    <w:rsid w:val="00FE0B5B"/>
    <w:rsid w:val="00FE10C0"/>
    <w:rsid w:val="00FE190A"/>
    <w:rsid w:val="00FE204C"/>
    <w:rsid w:val="00FE2182"/>
    <w:rsid w:val="00FE32C4"/>
    <w:rsid w:val="00FE33D0"/>
    <w:rsid w:val="00FE58FA"/>
    <w:rsid w:val="00FF0C3F"/>
    <w:rsid w:val="00FF40D8"/>
    <w:rsid w:val="00FF5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7B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27E"/>
    <w:pPr>
      <w:spacing w:before="240" w:after="240" w:line="360" w:lineRule="auto"/>
    </w:pPr>
    <w:rPr>
      <w:rFonts w:ascii="Verdana" w:hAnsi="Verdana"/>
      <w:sz w:val="22"/>
    </w:rPr>
  </w:style>
  <w:style w:type="paragraph" w:styleId="Heading1">
    <w:name w:val="heading 1"/>
    <w:basedOn w:val="Normal"/>
    <w:next w:val="Normal"/>
    <w:link w:val="Heading1Char"/>
    <w:uiPriority w:val="9"/>
    <w:qFormat/>
    <w:rsid w:val="00231377"/>
    <w:pPr>
      <w:autoSpaceDE w:val="0"/>
      <w:autoSpaceDN w:val="0"/>
      <w:adjustRightInd w:val="0"/>
      <w:spacing w:beforeLines="200" w:before="200" w:afterLines="200" w:after="200" w:line="480" w:lineRule="auto"/>
      <w:outlineLvl w:val="0"/>
    </w:pPr>
    <w:rPr>
      <w:rFonts w:ascii="Work Sans Light" w:hAnsi="Work Sans Light" w:cs="Calibri"/>
      <w:bCs/>
      <w:color w:val="FFFFFF" w:themeColor="background1"/>
      <w:sz w:val="64"/>
      <w:szCs w:val="48"/>
    </w:rPr>
  </w:style>
  <w:style w:type="paragraph" w:styleId="Heading2">
    <w:name w:val="heading 2"/>
    <w:basedOn w:val="Normal"/>
    <w:next w:val="Normal"/>
    <w:link w:val="Heading2Char"/>
    <w:uiPriority w:val="9"/>
    <w:unhideWhenUsed/>
    <w:qFormat/>
    <w:rsid w:val="007C6C6D"/>
    <w:pPr>
      <w:autoSpaceDE w:val="0"/>
      <w:autoSpaceDN w:val="0"/>
      <w:adjustRightInd w:val="0"/>
      <w:spacing w:beforeLines="150" w:before="150" w:afterLines="150" w:after="150" w:line="240" w:lineRule="auto"/>
      <w:outlineLvl w:val="1"/>
    </w:pPr>
    <w:rPr>
      <w:rFonts w:asciiTheme="majorHAnsi" w:hAnsiTheme="majorHAnsi" w:cs="Calibri"/>
      <w:bCs/>
      <w:color w:val="2F3A48" w:themeColor="accent1"/>
      <w:sz w:val="40"/>
      <w:szCs w:val="36"/>
    </w:rPr>
  </w:style>
  <w:style w:type="paragraph" w:styleId="Heading3">
    <w:name w:val="heading 3"/>
    <w:basedOn w:val="Normal"/>
    <w:next w:val="Normal"/>
    <w:link w:val="Heading3Char"/>
    <w:uiPriority w:val="9"/>
    <w:unhideWhenUsed/>
    <w:qFormat/>
    <w:rsid w:val="007C6C6D"/>
    <w:pPr>
      <w:keepNext/>
      <w:autoSpaceDE w:val="0"/>
      <w:autoSpaceDN w:val="0"/>
      <w:adjustRightInd w:val="0"/>
      <w:spacing w:beforeLines="150" w:before="150" w:afterLines="150" w:after="150" w:line="240" w:lineRule="auto"/>
      <w:outlineLvl w:val="2"/>
    </w:pPr>
    <w:rPr>
      <w:rFonts w:asciiTheme="majorHAnsi" w:hAnsiTheme="majorHAnsi"/>
      <w:color w:val="2274B5" w:themeColor="text2"/>
      <w:sz w:val="36"/>
      <w:szCs w:val="28"/>
    </w:rPr>
  </w:style>
  <w:style w:type="paragraph" w:styleId="Heading4">
    <w:name w:val="heading 4"/>
    <w:basedOn w:val="Normal"/>
    <w:next w:val="Normal"/>
    <w:link w:val="Heading4Char"/>
    <w:uiPriority w:val="9"/>
    <w:unhideWhenUsed/>
    <w:qFormat/>
    <w:rsid w:val="00803DC2"/>
    <w:pPr>
      <w:keepNext/>
      <w:spacing w:before="360" w:after="360" w:line="259" w:lineRule="auto"/>
      <w:outlineLvl w:val="3"/>
    </w:pPr>
    <w:rPr>
      <w:rFonts w:asciiTheme="minorHAnsi" w:hAnsiTheme="minorHAnsi"/>
      <w:color w:val="2F3A48" w:themeColor="accent1"/>
      <w:sz w:val="28"/>
    </w:rPr>
  </w:style>
  <w:style w:type="paragraph" w:styleId="Heading5">
    <w:name w:val="heading 5"/>
    <w:basedOn w:val="Heading4"/>
    <w:next w:val="Normal"/>
    <w:link w:val="Heading5Char"/>
    <w:uiPriority w:val="9"/>
    <w:unhideWhenUsed/>
    <w:qFormat/>
    <w:rsid w:val="00FE0B5B"/>
    <w:pPr>
      <w:outlineLvl w:val="4"/>
    </w:pPr>
    <w:rPr>
      <w:b/>
      <w:color w:val="2274B5" w:themeColor="text2"/>
    </w:rPr>
  </w:style>
  <w:style w:type="paragraph" w:styleId="Heading6">
    <w:name w:val="heading 6"/>
    <w:basedOn w:val="Normal"/>
    <w:next w:val="Normal"/>
    <w:link w:val="Heading6Char"/>
    <w:uiPriority w:val="9"/>
    <w:unhideWhenUsed/>
    <w:rsid w:val="00B04F89"/>
    <w:pPr>
      <w:keepNext/>
      <w:keepLines/>
      <w:spacing w:before="40" w:after="0"/>
      <w:outlineLvl w:val="5"/>
    </w:pPr>
    <w:rPr>
      <w:rFonts w:asciiTheme="majorHAnsi" w:eastAsiaTheme="majorEastAsia" w:hAnsiTheme="majorHAnsi" w:cstheme="majorBidi"/>
      <w:color w:val="2F3A48" w:themeColor="accent1"/>
      <w:sz w:val="28"/>
    </w:rPr>
  </w:style>
  <w:style w:type="paragraph" w:styleId="Heading7">
    <w:name w:val="heading 7"/>
    <w:basedOn w:val="Normal"/>
    <w:next w:val="Normal"/>
    <w:link w:val="Heading7Char"/>
    <w:uiPriority w:val="9"/>
    <w:semiHidden/>
    <w:unhideWhenUsed/>
    <w:rsid w:val="00FE0B5B"/>
    <w:pPr>
      <w:keepNext/>
      <w:keepLines/>
      <w:spacing w:before="40" w:after="0"/>
      <w:outlineLvl w:val="6"/>
    </w:pPr>
    <w:rPr>
      <w:rFonts w:asciiTheme="majorHAnsi" w:eastAsiaTheme="majorEastAsia" w:hAnsiTheme="majorHAnsi" w:cstheme="majorBidi"/>
      <w:iCs/>
      <w:color w:val="2274B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53A"/>
    <w:pPr>
      <w:spacing w:before="100" w:beforeAutospacing="1" w:after="100" w:afterAutospacing="1"/>
    </w:pPr>
    <w:rPr>
      <w:rFonts w:asciiTheme="minorHAnsi" w:eastAsia="Times New Roman" w:hAnsiTheme="minorHAnsi" w:cs="Times New Roman"/>
      <w:lang w:eastAsia="en-GB"/>
    </w:rPr>
  </w:style>
  <w:style w:type="character" w:customStyle="1" w:styleId="Heading1Char">
    <w:name w:val="Heading 1 Char"/>
    <w:basedOn w:val="DefaultParagraphFont"/>
    <w:link w:val="Heading1"/>
    <w:uiPriority w:val="9"/>
    <w:rsid w:val="00231377"/>
    <w:rPr>
      <w:rFonts w:ascii="Work Sans Light" w:hAnsi="Work Sans Light" w:cs="Calibri"/>
      <w:bCs/>
      <w:color w:val="FFFFFF" w:themeColor="background1"/>
      <w:sz w:val="64"/>
      <w:szCs w:val="48"/>
    </w:rPr>
  </w:style>
  <w:style w:type="paragraph" w:styleId="Header">
    <w:name w:val="header"/>
    <w:basedOn w:val="Normal"/>
    <w:link w:val="HeaderChar"/>
    <w:uiPriority w:val="99"/>
    <w:unhideWhenUsed/>
    <w:rsid w:val="007C1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7E0"/>
    <w:rPr>
      <w:rFonts w:ascii="Century Gothic" w:hAnsi="Century Gothic"/>
      <w:sz w:val="20"/>
    </w:rPr>
  </w:style>
  <w:style w:type="paragraph" w:styleId="Footer">
    <w:name w:val="footer"/>
    <w:basedOn w:val="Normal"/>
    <w:link w:val="FooterChar"/>
    <w:uiPriority w:val="99"/>
    <w:unhideWhenUsed/>
    <w:rsid w:val="007C1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7E0"/>
    <w:rPr>
      <w:rFonts w:ascii="Century Gothic" w:hAnsi="Century Gothic"/>
      <w:sz w:val="20"/>
    </w:rPr>
  </w:style>
  <w:style w:type="character" w:styleId="PageNumber">
    <w:name w:val="page number"/>
    <w:basedOn w:val="DefaultParagraphFont"/>
    <w:uiPriority w:val="99"/>
    <w:semiHidden/>
    <w:unhideWhenUsed/>
    <w:rsid w:val="007C17E0"/>
  </w:style>
  <w:style w:type="table" w:styleId="TableGrid">
    <w:name w:val="Table Grid"/>
    <w:basedOn w:val="TableNormal"/>
    <w:uiPriority w:val="39"/>
    <w:rsid w:val="007C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7C17E0"/>
    <w:tblPr>
      <w:tblStyleRowBandSize w:val="1"/>
      <w:tblStyleColBandSize w:val="1"/>
    </w:tblPr>
    <w:tblStylePr w:type="firstRow">
      <w:rPr>
        <w:b/>
        <w:bCs/>
        <w:caps/>
      </w:rPr>
      <w:tblPr/>
      <w:tcPr>
        <w:tcBorders>
          <w:bottom w:val="single" w:sz="4" w:space="0" w:color="889AB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9AB1"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78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7C6C6D"/>
    <w:rPr>
      <w:rFonts w:asciiTheme="majorHAnsi" w:hAnsiTheme="majorHAnsi" w:cs="Calibri"/>
      <w:bCs/>
      <w:color w:val="2F3A48" w:themeColor="accent1"/>
      <w:sz w:val="40"/>
      <w:szCs w:val="36"/>
    </w:rPr>
  </w:style>
  <w:style w:type="character" w:customStyle="1" w:styleId="Heading3Char">
    <w:name w:val="Heading 3 Char"/>
    <w:basedOn w:val="DefaultParagraphFont"/>
    <w:link w:val="Heading3"/>
    <w:uiPriority w:val="9"/>
    <w:rsid w:val="007C6C6D"/>
    <w:rPr>
      <w:rFonts w:asciiTheme="majorHAnsi" w:hAnsiTheme="majorHAnsi"/>
      <w:color w:val="2274B5" w:themeColor="text2"/>
      <w:sz w:val="36"/>
      <w:szCs w:val="28"/>
    </w:rPr>
  </w:style>
  <w:style w:type="paragraph" w:styleId="IntenseQuote">
    <w:name w:val="Intense Quote"/>
    <w:basedOn w:val="Normal"/>
    <w:next w:val="Normal"/>
    <w:link w:val="IntenseQuoteChar"/>
    <w:uiPriority w:val="30"/>
    <w:qFormat/>
    <w:rsid w:val="00D46920"/>
    <w:pPr>
      <w:pBdr>
        <w:top w:val="single" w:sz="4" w:space="10" w:color="2F3A48" w:themeColor="accent1"/>
        <w:bottom w:val="single" w:sz="4" w:space="10" w:color="2F3A48" w:themeColor="accent1"/>
      </w:pBdr>
      <w:spacing w:before="360" w:after="360"/>
      <w:ind w:left="864" w:right="864"/>
      <w:jc w:val="center"/>
    </w:pPr>
    <w:rPr>
      <w:i/>
      <w:iCs/>
      <w:color w:val="2F3A48" w:themeColor="text1"/>
    </w:rPr>
  </w:style>
  <w:style w:type="paragraph" w:styleId="ListParagraph">
    <w:name w:val="List Paragraph"/>
    <w:basedOn w:val="Normal"/>
    <w:uiPriority w:val="34"/>
    <w:qFormat/>
    <w:rsid w:val="00693E57"/>
    <w:pPr>
      <w:numPr>
        <w:numId w:val="10"/>
      </w:numPr>
    </w:pPr>
  </w:style>
  <w:style w:type="table" w:styleId="PlainTable5">
    <w:name w:val="Plain Table 5"/>
    <w:basedOn w:val="TableNormal"/>
    <w:uiPriority w:val="45"/>
    <w:rsid w:val="000E1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9AB1"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9AB1"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9AB1"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9AB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nseQuoteChar">
    <w:name w:val="Intense Quote Char"/>
    <w:basedOn w:val="DefaultParagraphFont"/>
    <w:link w:val="IntenseQuote"/>
    <w:uiPriority w:val="30"/>
    <w:rsid w:val="00D46920"/>
    <w:rPr>
      <w:rFonts w:ascii="Verdana" w:hAnsi="Verdana"/>
      <w:i/>
      <w:iCs/>
      <w:color w:val="2F3A48" w:themeColor="text1"/>
    </w:rPr>
  </w:style>
  <w:style w:type="character" w:styleId="SubtleReference">
    <w:name w:val="Subtle Reference"/>
    <w:basedOn w:val="DefaultParagraphFont"/>
    <w:uiPriority w:val="31"/>
    <w:rsid w:val="00A259BB"/>
    <w:rPr>
      <w:smallCaps/>
      <w:color w:val="auto"/>
    </w:rPr>
  </w:style>
  <w:style w:type="character" w:styleId="IntenseReference">
    <w:name w:val="Intense Reference"/>
    <w:basedOn w:val="DefaultParagraphFont"/>
    <w:uiPriority w:val="32"/>
    <w:qFormat/>
    <w:rsid w:val="00A259BB"/>
    <w:rPr>
      <w:b/>
      <w:bCs/>
      <w:smallCaps/>
      <w:color w:val="auto"/>
      <w:spacing w:val="5"/>
    </w:rPr>
  </w:style>
  <w:style w:type="character" w:styleId="IntenseEmphasis">
    <w:name w:val="Intense Emphasis"/>
    <w:basedOn w:val="DefaultParagraphFont"/>
    <w:uiPriority w:val="21"/>
    <w:qFormat/>
    <w:rsid w:val="00D46920"/>
    <w:rPr>
      <w:b/>
      <w:i/>
      <w:iCs/>
      <w:color w:val="2274B5" w:themeColor="text2"/>
    </w:rPr>
  </w:style>
  <w:style w:type="character" w:styleId="Emphasis">
    <w:name w:val="Emphasis"/>
    <w:basedOn w:val="DefaultParagraphFont"/>
    <w:uiPriority w:val="20"/>
    <w:qFormat/>
    <w:rsid w:val="00D46920"/>
    <w:rPr>
      <w:b/>
      <w:i/>
      <w:iCs/>
    </w:rPr>
  </w:style>
  <w:style w:type="numbering" w:customStyle="1" w:styleId="Style1">
    <w:name w:val="Style1"/>
    <w:basedOn w:val="NoList"/>
    <w:uiPriority w:val="99"/>
    <w:rsid w:val="00662E8F"/>
    <w:pPr>
      <w:numPr>
        <w:numId w:val="1"/>
      </w:numPr>
    </w:pPr>
  </w:style>
  <w:style w:type="numbering" w:customStyle="1" w:styleId="ABC">
    <w:name w:val="ABC"/>
    <w:basedOn w:val="NoList"/>
    <w:uiPriority w:val="99"/>
    <w:rsid w:val="00662E8F"/>
    <w:pPr>
      <w:numPr>
        <w:numId w:val="2"/>
      </w:numPr>
    </w:pPr>
  </w:style>
  <w:style w:type="table" w:customStyle="1" w:styleId="NACC">
    <w:name w:val="NACC"/>
    <w:basedOn w:val="TableNormal"/>
    <w:uiPriority w:val="99"/>
    <w:rsid w:val="00AB36BB"/>
    <w:pPr>
      <w:spacing w:before="120" w:after="120" w:line="360" w:lineRule="auto"/>
      <w:ind w:left="227"/>
    </w:pPr>
    <w:tblPr>
      <w:tblStyleRowBandSize w:val="1"/>
      <w:tblBorders>
        <w:top w:val="single" w:sz="4" w:space="0" w:color="2F3A48" w:themeColor="text1"/>
        <w:left w:val="single" w:sz="4" w:space="0" w:color="2F3A48" w:themeColor="text1"/>
        <w:bottom w:val="single" w:sz="4" w:space="0" w:color="2F3A48" w:themeColor="text1"/>
        <w:right w:val="single" w:sz="4" w:space="0" w:color="2F3A48" w:themeColor="text1"/>
        <w:insideH w:val="single" w:sz="4" w:space="0" w:color="2F3A48" w:themeColor="text1"/>
        <w:insideV w:val="single" w:sz="4" w:space="0" w:color="2F3A48" w:themeColor="text1"/>
      </w:tblBorders>
      <w:tblCellMar>
        <w:top w:w="113" w:type="dxa"/>
        <w:left w:w="28" w:type="dxa"/>
        <w:bottom w:w="113" w:type="dxa"/>
        <w:right w:w="28" w:type="dxa"/>
      </w:tblCellMar>
    </w:tblPr>
    <w:tcPr>
      <w:shd w:val="clear" w:color="auto" w:fill="FFFFFF" w:themeFill="background1"/>
      <w:vAlign w:val="center"/>
    </w:tcPr>
    <w:tblStylePr w:type="firstRow">
      <w:pPr>
        <w:jc w:val="center"/>
      </w:pPr>
      <w:rPr>
        <w:rFonts w:asciiTheme="minorHAnsi" w:hAnsiTheme="minorHAnsi"/>
        <w:b/>
        <w:color w:val="FFFFFF" w:themeColor="background1"/>
        <w:sz w:val="24"/>
      </w:rPr>
      <w:tblPr/>
      <w:tcPr>
        <w:shd w:val="clear" w:color="auto" w:fill="2274B5" w:themeFill="accent2"/>
      </w:tcPr>
    </w:tblStylePr>
    <w:tblStylePr w:type="lastRow">
      <w:rPr>
        <w:b/>
      </w:rPr>
    </w:tblStylePr>
    <w:tblStylePr w:type="band1Horz">
      <w:tblPr/>
      <w:tcPr>
        <w:shd w:val="clear" w:color="auto" w:fill="DCF3F6" w:themeFill="accent3" w:themeFillTint="33"/>
      </w:tcPr>
    </w:tblStylePr>
  </w:style>
  <w:style w:type="paragraph" w:customStyle="1" w:styleId="Bullets">
    <w:name w:val="Bullets"/>
    <w:basedOn w:val="Normal"/>
    <w:uiPriority w:val="2"/>
    <w:qFormat/>
    <w:rsid w:val="00FC1AD9"/>
    <w:pPr>
      <w:numPr>
        <w:numId w:val="9"/>
      </w:numPr>
      <w:suppressAutoHyphens/>
      <w:ind w:left="992" w:hanging="425"/>
    </w:pPr>
    <w:rPr>
      <w:szCs w:val="20"/>
    </w:rPr>
  </w:style>
  <w:style w:type="paragraph" w:customStyle="1" w:styleId="Heading2nexttoicon">
    <w:name w:val="Heading 2 next to icon"/>
    <w:basedOn w:val="Heading2"/>
    <w:qFormat/>
    <w:rsid w:val="00CC4D49"/>
    <w:pPr>
      <w:spacing w:afterLines="250" w:after="250" w:line="180" w:lineRule="auto"/>
    </w:pPr>
  </w:style>
  <w:style w:type="character" w:styleId="Hyperlink">
    <w:name w:val="Hyperlink"/>
    <w:basedOn w:val="DefaultParagraphFont"/>
    <w:uiPriority w:val="99"/>
    <w:unhideWhenUsed/>
    <w:rsid w:val="00E70264"/>
    <w:rPr>
      <w:color w:val="0070C0"/>
      <w:u w:val="single"/>
    </w:rPr>
  </w:style>
  <w:style w:type="numbering" w:customStyle="1" w:styleId="DefaultBullets">
    <w:name w:val="Default Bullets"/>
    <w:uiPriority w:val="99"/>
    <w:rsid w:val="00E70264"/>
    <w:pPr>
      <w:numPr>
        <w:numId w:val="3"/>
      </w:numPr>
    </w:pPr>
  </w:style>
  <w:style w:type="character" w:styleId="FollowedHyperlink">
    <w:name w:val="FollowedHyperlink"/>
    <w:basedOn w:val="DefaultParagraphFont"/>
    <w:uiPriority w:val="99"/>
    <w:semiHidden/>
    <w:unhideWhenUsed/>
    <w:rsid w:val="000D12F5"/>
    <w:rPr>
      <w:color w:val="954F72" w:themeColor="followedHyperlink"/>
      <w:u w:val="single"/>
    </w:rPr>
  </w:style>
  <w:style w:type="character" w:customStyle="1" w:styleId="Heading4Char">
    <w:name w:val="Heading 4 Char"/>
    <w:basedOn w:val="DefaultParagraphFont"/>
    <w:link w:val="Heading4"/>
    <w:uiPriority w:val="9"/>
    <w:rsid w:val="00803DC2"/>
    <w:rPr>
      <w:color w:val="2F3A48" w:themeColor="accent1"/>
      <w:sz w:val="28"/>
    </w:rPr>
  </w:style>
  <w:style w:type="paragraph" w:customStyle="1" w:styleId="IndentBullet1">
    <w:name w:val="Indent Bullet 1"/>
    <w:basedOn w:val="Normal"/>
    <w:autoRedefine/>
    <w:uiPriority w:val="4"/>
    <w:qFormat/>
    <w:rsid w:val="00161D36"/>
    <w:pPr>
      <w:numPr>
        <w:numId w:val="4"/>
      </w:numPr>
      <w:suppressAutoHyphens/>
      <w:spacing w:before="120" w:after="120"/>
      <w:ind w:left="924" w:hanging="357"/>
    </w:pPr>
    <w:rPr>
      <w:rFonts w:asciiTheme="minorHAnsi" w:hAnsiTheme="minorHAnsi"/>
      <w:szCs w:val="20"/>
    </w:rPr>
  </w:style>
  <w:style w:type="paragraph" w:customStyle="1" w:styleId="IndentBullet2">
    <w:name w:val="Indent Bullet 2"/>
    <w:basedOn w:val="IndentBullet1"/>
    <w:uiPriority w:val="4"/>
    <w:rsid w:val="009D7A3C"/>
    <w:pPr>
      <w:numPr>
        <w:ilvl w:val="1"/>
      </w:numPr>
    </w:pPr>
  </w:style>
  <w:style w:type="paragraph" w:customStyle="1" w:styleId="IndentList1Alpha">
    <w:name w:val="Indent List 1 Alpha"/>
    <w:basedOn w:val="IndentBullet2"/>
    <w:uiPriority w:val="4"/>
    <w:rsid w:val="009D7A3C"/>
    <w:pPr>
      <w:numPr>
        <w:ilvl w:val="2"/>
      </w:numPr>
    </w:pPr>
  </w:style>
  <w:style w:type="character" w:customStyle="1" w:styleId="Heading7Char">
    <w:name w:val="Heading 7 Char"/>
    <w:basedOn w:val="DefaultParagraphFont"/>
    <w:link w:val="Heading7"/>
    <w:uiPriority w:val="9"/>
    <w:semiHidden/>
    <w:rsid w:val="00FE0B5B"/>
    <w:rPr>
      <w:rFonts w:asciiTheme="majorHAnsi" w:eastAsiaTheme="majorEastAsia" w:hAnsiTheme="majorHAnsi" w:cstheme="majorBidi"/>
      <w:iCs/>
      <w:color w:val="2274B5" w:themeColor="text2"/>
    </w:rPr>
  </w:style>
  <w:style w:type="paragraph" w:customStyle="1" w:styleId="IndentList2Roman">
    <w:name w:val="Indent List 2 Roman"/>
    <w:basedOn w:val="IndentList1Alpha"/>
    <w:uiPriority w:val="4"/>
    <w:rsid w:val="00D46920"/>
    <w:pPr>
      <w:numPr>
        <w:ilvl w:val="3"/>
      </w:numPr>
    </w:pPr>
  </w:style>
  <w:style w:type="numbering" w:customStyle="1" w:styleId="IndentLists">
    <w:name w:val="Indent Lists"/>
    <w:uiPriority w:val="99"/>
    <w:rsid w:val="009D7A3C"/>
  </w:style>
  <w:style w:type="character" w:styleId="EndnoteReference">
    <w:name w:val="endnote reference"/>
    <w:basedOn w:val="DefaultParagraphFont"/>
    <w:uiPriority w:val="99"/>
    <w:unhideWhenUsed/>
    <w:rsid w:val="009D7A3C"/>
    <w:rPr>
      <w:vertAlign w:val="superscript"/>
    </w:rPr>
  </w:style>
  <w:style w:type="paragraph" w:styleId="EndnoteText">
    <w:name w:val="endnote text"/>
    <w:basedOn w:val="Normal"/>
    <w:link w:val="EndnoteTextChar"/>
    <w:uiPriority w:val="99"/>
    <w:unhideWhenUsed/>
    <w:rsid w:val="00501569"/>
    <w:pPr>
      <w:spacing w:after="0" w:line="240" w:lineRule="auto"/>
    </w:pPr>
    <w:rPr>
      <w:szCs w:val="20"/>
    </w:rPr>
  </w:style>
  <w:style w:type="character" w:customStyle="1" w:styleId="EndnoteTextChar">
    <w:name w:val="Endnote Text Char"/>
    <w:basedOn w:val="DefaultParagraphFont"/>
    <w:link w:val="EndnoteText"/>
    <w:uiPriority w:val="99"/>
    <w:rsid w:val="00501569"/>
    <w:rPr>
      <w:rFonts w:ascii="Campaign Regular" w:hAnsi="Campaign Regular"/>
      <w:sz w:val="20"/>
      <w:szCs w:val="20"/>
    </w:rPr>
  </w:style>
  <w:style w:type="paragraph" w:styleId="FootnoteText">
    <w:name w:val="footnote text"/>
    <w:basedOn w:val="Normal"/>
    <w:link w:val="FootnoteTextChar"/>
    <w:uiPriority w:val="99"/>
    <w:semiHidden/>
    <w:unhideWhenUsed/>
    <w:rsid w:val="00501569"/>
    <w:pPr>
      <w:spacing w:after="0" w:line="240" w:lineRule="auto"/>
    </w:pPr>
    <w:rPr>
      <w:szCs w:val="20"/>
    </w:rPr>
  </w:style>
  <w:style w:type="character" w:customStyle="1" w:styleId="FootnoteTextChar">
    <w:name w:val="Footnote Text Char"/>
    <w:basedOn w:val="DefaultParagraphFont"/>
    <w:link w:val="FootnoteText"/>
    <w:uiPriority w:val="99"/>
    <w:semiHidden/>
    <w:rsid w:val="00501569"/>
    <w:rPr>
      <w:rFonts w:ascii="Campaign Regular" w:hAnsi="Campaign Regular"/>
      <w:sz w:val="20"/>
      <w:szCs w:val="20"/>
    </w:rPr>
  </w:style>
  <w:style w:type="character" w:styleId="FootnoteReference">
    <w:name w:val="footnote reference"/>
    <w:basedOn w:val="DefaultParagraphFont"/>
    <w:uiPriority w:val="99"/>
    <w:unhideWhenUsed/>
    <w:rsid w:val="00501569"/>
    <w:rPr>
      <w:vertAlign w:val="superscript"/>
    </w:rPr>
  </w:style>
  <w:style w:type="numbering" w:customStyle="1" w:styleId="List1Numbered">
    <w:name w:val="List 1 Numbered"/>
    <w:uiPriority w:val="99"/>
    <w:rsid w:val="00501569"/>
  </w:style>
  <w:style w:type="paragraph" w:customStyle="1" w:styleId="List1Numbered1">
    <w:name w:val="List 1 Numbered 1"/>
    <w:basedOn w:val="Normal"/>
    <w:uiPriority w:val="2"/>
    <w:qFormat/>
    <w:rsid w:val="00D77FB4"/>
    <w:pPr>
      <w:numPr>
        <w:numId w:val="6"/>
      </w:numPr>
      <w:suppressAutoHyphens/>
    </w:pPr>
    <w:rPr>
      <w:rFonts w:asciiTheme="minorHAnsi" w:hAnsiTheme="minorHAnsi"/>
      <w:szCs w:val="20"/>
    </w:rPr>
  </w:style>
  <w:style w:type="paragraph" w:customStyle="1" w:styleId="List1Numbered2">
    <w:name w:val="List 1 Numbered 2"/>
    <w:basedOn w:val="Normal"/>
    <w:uiPriority w:val="2"/>
    <w:rsid w:val="004276B2"/>
    <w:pPr>
      <w:numPr>
        <w:ilvl w:val="1"/>
        <w:numId w:val="6"/>
      </w:numPr>
      <w:suppressAutoHyphens/>
    </w:pPr>
    <w:rPr>
      <w:rFonts w:asciiTheme="minorHAnsi" w:hAnsiTheme="minorHAnsi"/>
      <w:szCs w:val="20"/>
    </w:rPr>
  </w:style>
  <w:style w:type="paragraph" w:customStyle="1" w:styleId="List1Numbered3">
    <w:name w:val="List 1 Numbered 3"/>
    <w:basedOn w:val="Normal"/>
    <w:uiPriority w:val="2"/>
    <w:rsid w:val="00D46920"/>
    <w:pPr>
      <w:numPr>
        <w:ilvl w:val="2"/>
        <w:numId w:val="6"/>
      </w:numPr>
      <w:suppressAutoHyphens/>
      <w:spacing w:line="260" w:lineRule="atLeast"/>
    </w:pPr>
    <w:rPr>
      <w:rFonts w:asciiTheme="minorHAnsi" w:hAnsiTheme="minorHAnsi"/>
      <w:szCs w:val="20"/>
    </w:rPr>
  </w:style>
  <w:style w:type="numbering" w:customStyle="1" w:styleId="TableNumbers">
    <w:name w:val="Table Numbers"/>
    <w:uiPriority w:val="99"/>
    <w:rsid w:val="001D1352"/>
    <w:pPr>
      <w:numPr>
        <w:numId w:val="7"/>
      </w:numPr>
    </w:pPr>
  </w:style>
  <w:style w:type="character" w:styleId="SubtleEmphasis">
    <w:name w:val="Subtle Emphasis"/>
    <w:basedOn w:val="DefaultParagraphFont"/>
    <w:uiPriority w:val="19"/>
    <w:rsid w:val="00A259BB"/>
    <w:rPr>
      <w:i/>
      <w:iCs/>
      <w:color w:val="2F3A48" w:themeColor="text1"/>
    </w:rPr>
  </w:style>
  <w:style w:type="character" w:styleId="UnresolvedMention">
    <w:name w:val="Unresolved Mention"/>
    <w:basedOn w:val="DefaultParagraphFont"/>
    <w:uiPriority w:val="99"/>
    <w:semiHidden/>
    <w:unhideWhenUsed/>
    <w:rsid w:val="002F758C"/>
    <w:rPr>
      <w:color w:val="605E5C"/>
      <w:shd w:val="clear" w:color="auto" w:fill="E1DFDD"/>
    </w:rPr>
  </w:style>
  <w:style w:type="paragraph" w:styleId="TOCHeading">
    <w:name w:val="TOC Heading"/>
    <w:basedOn w:val="Heading1"/>
    <w:next w:val="Normal"/>
    <w:uiPriority w:val="39"/>
    <w:unhideWhenUsed/>
    <w:qFormat/>
    <w:rsid w:val="00FA3B56"/>
    <w:pPr>
      <w:spacing w:line="276" w:lineRule="auto"/>
      <w:outlineLvl w:val="9"/>
    </w:pPr>
    <w:rPr>
      <w:rFonts w:asciiTheme="majorHAnsi" w:hAnsiTheme="majorHAnsi"/>
      <w:color w:val="2F3A48" w:themeColor="accent1"/>
      <w:sz w:val="36"/>
      <w:lang w:val="en-US"/>
    </w:rPr>
  </w:style>
  <w:style w:type="paragraph" w:styleId="TOC1">
    <w:name w:val="toc 1"/>
    <w:basedOn w:val="Normal"/>
    <w:next w:val="Normal"/>
    <w:autoRedefine/>
    <w:uiPriority w:val="39"/>
    <w:unhideWhenUsed/>
    <w:rsid w:val="00015D89"/>
    <w:pPr>
      <w:tabs>
        <w:tab w:val="right" w:pos="8931"/>
      </w:tabs>
    </w:pPr>
    <w:rPr>
      <w:rFonts w:asciiTheme="minorHAnsi" w:hAnsiTheme="minorHAnsi" w:cstheme="minorHAnsi"/>
      <w:noProof/>
      <w:color w:val="2F3A48" w:themeColor="accent1"/>
      <w:sz w:val="32"/>
      <w:szCs w:val="32"/>
    </w:rPr>
  </w:style>
  <w:style w:type="paragraph" w:styleId="TOC2">
    <w:name w:val="toc 2"/>
    <w:basedOn w:val="Normal"/>
    <w:next w:val="Normal"/>
    <w:autoRedefine/>
    <w:uiPriority w:val="39"/>
    <w:unhideWhenUsed/>
    <w:rsid w:val="00015D89"/>
    <w:pPr>
      <w:tabs>
        <w:tab w:val="right" w:pos="8931"/>
      </w:tabs>
      <w:spacing w:after="0"/>
    </w:pPr>
    <w:rPr>
      <w:rFonts w:cstheme="minorHAnsi"/>
      <w:noProof/>
      <w:color w:val="2274B5" w:themeColor="text2"/>
      <w:sz w:val="28"/>
      <w:szCs w:val="28"/>
    </w:rPr>
  </w:style>
  <w:style w:type="paragraph" w:styleId="TOC3">
    <w:name w:val="toc 3"/>
    <w:basedOn w:val="Normal"/>
    <w:next w:val="Normal"/>
    <w:autoRedefine/>
    <w:uiPriority w:val="39"/>
    <w:unhideWhenUsed/>
    <w:rsid w:val="00015D89"/>
    <w:pPr>
      <w:tabs>
        <w:tab w:val="right" w:pos="8931"/>
      </w:tabs>
      <w:spacing w:after="0" w:line="240" w:lineRule="auto"/>
    </w:pPr>
    <w:rPr>
      <w:rFonts w:cstheme="minorHAnsi"/>
      <w:iCs/>
      <w:noProof/>
      <w:szCs w:val="20"/>
    </w:rPr>
  </w:style>
  <w:style w:type="paragraph" w:styleId="TOC4">
    <w:name w:val="toc 4"/>
    <w:basedOn w:val="Normal"/>
    <w:next w:val="Normal"/>
    <w:autoRedefine/>
    <w:uiPriority w:val="39"/>
    <w:semiHidden/>
    <w:unhideWhenUsed/>
    <w:rsid w:val="005D2BCE"/>
    <w:pPr>
      <w:spacing w:after="0"/>
      <w:ind w:left="480"/>
    </w:pPr>
    <w:rPr>
      <w:rFonts w:asciiTheme="minorHAnsi" w:hAnsiTheme="minorHAnsi" w:cstheme="minorHAnsi"/>
      <w:szCs w:val="18"/>
    </w:rPr>
  </w:style>
  <w:style w:type="paragraph" w:styleId="TOC5">
    <w:name w:val="toc 5"/>
    <w:basedOn w:val="Normal"/>
    <w:next w:val="Normal"/>
    <w:autoRedefine/>
    <w:uiPriority w:val="39"/>
    <w:semiHidden/>
    <w:unhideWhenUsed/>
    <w:rsid w:val="005D2BCE"/>
    <w:pPr>
      <w:spacing w:after="0"/>
      <w:ind w:left="640"/>
    </w:pPr>
    <w:rPr>
      <w:rFonts w:asciiTheme="minorHAnsi" w:hAnsiTheme="minorHAnsi" w:cstheme="minorHAnsi"/>
      <w:szCs w:val="18"/>
    </w:rPr>
  </w:style>
  <w:style w:type="paragraph" w:styleId="TOC6">
    <w:name w:val="toc 6"/>
    <w:basedOn w:val="Normal"/>
    <w:next w:val="Normal"/>
    <w:autoRedefine/>
    <w:uiPriority w:val="39"/>
    <w:semiHidden/>
    <w:unhideWhenUsed/>
    <w:rsid w:val="005D2BCE"/>
    <w:pPr>
      <w:spacing w:after="0"/>
      <w:ind w:left="800"/>
    </w:pPr>
    <w:rPr>
      <w:rFonts w:asciiTheme="minorHAnsi" w:hAnsiTheme="minorHAnsi" w:cstheme="minorHAnsi"/>
      <w:szCs w:val="18"/>
    </w:rPr>
  </w:style>
  <w:style w:type="paragraph" w:styleId="TOC7">
    <w:name w:val="toc 7"/>
    <w:basedOn w:val="Normal"/>
    <w:next w:val="Normal"/>
    <w:autoRedefine/>
    <w:uiPriority w:val="39"/>
    <w:semiHidden/>
    <w:unhideWhenUsed/>
    <w:rsid w:val="005D2BCE"/>
    <w:pPr>
      <w:spacing w:after="0"/>
      <w:ind w:left="960"/>
    </w:pPr>
    <w:rPr>
      <w:rFonts w:asciiTheme="minorHAnsi" w:hAnsiTheme="minorHAnsi" w:cstheme="minorHAnsi"/>
      <w:szCs w:val="18"/>
    </w:rPr>
  </w:style>
  <w:style w:type="paragraph" w:styleId="TOC8">
    <w:name w:val="toc 8"/>
    <w:basedOn w:val="Normal"/>
    <w:next w:val="Normal"/>
    <w:autoRedefine/>
    <w:uiPriority w:val="39"/>
    <w:semiHidden/>
    <w:unhideWhenUsed/>
    <w:rsid w:val="005D2BCE"/>
    <w:pPr>
      <w:spacing w:after="0"/>
      <w:ind w:left="1120"/>
    </w:pPr>
    <w:rPr>
      <w:rFonts w:asciiTheme="minorHAnsi" w:hAnsiTheme="minorHAnsi" w:cstheme="minorHAnsi"/>
      <w:szCs w:val="18"/>
    </w:rPr>
  </w:style>
  <w:style w:type="paragraph" w:styleId="TOC9">
    <w:name w:val="toc 9"/>
    <w:basedOn w:val="Normal"/>
    <w:next w:val="Normal"/>
    <w:autoRedefine/>
    <w:uiPriority w:val="39"/>
    <w:semiHidden/>
    <w:unhideWhenUsed/>
    <w:rsid w:val="005D2BCE"/>
    <w:pPr>
      <w:spacing w:after="0"/>
      <w:ind w:left="1280"/>
    </w:pPr>
    <w:rPr>
      <w:rFonts w:asciiTheme="minorHAnsi" w:hAnsiTheme="minorHAnsi" w:cstheme="minorHAnsi"/>
      <w:szCs w:val="18"/>
    </w:rPr>
  </w:style>
  <w:style w:type="character" w:styleId="CommentReference">
    <w:name w:val="annotation reference"/>
    <w:basedOn w:val="DefaultParagraphFont"/>
    <w:uiPriority w:val="99"/>
    <w:semiHidden/>
    <w:unhideWhenUsed/>
    <w:rsid w:val="007F6115"/>
    <w:rPr>
      <w:sz w:val="16"/>
      <w:szCs w:val="16"/>
    </w:rPr>
  </w:style>
  <w:style w:type="paragraph" w:styleId="CommentText">
    <w:name w:val="annotation text"/>
    <w:basedOn w:val="Normal"/>
    <w:link w:val="CommentTextChar"/>
    <w:uiPriority w:val="99"/>
    <w:unhideWhenUsed/>
    <w:rsid w:val="007F6115"/>
    <w:pPr>
      <w:spacing w:line="240" w:lineRule="auto"/>
    </w:pPr>
    <w:rPr>
      <w:szCs w:val="20"/>
    </w:rPr>
  </w:style>
  <w:style w:type="character" w:customStyle="1" w:styleId="CommentTextChar">
    <w:name w:val="Comment Text Char"/>
    <w:basedOn w:val="DefaultParagraphFont"/>
    <w:link w:val="CommentText"/>
    <w:uiPriority w:val="99"/>
    <w:rsid w:val="007F61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6115"/>
    <w:rPr>
      <w:b/>
      <w:bCs/>
    </w:rPr>
  </w:style>
  <w:style w:type="character" w:customStyle="1" w:styleId="CommentSubjectChar">
    <w:name w:val="Comment Subject Char"/>
    <w:basedOn w:val="CommentTextChar"/>
    <w:link w:val="CommentSubject"/>
    <w:uiPriority w:val="99"/>
    <w:semiHidden/>
    <w:rsid w:val="007F6115"/>
    <w:rPr>
      <w:rFonts w:ascii="Verdana" w:hAnsi="Verdana"/>
      <w:b/>
      <w:bCs/>
      <w:sz w:val="20"/>
      <w:szCs w:val="20"/>
    </w:rPr>
  </w:style>
  <w:style w:type="numbering" w:customStyle="1" w:styleId="FigureNumbers">
    <w:name w:val="Figure Numbers"/>
    <w:uiPriority w:val="99"/>
    <w:rsid w:val="00FD4A71"/>
    <w:pPr>
      <w:numPr>
        <w:numId w:val="8"/>
      </w:numPr>
    </w:pPr>
  </w:style>
  <w:style w:type="paragraph" w:styleId="Subtitle">
    <w:name w:val="Subtitle"/>
    <w:basedOn w:val="Normal"/>
    <w:next w:val="Normal"/>
    <w:link w:val="SubtitleChar"/>
    <w:uiPriority w:val="11"/>
    <w:rsid w:val="00A259BB"/>
    <w:pPr>
      <w:numPr>
        <w:ilvl w:val="1"/>
      </w:numPr>
    </w:pPr>
    <w:rPr>
      <w:rFonts w:asciiTheme="minorHAnsi" w:eastAsiaTheme="minorEastAsia" w:hAnsiTheme="minorHAnsi"/>
      <w:spacing w:val="15"/>
      <w:szCs w:val="22"/>
    </w:rPr>
  </w:style>
  <w:style w:type="paragraph" w:styleId="BalloonText">
    <w:name w:val="Balloon Text"/>
    <w:basedOn w:val="Normal"/>
    <w:link w:val="BalloonTextChar"/>
    <w:uiPriority w:val="99"/>
    <w:semiHidden/>
    <w:unhideWhenUsed/>
    <w:rsid w:val="00674FD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FDE"/>
    <w:rPr>
      <w:rFonts w:ascii="Segoe UI" w:hAnsi="Segoe UI" w:cs="Segoe UI"/>
      <w:sz w:val="18"/>
      <w:szCs w:val="18"/>
    </w:rPr>
  </w:style>
  <w:style w:type="character" w:customStyle="1" w:styleId="Heading5Char">
    <w:name w:val="Heading 5 Char"/>
    <w:basedOn w:val="DefaultParagraphFont"/>
    <w:link w:val="Heading5"/>
    <w:uiPriority w:val="9"/>
    <w:rsid w:val="00FE0B5B"/>
    <w:rPr>
      <w:color w:val="2274B5" w:themeColor="text2"/>
      <w:sz w:val="28"/>
    </w:rPr>
  </w:style>
  <w:style w:type="character" w:customStyle="1" w:styleId="Heading6Char">
    <w:name w:val="Heading 6 Char"/>
    <w:basedOn w:val="DefaultParagraphFont"/>
    <w:link w:val="Heading6"/>
    <w:uiPriority w:val="9"/>
    <w:rsid w:val="00B04F89"/>
    <w:rPr>
      <w:rFonts w:asciiTheme="majorHAnsi" w:eastAsiaTheme="majorEastAsia" w:hAnsiTheme="majorHAnsi" w:cstheme="majorBidi"/>
      <w:color w:val="2F3A48" w:themeColor="accent1"/>
      <w:sz w:val="28"/>
    </w:rPr>
  </w:style>
  <w:style w:type="paragraph" w:styleId="Revision">
    <w:name w:val="Revision"/>
    <w:hidden/>
    <w:uiPriority w:val="99"/>
    <w:semiHidden/>
    <w:rsid w:val="00034C98"/>
    <w:rPr>
      <w:rFonts w:ascii="Verdana" w:hAnsi="Verdana"/>
    </w:rPr>
  </w:style>
  <w:style w:type="character" w:customStyle="1" w:styleId="SubtitleChar">
    <w:name w:val="Subtitle Char"/>
    <w:basedOn w:val="DefaultParagraphFont"/>
    <w:link w:val="Subtitle"/>
    <w:uiPriority w:val="11"/>
    <w:rsid w:val="00A259BB"/>
    <w:rPr>
      <w:rFonts w:eastAsiaTheme="minorEastAsia"/>
      <w:spacing w:val="15"/>
      <w:sz w:val="22"/>
      <w:szCs w:val="22"/>
    </w:rPr>
  </w:style>
  <w:style w:type="paragraph" w:styleId="Quote">
    <w:name w:val="Quote"/>
    <w:basedOn w:val="Normal"/>
    <w:next w:val="Normal"/>
    <w:link w:val="QuoteChar"/>
    <w:uiPriority w:val="29"/>
    <w:qFormat/>
    <w:rsid w:val="00A32F4C"/>
    <w:pPr>
      <w:spacing w:before="200"/>
      <w:ind w:left="864" w:right="864"/>
      <w:jc w:val="center"/>
    </w:pPr>
    <w:rPr>
      <w:i/>
      <w:iCs/>
      <w:color w:val="2274B5" w:themeColor="accent2"/>
    </w:rPr>
  </w:style>
  <w:style w:type="character" w:customStyle="1" w:styleId="QuoteChar">
    <w:name w:val="Quote Char"/>
    <w:basedOn w:val="DefaultParagraphFont"/>
    <w:link w:val="Quote"/>
    <w:uiPriority w:val="29"/>
    <w:rsid w:val="00A32F4C"/>
    <w:rPr>
      <w:rFonts w:ascii="Verdana" w:hAnsi="Verdana"/>
      <w:i/>
      <w:iCs/>
      <w:color w:val="2274B5" w:themeColor="accent2"/>
    </w:rPr>
  </w:style>
  <w:style w:type="paragraph" w:styleId="NoSpacing">
    <w:name w:val="No Spacing"/>
    <w:uiPriority w:val="1"/>
    <w:rsid w:val="00015D89"/>
    <w:rPr>
      <w:rFonts w:ascii="Verdana" w:hAnsi="Verdana"/>
    </w:rPr>
  </w:style>
  <w:style w:type="paragraph" w:customStyle="1" w:styleId="Heading1Numbered">
    <w:name w:val="Heading 1 Numbered"/>
    <w:basedOn w:val="Heading1"/>
    <w:uiPriority w:val="10"/>
    <w:qFormat/>
    <w:rsid w:val="00372F91"/>
    <w:pPr>
      <w:keepNext/>
      <w:keepLines/>
      <w:numPr>
        <w:numId w:val="11"/>
      </w:numPr>
      <w:suppressAutoHyphens/>
      <w:autoSpaceDE/>
      <w:autoSpaceDN/>
      <w:adjustRightInd/>
      <w:spacing w:beforeLines="0" w:before="480" w:afterLines="0" w:after="300" w:line="480" w:lineRule="atLeast"/>
      <w:contextualSpacing/>
    </w:pPr>
    <w:rPr>
      <w:rFonts w:eastAsiaTheme="majorEastAsia" w:cstheme="majorBidi"/>
      <w:bCs w:val="0"/>
      <w:szCs w:val="32"/>
    </w:rPr>
  </w:style>
  <w:style w:type="paragraph" w:customStyle="1" w:styleId="Heading2Numbered">
    <w:name w:val="Heading 2 Numbered"/>
    <w:basedOn w:val="Heading2"/>
    <w:uiPriority w:val="10"/>
    <w:qFormat/>
    <w:rsid w:val="00372F91"/>
    <w:pPr>
      <w:keepNext/>
      <w:keepLines/>
      <w:numPr>
        <w:ilvl w:val="1"/>
        <w:numId w:val="11"/>
      </w:numPr>
      <w:suppressAutoHyphens/>
      <w:autoSpaceDE/>
      <w:autoSpaceDN/>
      <w:adjustRightInd/>
      <w:spacing w:beforeLines="0" w:before="360" w:afterLines="0" w:after="120" w:line="320" w:lineRule="atLeast"/>
      <w:contextualSpacing/>
    </w:pPr>
    <w:rPr>
      <w:rFonts w:eastAsiaTheme="majorEastAsia" w:cstheme="majorBidi"/>
      <w:bCs w:val="0"/>
      <w:szCs w:val="26"/>
    </w:rPr>
  </w:style>
  <w:style w:type="paragraph" w:customStyle="1" w:styleId="Heading3Numbered">
    <w:name w:val="Heading 3 Numbered"/>
    <w:basedOn w:val="Heading3"/>
    <w:uiPriority w:val="10"/>
    <w:qFormat/>
    <w:rsid w:val="00372F91"/>
    <w:pPr>
      <w:keepLines/>
      <w:numPr>
        <w:ilvl w:val="2"/>
        <w:numId w:val="11"/>
      </w:numPr>
      <w:suppressAutoHyphens/>
      <w:autoSpaceDE/>
      <w:autoSpaceDN/>
      <w:adjustRightInd/>
      <w:spacing w:beforeLines="0" w:before="240" w:afterLines="0" w:after="120" w:line="260" w:lineRule="atLeast"/>
    </w:pPr>
    <w:rPr>
      <w:rFonts w:eastAsiaTheme="majorEastAsia" w:cstheme="majorBidi"/>
      <w:color w:val="2F3A48" w:themeColor="text1"/>
      <w:szCs w:val="24"/>
    </w:rPr>
  </w:style>
  <w:style w:type="paragraph" w:customStyle="1" w:styleId="FootnoteTextStyle">
    <w:name w:val="Footnote Text Style"/>
    <w:basedOn w:val="FootnoteText"/>
    <w:qFormat/>
    <w:rsid w:val="0021782A"/>
    <w:pPr>
      <w:suppressAutoHyphens/>
      <w:spacing w:before="0"/>
    </w:pPr>
    <w:rPr>
      <w:rFonts w:asciiTheme="minorHAnsi" w:hAnsiTheme="minorHAnsi"/>
      <w:color w:val="2F3A48" w:themeColor="text1"/>
      <w:szCs w:val="24"/>
    </w:rPr>
  </w:style>
  <w:style w:type="paragraph" w:customStyle="1" w:styleId="Default">
    <w:name w:val="Default"/>
    <w:rsid w:val="001A67E8"/>
    <w:pPr>
      <w:autoSpaceDE w:val="0"/>
      <w:autoSpaceDN w:val="0"/>
      <w:adjustRightInd w:val="0"/>
    </w:pPr>
    <w:rPr>
      <w:rFonts w:ascii="Work Sans" w:hAnsi="Work Sans" w:cs="Work Sans"/>
      <w:color w:val="000000"/>
    </w:rPr>
  </w:style>
  <w:style w:type="paragraph" w:customStyle="1" w:styleId="Pa3">
    <w:name w:val="Pa3"/>
    <w:basedOn w:val="Default"/>
    <w:next w:val="Default"/>
    <w:uiPriority w:val="99"/>
    <w:rsid w:val="001A67E8"/>
    <w:pPr>
      <w:spacing w:line="201" w:lineRule="atLeast"/>
    </w:pPr>
    <w:rPr>
      <w:rFonts w:cstheme="minorBidi"/>
      <w:color w:val="auto"/>
    </w:rPr>
  </w:style>
  <w:style w:type="character" w:customStyle="1" w:styleId="A4">
    <w:name w:val="A4"/>
    <w:uiPriority w:val="99"/>
    <w:rsid w:val="001A67E8"/>
    <w:rPr>
      <w:rFonts w:cs="Work Sans"/>
      <w:color w:val="255B9D"/>
      <w:sz w:val="20"/>
      <w:szCs w:val="20"/>
      <w:u w:val="single"/>
    </w:rPr>
  </w:style>
  <w:style w:type="character" w:customStyle="1" w:styleId="A2">
    <w:name w:val="A2"/>
    <w:uiPriority w:val="99"/>
    <w:rsid w:val="001A67E8"/>
    <w:rPr>
      <w:rFonts w:cs="Work Sans"/>
      <w:b/>
      <w:bCs/>
      <w:color w:val="2E3947"/>
      <w:sz w:val="22"/>
      <w:szCs w:val="22"/>
    </w:rPr>
  </w:style>
  <w:style w:type="paragraph" w:customStyle="1" w:styleId="Pa2">
    <w:name w:val="Pa2"/>
    <w:basedOn w:val="Default"/>
    <w:next w:val="Default"/>
    <w:uiPriority w:val="99"/>
    <w:rsid w:val="001A67E8"/>
    <w:pPr>
      <w:spacing w:line="221" w:lineRule="atLeast"/>
    </w:pPr>
    <w:rPr>
      <w:rFonts w:cstheme="minorBidi"/>
      <w:color w:val="auto"/>
    </w:rPr>
  </w:style>
  <w:style w:type="numbering" w:customStyle="1" w:styleId="NumberedHeadings">
    <w:name w:val="Numbered Headings"/>
    <w:uiPriority w:val="99"/>
    <w:rsid w:val="00A32021"/>
    <w:pPr>
      <w:numPr>
        <w:numId w:val="12"/>
      </w:numPr>
    </w:pPr>
  </w:style>
  <w:style w:type="numbering" w:customStyle="1" w:styleId="IndentLists1">
    <w:name w:val="Indent Lists1"/>
    <w:uiPriority w:val="99"/>
    <w:rsid w:val="00486075"/>
  </w:style>
  <w:style w:type="numbering" w:customStyle="1" w:styleId="List1Numbered11">
    <w:name w:val="List 1 Numbered1"/>
    <w:uiPriority w:val="99"/>
    <w:rsid w:val="00486075"/>
  </w:style>
  <w:style w:type="numbering" w:customStyle="1" w:styleId="IndentLists2">
    <w:name w:val="Indent Lists2"/>
    <w:uiPriority w:val="99"/>
    <w:rsid w:val="0039376A"/>
  </w:style>
  <w:style w:type="numbering" w:customStyle="1" w:styleId="List1Numbered20">
    <w:name w:val="List 1 Numbered2"/>
    <w:uiPriority w:val="99"/>
    <w:rsid w:val="0039376A"/>
  </w:style>
  <w:style w:type="numbering" w:customStyle="1" w:styleId="List1Numbered30">
    <w:name w:val="List 1 Numbered3"/>
    <w:uiPriority w:val="99"/>
    <w:rsid w:val="004122A2"/>
  </w:style>
  <w:style w:type="numbering" w:customStyle="1" w:styleId="List1Numbered4">
    <w:name w:val="List 1 Numbered4"/>
    <w:uiPriority w:val="99"/>
    <w:rsid w:val="00A17D3D"/>
  </w:style>
  <w:style w:type="numbering" w:customStyle="1" w:styleId="List1Numbered5">
    <w:name w:val="List 1 Numbered5"/>
    <w:uiPriority w:val="99"/>
    <w:rsid w:val="00E00A5E"/>
  </w:style>
  <w:style w:type="numbering" w:customStyle="1" w:styleId="List1Numbered6">
    <w:name w:val="List 1 Numbered6"/>
    <w:uiPriority w:val="99"/>
    <w:rsid w:val="006B6C6E"/>
  </w:style>
  <w:style w:type="numbering" w:customStyle="1" w:styleId="List1Numbered7">
    <w:name w:val="List 1 Numbered7"/>
    <w:uiPriority w:val="99"/>
    <w:rsid w:val="00835CD8"/>
  </w:style>
  <w:style w:type="numbering" w:customStyle="1" w:styleId="List1Numbered8">
    <w:name w:val="List 1 Numbered8"/>
    <w:uiPriority w:val="99"/>
    <w:rsid w:val="00682F1F"/>
  </w:style>
  <w:style w:type="numbering" w:customStyle="1" w:styleId="List1Numbered9">
    <w:name w:val="List 1 Numbered9"/>
    <w:uiPriority w:val="99"/>
    <w:rsid w:val="00B70B5F"/>
  </w:style>
  <w:style w:type="numbering" w:customStyle="1" w:styleId="IndentLists3">
    <w:name w:val="Indent Lists3"/>
    <w:uiPriority w:val="99"/>
    <w:rsid w:val="00435271"/>
    <w:pPr>
      <w:numPr>
        <w:numId w:val="14"/>
      </w:numPr>
    </w:pPr>
  </w:style>
  <w:style w:type="numbering" w:customStyle="1" w:styleId="List1Numbered10">
    <w:name w:val="List 1 Numbered10"/>
    <w:uiPriority w:val="99"/>
    <w:rsid w:val="00435271"/>
    <w:pPr>
      <w:numPr>
        <w:numId w:val="5"/>
      </w:numPr>
    </w:pPr>
  </w:style>
  <w:style w:type="numbering" w:customStyle="1" w:styleId="List1Numbered110">
    <w:name w:val="List 1 Numbered11"/>
    <w:uiPriority w:val="99"/>
    <w:rsid w:val="00E07A39"/>
  </w:style>
  <w:style w:type="numbering" w:customStyle="1" w:styleId="List1Numbered12">
    <w:name w:val="List 1 Numbered12"/>
    <w:uiPriority w:val="99"/>
    <w:rsid w:val="00D30AAE"/>
  </w:style>
  <w:style w:type="numbering" w:customStyle="1" w:styleId="List1Numbered13">
    <w:name w:val="List 1 Numbered13"/>
    <w:uiPriority w:val="99"/>
    <w:rsid w:val="00643D85"/>
  </w:style>
  <w:style w:type="numbering" w:customStyle="1" w:styleId="List1Numbered14">
    <w:name w:val="List 1 Numbered14"/>
    <w:uiPriority w:val="99"/>
    <w:rsid w:val="00892A38"/>
  </w:style>
  <w:style w:type="numbering" w:customStyle="1" w:styleId="List1Numbered15">
    <w:name w:val="List 1 Numbered15"/>
    <w:uiPriority w:val="99"/>
    <w:rsid w:val="006C3765"/>
  </w:style>
  <w:style w:type="numbering" w:customStyle="1" w:styleId="List1Numbered16">
    <w:name w:val="List 1 Numbered16"/>
    <w:uiPriority w:val="99"/>
    <w:rsid w:val="009E31B0"/>
  </w:style>
  <w:style w:type="numbering" w:customStyle="1" w:styleId="List1Numbered17">
    <w:name w:val="List 1 Numbered17"/>
    <w:uiPriority w:val="99"/>
    <w:rsid w:val="00B548D8"/>
  </w:style>
  <w:style w:type="numbering" w:customStyle="1" w:styleId="List1Numbered18">
    <w:name w:val="List 1 Numbered18"/>
    <w:uiPriority w:val="99"/>
    <w:rsid w:val="009F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5945">
      <w:bodyDiv w:val="1"/>
      <w:marLeft w:val="0"/>
      <w:marRight w:val="0"/>
      <w:marTop w:val="0"/>
      <w:marBottom w:val="0"/>
      <w:divBdr>
        <w:top w:val="none" w:sz="0" w:space="0" w:color="auto"/>
        <w:left w:val="none" w:sz="0" w:space="0" w:color="auto"/>
        <w:bottom w:val="none" w:sz="0" w:space="0" w:color="auto"/>
        <w:right w:val="none" w:sz="0" w:space="0" w:color="auto"/>
      </w:divBdr>
      <w:divsChild>
        <w:div w:id="478768793">
          <w:marLeft w:val="446"/>
          <w:marRight w:val="0"/>
          <w:marTop w:val="0"/>
          <w:marBottom w:val="0"/>
          <w:divBdr>
            <w:top w:val="none" w:sz="0" w:space="0" w:color="auto"/>
            <w:left w:val="none" w:sz="0" w:space="0" w:color="auto"/>
            <w:bottom w:val="none" w:sz="0" w:space="0" w:color="auto"/>
            <w:right w:val="none" w:sz="0" w:space="0" w:color="auto"/>
          </w:divBdr>
        </w:div>
        <w:div w:id="564997618">
          <w:marLeft w:val="446"/>
          <w:marRight w:val="0"/>
          <w:marTop w:val="0"/>
          <w:marBottom w:val="0"/>
          <w:divBdr>
            <w:top w:val="none" w:sz="0" w:space="0" w:color="auto"/>
            <w:left w:val="none" w:sz="0" w:space="0" w:color="auto"/>
            <w:bottom w:val="none" w:sz="0" w:space="0" w:color="auto"/>
            <w:right w:val="none" w:sz="0" w:space="0" w:color="auto"/>
          </w:divBdr>
        </w:div>
        <w:div w:id="1976520208">
          <w:marLeft w:val="446"/>
          <w:marRight w:val="0"/>
          <w:marTop w:val="0"/>
          <w:marBottom w:val="0"/>
          <w:divBdr>
            <w:top w:val="none" w:sz="0" w:space="0" w:color="auto"/>
            <w:left w:val="none" w:sz="0" w:space="0" w:color="auto"/>
            <w:bottom w:val="none" w:sz="0" w:space="0" w:color="auto"/>
            <w:right w:val="none" w:sz="0" w:space="0" w:color="auto"/>
          </w:divBdr>
        </w:div>
      </w:divsChild>
    </w:div>
    <w:div w:id="63261141">
      <w:bodyDiv w:val="1"/>
      <w:marLeft w:val="0"/>
      <w:marRight w:val="0"/>
      <w:marTop w:val="0"/>
      <w:marBottom w:val="0"/>
      <w:divBdr>
        <w:top w:val="none" w:sz="0" w:space="0" w:color="auto"/>
        <w:left w:val="none" w:sz="0" w:space="0" w:color="auto"/>
        <w:bottom w:val="none" w:sz="0" w:space="0" w:color="auto"/>
        <w:right w:val="none" w:sz="0" w:space="0" w:color="auto"/>
      </w:divBdr>
      <w:divsChild>
        <w:div w:id="1361202429">
          <w:marLeft w:val="446"/>
          <w:marRight w:val="0"/>
          <w:marTop w:val="0"/>
          <w:marBottom w:val="0"/>
          <w:divBdr>
            <w:top w:val="none" w:sz="0" w:space="0" w:color="auto"/>
            <w:left w:val="none" w:sz="0" w:space="0" w:color="auto"/>
            <w:bottom w:val="none" w:sz="0" w:space="0" w:color="auto"/>
            <w:right w:val="none" w:sz="0" w:space="0" w:color="auto"/>
          </w:divBdr>
        </w:div>
        <w:div w:id="1611467998">
          <w:marLeft w:val="446"/>
          <w:marRight w:val="0"/>
          <w:marTop w:val="0"/>
          <w:marBottom w:val="0"/>
          <w:divBdr>
            <w:top w:val="none" w:sz="0" w:space="0" w:color="auto"/>
            <w:left w:val="none" w:sz="0" w:space="0" w:color="auto"/>
            <w:bottom w:val="none" w:sz="0" w:space="0" w:color="auto"/>
            <w:right w:val="none" w:sz="0" w:space="0" w:color="auto"/>
          </w:divBdr>
        </w:div>
        <w:div w:id="1864980406">
          <w:marLeft w:val="446"/>
          <w:marRight w:val="0"/>
          <w:marTop w:val="0"/>
          <w:marBottom w:val="0"/>
          <w:divBdr>
            <w:top w:val="none" w:sz="0" w:space="0" w:color="auto"/>
            <w:left w:val="none" w:sz="0" w:space="0" w:color="auto"/>
            <w:bottom w:val="none" w:sz="0" w:space="0" w:color="auto"/>
            <w:right w:val="none" w:sz="0" w:space="0" w:color="auto"/>
          </w:divBdr>
        </w:div>
      </w:divsChild>
    </w:div>
    <w:div w:id="168297000">
      <w:bodyDiv w:val="1"/>
      <w:marLeft w:val="0"/>
      <w:marRight w:val="0"/>
      <w:marTop w:val="0"/>
      <w:marBottom w:val="0"/>
      <w:divBdr>
        <w:top w:val="none" w:sz="0" w:space="0" w:color="auto"/>
        <w:left w:val="none" w:sz="0" w:space="0" w:color="auto"/>
        <w:bottom w:val="none" w:sz="0" w:space="0" w:color="auto"/>
        <w:right w:val="none" w:sz="0" w:space="0" w:color="auto"/>
      </w:divBdr>
    </w:div>
    <w:div w:id="182941672">
      <w:bodyDiv w:val="1"/>
      <w:marLeft w:val="0"/>
      <w:marRight w:val="0"/>
      <w:marTop w:val="0"/>
      <w:marBottom w:val="0"/>
      <w:divBdr>
        <w:top w:val="none" w:sz="0" w:space="0" w:color="auto"/>
        <w:left w:val="none" w:sz="0" w:space="0" w:color="auto"/>
        <w:bottom w:val="none" w:sz="0" w:space="0" w:color="auto"/>
        <w:right w:val="none" w:sz="0" w:space="0" w:color="auto"/>
      </w:divBdr>
    </w:div>
    <w:div w:id="183134472">
      <w:bodyDiv w:val="1"/>
      <w:marLeft w:val="0"/>
      <w:marRight w:val="0"/>
      <w:marTop w:val="0"/>
      <w:marBottom w:val="0"/>
      <w:divBdr>
        <w:top w:val="none" w:sz="0" w:space="0" w:color="auto"/>
        <w:left w:val="none" w:sz="0" w:space="0" w:color="auto"/>
        <w:bottom w:val="none" w:sz="0" w:space="0" w:color="auto"/>
        <w:right w:val="none" w:sz="0" w:space="0" w:color="auto"/>
      </w:divBdr>
      <w:divsChild>
        <w:div w:id="75638661">
          <w:marLeft w:val="446"/>
          <w:marRight w:val="0"/>
          <w:marTop w:val="0"/>
          <w:marBottom w:val="0"/>
          <w:divBdr>
            <w:top w:val="none" w:sz="0" w:space="0" w:color="auto"/>
            <w:left w:val="none" w:sz="0" w:space="0" w:color="auto"/>
            <w:bottom w:val="none" w:sz="0" w:space="0" w:color="auto"/>
            <w:right w:val="none" w:sz="0" w:space="0" w:color="auto"/>
          </w:divBdr>
        </w:div>
        <w:div w:id="541209766">
          <w:marLeft w:val="446"/>
          <w:marRight w:val="0"/>
          <w:marTop w:val="0"/>
          <w:marBottom w:val="0"/>
          <w:divBdr>
            <w:top w:val="none" w:sz="0" w:space="0" w:color="auto"/>
            <w:left w:val="none" w:sz="0" w:space="0" w:color="auto"/>
            <w:bottom w:val="none" w:sz="0" w:space="0" w:color="auto"/>
            <w:right w:val="none" w:sz="0" w:space="0" w:color="auto"/>
          </w:divBdr>
        </w:div>
        <w:div w:id="1199472392">
          <w:marLeft w:val="446"/>
          <w:marRight w:val="0"/>
          <w:marTop w:val="0"/>
          <w:marBottom w:val="0"/>
          <w:divBdr>
            <w:top w:val="none" w:sz="0" w:space="0" w:color="auto"/>
            <w:left w:val="none" w:sz="0" w:space="0" w:color="auto"/>
            <w:bottom w:val="none" w:sz="0" w:space="0" w:color="auto"/>
            <w:right w:val="none" w:sz="0" w:space="0" w:color="auto"/>
          </w:divBdr>
        </w:div>
      </w:divsChild>
    </w:div>
    <w:div w:id="219094528">
      <w:bodyDiv w:val="1"/>
      <w:marLeft w:val="0"/>
      <w:marRight w:val="0"/>
      <w:marTop w:val="0"/>
      <w:marBottom w:val="0"/>
      <w:divBdr>
        <w:top w:val="none" w:sz="0" w:space="0" w:color="auto"/>
        <w:left w:val="none" w:sz="0" w:space="0" w:color="auto"/>
        <w:bottom w:val="none" w:sz="0" w:space="0" w:color="auto"/>
        <w:right w:val="none" w:sz="0" w:space="0" w:color="auto"/>
      </w:divBdr>
    </w:div>
    <w:div w:id="421798078">
      <w:bodyDiv w:val="1"/>
      <w:marLeft w:val="0"/>
      <w:marRight w:val="0"/>
      <w:marTop w:val="0"/>
      <w:marBottom w:val="0"/>
      <w:divBdr>
        <w:top w:val="none" w:sz="0" w:space="0" w:color="auto"/>
        <w:left w:val="none" w:sz="0" w:space="0" w:color="auto"/>
        <w:bottom w:val="none" w:sz="0" w:space="0" w:color="auto"/>
        <w:right w:val="none" w:sz="0" w:space="0" w:color="auto"/>
      </w:divBdr>
      <w:divsChild>
        <w:div w:id="365568184">
          <w:marLeft w:val="446"/>
          <w:marRight w:val="0"/>
          <w:marTop w:val="0"/>
          <w:marBottom w:val="0"/>
          <w:divBdr>
            <w:top w:val="none" w:sz="0" w:space="0" w:color="auto"/>
            <w:left w:val="none" w:sz="0" w:space="0" w:color="auto"/>
            <w:bottom w:val="none" w:sz="0" w:space="0" w:color="auto"/>
            <w:right w:val="none" w:sz="0" w:space="0" w:color="auto"/>
          </w:divBdr>
        </w:div>
        <w:div w:id="1764758777">
          <w:marLeft w:val="446"/>
          <w:marRight w:val="0"/>
          <w:marTop w:val="0"/>
          <w:marBottom w:val="0"/>
          <w:divBdr>
            <w:top w:val="none" w:sz="0" w:space="0" w:color="auto"/>
            <w:left w:val="none" w:sz="0" w:space="0" w:color="auto"/>
            <w:bottom w:val="none" w:sz="0" w:space="0" w:color="auto"/>
            <w:right w:val="none" w:sz="0" w:space="0" w:color="auto"/>
          </w:divBdr>
        </w:div>
      </w:divsChild>
    </w:div>
    <w:div w:id="436172741">
      <w:bodyDiv w:val="1"/>
      <w:marLeft w:val="0"/>
      <w:marRight w:val="0"/>
      <w:marTop w:val="0"/>
      <w:marBottom w:val="0"/>
      <w:divBdr>
        <w:top w:val="none" w:sz="0" w:space="0" w:color="auto"/>
        <w:left w:val="none" w:sz="0" w:space="0" w:color="auto"/>
        <w:bottom w:val="none" w:sz="0" w:space="0" w:color="auto"/>
        <w:right w:val="none" w:sz="0" w:space="0" w:color="auto"/>
      </w:divBdr>
      <w:divsChild>
        <w:div w:id="501090668">
          <w:marLeft w:val="446"/>
          <w:marRight w:val="0"/>
          <w:marTop w:val="0"/>
          <w:marBottom w:val="0"/>
          <w:divBdr>
            <w:top w:val="none" w:sz="0" w:space="0" w:color="auto"/>
            <w:left w:val="none" w:sz="0" w:space="0" w:color="auto"/>
            <w:bottom w:val="none" w:sz="0" w:space="0" w:color="auto"/>
            <w:right w:val="none" w:sz="0" w:space="0" w:color="auto"/>
          </w:divBdr>
        </w:div>
        <w:div w:id="1565330030">
          <w:marLeft w:val="446"/>
          <w:marRight w:val="0"/>
          <w:marTop w:val="0"/>
          <w:marBottom w:val="0"/>
          <w:divBdr>
            <w:top w:val="none" w:sz="0" w:space="0" w:color="auto"/>
            <w:left w:val="none" w:sz="0" w:space="0" w:color="auto"/>
            <w:bottom w:val="none" w:sz="0" w:space="0" w:color="auto"/>
            <w:right w:val="none" w:sz="0" w:space="0" w:color="auto"/>
          </w:divBdr>
        </w:div>
        <w:div w:id="1943760265">
          <w:marLeft w:val="446"/>
          <w:marRight w:val="0"/>
          <w:marTop w:val="0"/>
          <w:marBottom w:val="0"/>
          <w:divBdr>
            <w:top w:val="none" w:sz="0" w:space="0" w:color="auto"/>
            <w:left w:val="none" w:sz="0" w:space="0" w:color="auto"/>
            <w:bottom w:val="none" w:sz="0" w:space="0" w:color="auto"/>
            <w:right w:val="none" w:sz="0" w:space="0" w:color="auto"/>
          </w:divBdr>
        </w:div>
      </w:divsChild>
    </w:div>
    <w:div w:id="476383576">
      <w:bodyDiv w:val="1"/>
      <w:marLeft w:val="0"/>
      <w:marRight w:val="0"/>
      <w:marTop w:val="0"/>
      <w:marBottom w:val="0"/>
      <w:divBdr>
        <w:top w:val="none" w:sz="0" w:space="0" w:color="auto"/>
        <w:left w:val="none" w:sz="0" w:space="0" w:color="auto"/>
        <w:bottom w:val="none" w:sz="0" w:space="0" w:color="auto"/>
        <w:right w:val="none" w:sz="0" w:space="0" w:color="auto"/>
      </w:divBdr>
    </w:div>
    <w:div w:id="479230562">
      <w:bodyDiv w:val="1"/>
      <w:marLeft w:val="0"/>
      <w:marRight w:val="0"/>
      <w:marTop w:val="0"/>
      <w:marBottom w:val="0"/>
      <w:divBdr>
        <w:top w:val="none" w:sz="0" w:space="0" w:color="auto"/>
        <w:left w:val="none" w:sz="0" w:space="0" w:color="auto"/>
        <w:bottom w:val="none" w:sz="0" w:space="0" w:color="auto"/>
        <w:right w:val="none" w:sz="0" w:space="0" w:color="auto"/>
      </w:divBdr>
      <w:divsChild>
        <w:div w:id="128130727">
          <w:marLeft w:val="547"/>
          <w:marRight w:val="0"/>
          <w:marTop w:val="200"/>
          <w:marBottom w:val="0"/>
          <w:divBdr>
            <w:top w:val="none" w:sz="0" w:space="0" w:color="auto"/>
            <w:left w:val="none" w:sz="0" w:space="0" w:color="auto"/>
            <w:bottom w:val="none" w:sz="0" w:space="0" w:color="auto"/>
            <w:right w:val="none" w:sz="0" w:space="0" w:color="auto"/>
          </w:divBdr>
        </w:div>
        <w:div w:id="380716898">
          <w:marLeft w:val="547"/>
          <w:marRight w:val="0"/>
          <w:marTop w:val="200"/>
          <w:marBottom w:val="0"/>
          <w:divBdr>
            <w:top w:val="none" w:sz="0" w:space="0" w:color="auto"/>
            <w:left w:val="none" w:sz="0" w:space="0" w:color="auto"/>
            <w:bottom w:val="none" w:sz="0" w:space="0" w:color="auto"/>
            <w:right w:val="none" w:sz="0" w:space="0" w:color="auto"/>
          </w:divBdr>
        </w:div>
        <w:div w:id="437916821">
          <w:marLeft w:val="547"/>
          <w:marRight w:val="0"/>
          <w:marTop w:val="200"/>
          <w:marBottom w:val="0"/>
          <w:divBdr>
            <w:top w:val="none" w:sz="0" w:space="0" w:color="auto"/>
            <w:left w:val="none" w:sz="0" w:space="0" w:color="auto"/>
            <w:bottom w:val="none" w:sz="0" w:space="0" w:color="auto"/>
            <w:right w:val="none" w:sz="0" w:space="0" w:color="auto"/>
          </w:divBdr>
        </w:div>
        <w:div w:id="1016686741">
          <w:marLeft w:val="547"/>
          <w:marRight w:val="0"/>
          <w:marTop w:val="200"/>
          <w:marBottom w:val="0"/>
          <w:divBdr>
            <w:top w:val="none" w:sz="0" w:space="0" w:color="auto"/>
            <w:left w:val="none" w:sz="0" w:space="0" w:color="auto"/>
            <w:bottom w:val="none" w:sz="0" w:space="0" w:color="auto"/>
            <w:right w:val="none" w:sz="0" w:space="0" w:color="auto"/>
          </w:divBdr>
        </w:div>
        <w:div w:id="1176113140">
          <w:marLeft w:val="547"/>
          <w:marRight w:val="0"/>
          <w:marTop w:val="200"/>
          <w:marBottom w:val="0"/>
          <w:divBdr>
            <w:top w:val="none" w:sz="0" w:space="0" w:color="auto"/>
            <w:left w:val="none" w:sz="0" w:space="0" w:color="auto"/>
            <w:bottom w:val="none" w:sz="0" w:space="0" w:color="auto"/>
            <w:right w:val="none" w:sz="0" w:space="0" w:color="auto"/>
          </w:divBdr>
        </w:div>
      </w:divsChild>
    </w:div>
    <w:div w:id="575164260">
      <w:bodyDiv w:val="1"/>
      <w:marLeft w:val="0"/>
      <w:marRight w:val="0"/>
      <w:marTop w:val="0"/>
      <w:marBottom w:val="0"/>
      <w:divBdr>
        <w:top w:val="none" w:sz="0" w:space="0" w:color="auto"/>
        <w:left w:val="none" w:sz="0" w:space="0" w:color="auto"/>
        <w:bottom w:val="none" w:sz="0" w:space="0" w:color="auto"/>
        <w:right w:val="none" w:sz="0" w:space="0" w:color="auto"/>
      </w:divBdr>
      <w:divsChild>
        <w:div w:id="54397789">
          <w:marLeft w:val="547"/>
          <w:marRight w:val="0"/>
          <w:marTop w:val="200"/>
          <w:marBottom w:val="0"/>
          <w:divBdr>
            <w:top w:val="none" w:sz="0" w:space="0" w:color="auto"/>
            <w:left w:val="none" w:sz="0" w:space="0" w:color="auto"/>
            <w:bottom w:val="none" w:sz="0" w:space="0" w:color="auto"/>
            <w:right w:val="none" w:sz="0" w:space="0" w:color="auto"/>
          </w:divBdr>
        </w:div>
        <w:div w:id="400447218">
          <w:marLeft w:val="547"/>
          <w:marRight w:val="0"/>
          <w:marTop w:val="200"/>
          <w:marBottom w:val="0"/>
          <w:divBdr>
            <w:top w:val="none" w:sz="0" w:space="0" w:color="auto"/>
            <w:left w:val="none" w:sz="0" w:space="0" w:color="auto"/>
            <w:bottom w:val="none" w:sz="0" w:space="0" w:color="auto"/>
            <w:right w:val="none" w:sz="0" w:space="0" w:color="auto"/>
          </w:divBdr>
        </w:div>
        <w:div w:id="429424409">
          <w:marLeft w:val="547"/>
          <w:marRight w:val="0"/>
          <w:marTop w:val="200"/>
          <w:marBottom w:val="0"/>
          <w:divBdr>
            <w:top w:val="none" w:sz="0" w:space="0" w:color="auto"/>
            <w:left w:val="none" w:sz="0" w:space="0" w:color="auto"/>
            <w:bottom w:val="none" w:sz="0" w:space="0" w:color="auto"/>
            <w:right w:val="none" w:sz="0" w:space="0" w:color="auto"/>
          </w:divBdr>
        </w:div>
        <w:div w:id="1932201512">
          <w:marLeft w:val="547"/>
          <w:marRight w:val="0"/>
          <w:marTop w:val="200"/>
          <w:marBottom w:val="0"/>
          <w:divBdr>
            <w:top w:val="none" w:sz="0" w:space="0" w:color="auto"/>
            <w:left w:val="none" w:sz="0" w:space="0" w:color="auto"/>
            <w:bottom w:val="none" w:sz="0" w:space="0" w:color="auto"/>
            <w:right w:val="none" w:sz="0" w:space="0" w:color="auto"/>
          </w:divBdr>
        </w:div>
      </w:divsChild>
    </w:div>
    <w:div w:id="656688477">
      <w:bodyDiv w:val="1"/>
      <w:marLeft w:val="0"/>
      <w:marRight w:val="0"/>
      <w:marTop w:val="0"/>
      <w:marBottom w:val="0"/>
      <w:divBdr>
        <w:top w:val="none" w:sz="0" w:space="0" w:color="auto"/>
        <w:left w:val="none" w:sz="0" w:space="0" w:color="auto"/>
        <w:bottom w:val="none" w:sz="0" w:space="0" w:color="auto"/>
        <w:right w:val="none" w:sz="0" w:space="0" w:color="auto"/>
      </w:divBdr>
      <w:divsChild>
        <w:div w:id="769353857">
          <w:marLeft w:val="547"/>
          <w:marRight w:val="0"/>
          <w:marTop w:val="0"/>
          <w:marBottom w:val="0"/>
          <w:divBdr>
            <w:top w:val="none" w:sz="0" w:space="0" w:color="auto"/>
            <w:left w:val="none" w:sz="0" w:space="0" w:color="auto"/>
            <w:bottom w:val="none" w:sz="0" w:space="0" w:color="auto"/>
            <w:right w:val="none" w:sz="0" w:space="0" w:color="auto"/>
          </w:divBdr>
        </w:div>
        <w:div w:id="937711099">
          <w:marLeft w:val="547"/>
          <w:marRight w:val="0"/>
          <w:marTop w:val="0"/>
          <w:marBottom w:val="0"/>
          <w:divBdr>
            <w:top w:val="none" w:sz="0" w:space="0" w:color="auto"/>
            <w:left w:val="none" w:sz="0" w:space="0" w:color="auto"/>
            <w:bottom w:val="none" w:sz="0" w:space="0" w:color="auto"/>
            <w:right w:val="none" w:sz="0" w:space="0" w:color="auto"/>
          </w:divBdr>
        </w:div>
        <w:div w:id="1389496732">
          <w:marLeft w:val="547"/>
          <w:marRight w:val="0"/>
          <w:marTop w:val="0"/>
          <w:marBottom w:val="0"/>
          <w:divBdr>
            <w:top w:val="none" w:sz="0" w:space="0" w:color="auto"/>
            <w:left w:val="none" w:sz="0" w:space="0" w:color="auto"/>
            <w:bottom w:val="none" w:sz="0" w:space="0" w:color="auto"/>
            <w:right w:val="none" w:sz="0" w:space="0" w:color="auto"/>
          </w:divBdr>
        </w:div>
      </w:divsChild>
    </w:div>
    <w:div w:id="689531257">
      <w:bodyDiv w:val="1"/>
      <w:marLeft w:val="0"/>
      <w:marRight w:val="0"/>
      <w:marTop w:val="0"/>
      <w:marBottom w:val="0"/>
      <w:divBdr>
        <w:top w:val="none" w:sz="0" w:space="0" w:color="auto"/>
        <w:left w:val="none" w:sz="0" w:space="0" w:color="auto"/>
        <w:bottom w:val="none" w:sz="0" w:space="0" w:color="auto"/>
        <w:right w:val="none" w:sz="0" w:space="0" w:color="auto"/>
      </w:divBdr>
      <w:divsChild>
        <w:div w:id="126365667">
          <w:marLeft w:val="446"/>
          <w:marRight w:val="0"/>
          <w:marTop w:val="0"/>
          <w:marBottom w:val="0"/>
          <w:divBdr>
            <w:top w:val="none" w:sz="0" w:space="0" w:color="auto"/>
            <w:left w:val="none" w:sz="0" w:space="0" w:color="auto"/>
            <w:bottom w:val="none" w:sz="0" w:space="0" w:color="auto"/>
            <w:right w:val="none" w:sz="0" w:space="0" w:color="auto"/>
          </w:divBdr>
        </w:div>
        <w:div w:id="2128230715">
          <w:marLeft w:val="446"/>
          <w:marRight w:val="0"/>
          <w:marTop w:val="0"/>
          <w:marBottom w:val="0"/>
          <w:divBdr>
            <w:top w:val="none" w:sz="0" w:space="0" w:color="auto"/>
            <w:left w:val="none" w:sz="0" w:space="0" w:color="auto"/>
            <w:bottom w:val="none" w:sz="0" w:space="0" w:color="auto"/>
            <w:right w:val="none" w:sz="0" w:space="0" w:color="auto"/>
          </w:divBdr>
        </w:div>
      </w:divsChild>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928393835">
      <w:bodyDiv w:val="1"/>
      <w:marLeft w:val="0"/>
      <w:marRight w:val="0"/>
      <w:marTop w:val="0"/>
      <w:marBottom w:val="0"/>
      <w:divBdr>
        <w:top w:val="none" w:sz="0" w:space="0" w:color="auto"/>
        <w:left w:val="none" w:sz="0" w:space="0" w:color="auto"/>
        <w:bottom w:val="none" w:sz="0" w:space="0" w:color="auto"/>
        <w:right w:val="none" w:sz="0" w:space="0" w:color="auto"/>
      </w:divBdr>
      <w:divsChild>
        <w:div w:id="415203148">
          <w:marLeft w:val="547"/>
          <w:marRight w:val="0"/>
          <w:marTop w:val="120"/>
          <w:marBottom w:val="0"/>
          <w:divBdr>
            <w:top w:val="none" w:sz="0" w:space="0" w:color="auto"/>
            <w:left w:val="none" w:sz="0" w:space="0" w:color="auto"/>
            <w:bottom w:val="none" w:sz="0" w:space="0" w:color="auto"/>
            <w:right w:val="none" w:sz="0" w:space="0" w:color="auto"/>
          </w:divBdr>
        </w:div>
        <w:div w:id="597641240">
          <w:marLeft w:val="547"/>
          <w:marRight w:val="0"/>
          <w:marTop w:val="120"/>
          <w:marBottom w:val="0"/>
          <w:divBdr>
            <w:top w:val="none" w:sz="0" w:space="0" w:color="auto"/>
            <w:left w:val="none" w:sz="0" w:space="0" w:color="auto"/>
            <w:bottom w:val="none" w:sz="0" w:space="0" w:color="auto"/>
            <w:right w:val="none" w:sz="0" w:space="0" w:color="auto"/>
          </w:divBdr>
        </w:div>
        <w:div w:id="727459562">
          <w:marLeft w:val="547"/>
          <w:marRight w:val="0"/>
          <w:marTop w:val="120"/>
          <w:marBottom w:val="0"/>
          <w:divBdr>
            <w:top w:val="none" w:sz="0" w:space="0" w:color="auto"/>
            <w:left w:val="none" w:sz="0" w:space="0" w:color="auto"/>
            <w:bottom w:val="none" w:sz="0" w:space="0" w:color="auto"/>
            <w:right w:val="none" w:sz="0" w:space="0" w:color="auto"/>
          </w:divBdr>
        </w:div>
        <w:div w:id="840318714">
          <w:marLeft w:val="547"/>
          <w:marRight w:val="0"/>
          <w:marTop w:val="120"/>
          <w:marBottom w:val="0"/>
          <w:divBdr>
            <w:top w:val="none" w:sz="0" w:space="0" w:color="auto"/>
            <w:left w:val="none" w:sz="0" w:space="0" w:color="auto"/>
            <w:bottom w:val="none" w:sz="0" w:space="0" w:color="auto"/>
            <w:right w:val="none" w:sz="0" w:space="0" w:color="auto"/>
          </w:divBdr>
        </w:div>
        <w:div w:id="1055665100">
          <w:marLeft w:val="547"/>
          <w:marRight w:val="0"/>
          <w:marTop w:val="120"/>
          <w:marBottom w:val="0"/>
          <w:divBdr>
            <w:top w:val="none" w:sz="0" w:space="0" w:color="auto"/>
            <w:left w:val="none" w:sz="0" w:space="0" w:color="auto"/>
            <w:bottom w:val="none" w:sz="0" w:space="0" w:color="auto"/>
            <w:right w:val="none" w:sz="0" w:space="0" w:color="auto"/>
          </w:divBdr>
        </w:div>
        <w:div w:id="1302271490">
          <w:marLeft w:val="547"/>
          <w:marRight w:val="0"/>
          <w:marTop w:val="120"/>
          <w:marBottom w:val="0"/>
          <w:divBdr>
            <w:top w:val="none" w:sz="0" w:space="0" w:color="auto"/>
            <w:left w:val="none" w:sz="0" w:space="0" w:color="auto"/>
            <w:bottom w:val="none" w:sz="0" w:space="0" w:color="auto"/>
            <w:right w:val="none" w:sz="0" w:space="0" w:color="auto"/>
          </w:divBdr>
        </w:div>
        <w:div w:id="1590696236">
          <w:marLeft w:val="547"/>
          <w:marRight w:val="0"/>
          <w:marTop w:val="120"/>
          <w:marBottom w:val="0"/>
          <w:divBdr>
            <w:top w:val="none" w:sz="0" w:space="0" w:color="auto"/>
            <w:left w:val="none" w:sz="0" w:space="0" w:color="auto"/>
            <w:bottom w:val="none" w:sz="0" w:space="0" w:color="auto"/>
            <w:right w:val="none" w:sz="0" w:space="0" w:color="auto"/>
          </w:divBdr>
        </w:div>
        <w:div w:id="1800537518">
          <w:marLeft w:val="547"/>
          <w:marRight w:val="0"/>
          <w:marTop w:val="120"/>
          <w:marBottom w:val="0"/>
          <w:divBdr>
            <w:top w:val="none" w:sz="0" w:space="0" w:color="auto"/>
            <w:left w:val="none" w:sz="0" w:space="0" w:color="auto"/>
            <w:bottom w:val="none" w:sz="0" w:space="0" w:color="auto"/>
            <w:right w:val="none" w:sz="0" w:space="0" w:color="auto"/>
          </w:divBdr>
        </w:div>
      </w:divsChild>
    </w:div>
    <w:div w:id="997686174">
      <w:bodyDiv w:val="1"/>
      <w:marLeft w:val="0"/>
      <w:marRight w:val="0"/>
      <w:marTop w:val="0"/>
      <w:marBottom w:val="0"/>
      <w:divBdr>
        <w:top w:val="none" w:sz="0" w:space="0" w:color="auto"/>
        <w:left w:val="none" w:sz="0" w:space="0" w:color="auto"/>
        <w:bottom w:val="none" w:sz="0" w:space="0" w:color="auto"/>
        <w:right w:val="none" w:sz="0" w:space="0" w:color="auto"/>
      </w:divBdr>
      <w:divsChild>
        <w:div w:id="406536775">
          <w:marLeft w:val="547"/>
          <w:marRight w:val="0"/>
          <w:marTop w:val="200"/>
          <w:marBottom w:val="0"/>
          <w:divBdr>
            <w:top w:val="none" w:sz="0" w:space="0" w:color="auto"/>
            <w:left w:val="none" w:sz="0" w:space="0" w:color="auto"/>
            <w:bottom w:val="none" w:sz="0" w:space="0" w:color="auto"/>
            <w:right w:val="none" w:sz="0" w:space="0" w:color="auto"/>
          </w:divBdr>
        </w:div>
        <w:div w:id="495153891">
          <w:marLeft w:val="547"/>
          <w:marRight w:val="0"/>
          <w:marTop w:val="200"/>
          <w:marBottom w:val="0"/>
          <w:divBdr>
            <w:top w:val="none" w:sz="0" w:space="0" w:color="auto"/>
            <w:left w:val="none" w:sz="0" w:space="0" w:color="auto"/>
            <w:bottom w:val="none" w:sz="0" w:space="0" w:color="auto"/>
            <w:right w:val="none" w:sz="0" w:space="0" w:color="auto"/>
          </w:divBdr>
        </w:div>
        <w:div w:id="813333210">
          <w:marLeft w:val="547"/>
          <w:marRight w:val="0"/>
          <w:marTop w:val="200"/>
          <w:marBottom w:val="0"/>
          <w:divBdr>
            <w:top w:val="none" w:sz="0" w:space="0" w:color="auto"/>
            <w:left w:val="none" w:sz="0" w:space="0" w:color="auto"/>
            <w:bottom w:val="none" w:sz="0" w:space="0" w:color="auto"/>
            <w:right w:val="none" w:sz="0" w:space="0" w:color="auto"/>
          </w:divBdr>
        </w:div>
        <w:div w:id="1378045009">
          <w:marLeft w:val="547"/>
          <w:marRight w:val="0"/>
          <w:marTop w:val="200"/>
          <w:marBottom w:val="0"/>
          <w:divBdr>
            <w:top w:val="none" w:sz="0" w:space="0" w:color="auto"/>
            <w:left w:val="none" w:sz="0" w:space="0" w:color="auto"/>
            <w:bottom w:val="none" w:sz="0" w:space="0" w:color="auto"/>
            <w:right w:val="none" w:sz="0" w:space="0" w:color="auto"/>
          </w:divBdr>
        </w:div>
        <w:div w:id="1746104938">
          <w:marLeft w:val="547"/>
          <w:marRight w:val="0"/>
          <w:marTop w:val="200"/>
          <w:marBottom w:val="0"/>
          <w:divBdr>
            <w:top w:val="none" w:sz="0" w:space="0" w:color="auto"/>
            <w:left w:val="none" w:sz="0" w:space="0" w:color="auto"/>
            <w:bottom w:val="none" w:sz="0" w:space="0" w:color="auto"/>
            <w:right w:val="none" w:sz="0" w:space="0" w:color="auto"/>
          </w:divBdr>
        </w:div>
      </w:divsChild>
    </w:div>
    <w:div w:id="1086339211">
      <w:bodyDiv w:val="1"/>
      <w:marLeft w:val="0"/>
      <w:marRight w:val="0"/>
      <w:marTop w:val="0"/>
      <w:marBottom w:val="0"/>
      <w:divBdr>
        <w:top w:val="none" w:sz="0" w:space="0" w:color="auto"/>
        <w:left w:val="none" w:sz="0" w:space="0" w:color="auto"/>
        <w:bottom w:val="none" w:sz="0" w:space="0" w:color="auto"/>
        <w:right w:val="none" w:sz="0" w:space="0" w:color="auto"/>
      </w:divBdr>
      <w:divsChild>
        <w:div w:id="107895926">
          <w:marLeft w:val="547"/>
          <w:marRight w:val="0"/>
          <w:marTop w:val="120"/>
          <w:marBottom w:val="0"/>
          <w:divBdr>
            <w:top w:val="none" w:sz="0" w:space="0" w:color="auto"/>
            <w:left w:val="none" w:sz="0" w:space="0" w:color="auto"/>
            <w:bottom w:val="none" w:sz="0" w:space="0" w:color="auto"/>
            <w:right w:val="none" w:sz="0" w:space="0" w:color="auto"/>
          </w:divBdr>
        </w:div>
        <w:div w:id="802306896">
          <w:marLeft w:val="547"/>
          <w:marRight w:val="0"/>
          <w:marTop w:val="120"/>
          <w:marBottom w:val="0"/>
          <w:divBdr>
            <w:top w:val="none" w:sz="0" w:space="0" w:color="auto"/>
            <w:left w:val="none" w:sz="0" w:space="0" w:color="auto"/>
            <w:bottom w:val="none" w:sz="0" w:space="0" w:color="auto"/>
            <w:right w:val="none" w:sz="0" w:space="0" w:color="auto"/>
          </w:divBdr>
        </w:div>
        <w:div w:id="901134351">
          <w:marLeft w:val="547"/>
          <w:marRight w:val="0"/>
          <w:marTop w:val="120"/>
          <w:marBottom w:val="0"/>
          <w:divBdr>
            <w:top w:val="none" w:sz="0" w:space="0" w:color="auto"/>
            <w:left w:val="none" w:sz="0" w:space="0" w:color="auto"/>
            <w:bottom w:val="none" w:sz="0" w:space="0" w:color="auto"/>
            <w:right w:val="none" w:sz="0" w:space="0" w:color="auto"/>
          </w:divBdr>
        </w:div>
        <w:div w:id="1085689640">
          <w:marLeft w:val="547"/>
          <w:marRight w:val="0"/>
          <w:marTop w:val="120"/>
          <w:marBottom w:val="0"/>
          <w:divBdr>
            <w:top w:val="none" w:sz="0" w:space="0" w:color="auto"/>
            <w:left w:val="none" w:sz="0" w:space="0" w:color="auto"/>
            <w:bottom w:val="none" w:sz="0" w:space="0" w:color="auto"/>
            <w:right w:val="none" w:sz="0" w:space="0" w:color="auto"/>
          </w:divBdr>
        </w:div>
        <w:div w:id="1650014201">
          <w:marLeft w:val="547"/>
          <w:marRight w:val="0"/>
          <w:marTop w:val="120"/>
          <w:marBottom w:val="0"/>
          <w:divBdr>
            <w:top w:val="none" w:sz="0" w:space="0" w:color="auto"/>
            <w:left w:val="none" w:sz="0" w:space="0" w:color="auto"/>
            <w:bottom w:val="none" w:sz="0" w:space="0" w:color="auto"/>
            <w:right w:val="none" w:sz="0" w:space="0" w:color="auto"/>
          </w:divBdr>
        </w:div>
        <w:div w:id="1664698292">
          <w:marLeft w:val="547"/>
          <w:marRight w:val="0"/>
          <w:marTop w:val="120"/>
          <w:marBottom w:val="0"/>
          <w:divBdr>
            <w:top w:val="none" w:sz="0" w:space="0" w:color="auto"/>
            <w:left w:val="none" w:sz="0" w:space="0" w:color="auto"/>
            <w:bottom w:val="none" w:sz="0" w:space="0" w:color="auto"/>
            <w:right w:val="none" w:sz="0" w:space="0" w:color="auto"/>
          </w:divBdr>
        </w:div>
        <w:div w:id="1730569231">
          <w:marLeft w:val="547"/>
          <w:marRight w:val="0"/>
          <w:marTop w:val="120"/>
          <w:marBottom w:val="0"/>
          <w:divBdr>
            <w:top w:val="none" w:sz="0" w:space="0" w:color="auto"/>
            <w:left w:val="none" w:sz="0" w:space="0" w:color="auto"/>
            <w:bottom w:val="none" w:sz="0" w:space="0" w:color="auto"/>
            <w:right w:val="none" w:sz="0" w:space="0" w:color="auto"/>
          </w:divBdr>
        </w:div>
        <w:div w:id="2076970103">
          <w:marLeft w:val="547"/>
          <w:marRight w:val="0"/>
          <w:marTop w:val="120"/>
          <w:marBottom w:val="0"/>
          <w:divBdr>
            <w:top w:val="none" w:sz="0" w:space="0" w:color="auto"/>
            <w:left w:val="none" w:sz="0" w:space="0" w:color="auto"/>
            <w:bottom w:val="none" w:sz="0" w:space="0" w:color="auto"/>
            <w:right w:val="none" w:sz="0" w:space="0" w:color="auto"/>
          </w:divBdr>
        </w:div>
      </w:divsChild>
    </w:div>
    <w:div w:id="1108810728">
      <w:bodyDiv w:val="1"/>
      <w:marLeft w:val="0"/>
      <w:marRight w:val="0"/>
      <w:marTop w:val="0"/>
      <w:marBottom w:val="0"/>
      <w:divBdr>
        <w:top w:val="none" w:sz="0" w:space="0" w:color="auto"/>
        <w:left w:val="none" w:sz="0" w:space="0" w:color="auto"/>
        <w:bottom w:val="none" w:sz="0" w:space="0" w:color="auto"/>
        <w:right w:val="none" w:sz="0" w:space="0" w:color="auto"/>
      </w:divBdr>
    </w:div>
    <w:div w:id="1142429167">
      <w:bodyDiv w:val="1"/>
      <w:marLeft w:val="0"/>
      <w:marRight w:val="0"/>
      <w:marTop w:val="0"/>
      <w:marBottom w:val="0"/>
      <w:divBdr>
        <w:top w:val="none" w:sz="0" w:space="0" w:color="auto"/>
        <w:left w:val="none" w:sz="0" w:space="0" w:color="auto"/>
        <w:bottom w:val="none" w:sz="0" w:space="0" w:color="auto"/>
        <w:right w:val="none" w:sz="0" w:space="0" w:color="auto"/>
      </w:divBdr>
      <w:divsChild>
        <w:div w:id="113986857">
          <w:marLeft w:val="446"/>
          <w:marRight w:val="0"/>
          <w:marTop w:val="0"/>
          <w:marBottom w:val="0"/>
          <w:divBdr>
            <w:top w:val="none" w:sz="0" w:space="0" w:color="auto"/>
            <w:left w:val="none" w:sz="0" w:space="0" w:color="auto"/>
            <w:bottom w:val="none" w:sz="0" w:space="0" w:color="auto"/>
            <w:right w:val="none" w:sz="0" w:space="0" w:color="auto"/>
          </w:divBdr>
        </w:div>
      </w:divsChild>
    </w:div>
    <w:div w:id="1175917958">
      <w:bodyDiv w:val="1"/>
      <w:marLeft w:val="0"/>
      <w:marRight w:val="0"/>
      <w:marTop w:val="0"/>
      <w:marBottom w:val="0"/>
      <w:divBdr>
        <w:top w:val="none" w:sz="0" w:space="0" w:color="auto"/>
        <w:left w:val="none" w:sz="0" w:space="0" w:color="auto"/>
        <w:bottom w:val="none" w:sz="0" w:space="0" w:color="auto"/>
        <w:right w:val="none" w:sz="0" w:space="0" w:color="auto"/>
      </w:divBdr>
      <w:divsChild>
        <w:div w:id="38863900">
          <w:marLeft w:val="1354"/>
          <w:marRight w:val="0"/>
          <w:marTop w:val="0"/>
          <w:marBottom w:val="0"/>
          <w:divBdr>
            <w:top w:val="none" w:sz="0" w:space="0" w:color="auto"/>
            <w:left w:val="none" w:sz="0" w:space="0" w:color="auto"/>
            <w:bottom w:val="none" w:sz="0" w:space="0" w:color="auto"/>
            <w:right w:val="none" w:sz="0" w:space="0" w:color="auto"/>
          </w:divBdr>
        </w:div>
        <w:div w:id="167255554">
          <w:marLeft w:val="547"/>
          <w:marRight w:val="0"/>
          <w:marTop w:val="0"/>
          <w:marBottom w:val="0"/>
          <w:divBdr>
            <w:top w:val="none" w:sz="0" w:space="0" w:color="auto"/>
            <w:left w:val="none" w:sz="0" w:space="0" w:color="auto"/>
            <w:bottom w:val="none" w:sz="0" w:space="0" w:color="auto"/>
            <w:right w:val="none" w:sz="0" w:space="0" w:color="auto"/>
          </w:divBdr>
        </w:div>
        <w:div w:id="323245427">
          <w:marLeft w:val="1354"/>
          <w:marRight w:val="0"/>
          <w:marTop w:val="0"/>
          <w:marBottom w:val="0"/>
          <w:divBdr>
            <w:top w:val="none" w:sz="0" w:space="0" w:color="auto"/>
            <w:left w:val="none" w:sz="0" w:space="0" w:color="auto"/>
            <w:bottom w:val="none" w:sz="0" w:space="0" w:color="auto"/>
            <w:right w:val="none" w:sz="0" w:space="0" w:color="auto"/>
          </w:divBdr>
        </w:div>
        <w:div w:id="432286196">
          <w:marLeft w:val="1354"/>
          <w:marRight w:val="0"/>
          <w:marTop w:val="0"/>
          <w:marBottom w:val="0"/>
          <w:divBdr>
            <w:top w:val="none" w:sz="0" w:space="0" w:color="auto"/>
            <w:left w:val="none" w:sz="0" w:space="0" w:color="auto"/>
            <w:bottom w:val="none" w:sz="0" w:space="0" w:color="auto"/>
            <w:right w:val="none" w:sz="0" w:space="0" w:color="auto"/>
          </w:divBdr>
        </w:div>
        <w:div w:id="520822255">
          <w:marLeft w:val="1354"/>
          <w:marRight w:val="0"/>
          <w:marTop w:val="0"/>
          <w:marBottom w:val="0"/>
          <w:divBdr>
            <w:top w:val="none" w:sz="0" w:space="0" w:color="auto"/>
            <w:left w:val="none" w:sz="0" w:space="0" w:color="auto"/>
            <w:bottom w:val="none" w:sz="0" w:space="0" w:color="auto"/>
            <w:right w:val="none" w:sz="0" w:space="0" w:color="auto"/>
          </w:divBdr>
        </w:div>
        <w:div w:id="640115546">
          <w:marLeft w:val="1354"/>
          <w:marRight w:val="0"/>
          <w:marTop w:val="0"/>
          <w:marBottom w:val="0"/>
          <w:divBdr>
            <w:top w:val="none" w:sz="0" w:space="0" w:color="auto"/>
            <w:left w:val="none" w:sz="0" w:space="0" w:color="auto"/>
            <w:bottom w:val="none" w:sz="0" w:space="0" w:color="auto"/>
            <w:right w:val="none" w:sz="0" w:space="0" w:color="auto"/>
          </w:divBdr>
        </w:div>
        <w:div w:id="839732675">
          <w:marLeft w:val="1354"/>
          <w:marRight w:val="0"/>
          <w:marTop w:val="0"/>
          <w:marBottom w:val="0"/>
          <w:divBdr>
            <w:top w:val="none" w:sz="0" w:space="0" w:color="auto"/>
            <w:left w:val="none" w:sz="0" w:space="0" w:color="auto"/>
            <w:bottom w:val="none" w:sz="0" w:space="0" w:color="auto"/>
            <w:right w:val="none" w:sz="0" w:space="0" w:color="auto"/>
          </w:divBdr>
        </w:div>
        <w:div w:id="926110389">
          <w:marLeft w:val="1354"/>
          <w:marRight w:val="0"/>
          <w:marTop w:val="0"/>
          <w:marBottom w:val="0"/>
          <w:divBdr>
            <w:top w:val="none" w:sz="0" w:space="0" w:color="auto"/>
            <w:left w:val="none" w:sz="0" w:space="0" w:color="auto"/>
            <w:bottom w:val="none" w:sz="0" w:space="0" w:color="auto"/>
            <w:right w:val="none" w:sz="0" w:space="0" w:color="auto"/>
          </w:divBdr>
        </w:div>
        <w:div w:id="1192301872">
          <w:marLeft w:val="1354"/>
          <w:marRight w:val="0"/>
          <w:marTop w:val="0"/>
          <w:marBottom w:val="0"/>
          <w:divBdr>
            <w:top w:val="none" w:sz="0" w:space="0" w:color="auto"/>
            <w:left w:val="none" w:sz="0" w:space="0" w:color="auto"/>
            <w:bottom w:val="none" w:sz="0" w:space="0" w:color="auto"/>
            <w:right w:val="none" w:sz="0" w:space="0" w:color="auto"/>
          </w:divBdr>
        </w:div>
        <w:div w:id="1261332102">
          <w:marLeft w:val="1354"/>
          <w:marRight w:val="0"/>
          <w:marTop w:val="0"/>
          <w:marBottom w:val="0"/>
          <w:divBdr>
            <w:top w:val="none" w:sz="0" w:space="0" w:color="auto"/>
            <w:left w:val="none" w:sz="0" w:space="0" w:color="auto"/>
            <w:bottom w:val="none" w:sz="0" w:space="0" w:color="auto"/>
            <w:right w:val="none" w:sz="0" w:space="0" w:color="auto"/>
          </w:divBdr>
        </w:div>
        <w:div w:id="1483429378">
          <w:marLeft w:val="547"/>
          <w:marRight w:val="0"/>
          <w:marTop w:val="0"/>
          <w:marBottom w:val="0"/>
          <w:divBdr>
            <w:top w:val="none" w:sz="0" w:space="0" w:color="auto"/>
            <w:left w:val="none" w:sz="0" w:space="0" w:color="auto"/>
            <w:bottom w:val="none" w:sz="0" w:space="0" w:color="auto"/>
            <w:right w:val="none" w:sz="0" w:space="0" w:color="auto"/>
          </w:divBdr>
        </w:div>
        <w:div w:id="1588005274">
          <w:marLeft w:val="1354"/>
          <w:marRight w:val="0"/>
          <w:marTop w:val="0"/>
          <w:marBottom w:val="0"/>
          <w:divBdr>
            <w:top w:val="none" w:sz="0" w:space="0" w:color="auto"/>
            <w:left w:val="none" w:sz="0" w:space="0" w:color="auto"/>
            <w:bottom w:val="none" w:sz="0" w:space="0" w:color="auto"/>
            <w:right w:val="none" w:sz="0" w:space="0" w:color="auto"/>
          </w:divBdr>
        </w:div>
        <w:div w:id="1782068148">
          <w:marLeft w:val="1354"/>
          <w:marRight w:val="0"/>
          <w:marTop w:val="0"/>
          <w:marBottom w:val="0"/>
          <w:divBdr>
            <w:top w:val="none" w:sz="0" w:space="0" w:color="auto"/>
            <w:left w:val="none" w:sz="0" w:space="0" w:color="auto"/>
            <w:bottom w:val="none" w:sz="0" w:space="0" w:color="auto"/>
            <w:right w:val="none" w:sz="0" w:space="0" w:color="auto"/>
          </w:divBdr>
        </w:div>
        <w:div w:id="1954239778">
          <w:marLeft w:val="1354"/>
          <w:marRight w:val="0"/>
          <w:marTop w:val="0"/>
          <w:marBottom w:val="0"/>
          <w:divBdr>
            <w:top w:val="none" w:sz="0" w:space="0" w:color="auto"/>
            <w:left w:val="none" w:sz="0" w:space="0" w:color="auto"/>
            <w:bottom w:val="none" w:sz="0" w:space="0" w:color="auto"/>
            <w:right w:val="none" w:sz="0" w:space="0" w:color="auto"/>
          </w:divBdr>
        </w:div>
        <w:div w:id="2026706081">
          <w:marLeft w:val="547"/>
          <w:marRight w:val="0"/>
          <w:marTop w:val="0"/>
          <w:marBottom w:val="0"/>
          <w:divBdr>
            <w:top w:val="none" w:sz="0" w:space="0" w:color="auto"/>
            <w:left w:val="none" w:sz="0" w:space="0" w:color="auto"/>
            <w:bottom w:val="none" w:sz="0" w:space="0" w:color="auto"/>
            <w:right w:val="none" w:sz="0" w:space="0" w:color="auto"/>
          </w:divBdr>
        </w:div>
      </w:divsChild>
    </w:div>
    <w:div w:id="1224758379">
      <w:bodyDiv w:val="1"/>
      <w:marLeft w:val="0"/>
      <w:marRight w:val="0"/>
      <w:marTop w:val="0"/>
      <w:marBottom w:val="0"/>
      <w:divBdr>
        <w:top w:val="none" w:sz="0" w:space="0" w:color="auto"/>
        <w:left w:val="none" w:sz="0" w:space="0" w:color="auto"/>
        <w:bottom w:val="none" w:sz="0" w:space="0" w:color="auto"/>
        <w:right w:val="none" w:sz="0" w:space="0" w:color="auto"/>
      </w:divBdr>
      <w:divsChild>
        <w:div w:id="237718193">
          <w:marLeft w:val="547"/>
          <w:marRight w:val="0"/>
          <w:marTop w:val="0"/>
          <w:marBottom w:val="0"/>
          <w:divBdr>
            <w:top w:val="none" w:sz="0" w:space="0" w:color="auto"/>
            <w:left w:val="none" w:sz="0" w:space="0" w:color="auto"/>
            <w:bottom w:val="none" w:sz="0" w:space="0" w:color="auto"/>
            <w:right w:val="none" w:sz="0" w:space="0" w:color="auto"/>
          </w:divBdr>
        </w:div>
        <w:div w:id="503282001">
          <w:marLeft w:val="547"/>
          <w:marRight w:val="0"/>
          <w:marTop w:val="0"/>
          <w:marBottom w:val="0"/>
          <w:divBdr>
            <w:top w:val="none" w:sz="0" w:space="0" w:color="auto"/>
            <w:left w:val="none" w:sz="0" w:space="0" w:color="auto"/>
            <w:bottom w:val="none" w:sz="0" w:space="0" w:color="auto"/>
            <w:right w:val="none" w:sz="0" w:space="0" w:color="auto"/>
          </w:divBdr>
        </w:div>
        <w:div w:id="639454786">
          <w:marLeft w:val="547"/>
          <w:marRight w:val="0"/>
          <w:marTop w:val="0"/>
          <w:marBottom w:val="0"/>
          <w:divBdr>
            <w:top w:val="none" w:sz="0" w:space="0" w:color="auto"/>
            <w:left w:val="none" w:sz="0" w:space="0" w:color="auto"/>
            <w:bottom w:val="none" w:sz="0" w:space="0" w:color="auto"/>
            <w:right w:val="none" w:sz="0" w:space="0" w:color="auto"/>
          </w:divBdr>
        </w:div>
      </w:divsChild>
    </w:div>
    <w:div w:id="1245918366">
      <w:bodyDiv w:val="1"/>
      <w:marLeft w:val="0"/>
      <w:marRight w:val="0"/>
      <w:marTop w:val="0"/>
      <w:marBottom w:val="0"/>
      <w:divBdr>
        <w:top w:val="none" w:sz="0" w:space="0" w:color="auto"/>
        <w:left w:val="none" w:sz="0" w:space="0" w:color="auto"/>
        <w:bottom w:val="none" w:sz="0" w:space="0" w:color="auto"/>
        <w:right w:val="none" w:sz="0" w:space="0" w:color="auto"/>
      </w:divBdr>
      <w:divsChild>
        <w:div w:id="853113434">
          <w:marLeft w:val="547"/>
          <w:marRight w:val="0"/>
          <w:marTop w:val="0"/>
          <w:marBottom w:val="0"/>
          <w:divBdr>
            <w:top w:val="none" w:sz="0" w:space="0" w:color="auto"/>
            <w:left w:val="none" w:sz="0" w:space="0" w:color="auto"/>
            <w:bottom w:val="none" w:sz="0" w:space="0" w:color="auto"/>
            <w:right w:val="none" w:sz="0" w:space="0" w:color="auto"/>
          </w:divBdr>
        </w:div>
        <w:div w:id="1290430873">
          <w:marLeft w:val="547"/>
          <w:marRight w:val="0"/>
          <w:marTop w:val="0"/>
          <w:marBottom w:val="0"/>
          <w:divBdr>
            <w:top w:val="none" w:sz="0" w:space="0" w:color="auto"/>
            <w:left w:val="none" w:sz="0" w:space="0" w:color="auto"/>
            <w:bottom w:val="none" w:sz="0" w:space="0" w:color="auto"/>
            <w:right w:val="none" w:sz="0" w:space="0" w:color="auto"/>
          </w:divBdr>
        </w:div>
        <w:div w:id="2071803332">
          <w:marLeft w:val="547"/>
          <w:marRight w:val="0"/>
          <w:marTop w:val="0"/>
          <w:marBottom w:val="0"/>
          <w:divBdr>
            <w:top w:val="none" w:sz="0" w:space="0" w:color="auto"/>
            <w:left w:val="none" w:sz="0" w:space="0" w:color="auto"/>
            <w:bottom w:val="none" w:sz="0" w:space="0" w:color="auto"/>
            <w:right w:val="none" w:sz="0" w:space="0" w:color="auto"/>
          </w:divBdr>
        </w:div>
      </w:divsChild>
    </w:div>
    <w:div w:id="1251357143">
      <w:bodyDiv w:val="1"/>
      <w:marLeft w:val="0"/>
      <w:marRight w:val="0"/>
      <w:marTop w:val="0"/>
      <w:marBottom w:val="0"/>
      <w:divBdr>
        <w:top w:val="none" w:sz="0" w:space="0" w:color="auto"/>
        <w:left w:val="none" w:sz="0" w:space="0" w:color="auto"/>
        <w:bottom w:val="none" w:sz="0" w:space="0" w:color="auto"/>
        <w:right w:val="none" w:sz="0" w:space="0" w:color="auto"/>
      </w:divBdr>
    </w:div>
    <w:div w:id="1257253135">
      <w:bodyDiv w:val="1"/>
      <w:marLeft w:val="0"/>
      <w:marRight w:val="0"/>
      <w:marTop w:val="0"/>
      <w:marBottom w:val="0"/>
      <w:divBdr>
        <w:top w:val="none" w:sz="0" w:space="0" w:color="auto"/>
        <w:left w:val="none" w:sz="0" w:space="0" w:color="auto"/>
        <w:bottom w:val="none" w:sz="0" w:space="0" w:color="auto"/>
        <w:right w:val="none" w:sz="0" w:space="0" w:color="auto"/>
      </w:divBdr>
      <w:divsChild>
        <w:div w:id="6518252">
          <w:marLeft w:val="547"/>
          <w:marRight w:val="0"/>
          <w:marTop w:val="200"/>
          <w:marBottom w:val="0"/>
          <w:divBdr>
            <w:top w:val="none" w:sz="0" w:space="0" w:color="auto"/>
            <w:left w:val="none" w:sz="0" w:space="0" w:color="auto"/>
            <w:bottom w:val="none" w:sz="0" w:space="0" w:color="auto"/>
            <w:right w:val="none" w:sz="0" w:space="0" w:color="auto"/>
          </w:divBdr>
        </w:div>
        <w:div w:id="14313893">
          <w:marLeft w:val="547"/>
          <w:marRight w:val="0"/>
          <w:marTop w:val="200"/>
          <w:marBottom w:val="0"/>
          <w:divBdr>
            <w:top w:val="none" w:sz="0" w:space="0" w:color="auto"/>
            <w:left w:val="none" w:sz="0" w:space="0" w:color="auto"/>
            <w:bottom w:val="none" w:sz="0" w:space="0" w:color="auto"/>
            <w:right w:val="none" w:sz="0" w:space="0" w:color="auto"/>
          </w:divBdr>
        </w:div>
        <w:div w:id="316809489">
          <w:marLeft w:val="547"/>
          <w:marRight w:val="0"/>
          <w:marTop w:val="200"/>
          <w:marBottom w:val="0"/>
          <w:divBdr>
            <w:top w:val="none" w:sz="0" w:space="0" w:color="auto"/>
            <w:left w:val="none" w:sz="0" w:space="0" w:color="auto"/>
            <w:bottom w:val="none" w:sz="0" w:space="0" w:color="auto"/>
            <w:right w:val="none" w:sz="0" w:space="0" w:color="auto"/>
          </w:divBdr>
        </w:div>
        <w:div w:id="405689455">
          <w:marLeft w:val="547"/>
          <w:marRight w:val="0"/>
          <w:marTop w:val="200"/>
          <w:marBottom w:val="0"/>
          <w:divBdr>
            <w:top w:val="none" w:sz="0" w:space="0" w:color="auto"/>
            <w:left w:val="none" w:sz="0" w:space="0" w:color="auto"/>
            <w:bottom w:val="none" w:sz="0" w:space="0" w:color="auto"/>
            <w:right w:val="none" w:sz="0" w:space="0" w:color="auto"/>
          </w:divBdr>
        </w:div>
        <w:div w:id="896627870">
          <w:marLeft w:val="547"/>
          <w:marRight w:val="0"/>
          <w:marTop w:val="200"/>
          <w:marBottom w:val="0"/>
          <w:divBdr>
            <w:top w:val="none" w:sz="0" w:space="0" w:color="auto"/>
            <w:left w:val="none" w:sz="0" w:space="0" w:color="auto"/>
            <w:bottom w:val="none" w:sz="0" w:space="0" w:color="auto"/>
            <w:right w:val="none" w:sz="0" w:space="0" w:color="auto"/>
          </w:divBdr>
        </w:div>
        <w:div w:id="1123186418">
          <w:marLeft w:val="547"/>
          <w:marRight w:val="0"/>
          <w:marTop w:val="200"/>
          <w:marBottom w:val="0"/>
          <w:divBdr>
            <w:top w:val="none" w:sz="0" w:space="0" w:color="auto"/>
            <w:left w:val="none" w:sz="0" w:space="0" w:color="auto"/>
            <w:bottom w:val="none" w:sz="0" w:space="0" w:color="auto"/>
            <w:right w:val="none" w:sz="0" w:space="0" w:color="auto"/>
          </w:divBdr>
        </w:div>
        <w:div w:id="1197305057">
          <w:marLeft w:val="547"/>
          <w:marRight w:val="0"/>
          <w:marTop w:val="200"/>
          <w:marBottom w:val="0"/>
          <w:divBdr>
            <w:top w:val="none" w:sz="0" w:space="0" w:color="auto"/>
            <w:left w:val="none" w:sz="0" w:space="0" w:color="auto"/>
            <w:bottom w:val="none" w:sz="0" w:space="0" w:color="auto"/>
            <w:right w:val="none" w:sz="0" w:space="0" w:color="auto"/>
          </w:divBdr>
        </w:div>
        <w:div w:id="1579630357">
          <w:marLeft w:val="547"/>
          <w:marRight w:val="0"/>
          <w:marTop w:val="200"/>
          <w:marBottom w:val="0"/>
          <w:divBdr>
            <w:top w:val="none" w:sz="0" w:space="0" w:color="auto"/>
            <w:left w:val="none" w:sz="0" w:space="0" w:color="auto"/>
            <w:bottom w:val="none" w:sz="0" w:space="0" w:color="auto"/>
            <w:right w:val="none" w:sz="0" w:space="0" w:color="auto"/>
          </w:divBdr>
        </w:div>
        <w:div w:id="1807770971">
          <w:marLeft w:val="547"/>
          <w:marRight w:val="0"/>
          <w:marTop w:val="200"/>
          <w:marBottom w:val="0"/>
          <w:divBdr>
            <w:top w:val="none" w:sz="0" w:space="0" w:color="auto"/>
            <w:left w:val="none" w:sz="0" w:space="0" w:color="auto"/>
            <w:bottom w:val="none" w:sz="0" w:space="0" w:color="auto"/>
            <w:right w:val="none" w:sz="0" w:space="0" w:color="auto"/>
          </w:divBdr>
        </w:div>
      </w:divsChild>
    </w:div>
    <w:div w:id="1294100179">
      <w:bodyDiv w:val="1"/>
      <w:marLeft w:val="0"/>
      <w:marRight w:val="0"/>
      <w:marTop w:val="0"/>
      <w:marBottom w:val="0"/>
      <w:divBdr>
        <w:top w:val="none" w:sz="0" w:space="0" w:color="auto"/>
        <w:left w:val="none" w:sz="0" w:space="0" w:color="auto"/>
        <w:bottom w:val="none" w:sz="0" w:space="0" w:color="auto"/>
        <w:right w:val="none" w:sz="0" w:space="0" w:color="auto"/>
      </w:divBdr>
    </w:div>
    <w:div w:id="1298072697">
      <w:bodyDiv w:val="1"/>
      <w:marLeft w:val="0"/>
      <w:marRight w:val="0"/>
      <w:marTop w:val="0"/>
      <w:marBottom w:val="0"/>
      <w:divBdr>
        <w:top w:val="none" w:sz="0" w:space="0" w:color="auto"/>
        <w:left w:val="none" w:sz="0" w:space="0" w:color="auto"/>
        <w:bottom w:val="none" w:sz="0" w:space="0" w:color="auto"/>
        <w:right w:val="none" w:sz="0" w:space="0" w:color="auto"/>
      </w:divBdr>
      <w:divsChild>
        <w:div w:id="194468823">
          <w:marLeft w:val="446"/>
          <w:marRight w:val="0"/>
          <w:marTop w:val="0"/>
          <w:marBottom w:val="0"/>
          <w:divBdr>
            <w:top w:val="none" w:sz="0" w:space="0" w:color="auto"/>
            <w:left w:val="none" w:sz="0" w:space="0" w:color="auto"/>
            <w:bottom w:val="none" w:sz="0" w:space="0" w:color="auto"/>
            <w:right w:val="none" w:sz="0" w:space="0" w:color="auto"/>
          </w:divBdr>
        </w:div>
        <w:div w:id="437218029">
          <w:marLeft w:val="446"/>
          <w:marRight w:val="0"/>
          <w:marTop w:val="0"/>
          <w:marBottom w:val="0"/>
          <w:divBdr>
            <w:top w:val="none" w:sz="0" w:space="0" w:color="auto"/>
            <w:left w:val="none" w:sz="0" w:space="0" w:color="auto"/>
            <w:bottom w:val="none" w:sz="0" w:space="0" w:color="auto"/>
            <w:right w:val="none" w:sz="0" w:space="0" w:color="auto"/>
          </w:divBdr>
        </w:div>
        <w:div w:id="1017848946">
          <w:marLeft w:val="446"/>
          <w:marRight w:val="0"/>
          <w:marTop w:val="0"/>
          <w:marBottom w:val="0"/>
          <w:divBdr>
            <w:top w:val="none" w:sz="0" w:space="0" w:color="auto"/>
            <w:left w:val="none" w:sz="0" w:space="0" w:color="auto"/>
            <w:bottom w:val="none" w:sz="0" w:space="0" w:color="auto"/>
            <w:right w:val="none" w:sz="0" w:space="0" w:color="auto"/>
          </w:divBdr>
        </w:div>
      </w:divsChild>
    </w:div>
    <w:div w:id="1316686134">
      <w:bodyDiv w:val="1"/>
      <w:marLeft w:val="0"/>
      <w:marRight w:val="0"/>
      <w:marTop w:val="0"/>
      <w:marBottom w:val="0"/>
      <w:divBdr>
        <w:top w:val="none" w:sz="0" w:space="0" w:color="auto"/>
        <w:left w:val="none" w:sz="0" w:space="0" w:color="auto"/>
        <w:bottom w:val="none" w:sz="0" w:space="0" w:color="auto"/>
        <w:right w:val="none" w:sz="0" w:space="0" w:color="auto"/>
      </w:divBdr>
      <w:divsChild>
        <w:div w:id="345794050">
          <w:marLeft w:val="446"/>
          <w:marRight w:val="0"/>
          <w:marTop w:val="0"/>
          <w:marBottom w:val="0"/>
          <w:divBdr>
            <w:top w:val="none" w:sz="0" w:space="0" w:color="auto"/>
            <w:left w:val="none" w:sz="0" w:space="0" w:color="auto"/>
            <w:bottom w:val="none" w:sz="0" w:space="0" w:color="auto"/>
            <w:right w:val="none" w:sz="0" w:space="0" w:color="auto"/>
          </w:divBdr>
        </w:div>
        <w:div w:id="800927897">
          <w:marLeft w:val="446"/>
          <w:marRight w:val="0"/>
          <w:marTop w:val="0"/>
          <w:marBottom w:val="0"/>
          <w:divBdr>
            <w:top w:val="none" w:sz="0" w:space="0" w:color="auto"/>
            <w:left w:val="none" w:sz="0" w:space="0" w:color="auto"/>
            <w:bottom w:val="none" w:sz="0" w:space="0" w:color="auto"/>
            <w:right w:val="none" w:sz="0" w:space="0" w:color="auto"/>
          </w:divBdr>
        </w:div>
        <w:div w:id="1873224391">
          <w:marLeft w:val="446"/>
          <w:marRight w:val="0"/>
          <w:marTop w:val="0"/>
          <w:marBottom w:val="0"/>
          <w:divBdr>
            <w:top w:val="none" w:sz="0" w:space="0" w:color="auto"/>
            <w:left w:val="none" w:sz="0" w:space="0" w:color="auto"/>
            <w:bottom w:val="none" w:sz="0" w:space="0" w:color="auto"/>
            <w:right w:val="none" w:sz="0" w:space="0" w:color="auto"/>
          </w:divBdr>
        </w:div>
      </w:divsChild>
    </w:div>
    <w:div w:id="1335255804">
      <w:bodyDiv w:val="1"/>
      <w:marLeft w:val="0"/>
      <w:marRight w:val="0"/>
      <w:marTop w:val="0"/>
      <w:marBottom w:val="0"/>
      <w:divBdr>
        <w:top w:val="none" w:sz="0" w:space="0" w:color="auto"/>
        <w:left w:val="none" w:sz="0" w:space="0" w:color="auto"/>
        <w:bottom w:val="none" w:sz="0" w:space="0" w:color="auto"/>
        <w:right w:val="none" w:sz="0" w:space="0" w:color="auto"/>
      </w:divBdr>
    </w:div>
    <w:div w:id="1345209470">
      <w:bodyDiv w:val="1"/>
      <w:marLeft w:val="0"/>
      <w:marRight w:val="0"/>
      <w:marTop w:val="0"/>
      <w:marBottom w:val="0"/>
      <w:divBdr>
        <w:top w:val="none" w:sz="0" w:space="0" w:color="auto"/>
        <w:left w:val="none" w:sz="0" w:space="0" w:color="auto"/>
        <w:bottom w:val="none" w:sz="0" w:space="0" w:color="auto"/>
        <w:right w:val="none" w:sz="0" w:space="0" w:color="auto"/>
      </w:divBdr>
      <w:divsChild>
        <w:div w:id="1989702793">
          <w:marLeft w:val="446"/>
          <w:marRight w:val="0"/>
          <w:marTop w:val="0"/>
          <w:marBottom w:val="0"/>
          <w:divBdr>
            <w:top w:val="none" w:sz="0" w:space="0" w:color="auto"/>
            <w:left w:val="none" w:sz="0" w:space="0" w:color="auto"/>
            <w:bottom w:val="none" w:sz="0" w:space="0" w:color="auto"/>
            <w:right w:val="none" w:sz="0" w:space="0" w:color="auto"/>
          </w:divBdr>
        </w:div>
      </w:divsChild>
    </w:div>
    <w:div w:id="1354261860">
      <w:bodyDiv w:val="1"/>
      <w:marLeft w:val="0"/>
      <w:marRight w:val="0"/>
      <w:marTop w:val="0"/>
      <w:marBottom w:val="0"/>
      <w:divBdr>
        <w:top w:val="none" w:sz="0" w:space="0" w:color="auto"/>
        <w:left w:val="none" w:sz="0" w:space="0" w:color="auto"/>
        <w:bottom w:val="none" w:sz="0" w:space="0" w:color="auto"/>
        <w:right w:val="none" w:sz="0" w:space="0" w:color="auto"/>
      </w:divBdr>
    </w:div>
    <w:div w:id="1356688636">
      <w:bodyDiv w:val="1"/>
      <w:marLeft w:val="0"/>
      <w:marRight w:val="0"/>
      <w:marTop w:val="0"/>
      <w:marBottom w:val="0"/>
      <w:divBdr>
        <w:top w:val="none" w:sz="0" w:space="0" w:color="auto"/>
        <w:left w:val="none" w:sz="0" w:space="0" w:color="auto"/>
        <w:bottom w:val="none" w:sz="0" w:space="0" w:color="auto"/>
        <w:right w:val="none" w:sz="0" w:space="0" w:color="auto"/>
      </w:divBdr>
      <w:divsChild>
        <w:div w:id="17853650">
          <w:marLeft w:val="446"/>
          <w:marRight w:val="0"/>
          <w:marTop w:val="0"/>
          <w:marBottom w:val="0"/>
          <w:divBdr>
            <w:top w:val="none" w:sz="0" w:space="0" w:color="auto"/>
            <w:left w:val="none" w:sz="0" w:space="0" w:color="auto"/>
            <w:bottom w:val="none" w:sz="0" w:space="0" w:color="auto"/>
            <w:right w:val="none" w:sz="0" w:space="0" w:color="auto"/>
          </w:divBdr>
        </w:div>
        <w:div w:id="1162813950">
          <w:marLeft w:val="446"/>
          <w:marRight w:val="0"/>
          <w:marTop w:val="0"/>
          <w:marBottom w:val="0"/>
          <w:divBdr>
            <w:top w:val="none" w:sz="0" w:space="0" w:color="auto"/>
            <w:left w:val="none" w:sz="0" w:space="0" w:color="auto"/>
            <w:bottom w:val="none" w:sz="0" w:space="0" w:color="auto"/>
            <w:right w:val="none" w:sz="0" w:space="0" w:color="auto"/>
          </w:divBdr>
        </w:div>
        <w:div w:id="1867331440">
          <w:marLeft w:val="446"/>
          <w:marRight w:val="0"/>
          <w:marTop w:val="0"/>
          <w:marBottom w:val="0"/>
          <w:divBdr>
            <w:top w:val="none" w:sz="0" w:space="0" w:color="auto"/>
            <w:left w:val="none" w:sz="0" w:space="0" w:color="auto"/>
            <w:bottom w:val="none" w:sz="0" w:space="0" w:color="auto"/>
            <w:right w:val="none" w:sz="0" w:space="0" w:color="auto"/>
          </w:divBdr>
        </w:div>
      </w:divsChild>
    </w:div>
    <w:div w:id="1370255252">
      <w:bodyDiv w:val="1"/>
      <w:marLeft w:val="0"/>
      <w:marRight w:val="0"/>
      <w:marTop w:val="0"/>
      <w:marBottom w:val="0"/>
      <w:divBdr>
        <w:top w:val="none" w:sz="0" w:space="0" w:color="auto"/>
        <w:left w:val="none" w:sz="0" w:space="0" w:color="auto"/>
        <w:bottom w:val="none" w:sz="0" w:space="0" w:color="auto"/>
        <w:right w:val="none" w:sz="0" w:space="0" w:color="auto"/>
      </w:divBdr>
      <w:divsChild>
        <w:div w:id="457846326">
          <w:marLeft w:val="1987"/>
          <w:marRight w:val="0"/>
          <w:marTop w:val="0"/>
          <w:marBottom w:val="0"/>
          <w:divBdr>
            <w:top w:val="none" w:sz="0" w:space="0" w:color="auto"/>
            <w:left w:val="none" w:sz="0" w:space="0" w:color="auto"/>
            <w:bottom w:val="none" w:sz="0" w:space="0" w:color="auto"/>
            <w:right w:val="none" w:sz="0" w:space="0" w:color="auto"/>
          </w:divBdr>
        </w:div>
        <w:div w:id="733430471">
          <w:marLeft w:val="1267"/>
          <w:marRight w:val="0"/>
          <w:marTop w:val="0"/>
          <w:marBottom w:val="0"/>
          <w:divBdr>
            <w:top w:val="none" w:sz="0" w:space="0" w:color="auto"/>
            <w:left w:val="none" w:sz="0" w:space="0" w:color="auto"/>
            <w:bottom w:val="none" w:sz="0" w:space="0" w:color="auto"/>
            <w:right w:val="none" w:sz="0" w:space="0" w:color="auto"/>
          </w:divBdr>
        </w:div>
        <w:div w:id="746347279">
          <w:marLeft w:val="1267"/>
          <w:marRight w:val="0"/>
          <w:marTop w:val="0"/>
          <w:marBottom w:val="0"/>
          <w:divBdr>
            <w:top w:val="none" w:sz="0" w:space="0" w:color="auto"/>
            <w:left w:val="none" w:sz="0" w:space="0" w:color="auto"/>
            <w:bottom w:val="none" w:sz="0" w:space="0" w:color="auto"/>
            <w:right w:val="none" w:sz="0" w:space="0" w:color="auto"/>
          </w:divBdr>
        </w:div>
        <w:div w:id="1452432253">
          <w:marLeft w:val="1267"/>
          <w:marRight w:val="0"/>
          <w:marTop w:val="0"/>
          <w:marBottom w:val="0"/>
          <w:divBdr>
            <w:top w:val="none" w:sz="0" w:space="0" w:color="auto"/>
            <w:left w:val="none" w:sz="0" w:space="0" w:color="auto"/>
            <w:bottom w:val="none" w:sz="0" w:space="0" w:color="auto"/>
            <w:right w:val="none" w:sz="0" w:space="0" w:color="auto"/>
          </w:divBdr>
        </w:div>
        <w:div w:id="1452632592">
          <w:marLeft w:val="1987"/>
          <w:marRight w:val="0"/>
          <w:marTop w:val="0"/>
          <w:marBottom w:val="0"/>
          <w:divBdr>
            <w:top w:val="none" w:sz="0" w:space="0" w:color="auto"/>
            <w:left w:val="none" w:sz="0" w:space="0" w:color="auto"/>
            <w:bottom w:val="none" w:sz="0" w:space="0" w:color="auto"/>
            <w:right w:val="none" w:sz="0" w:space="0" w:color="auto"/>
          </w:divBdr>
        </w:div>
        <w:div w:id="1594557162">
          <w:marLeft w:val="1267"/>
          <w:marRight w:val="0"/>
          <w:marTop w:val="0"/>
          <w:marBottom w:val="0"/>
          <w:divBdr>
            <w:top w:val="none" w:sz="0" w:space="0" w:color="auto"/>
            <w:left w:val="none" w:sz="0" w:space="0" w:color="auto"/>
            <w:bottom w:val="none" w:sz="0" w:space="0" w:color="auto"/>
            <w:right w:val="none" w:sz="0" w:space="0" w:color="auto"/>
          </w:divBdr>
        </w:div>
        <w:div w:id="1646157432">
          <w:marLeft w:val="1267"/>
          <w:marRight w:val="0"/>
          <w:marTop w:val="0"/>
          <w:marBottom w:val="0"/>
          <w:divBdr>
            <w:top w:val="none" w:sz="0" w:space="0" w:color="auto"/>
            <w:left w:val="none" w:sz="0" w:space="0" w:color="auto"/>
            <w:bottom w:val="none" w:sz="0" w:space="0" w:color="auto"/>
            <w:right w:val="none" w:sz="0" w:space="0" w:color="auto"/>
          </w:divBdr>
        </w:div>
        <w:div w:id="1676422924">
          <w:marLeft w:val="1987"/>
          <w:marRight w:val="0"/>
          <w:marTop w:val="0"/>
          <w:marBottom w:val="0"/>
          <w:divBdr>
            <w:top w:val="none" w:sz="0" w:space="0" w:color="auto"/>
            <w:left w:val="none" w:sz="0" w:space="0" w:color="auto"/>
            <w:bottom w:val="none" w:sz="0" w:space="0" w:color="auto"/>
            <w:right w:val="none" w:sz="0" w:space="0" w:color="auto"/>
          </w:divBdr>
        </w:div>
        <w:div w:id="1836457634">
          <w:marLeft w:val="1267"/>
          <w:marRight w:val="0"/>
          <w:marTop w:val="0"/>
          <w:marBottom w:val="0"/>
          <w:divBdr>
            <w:top w:val="none" w:sz="0" w:space="0" w:color="auto"/>
            <w:left w:val="none" w:sz="0" w:space="0" w:color="auto"/>
            <w:bottom w:val="none" w:sz="0" w:space="0" w:color="auto"/>
            <w:right w:val="none" w:sz="0" w:space="0" w:color="auto"/>
          </w:divBdr>
        </w:div>
        <w:div w:id="1980184927">
          <w:marLeft w:val="1267"/>
          <w:marRight w:val="0"/>
          <w:marTop w:val="0"/>
          <w:marBottom w:val="0"/>
          <w:divBdr>
            <w:top w:val="none" w:sz="0" w:space="0" w:color="auto"/>
            <w:left w:val="none" w:sz="0" w:space="0" w:color="auto"/>
            <w:bottom w:val="none" w:sz="0" w:space="0" w:color="auto"/>
            <w:right w:val="none" w:sz="0" w:space="0" w:color="auto"/>
          </w:divBdr>
        </w:div>
      </w:divsChild>
    </w:div>
    <w:div w:id="1371347210">
      <w:bodyDiv w:val="1"/>
      <w:marLeft w:val="0"/>
      <w:marRight w:val="0"/>
      <w:marTop w:val="0"/>
      <w:marBottom w:val="0"/>
      <w:divBdr>
        <w:top w:val="none" w:sz="0" w:space="0" w:color="auto"/>
        <w:left w:val="none" w:sz="0" w:space="0" w:color="auto"/>
        <w:bottom w:val="none" w:sz="0" w:space="0" w:color="auto"/>
        <w:right w:val="none" w:sz="0" w:space="0" w:color="auto"/>
      </w:divBdr>
      <w:divsChild>
        <w:div w:id="205069079">
          <w:marLeft w:val="446"/>
          <w:marRight w:val="0"/>
          <w:marTop w:val="0"/>
          <w:marBottom w:val="0"/>
          <w:divBdr>
            <w:top w:val="none" w:sz="0" w:space="0" w:color="auto"/>
            <w:left w:val="none" w:sz="0" w:space="0" w:color="auto"/>
            <w:bottom w:val="none" w:sz="0" w:space="0" w:color="auto"/>
            <w:right w:val="none" w:sz="0" w:space="0" w:color="auto"/>
          </w:divBdr>
        </w:div>
        <w:div w:id="1433281077">
          <w:marLeft w:val="446"/>
          <w:marRight w:val="0"/>
          <w:marTop w:val="0"/>
          <w:marBottom w:val="0"/>
          <w:divBdr>
            <w:top w:val="none" w:sz="0" w:space="0" w:color="auto"/>
            <w:left w:val="none" w:sz="0" w:space="0" w:color="auto"/>
            <w:bottom w:val="none" w:sz="0" w:space="0" w:color="auto"/>
            <w:right w:val="none" w:sz="0" w:space="0" w:color="auto"/>
          </w:divBdr>
        </w:div>
        <w:div w:id="1927111606">
          <w:marLeft w:val="446"/>
          <w:marRight w:val="0"/>
          <w:marTop w:val="0"/>
          <w:marBottom w:val="0"/>
          <w:divBdr>
            <w:top w:val="none" w:sz="0" w:space="0" w:color="auto"/>
            <w:left w:val="none" w:sz="0" w:space="0" w:color="auto"/>
            <w:bottom w:val="none" w:sz="0" w:space="0" w:color="auto"/>
            <w:right w:val="none" w:sz="0" w:space="0" w:color="auto"/>
          </w:divBdr>
        </w:div>
      </w:divsChild>
    </w:div>
    <w:div w:id="1388652216">
      <w:bodyDiv w:val="1"/>
      <w:marLeft w:val="0"/>
      <w:marRight w:val="0"/>
      <w:marTop w:val="0"/>
      <w:marBottom w:val="0"/>
      <w:divBdr>
        <w:top w:val="none" w:sz="0" w:space="0" w:color="auto"/>
        <w:left w:val="none" w:sz="0" w:space="0" w:color="auto"/>
        <w:bottom w:val="none" w:sz="0" w:space="0" w:color="auto"/>
        <w:right w:val="none" w:sz="0" w:space="0" w:color="auto"/>
      </w:divBdr>
      <w:divsChild>
        <w:div w:id="596906538">
          <w:marLeft w:val="446"/>
          <w:marRight w:val="0"/>
          <w:marTop w:val="0"/>
          <w:marBottom w:val="0"/>
          <w:divBdr>
            <w:top w:val="none" w:sz="0" w:space="0" w:color="auto"/>
            <w:left w:val="none" w:sz="0" w:space="0" w:color="auto"/>
            <w:bottom w:val="none" w:sz="0" w:space="0" w:color="auto"/>
            <w:right w:val="none" w:sz="0" w:space="0" w:color="auto"/>
          </w:divBdr>
        </w:div>
        <w:div w:id="1456488141">
          <w:marLeft w:val="446"/>
          <w:marRight w:val="0"/>
          <w:marTop w:val="0"/>
          <w:marBottom w:val="0"/>
          <w:divBdr>
            <w:top w:val="none" w:sz="0" w:space="0" w:color="auto"/>
            <w:left w:val="none" w:sz="0" w:space="0" w:color="auto"/>
            <w:bottom w:val="none" w:sz="0" w:space="0" w:color="auto"/>
            <w:right w:val="none" w:sz="0" w:space="0" w:color="auto"/>
          </w:divBdr>
        </w:div>
      </w:divsChild>
    </w:div>
    <w:div w:id="1391463700">
      <w:bodyDiv w:val="1"/>
      <w:marLeft w:val="0"/>
      <w:marRight w:val="0"/>
      <w:marTop w:val="0"/>
      <w:marBottom w:val="0"/>
      <w:divBdr>
        <w:top w:val="none" w:sz="0" w:space="0" w:color="auto"/>
        <w:left w:val="none" w:sz="0" w:space="0" w:color="auto"/>
        <w:bottom w:val="none" w:sz="0" w:space="0" w:color="auto"/>
        <w:right w:val="none" w:sz="0" w:space="0" w:color="auto"/>
      </w:divBdr>
      <w:divsChild>
        <w:div w:id="424573359">
          <w:marLeft w:val="446"/>
          <w:marRight w:val="0"/>
          <w:marTop w:val="0"/>
          <w:marBottom w:val="0"/>
          <w:divBdr>
            <w:top w:val="none" w:sz="0" w:space="0" w:color="auto"/>
            <w:left w:val="none" w:sz="0" w:space="0" w:color="auto"/>
            <w:bottom w:val="none" w:sz="0" w:space="0" w:color="auto"/>
            <w:right w:val="none" w:sz="0" w:space="0" w:color="auto"/>
          </w:divBdr>
        </w:div>
        <w:div w:id="1685282157">
          <w:marLeft w:val="446"/>
          <w:marRight w:val="0"/>
          <w:marTop w:val="0"/>
          <w:marBottom w:val="0"/>
          <w:divBdr>
            <w:top w:val="none" w:sz="0" w:space="0" w:color="auto"/>
            <w:left w:val="none" w:sz="0" w:space="0" w:color="auto"/>
            <w:bottom w:val="none" w:sz="0" w:space="0" w:color="auto"/>
            <w:right w:val="none" w:sz="0" w:space="0" w:color="auto"/>
          </w:divBdr>
        </w:div>
      </w:divsChild>
    </w:div>
    <w:div w:id="1412433594">
      <w:bodyDiv w:val="1"/>
      <w:marLeft w:val="0"/>
      <w:marRight w:val="0"/>
      <w:marTop w:val="0"/>
      <w:marBottom w:val="0"/>
      <w:divBdr>
        <w:top w:val="none" w:sz="0" w:space="0" w:color="auto"/>
        <w:left w:val="none" w:sz="0" w:space="0" w:color="auto"/>
        <w:bottom w:val="none" w:sz="0" w:space="0" w:color="auto"/>
        <w:right w:val="none" w:sz="0" w:space="0" w:color="auto"/>
      </w:divBdr>
      <w:divsChild>
        <w:div w:id="1942907910">
          <w:marLeft w:val="446"/>
          <w:marRight w:val="0"/>
          <w:marTop w:val="0"/>
          <w:marBottom w:val="0"/>
          <w:divBdr>
            <w:top w:val="none" w:sz="0" w:space="0" w:color="auto"/>
            <w:left w:val="none" w:sz="0" w:space="0" w:color="auto"/>
            <w:bottom w:val="none" w:sz="0" w:space="0" w:color="auto"/>
            <w:right w:val="none" w:sz="0" w:space="0" w:color="auto"/>
          </w:divBdr>
        </w:div>
      </w:divsChild>
    </w:div>
    <w:div w:id="1422214493">
      <w:bodyDiv w:val="1"/>
      <w:marLeft w:val="0"/>
      <w:marRight w:val="0"/>
      <w:marTop w:val="0"/>
      <w:marBottom w:val="0"/>
      <w:divBdr>
        <w:top w:val="none" w:sz="0" w:space="0" w:color="auto"/>
        <w:left w:val="none" w:sz="0" w:space="0" w:color="auto"/>
        <w:bottom w:val="none" w:sz="0" w:space="0" w:color="auto"/>
        <w:right w:val="none" w:sz="0" w:space="0" w:color="auto"/>
      </w:divBdr>
      <w:divsChild>
        <w:div w:id="403644415">
          <w:marLeft w:val="446"/>
          <w:marRight w:val="0"/>
          <w:marTop w:val="0"/>
          <w:marBottom w:val="0"/>
          <w:divBdr>
            <w:top w:val="none" w:sz="0" w:space="0" w:color="auto"/>
            <w:left w:val="none" w:sz="0" w:space="0" w:color="auto"/>
            <w:bottom w:val="none" w:sz="0" w:space="0" w:color="auto"/>
            <w:right w:val="none" w:sz="0" w:space="0" w:color="auto"/>
          </w:divBdr>
        </w:div>
        <w:div w:id="1418476287">
          <w:marLeft w:val="446"/>
          <w:marRight w:val="0"/>
          <w:marTop w:val="0"/>
          <w:marBottom w:val="0"/>
          <w:divBdr>
            <w:top w:val="none" w:sz="0" w:space="0" w:color="auto"/>
            <w:left w:val="none" w:sz="0" w:space="0" w:color="auto"/>
            <w:bottom w:val="none" w:sz="0" w:space="0" w:color="auto"/>
            <w:right w:val="none" w:sz="0" w:space="0" w:color="auto"/>
          </w:divBdr>
        </w:div>
      </w:divsChild>
    </w:div>
    <w:div w:id="1424372722">
      <w:bodyDiv w:val="1"/>
      <w:marLeft w:val="0"/>
      <w:marRight w:val="0"/>
      <w:marTop w:val="0"/>
      <w:marBottom w:val="0"/>
      <w:divBdr>
        <w:top w:val="none" w:sz="0" w:space="0" w:color="auto"/>
        <w:left w:val="none" w:sz="0" w:space="0" w:color="auto"/>
        <w:bottom w:val="none" w:sz="0" w:space="0" w:color="auto"/>
        <w:right w:val="none" w:sz="0" w:space="0" w:color="auto"/>
      </w:divBdr>
      <w:divsChild>
        <w:div w:id="1430926408">
          <w:marLeft w:val="547"/>
          <w:marRight w:val="0"/>
          <w:marTop w:val="0"/>
          <w:marBottom w:val="0"/>
          <w:divBdr>
            <w:top w:val="none" w:sz="0" w:space="0" w:color="auto"/>
            <w:left w:val="none" w:sz="0" w:space="0" w:color="auto"/>
            <w:bottom w:val="none" w:sz="0" w:space="0" w:color="auto"/>
            <w:right w:val="none" w:sz="0" w:space="0" w:color="auto"/>
          </w:divBdr>
        </w:div>
        <w:div w:id="1516381167">
          <w:marLeft w:val="547"/>
          <w:marRight w:val="0"/>
          <w:marTop w:val="0"/>
          <w:marBottom w:val="0"/>
          <w:divBdr>
            <w:top w:val="none" w:sz="0" w:space="0" w:color="auto"/>
            <w:left w:val="none" w:sz="0" w:space="0" w:color="auto"/>
            <w:bottom w:val="none" w:sz="0" w:space="0" w:color="auto"/>
            <w:right w:val="none" w:sz="0" w:space="0" w:color="auto"/>
          </w:divBdr>
        </w:div>
        <w:div w:id="1617060335">
          <w:marLeft w:val="547"/>
          <w:marRight w:val="0"/>
          <w:marTop w:val="0"/>
          <w:marBottom w:val="0"/>
          <w:divBdr>
            <w:top w:val="none" w:sz="0" w:space="0" w:color="auto"/>
            <w:left w:val="none" w:sz="0" w:space="0" w:color="auto"/>
            <w:bottom w:val="none" w:sz="0" w:space="0" w:color="auto"/>
            <w:right w:val="none" w:sz="0" w:space="0" w:color="auto"/>
          </w:divBdr>
        </w:div>
      </w:divsChild>
    </w:div>
    <w:div w:id="1476099585">
      <w:bodyDiv w:val="1"/>
      <w:marLeft w:val="0"/>
      <w:marRight w:val="0"/>
      <w:marTop w:val="0"/>
      <w:marBottom w:val="0"/>
      <w:divBdr>
        <w:top w:val="none" w:sz="0" w:space="0" w:color="auto"/>
        <w:left w:val="none" w:sz="0" w:space="0" w:color="auto"/>
        <w:bottom w:val="none" w:sz="0" w:space="0" w:color="auto"/>
        <w:right w:val="none" w:sz="0" w:space="0" w:color="auto"/>
      </w:divBdr>
      <w:divsChild>
        <w:div w:id="45489646">
          <w:marLeft w:val="446"/>
          <w:marRight w:val="0"/>
          <w:marTop w:val="0"/>
          <w:marBottom w:val="0"/>
          <w:divBdr>
            <w:top w:val="none" w:sz="0" w:space="0" w:color="auto"/>
            <w:left w:val="none" w:sz="0" w:space="0" w:color="auto"/>
            <w:bottom w:val="none" w:sz="0" w:space="0" w:color="auto"/>
            <w:right w:val="none" w:sz="0" w:space="0" w:color="auto"/>
          </w:divBdr>
        </w:div>
        <w:div w:id="749545469">
          <w:marLeft w:val="446"/>
          <w:marRight w:val="0"/>
          <w:marTop w:val="0"/>
          <w:marBottom w:val="0"/>
          <w:divBdr>
            <w:top w:val="none" w:sz="0" w:space="0" w:color="auto"/>
            <w:left w:val="none" w:sz="0" w:space="0" w:color="auto"/>
            <w:bottom w:val="none" w:sz="0" w:space="0" w:color="auto"/>
            <w:right w:val="none" w:sz="0" w:space="0" w:color="auto"/>
          </w:divBdr>
        </w:div>
        <w:div w:id="1818841376">
          <w:marLeft w:val="446"/>
          <w:marRight w:val="0"/>
          <w:marTop w:val="0"/>
          <w:marBottom w:val="0"/>
          <w:divBdr>
            <w:top w:val="none" w:sz="0" w:space="0" w:color="auto"/>
            <w:left w:val="none" w:sz="0" w:space="0" w:color="auto"/>
            <w:bottom w:val="none" w:sz="0" w:space="0" w:color="auto"/>
            <w:right w:val="none" w:sz="0" w:space="0" w:color="auto"/>
          </w:divBdr>
        </w:div>
      </w:divsChild>
    </w:div>
    <w:div w:id="1497066063">
      <w:bodyDiv w:val="1"/>
      <w:marLeft w:val="0"/>
      <w:marRight w:val="0"/>
      <w:marTop w:val="0"/>
      <w:marBottom w:val="0"/>
      <w:divBdr>
        <w:top w:val="none" w:sz="0" w:space="0" w:color="auto"/>
        <w:left w:val="none" w:sz="0" w:space="0" w:color="auto"/>
        <w:bottom w:val="none" w:sz="0" w:space="0" w:color="auto"/>
        <w:right w:val="none" w:sz="0" w:space="0" w:color="auto"/>
      </w:divBdr>
    </w:div>
    <w:div w:id="1508204819">
      <w:bodyDiv w:val="1"/>
      <w:marLeft w:val="0"/>
      <w:marRight w:val="0"/>
      <w:marTop w:val="0"/>
      <w:marBottom w:val="0"/>
      <w:divBdr>
        <w:top w:val="none" w:sz="0" w:space="0" w:color="auto"/>
        <w:left w:val="none" w:sz="0" w:space="0" w:color="auto"/>
        <w:bottom w:val="none" w:sz="0" w:space="0" w:color="auto"/>
        <w:right w:val="none" w:sz="0" w:space="0" w:color="auto"/>
      </w:divBdr>
    </w:div>
    <w:div w:id="1517689126">
      <w:bodyDiv w:val="1"/>
      <w:marLeft w:val="0"/>
      <w:marRight w:val="0"/>
      <w:marTop w:val="0"/>
      <w:marBottom w:val="0"/>
      <w:divBdr>
        <w:top w:val="none" w:sz="0" w:space="0" w:color="auto"/>
        <w:left w:val="none" w:sz="0" w:space="0" w:color="auto"/>
        <w:bottom w:val="none" w:sz="0" w:space="0" w:color="auto"/>
        <w:right w:val="none" w:sz="0" w:space="0" w:color="auto"/>
      </w:divBdr>
      <w:divsChild>
        <w:div w:id="1007251377">
          <w:marLeft w:val="446"/>
          <w:marRight w:val="0"/>
          <w:marTop w:val="0"/>
          <w:marBottom w:val="0"/>
          <w:divBdr>
            <w:top w:val="none" w:sz="0" w:space="0" w:color="auto"/>
            <w:left w:val="none" w:sz="0" w:space="0" w:color="auto"/>
            <w:bottom w:val="none" w:sz="0" w:space="0" w:color="auto"/>
            <w:right w:val="none" w:sz="0" w:space="0" w:color="auto"/>
          </w:divBdr>
        </w:div>
        <w:div w:id="1747990361">
          <w:marLeft w:val="446"/>
          <w:marRight w:val="0"/>
          <w:marTop w:val="0"/>
          <w:marBottom w:val="0"/>
          <w:divBdr>
            <w:top w:val="none" w:sz="0" w:space="0" w:color="auto"/>
            <w:left w:val="none" w:sz="0" w:space="0" w:color="auto"/>
            <w:bottom w:val="none" w:sz="0" w:space="0" w:color="auto"/>
            <w:right w:val="none" w:sz="0" w:space="0" w:color="auto"/>
          </w:divBdr>
        </w:div>
      </w:divsChild>
    </w:div>
    <w:div w:id="1521042583">
      <w:bodyDiv w:val="1"/>
      <w:marLeft w:val="0"/>
      <w:marRight w:val="0"/>
      <w:marTop w:val="0"/>
      <w:marBottom w:val="0"/>
      <w:divBdr>
        <w:top w:val="none" w:sz="0" w:space="0" w:color="auto"/>
        <w:left w:val="none" w:sz="0" w:space="0" w:color="auto"/>
        <w:bottom w:val="none" w:sz="0" w:space="0" w:color="auto"/>
        <w:right w:val="none" w:sz="0" w:space="0" w:color="auto"/>
      </w:divBdr>
      <w:divsChild>
        <w:div w:id="668294907">
          <w:marLeft w:val="446"/>
          <w:marRight w:val="0"/>
          <w:marTop w:val="0"/>
          <w:marBottom w:val="0"/>
          <w:divBdr>
            <w:top w:val="none" w:sz="0" w:space="0" w:color="auto"/>
            <w:left w:val="none" w:sz="0" w:space="0" w:color="auto"/>
            <w:bottom w:val="none" w:sz="0" w:space="0" w:color="auto"/>
            <w:right w:val="none" w:sz="0" w:space="0" w:color="auto"/>
          </w:divBdr>
        </w:div>
        <w:div w:id="770197552">
          <w:marLeft w:val="446"/>
          <w:marRight w:val="0"/>
          <w:marTop w:val="0"/>
          <w:marBottom w:val="0"/>
          <w:divBdr>
            <w:top w:val="none" w:sz="0" w:space="0" w:color="auto"/>
            <w:left w:val="none" w:sz="0" w:space="0" w:color="auto"/>
            <w:bottom w:val="none" w:sz="0" w:space="0" w:color="auto"/>
            <w:right w:val="none" w:sz="0" w:space="0" w:color="auto"/>
          </w:divBdr>
        </w:div>
        <w:div w:id="811797600">
          <w:marLeft w:val="446"/>
          <w:marRight w:val="0"/>
          <w:marTop w:val="0"/>
          <w:marBottom w:val="0"/>
          <w:divBdr>
            <w:top w:val="none" w:sz="0" w:space="0" w:color="auto"/>
            <w:left w:val="none" w:sz="0" w:space="0" w:color="auto"/>
            <w:bottom w:val="none" w:sz="0" w:space="0" w:color="auto"/>
            <w:right w:val="none" w:sz="0" w:space="0" w:color="auto"/>
          </w:divBdr>
        </w:div>
      </w:divsChild>
    </w:div>
    <w:div w:id="1528059530">
      <w:bodyDiv w:val="1"/>
      <w:marLeft w:val="0"/>
      <w:marRight w:val="0"/>
      <w:marTop w:val="0"/>
      <w:marBottom w:val="0"/>
      <w:divBdr>
        <w:top w:val="none" w:sz="0" w:space="0" w:color="auto"/>
        <w:left w:val="none" w:sz="0" w:space="0" w:color="auto"/>
        <w:bottom w:val="none" w:sz="0" w:space="0" w:color="auto"/>
        <w:right w:val="none" w:sz="0" w:space="0" w:color="auto"/>
      </w:divBdr>
      <w:divsChild>
        <w:div w:id="531580275">
          <w:marLeft w:val="547"/>
          <w:marRight w:val="0"/>
          <w:marTop w:val="0"/>
          <w:marBottom w:val="0"/>
          <w:divBdr>
            <w:top w:val="none" w:sz="0" w:space="0" w:color="auto"/>
            <w:left w:val="none" w:sz="0" w:space="0" w:color="auto"/>
            <w:bottom w:val="none" w:sz="0" w:space="0" w:color="auto"/>
            <w:right w:val="none" w:sz="0" w:space="0" w:color="auto"/>
          </w:divBdr>
        </w:div>
        <w:div w:id="578759652">
          <w:marLeft w:val="547"/>
          <w:marRight w:val="0"/>
          <w:marTop w:val="0"/>
          <w:marBottom w:val="0"/>
          <w:divBdr>
            <w:top w:val="none" w:sz="0" w:space="0" w:color="auto"/>
            <w:left w:val="none" w:sz="0" w:space="0" w:color="auto"/>
            <w:bottom w:val="none" w:sz="0" w:space="0" w:color="auto"/>
            <w:right w:val="none" w:sz="0" w:space="0" w:color="auto"/>
          </w:divBdr>
        </w:div>
        <w:div w:id="1131367241">
          <w:marLeft w:val="547"/>
          <w:marRight w:val="0"/>
          <w:marTop w:val="0"/>
          <w:marBottom w:val="0"/>
          <w:divBdr>
            <w:top w:val="none" w:sz="0" w:space="0" w:color="auto"/>
            <w:left w:val="none" w:sz="0" w:space="0" w:color="auto"/>
            <w:bottom w:val="none" w:sz="0" w:space="0" w:color="auto"/>
            <w:right w:val="none" w:sz="0" w:space="0" w:color="auto"/>
          </w:divBdr>
        </w:div>
      </w:divsChild>
    </w:div>
    <w:div w:id="1562208145">
      <w:bodyDiv w:val="1"/>
      <w:marLeft w:val="0"/>
      <w:marRight w:val="0"/>
      <w:marTop w:val="0"/>
      <w:marBottom w:val="0"/>
      <w:divBdr>
        <w:top w:val="none" w:sz="0" w:space="0" w:color="auto"/>
        <w:left w:val="none" w:sz="0" w:space="0" w:color="auto"/>
        <w:bottom w:val="none" w:sz="0" w:space="0" w:color="auto"/>
        <w:right w:val="none" w:sz="0" w:space="0" w:color="auto"/>
      </w:divBdr>
      <w:divsChild>
        <w:div w:id="570189429">
          <w:marLeft w:val="446"/>
          <w:marRight w:val="0"/>
          <w:marTop w:val="0"/>
          <w:marBottom w:val="0"/>
          <w:divBdr>
            <w:top w:val="none" w:sz="0" w:space="0" w:color="auto"/>
            <w:left w:val="none" w:sz="0" w:space="0" w:color="auto"/>
            <w:bottom w:val="none" w:sz="0" w:space="0" w:color="auto"/>
            <w:right w:val="none" w:sz="0" w:space="0" w:color="auto"/>
          </w:divBdr>
        </w:div>
        <w:div w:id="2042391855">
          <w:marLeft w:val="446"/>
          <w:marRight w:val="0"/>
          <w:marTop w:val="0"/>
          <w:marBottom w:val="0"/>
          <w:divBdr>
            <w:top w:val="none" w:sz="0" w:space="0" w:color="auto"/>
            <w:left w:val="none" w:sz="0" w:space="0" w:color="auto"/>
            <w:bottom w:val="none" w:sz="0" w:space="0" w:color="auto"/>
            <w:right w:val="none" w:sz="0" w:space="0" w:color="auto"/>
          </w:divBdr>
        </w:div>
      </w:divsChild>
    </w:div>
    <w:div w:id="1630938034">
      <w:bodyDiv w:val="1"/>
      <w:marLeft w:val="0"/>
      <w:marRight w:val="0"/>
      <w:marTop w:val="0"/>
      <w:marBottom w:val="0"/>
      <w:divBdr>
        <w:top w:val="none" w:sz="0" w:space="0" w:color="auto"/>
        <w:left w:val="none" w:sz="0" w:space="0" w:color="auto"/>
        <w:bottom w:val="none" w:sz="0" w:space="0" w:color="auto"/>
        <w:right w:val="none" w:sz="0" w:space="0" w:color="auto"/>
      </w:divBdr>
      <w:divsChild>
        <w:div w:id="54671153">
          <w:marLeft w:val="446"/>
          <w:marRight w:val="0"/>
          <w:marTop w:val="0"/>
          <w:marBottom w:val="0"/>
          <w:divBdr>
            <w:top w:val="none" w:sz="0" w:space="0" w:color="auto"/>
            <w:left w:val="none" w:sz="0" w:space="0" w:color="auto"/>
            <w:bottom w:val="none" w:sz="0" w:space="0" w:color="auto"/>
            <w:right w:val="none" w:sz="0" w:space="0" w:color="auto"/>
          </w:divBdr>
        </w:div>
        <w:div w:id="1241526408">
          <w:marLeft w:val="446"/>
          <w:marRight w:val="0"/>
          <w:marTop w:val="0"/>
          <w:marBottom w:val="0"/>
          <w:divBdr>
            <w:top w:val="none" w:sz="0" w:space="0" w:color="auto"/>
            <w:left w:val="none" w:sz="0" w:space="0" w:color="auto"/>
            <w:bottom w:val="none" w:sz="0" w:space="0" w:color="auto"/>
            <w:right w:val="none" w:sz="0" w:space="0" w:color="auto"/>
          </w:divBdr>
        </w:div>
        <w:div w:id="1429043096">
          <w:marLeft w:val="446"/>
          <w:marRight w:val="0"/>
          <w:marTop w:val="0"/>
          <w:marBottom w:val="0"/>
          <w:divBdr>
            <w:top w:val="none" w:sz="0" w:space="0" w:color="auto"/>
            <w:left w:val="none" w:sz="0" w:space="0" w:color="auto"/>
            <w:bottom w:val="none" w:sz="0" w:space="0" w:color="auto"/>
            <w:right w:val="none" w:sz="0" w:space="0" w:color="auto"/>
          </w:divBdr>
        </w:div>
      </w:divsChild>
    </w:div>
    <w:div w:id="1653487878">
      <w:bodyDiv w:val="1"/>
      <w:marLeft w:val="0"/>
      <w:marRight w:val="0"/>
      <w:marTop w:val="0"/>
      <w:marBottom w:val="0"/>
      <w:divBdr>
        <w:top w:val="none" w:sz="0" w:space="0" w:color="auto"/>
        <w:left w:val="none" w:sz="0" w:space="0" w:color="auto"/>
        <w:bottom w:val="none" w:sz="0" w:space="0" w:color="auto"/>
        <w:right w:val="none" w:sz="0" w:space="0" w:color="auto"/>
      </w:divBdr>
      <w:divsChild>
        <w:div w:id="1431511302">
          <w:marLeft w:val="446"/>
          <w:marRight w:val="0"/>
          <w:marTop w:val="0"/>
          <w:marBottom w:val="0"/>
          <w:divBdr>
            <w:top w:val="none" w:sz="0" w:space="0" w:color="auto"/>
            <w:left w:val="none" w:sz="0" w:space="0" w:color="auto"/>
            <w:bottom w:val="none" w:sz="0" w:space="0" w:color="auto"/>
            <w:right w:val="none" w:sz="0" w:space="0" w:color="auto"/>
          </w:divBdr>
        </w:div>
      </w:divsChild>
    </w:div>
    <w:div w:id="1695688466">
      <w:bodyDiv w:val="1"/>
      <w:marLeft w:val="0"/>
      <w:marRight w:val="0"/>
      <w:marTop w:val="0"/>
      <w:marBottom w:val="0"/>
      <w:divBdr>
        <w:top w:val="none" w:sz="0" w:space="0" w:color="auto"/>
        <w:left w:val="none" w:sz="0" w:space="0" w:color="auto"/>
        <w:bottom w:val="none" w:sz="0" w:space="0" w:color="auto"/>
        <w:right w:val="none" w:sz="0" w:space="0" w:color="auto"/>
      </w:divBdr>
    </w:div>
    <w:div w:id="1777290371">
      <w:bodyDiv w:val="1"/>
      <w:marLeft w:val="0"/>
      <w:marRight w:val="0"/>
      <w:marTop w:val="0"/>
      <w:marBottom w:val="0"/>
      <w:divBdr>
        <w:top w:val="none" w:sz="0" w:space="0" w:color="auto"/>
        <w:left w:val="none" w:sz="0" w:space="0" w:color="auto"/>
        <w:bottom w:val="none" w:sz="0" w:space="0" w:color="auto"/>
        <w:right w:val="none" w:sz="0" w:space="0" w:color="auto"/>
      </w:divBdr>
      <w:divsChild>
        <w:div w:id="227545205">
          <w:marLeft w:val="446"/>
          <w:marRight w:val="0"/>
          <w:marTop w:val="0"/>
          <w:marBottom w:val="0"/>
          <w:divBdr>
            <w:top w:val="none" w:sz="0" w:space="0" w:color="auto"/>
            <w:left w:val="none" w:sz="0" w:space="0" w:color="auto"/>
            <w:bottom w:val="none" w:sz="0" w:space="0" w:color="auto"/>
            <w:right w:val="none" w:sz="0" w:space="0" w:color="auto"/>
          </w:divBdr>
        </w:div>
        <w:div w:id="232933315">
          <w:marLeft w:val="446"/>
          <w:marRight w:val="0"/>
          <w:marTop w:val="0"/>
          <w:marBottom w:val="0"/>
          <w:divBdr>
            <w:top w:val="none" w:sz="0" w:space="0" w:color="auto"/>
            <w:left w:val="none" w:sz="0" w:space="0" w:color="auto"/>
            <w:bottom w:val="none" w:sz="0" w:space="0" w:color="auto"/>
            <w:right w:val="none" w:sz="0" w:space="0" w:color="auto"/>
          </w:divBdr>
        </w:div>
        <w:div w:id="1355418417">
          <w:marLeft w:val="446"/>
          <w:marRight w:val="0"/>
          <w:marTop w:val="0"/>
          <w:marBottom w:val="0"/>
          <w:divBdr>
            <w:top w:val="none" w:sz="0" w:space="0" w:color="auto"/>
            <w:left w:val="none" w:sz="0" w:space="0" w:color="auto"/>
            <w:bottom w:val="none" w:sz="0" w:space="0" w:color="auto"/>
            <w:right w:val="none" w:sz="0" w:space="0" w:color="auto"/>
          </w:divBdr>
        </w:div>
      </w:divsChild>
    </w:div>
    <w:div w:id="1815177586">
      <w:bodyDiv w:val="1"/>
      <w:marLeft w:val="0"/>
      <w:marRight w:val="0"/>
      <w:marTop w:val="0"/>
      <w:marBottom w:val="0"/>
      <w:divBdr>
        <w:top w:val="none" w:sz="0" w:space="0" w:color="auto"/>
        <w:left w:val="none" w:sz="0" w:space="0" w:color="auto"/>
        <w:bottom w:val="none" w:sz="0" w:space="0" w:color="auto"/>
        <w:right w:val="none" w:sz="0" w:space="0" w:color="auto"/>
      </w:divBdr>
      <w:divsChild>
        <w:div w:id="86779266">
          <w:marLeft w:val="446"/>
          <w:marRight w:val="0"/>
          <w:marTop w:val="0"/>
          <w:marBottom w:val="0"/>
          <w:divBdr>
            <w:top w:val="none" w:sz="0" w:space="0" w:color="auto"/>
            <w:left w:val="none" w:sz="0" w:space="0" w:color="auto"/>
            <w:bottom w:val="none" w:sz="0" w:space="0" w:color="auto"/>
            <w:right w:val="none" w:sz="0" w:space="0" w:color="auto"/>
          </w:divBdr>
        </w:div>
        <w:div w:id="396779739">
          <w:marLeft w:val="446"/>
          <w:marRight w:val="0"/>
          <w:marTop w:val="0"/>
          <w:marBottom w:val="0"/>
          <w:divBdr>
            <w:top w:val="none" w:sz="0" w:space="0" w:color="auto"/>
            <w:left w:val="none" w:sz="0" w:space="0" w:color="auto"/>
            <w:bottom w:val="none" w:sz="0" w:space="0" w:color="auto"/>
            <w:right w:val="none" w:sz="0" w:space="0" w:color="auto"/>
          </w:divBdr>
        </w:div>
        <w:div w:id="673648043">
          <w:marLeft w:val="446"/>
          <w:marRight w:val="0"/>
          <w:marTop w:val="0"/>
          <w:marBottom w:val="0"/>
          <w:divBdr>
            <w:top w:val="none" w:sz="0" w:space="0" w:color="auto"/>
            <w:left w:val="none" w:sz="0" w:space="0" w:color="auto"/>
            <w:bottom w:val="none" w:sz="0" w:space="0" w:color="auto"/>
            <w:right w:val="none" w:sz="0" w:space="0" w:color="auto"/>
          </w:divBdr>
        </w:div>
      </w:divsChild>
    </w:div>
    <w:div w:id="1831603898">
      <w:bodyDiv w:val="1"/>
      <w:marLeft w:val="0"/>
      <w:marRight w:val="0"/>
      <w:marTop w:val="0"/>
      <w:marBottom w:val="0"/>
      <w:divBdr>
        <w:top w:val="none" w:sz="0" w:space="0" w:color="auto"/>
        <w:left w:val="none" w:sz="0" w:space="0" w:color="auto"/>
        <w:bottom w:val="none" w:sz="0" w:space="0" w:color="auto"/>
        <w:right w:val="none" w:sz="0" w:space="0" w:color="auto"/>
      </w:divBdr>
      <w:divsChild>
        <w:div w:id="900403950">
          <w:marLeft w:val="446"/>
          <w:marRight w:val="0"/>
          <w:marTop w:val="0"/>
          <w:marBottom w:val="0"/>
          <w:divBdr>
            <w:top w:val="none" w:sz="0" w:space="0" w:color="auto"/>
            <w:left w:val="none" w:sz="0" w:space="0" w:color="auto"/>
            <w:bottom w:val="none" w:sz="0" w:space="0" w:color="auto"/>
            <w:right w:val="none" w:sz="0" w:space="0" w:color="auto"/>
          </w:divBdr>
        </w:div>
        <w:div w:id="1627079007">
          <w:marLeft w:val="446"/>
          <w:marRight w:val="0"/>
          <w:marTop w:val="0"/>
          <w:marBottom w:val="0"/>
          <w:divBdr>
            <w:top w:val="none" w:sz="0" w:space="0" w:color="auto"/>
            <w:left w:val="none" w:sz="0" w:space="0" w:color="auto"/>
            <w:bottom w:val="none" w:sz="0" w:space="0" w:color="auto"/>
            <w:right w:val="none" w:sz="0" w:space="0" w:color="auto"/>
          </w:divBdr>
        </w:div>
      </w:divsChild>
    </w:div>
    <w:div w:id="1841694796">
      <w:bodyDiv w:val="1"/>
      <w:marLeft w:val="0"/>
      <w:marRight w:val="0"/>
      <w:marTop w:val="0"/>
      <w:marBottom w:val="0"/>
      <w:divBdr>
        <w:top w:val="none" w:sz="0" w:space="0" w:color="auto"/>
        <w:left w:val="none" w:sz="0" w:space="0" w:color="auto"/>
        <w:bottom w:val="none" w:sz="0" w:space="0" w:color="auto"/>
        <w:right w:val="none" w:sz="0" w:space="0" w:color="auto"/>
      </w:divBdr>
      <w:divsChild>
        <w:div w:id="287903347">
          <w:marLeft w:val="547"/>
          <w:marRight w:val="0"/>
          <w:marTop w:val="120"/>
          <w:marBottom w:val="0"/>
          <w:divBdr>
            <w:top w:val="none" w:sz="0" w:space="0" w:color="auto"/>
            <w:left w:val="none" w:sz="0" w:space="0" w:color="auto"/>
            <w:bottom w:val="none" w:sz="0" w:space="0" w:color="auto"/>
            <w:right w:val="none" w:sz="0" w:space="0" w:color="auto"/>
          </w:divBdr>
        </w:div>
        <w:div w:id="729039499">
          <w:marLeft w:val="547"/>
          <w:marRight w:val="0"/>
          <w:marTop w:val="120"/>
          <w:marBottom w:val="0"/>
          <w:divBdr>
            <w:top w:val="none" w:sz="0" w:space="0" w:color="auto"/>
            <w:left w:val="none" w:sz="0" w:space="0" w:color="auto"/>
            <w:bottom w:val="none" w:sz="0" w:space="0" w:color="auto"/>
            <w:right w:val="none" w:sz="0" w:space="0" w:color="auto"/>
          </w:divBdr>
        </w:div>
        <w:div w:id="920144316">
          <w:marLeft w:val="547"/>
          <w:marRight w:val="0"/>
          <w:marTop w:val="120"/>
          <w:marBottom w:val="0"/>
          <w:divBdr>
            <w:top w:val="none" w:sz="0" w:space="0" w:color="auto"/>
            <w:left w:val="none" w:sz="0" w:space="0" w:color="auto"/>
            <w:bottom w:val="none" w:sz="0" w:space="0" w:color="auto"/>
            <w:right w:val="none" w:sz="0" w:space="0" w:color="auto"/>
          </w:divBdr>
        </w:div>
        <w:div w:id="1090586530">
          <w:marLeft w:val="547"/>
          <w:marRight w:val="0"/>
          <w:marTop w:val="120"/>
          <w:marBottom w:val="0"/>
          <w:divBdr>
            <w:top w:val="none" w:sz="0" w:space="0" w:color="auto"/>
            <w:left w:val="none" w:sz="0" w:space="0" w:color="auto"/>
            <w:bottom w:val="none" w:sz="0" w:space="0" w:color="auto"/>
            <w:right w:val="none" w:sz="0" w:space="0" w:color="auto"/>
          </w:divBdr>
        </w:div>
        <w:div w:id="1121923975">
          <w:marLeft w:val="547"/>
          <w:marRight w:val="0"/>
          <w:marTop w:val="120"/>
          <w:marBottom w:val="0"/>
          <w:divBdr>
            <w:top w:val="none" w:sz="0" w:space="0" w:color="auto"/>
            <w:left w:val="none" w:sz="0" w:space="0" w:color="auto"/>
            <w:bottom w:val="none" w:sz="0" w:space="0" w:color="auto"/>
            <w:right w:val="none" w:sz="0" w:space="0" w:color="auto"/>
          </w:divBdr>
        </w:div>
        <w:div w:id="1186596008">
          <w:marLeft w:val="547"/>
          <w:marRight w:val="0"/>
          <w:marTop w:val="120"/>
          <w:marBottom w:val="0"/>
          <w:divBdr>
            <w:top w:val="none" w:sz="0" w:space="0" w:color="auto"/>
            <w:left w:val="none" w:sz="0" w:space="0" w:color="auto"/>
            <w:bottom w:val="none" w:sz="0" w:space="0" w:color="auto"/>
            <w:right w:val="none" w:sz="0" w:space="0" w:color="auto"/>
          </w:divBdr>
        </w:div>
        <w:div w:id="1191530224">
          <w:marLeft w:val="547"/>
          <w:marRight w:val="0"/>
          <w:marTop w:val="120"/>
          <w:marBottom w:val="0"/>
          <w:divBdr>
            <w:top w:val="none" w:sz="0" w:space="0" w:color="auto"/>
            <w:left w:val="none" w:sz="0" w:space="0" w:color="auto"/>
            <w:bottom w:val="none" w:sz="0" w:space="0" w:color="auto"/>
            <w:right w:val="none" w:sz="0" w:space="0" w:color="auto"/>
          </w:divBdr>
        </w:div>
        <w:div w:id="1834370535">
          <w:marLeft w:val="547"/>
          <w:marRight w:val="0"/>
          <w:marTop w:val="120"/>
          <w:marBottom w:val="0"/>
          <w:divBdr>
            <w:top w:val="none" w:sz="0" w:space="0" w:color="auto"/>
            <w:left w:val="none" w:sz="0" w:space="0" w:color="auto"/>
            <w:bottom w:val="none" w:sz="0" w:space="0" w:color="auto"/>
            <w:right w:val="none" w:sz="0" w:space="0" w:color="auto"/>
          </w:divBdr>
        </w:div>
        <w:div w:id="1960137580">
          <w:marLeft w:val="547"/>
          <w:marRight w:val="0"/>
          <w:marTop w:val="120"/>
          <w:marBottom w:val="0"/>
          <w:divBdr>
            <w:top w:val="none" w:sz="0" w:space="0" w:color="auto"/>
            <w:left w:val="none" w:sz="0" w:space="0" w:color="auto"/>
            <w:bottom w:val="none" w:sz="0" w:space="0" w:color="auto"/>
            <w:right w:val="none" w:sz="0" w:space="0" w:color="auto"/>
          </w:divBdr>
        </w:div>
      </w:divsChild>
    </w:div>
    <w:div w:id="1924415800">
      <w:bodyDiv w:val="1"/>
      <w:marLeft w:val="0"/>
      <w:marRight w:val="0"/>
      <w:marTop w:val="0"/>
      <w:marBottom w:val="0"/>
      <w:divBdr>
        <w:top w:val="none" w:sz="0" w:space="0" w:color="auto"/>
        <w:left w:val="none" w:sz="0" w:space="0" w:color="auto"/>
        <w:bottom w:val="none" w:sz="0" w:space="0" w:color="auto"/>
        <w:right w:val="none" w:sz="0" w:space="0" w:color="auto"/>
      </w:divBdr>
      <w:divsChild>
        <w:div w:id="1287465216">
          <w:marLeft w:val="446"/>
          <w:marRight w:val="0"/>
          <w:marTop w:val="0"/>
          <w:marBottom w:val="0"/>
          <w:divBdr>
            <w:top w:val="none" w:sz="0" w:space="0" w:color="auto"/>
            <w:left w:val="none" w:sz="0" w:space="0" w:color="auto"/>
            <w:bottom w:val="none" w:sz="0" w:space="0" w:color="auto"/>
            <w:right w:val="none" w:sz="0" w:space="0" w:color="auto"/>
          </w:divBdr>
        </w:div>
        <w:div w:id="1941260614">
          <w:marLeft w:val="446"/>
          <w:marRight w:val="0"/>
          <w:marTop w:val="0"/>
          <w:marBottom w:val="0"/>
          <w:divBdr>
            <w:top w:val="none" w:sz="0" w:space="0" w:color="auto"/>
            <w:left w:val="none" w:sz="0" w:space="0" w:color="auto"/>
            <w:bottom w:val="none" w:sz="0" w:space="0" w:color="auto"/>
            <w:right w:val="none" w:sz="0" w:space="0" w:color="auto"/>
          </w:divBdr>
        </w:div>
      </w:divsChild>
    </w:div>
    <w:div w:id="1944073950">
      <w:bodyDiv w:val="1"/>
      <w:marLeft w:val="0"/>
      <w:marRight w:val="0"/>
      <w:marTop w:val="0"/>
      <w:marBottom w:val="0"/>
      <w:divBdr>
        <w:top w:val="none" w:sz="0" w:space="0" w:color="auto"/>
        <w:left w:val="none" w:sz="0" w:space="0" w:color="auto"/>
        <w:bottom w:val="none" w:sz="0" w:space="0" w:color="auto"/>
        <w:right w:val="none" w:sz="0" w:space="0" w:color="auto"/>
      </w:divBdr>
      <w:divsChild>
        <w:div w:id="182209270">
          <w:marLeft w:val="547"/>
          <w:marRight w:val="0"/>
          <w:marTop w:val="0"/>
          <w:marBottom w:val="0"/>
          <w:divBdr>
            <w:top w:val="none" w:sz="0" w:space="0" w:color="auto"/>
            <w:left w:val="none" w:sz="0" w:space="0" w:color="auto"/>
            <w:bottom w:val="none" w:sz="0" w:space="0" w:color="auto"/>
            <w:right w:val="none" w:sz="0" w:space="0" w:color="auto"/>
          </w:divBdr>
        </w:div>
        <w:div w:id="872494536">
          <w:marLeft w:val="547"/>
          <w:marRight w:val="0"/>
          <w:marTop w:val="0"/>
          <w:marBottom w:val="0"/>
          <w:divBdr>
            <w:top w:val="none" w:sz="0" w:space="0" w:color="auto"/>
            <w:left w:val="none" w:sz="0" w:space="0" w:color="auto"/>
            <w:bottom w:val="none" w:sz="0" w:space="0" w:color="auto"/>
            <w:right w:val="none" w:sz="0" w:space="0" w:color="auto"/>
          </w:divBdr>
        </w:div>
        <w:div w:id="1654601630">
          <w:marLeft w:val="547"/>
          <w:marRight w:val="0"/>
          <w:marTop w:val="0"/>
          <w:marBottom w:val="0"/>
          <w:divBdr>
            <w:top w:val="none" w:sz="0" w:space="0" w:color="auto"/>
            <w:left w:val="none" w:sz="0" w:space="0" w:color="auto"/>
            <w:bottom w:val="none" w:sz="0" w:space="0" w:color="auto"/>
            <w:right w:val="none" w:sz="0" w:space="0" w:color="auto"/>
          </w:divBdr>
        </w:div>
        <w:div w:id="2060131827">
          <w:marLeft w:val="547"/>
          <w:marRight w:val="0"/>
          <w:marTop w:val="0"/>
          <w:marBottom w:val="0"/>
          <w:divBdr>
            <w:top w:val="none" w:sz="0" w:space="0" w:color="auto"/>
            <w:left w:val="none" w:sz="0" w:space="0" w:color="auto"/>
            <w:bottom w:val="none" w:sz="0" w:space="0" w:color="auto"/>
            <w:right w:val="none" w:sz="0" w:space="0" w:color="auto"/>
          </w:divBdr>
        </w:div>
      </w:divsChild>
    </w:div>
    <w:div w:id="1994141836">
      <w:bodyDiv w:val="1"/>
      <w:marLeft w:val="0"/>
      <w:marRight w:val="0"/>
      <w:marTop w:val="0"/>
      <w:marBottom w:val="0"/>
      <w:divBdr>
        <w:top w:val="none" w:sz="0" w:space="0" w:color="auto"/>
        <w:left w:val="none" w:sz="0" w:space="0" w:color="auto"/>
        <w:bottom w:val="none" w:sz="0" w:space="0" w:color="auto"/>
        <w:right w:val="none" w:sz="0" w:space="0" w:color="auto"/>
      </w:divBdr>
    </w:div>
    <w:div w:id="1999454648">
      <w:bodyDiv w:val="1"/>
      <w:marLeft w:val="0"/>
      <w:marRight w:val="0"/>
      <w:marTop w:val="0"/>
      <w:marBottom w:val="0"/>
      <w:divBdr>
        <w:top w:val="none" w:sz="0" w:space="0" w:color="auto"/>
        <w:left w:val="none" w:sz="0" w:space="0" w:color="auto"/>
        <w:bottom w:val="none" w:sz="0" w:space="0" w:color="auto"/>
        <w:right w:val="none" w:sz="0" w:space="0" w:color="auto"/>
      </w:divBdr>
    </w:div>
    <w:div w:id="2070306088">
      <w:bodyDiv w:val="1"/>
      <w:marLeft w:val="0"/>
      <w:marRight w:val="0"/>
      <w:marTop w:val="0"/>
      <w:marBottom w:val="0"/>
      <w:divBdr>
        <w:top w:val="none" w:sz="0" w:space="0" w:color="auto"/>
        <w:left w:val="none" w:sz="0" w:space="0" w:color="auto"/>
        <w:bottom w:val="none" w:sz="0" w:space="0" w:color="auto"/>
        <w:right w:val="none" w:sz="0" w:space="0" w:color="auto"/>
      </w:divBdr>
      <w:divsChild>
        <w:div w:id="570846640">
          <w:marLeft w:val="547"/>
          <w:marRight w:val="0"/>
          <w:marTop w:val="200"/>
          <w:marBottom w:val="0"/>
          <w:divBdr>
            <w:top w:val="none" w:sz="0" w:space="0" w:color="auto"/>
            <w:left w:val="none" w:sz="0" w:space="0" w:color="auto"/>
            <w:bottom w:val="none" w:sz="0" w:space="0" w:color="auto"/>
            <w:right w:val="none" w:sz="0" w:space="0" w:color="auto"/>
          </w:divBdr>
        </w:div>
        <w:div w:id="714545535">
          <w:marLeft w:val="547"/>
          <w:marRight w:val="0"/>
          <w:marTop w:val="200"/>
          <w:marBottom w:val="0"/>
          <w:divBdr>
            <w:top w:val="none" w:sz="0" w:space="0" w:color="auto"/>
            <w:left w:val="none" w:sz="0" w:space="0" w:color="auto"/>
            <w:bottom w:val="none" w:sz="0" w:space="0" w:color="auto"/>
            <w:right w:val="none" w:sz="0" w:space="0" w:color="auto"/>
          </w:divBdr>
        </w:div>
        <w:div w:id="1154834941">
          <w:marLeft w:val="547"/>
          <w:marRight w:val="0"/>
          <w:marTop w:val="200"/>
          <w:marBottom w:val="0"/>
          <w:divBdr>
            <w:top w:val="none" w:sz="0" w:space="0" w:color="auto"/>
            <w:left w:val="none" w:sz="0" w:space="0" w:color="auto"/>
            <w:bottom w:val="none" w:sz="0" w:space="0" w:color="auto"/>
            <w:right w:val="none" w:sz="0" w:space="0" w:color="auto"/>
          </w:divBdr>
        </w:div>
        <w:div w:id="1394430401">
          <w:marLeft w:val="547"/>
          <w:marRight w:val="0"/>
          <w:marTop w:val="200"/>
          <w:marBottom w:val="0"/>
          <w:divBdr>
            <w:top w:val="none" w:sz="0" w:space="0" w:color="auto"/>
            <w:left w:val="none" w:sz="0" w:space="0" w:color="auto"/>
            <w:bottom w:val="none" w:sz="0" w:space="0" w:color="auto"/>
            <w:right w:val="none" w:sz="0" w:space="0" w:color="auto"/>
          </w:divBdr>
        </w:div>
        <w:div w:id="1727334056">
          <w:marLeft w:val="547"/>
          <w:marRight w:val="0"/>
          <w:marTop w:val="200"/>
          <w:marBottom w:val="0"/>
          <w:divBdr>
            <w:top w:val="none" w:sz="0" w:space="0" w:color="auto"/>
            <w:left w:val="none" w:sz="0" w:space="0" w:color="auto"/>
            <w:bottom w:val="none" w:sz="0" w:space="0" w:color="auto"/>
            <w:right w:val="none" w:sz="0" w:space="0" w:color="auto"/>
          </w:divBdr>
        </w:div>
        <w:div w:id="1738434560">
          <w:marLeft w:val="547"/>
          <w:marRight w:val="0"/>
          <w:marTop w:val="20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sChild>
        <w:div w:id="177813188">
          <w:marLeft w:val="446"/>
          <w:marRight w:val="0"/>
          <w:marTop w:val="0"/>
          <w:marBottom w:val="0"/>
          <w:divBdr>
            <w:top w:val="none" w:sz="0" w:space="0" w:color="auto"/>
            <w:left w:val="none" w:sz="0" w:space="0" w:color="auto"/>
            <w:bottom w:val="none" w:sz="0" w:space="0" w:color="auto"/>
            <w:right w:val="none" w:sz="0" w:space="0" w:color="auto"/>
          </w:divBdr>
        </w:div>
        <w:div w:id="214856602">
          <w:marLeft w:val="446"/>
          <w:marRight w:val="0"/>
          <w:marTop w:val="0"/>
          <w:marBottom w:val="0"/>
          <w:divBdr>
            <w:top w:val="none" w:sz="0" w:space="0" w:color="auto"/>
            <w:left w:val="none" w:sz="0" w:space="0" w:color="auto"/>
            <w:bottom w:val="none" w:sz="0" w:space="0" w:color="auto"/>
            <w:right w:val="none" w:sz="0" w:space="0" w:color="auto"/>
          </w:divBdr>
        </w:div>
        <w:div w:id="413819646">
          <w:marLeft w:val="446"/>
          <w:marRight w:val="0"/>
          <w:marTop w:val="0"/>
          <w:marBottom w:val="0"/>
          <w:divBdr>
            <w:top w:val="none" w:sz="0" w:space="0" w:color="auto"/>
            <w:left w:val="none" w:sz="0" w:space="0" w:color="auto"/>
            <w:bottom w:val="none" w:sz="0" w:space="0" w:color="auto"/>
            <w:right w:val="none" w:sz="0" w:space="0" w:color="auto"/>
          </w:divBdr>
        </w:div>
        <w:div w:id="1578514745">
          <w:marLeft w:val="446"/>
          <w:marRight w:val="0"/>
          <w:marTop w:val="0"/>
          <w:marBottom w:val="0"/>
          <w:divBdr>
            <w:top w:val="none" w:sz="0" w:space="0" w:color="auto"/>
            <w:left w:val="none" w:sz="0" w:space="0" w:color="auto"/>
            <w:bottom w:val="none" w:sz="0" w:space="0" w:color="auto"/>
            <w:right w:val="none" w:sz="0" w:space="0" w:color="auto"/>
          </w:divBdr>
        </w:div>
        <w:div w:id="1641808495">
          <w:marLeft w:val="446"/>
          <w:marRight w:val="0"/>
          <w:marTop w:val="0"/>
          <w:marBottom w:val="0"/>
          <w:divBdr>
            <w:top w:val="none" w:sz="0" w:space="0" w:color="auto"/>
            <w:left w:val="none" w:sz="0" w:space="0" w:color="auto"/>
            <w:bottom w:val="none" w:sz="0" w:space="0" w:color="auto"/>
            <w:right w:val="none" w:sz="0" w:space="0" w:color="auto"/>
          </w:divBdr>
        </w:div>
        <w:div w:id="1692994526">
          <w:marLeft w:val="446"/>
          <w:marRight w:val="0"/>
          <w:marTop w:val="0"/>
          <w:marBottom w:val="0"/>
          <w:divBdr>
            <w:top w:val="none" w:sz="0" w:space="0" w:color="auto"/>
            <w:left w:val="none" w:sz="0" w:space="0" w:color="auto"/>
            <w:bottom w:val="none" w:sz="0" w:space="0" w:color="auto"/>
            <w:right w:val="none" w:sz="0" w:space="0" w:color="auto"/>
          </w:divBdr>
        </w:div>
        <w:div w:id="1796097414">
          <w:marLeft w:val="446"/>
          <w:marRight w:val="0"/>
          <w:marTop w:val="0"/>
          <w:marBottom w:val="0"/>
          <w:divBdr>
            <w:top w:val="none" w:sz="0" w:space="0" w:color="auto"/>
            <w:left w:val="none" w:sz="0" w:space="0" w:color="auto"/>
            <w:bottom w:val="none" w:sz="0" w:space="0" w:color="auto"/>
            <w:right w:val="none" w:sz="0" w:space="0" w:color="auto"/>
          </w:divBdr>
        </w:div>
        <w:div w:id="1874883840">
          <w:marLeft w:val="446"/>
          <w:marRight w:val="0"/>
          <w:marTop w:val="0"/>
          <w:marBottom w:val="0"/>
          <w:divBdr>
            <w:top w:val="none" w:sz="0" w:space="0" w:color="auto"/>
            <w:left w:val="none" w:sz="0" w:space="0" w:color="auto"/>
            <w:bottom w:val="none" w:sz="0" w:space="0" w:color="auto"/>
            <w:right w:val="none" w:sz="0" w:space="0" w:color="auto"/>
          </w:divBdr>
        </w:div>
        <w:div w:id="1923366205">
          <w:marLeft w:val="446"/>
          <w:marRight w:val="0"/>
          <w:marTop w:val="0"/>
          <w:marBottom w:val="0"/>
          <w:divBdr>
            <w:top w:val="none" w:sz="0" w:space="0" w:color="auto"/>
            <w:left w:val="none" w:sz="0" w:space="0" w:color="auto"/>
            <w:bottom w:val="none" w:sz="0" w:space="0" w:color="auto"/>
            <w:right w:val="none" w:sz="0" w:space="0" w:color="auto"/>
          </w:divBdr>
        </w:div>
        <w:div w:id="1973559107">
          <w:marLeft w:val="446"/>
          <w:marRight w:val="0"/>
          <w:marTop w:val="0"/>
          <w:marBottom w:val="0"/>
          <w:divBdr>
            <w:top w:val="none" w:sz="0" w:space="0" w:color="auto"/>
            <w:left w:val="none" w:sz="0" w:space="0" w:color="auto"/>
            <w:bottom w:val="none" w:sz="0" w:space="0" w:color="auto"/>
            <w:right w:val="none" w:sz="0" w:space="0" w:color="auto"/>
          </w:divBdr>
        </w:div>
        <w:div w:id="2008437195">
          <w:marLeft w:val="446"/>
          <w:marRight w:val="0"/>
          <w:marTop w:val="0"/>
          <w:marBottom w:val="0"/>
          <w:divBdr>
            <w:top w:val="none" w:sz="0" w:space="0" w:color="auto"/>
            <w:left w:val="none" w:sz="0" w:space="0" w:color="auto"/>
            <w:bottom w:val="none" w:sz="0" w:space="0" w:color="auto"/>
            <w:right w:val="none" w:sz="0" w:space="0" w:color="auto"/>
          </w:divBdr>
        </w:div>
        <w:div w:id="2023050400">
          <w:marLeft w:val="446"/>
          <w:marRight w:val="0"/>
          <w:marTop w:val="0"/>
          <w:marBottom w:val="0"/>
          <w:divBdr>
            <w:top w:val="none" w:sz="0" w:space="0" w:color="auto"/>
            <w:left w:val="none" w:sz="0" w:space="0" w:color="auto"/>
            <w:bottom w:val="none" w:sz="0" w:space="0" w:color="auto"/>
            <w:right w:val="none" w:sz="0" w:space="0" w:color="auto"/>
          </w:divBdr>
        </w:div>
      </w:divsChild>
    </w:div>
    <w:div w:id="2101948934">
      <w:bodyDiv w:val="1"/>
      <w:marLeft w:val="0"/>
      <w:marRight w:val="0"/>
      <w:marTop w:val="0"/>
      <w:marBottom w:val="0"/>
      <w:divBdr>
        <w:top w:val="none" w:sz="0" w:space="0" w:color="auto"/>
        <w:left w:val="none" w:sz="0" w:space="0" w:color="auto"/>
        <w:bottom w:val="none" w:sz="0" w:space="0" w:color="auto"/>
        <w:right w:val="none" w:sz="0" w:space="0" w:color="auto"/>
      </w:divBdr>
      <w:divsChild>
        <w:div w:id="106507869">
          <w:marLeft w:val="547"/>
          <w:marRight w:val="0"/>
          <w:marTop w:val="0"/>
          <w:marBottom w:val="0"/>
          <w:divBdr>
            <w:top w:val="none" w:sz="0" w:space="0" w:color="auto"/>
            <w:left w:val="none" w:sz="0" w:space="0" w:color="auto"/>
            <w:bottom w:val="none" w:sz="0" w:space="0" w:color="auto"/>
            <w:right w:val="none" w:sz="0" w:space="0" w:color="auto"/>
          </w:divBdr>
        </w:div>
        <w:div w:id="697434880">
          <w:marLeft w:val="547"/>
          <w:marRight w:val="0"/>
          <w:marTop w:val="0"/>
          <w:marBottom w:val="0"/>
          <w:divBdr>
            <w:top w:val="none" w:sz="0" w:space="0" w:color="auto"/>
            <w:left w:val="none" w:sz="0" w:space="0" w:color="auto"/>
            <w:bottom w:val="none" w:sz="0" w:space="0" w:color="auto"/>
            <w:right w:val="none" w:sz="0" w:space="0" w:color="auto"/>
          </w:divBdr>
        </w:div>
        <w:div w:id="991326402">
          <w:marLeft w:val="547"/>
          <w:marRight w:val="0"/>
          <w:marTop w:val="0"/>
          <w:marBottom w:val="0"/>
          <w:divBdr>
            <w:top w:val="none" w:sz="0" w:space="0" w:color="auto"/>
            <w:left w:val="none" w:sz="0" w:space="0" w:color="auto"/>
            <w:bottom w:val="none" w:sz="0" w:space="0" w:color="auto"/>
            <w:right w:val="none" w:sz="0" w:space="0" w:color="auto"/>
          </w:divBdr>
        </w:div>
      </w:divsChild>
    </w:div>
    <w:div w:id="2127921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2926">
          <w:marLeft w:val="446"/>
          <w:marRight w:val="0"/>
          <w:marTop w:val="0"/>
          <w:marBottom w:val="0"/>
          <w:divBdr>
            <w:top w:val="none" w:sz="0" w:space="0" w:color="auto"/>
            <w:left w:val="none" w:sz="0" w:space="0" w:color="auto"/>
            <w:bottom w:val="none" w:sz="0" w:space="0" w:color="auto"/>
            <w:right w:val="none" w:sz="0" w:space="0" w:color="auto"/>
          </w:divBdr>
        </w:div>
        <w:div w:id="211504973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ccgovau.sharepoint.com/sites/Documents/Shared%20Documents/ACLEI%20-%20Staff%20Information/ACLEI%20-%20Media/Handover%20March%202024/Infomation%20sheet/Operation%20Bannister/nacc.gov.a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pmc.gov.au/resources/commonwealth-coat-arms-information-and-guidelines" TargetMode="External"/><Relationship Id="rId23" Type="http://schemas.openxmlformats.org/officeDocument/2006/relationships/fontTable" Target="fontTable.xml"/><Relationship Id="rId10" Type="http://schemas.openxmlformats.org/officeDocument/2006/relationships/hyperlink" Target="https://naccgovau.sharepoint.com/sites/Documents/Shared%20Documents/ACLEI%20-%20Staff%20Information/ACLEI%20-%20Media/Handover%20March%202024/Infomation%20sheet/Operation%20Bannister/nacc.go.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reativecommons.org/licenses/by/4.0/"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B668ADCD7448F095BADFD69D68EC3F"/>
        <w:category>
          <w:name w:val="General"/>
          <w:gallery w:val="placeholder"/>
        </w:category>
        <w:types>
          <w:type w:val="bbPlcHdr"/>
        </w:types>
        <w:behaviors>
          <w:behavior w:val="content"/>
        </w:behaviors>
        <w:guid w:val="{7C827666-A5D3-473A-A231-CF8743F13551}"/>
      </w:docPartPr>
      <w:docPartBody>
        <w:p w:rsidR="00EC3CBA" w:rsidRDefault="004A5CA3" w:rsidP="004A5CA3">
          <w:pPr>
            <w:pStyle w:val="5FB668ADCD7448F095BADFD69D68EC3F"/>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Light">
    <w:panose1 w:val="00000000000000000000"/>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Work Sans">
    <w:panose1 w:val="00000000000000000000"/>
    <w:charset w:val="00"/>
    <w:family w:val="auto"/>
    <w:pitch w:val="variable"/>
    <w:sig w:usb0="A00000FF" w:usb1="5000E07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ampaign Regular">
    <w:altName w:val="Calibri"/>
    <w:panose1 w:val="00000000000000000000"/>
    <w:charset w:val="4D"/>
    <w:family w:val="auto"/>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Work Sans SemiBold">
    <w:panose1 w:val="00000000000000000000"/>
    <w:charset w:val="00"/>
    <w:family w:val="auto"/>
    <w:pitch w:val="variable"/>
    <w:sig w:usb0="A00000FF" w:usb1="5000E07B" w:usb2="00000000" w:usb3="00000000" w:csb0="000001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A3"/>
    <w:rsid w:val="000717A6"/>
    <w:rsid w:val="00086C7F"/>
    <w:rsid w:val="00087BEA"/>
    <w:rsid w:val="000A4A1E"/>
    <w:rsid w:val="00205EB2"/>
    <w:rsid w:val="0023707F"/>
    <w:rsid w:val="00307B04"/>
    <w:rsid w:val="00327897"/>
    <w:rsid w:val="003306A7"/>
    <w:rsid w:val="003C7102"/>
    <w:rsid w:val="003F3B34"/>
    <w:rsid w:val="004A5CA3"/>
    <w:rsid w:val="004B5ABB"/>
    <w:rsid w:val="004B7F17"/>
    <w:rsid w:val="005640D9"/>
    <w:rsid w:val="00575E56"/>
    <w:rsid w:val="005C1064"/>
    <w:rsid w:val="005E2635"/>
    <w:rsid w:val="006857D9"/>
    <w:rsid w:val="006A36C7"/>
    <w:rsid w:val="00717B8A"/>
    <w:rsid w:val="007C2083"/>
    <w:rsid w:val="008120A7"/>
    <w:rsid w:val="008432E5"/>
    <w:rsid w:val="008A496A"/>
    <w:rsid w:val="008A75B2"/>
    <w:rsid w:val="008C2D8A"/>
    <w:rsid w:val="00906434"/>
    <w:rsid w:val="00926DC9"/>
    <w:rsid w:val="00A75B3C"/>
    <w:rsid w:val="00A9305F"/>
    <w:rsid w:val="00A95082"/>
    <w:rsid w:val="00BD3DAE"/>
    <w:rsid w:val="00BE45C7"/>
    <w:rsid w:val="00D23E58"/>
    <w:rsid w:val="00DE54B9"/>
    <w:rsid w:val="00E10133"/>
    <w:rsid w:val="00E14B7B"/>
    <w:rsid w:val="00E2187C"/>
    <w:rsid w:val="00E314CE"/>
    <w:rsid w:val="00EC3CBA"/>
    <w:rsid w:val="00EF2E37"/>
    <w:rsid w:val="00F010A5"/>
    <w:rsid w:val="00F26E96"/>
    <w:rsid w:val="00F3094D"/>
    <w:rsid w:val="00F47B7C"/>
    <w:rsid w:val="00FC38F8"/>
    <w:rsid w:val="00FE21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CA3"/>
    <w:rPr>
      <w:color w:val="808080"/>
    </w:rPr>
  </w:style>
  <w:style w:type="paragraph" w:customStyle="1" w:styleId="5FB668ADCD7448F095BADFD69D68EC3F">
    <w:name w:val="5FB668ADCD7448F095BADFD69D68EC3F"/>
    <w:rsid w:val="004A5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CC">
  <a:themeElements>
    <a:clrScheme name="NACC">
      <a:dk1>
        <a:srgbClr val="2F3A48"/>
      </a:dk1>
      <a:lt1>
        <a:sysClr val="window" lastClr="FFFFFF"/>
      </a:lt1>
      <a:dk2>
        <a:srgbClr val="2274B5"/>
      </a:dk2>
      <a:lt2>
        <a:srgbClr val="FFFFFF"/>
      </a:lt2>
      <a:accent1>
        <a:srgbClr val="2F3A48"/>
      </a:accent1>
      <a:accent2>
        <a:srgbClr val="2274B5"/>
      </a:accent2>
      <a:accent3>
        <a:srgbClr val="54C6D3"/>
      </a:accent3>
      <a:accent4>
        <a:srgbClr val="FFFFFF"/>
      </a:accent4>
      <a:accent5>
        <a:srgbClr val="FFFFFF"/>
      </a:accent5>
      <a:accent6>
        <a:srgbClr val="000000"/>
      </a:accent6>
      <a:hlink>
        <a:srgbClr val="0563C1"/>
      </a:hlink>
      <a:folHlink>
        <a:srgbClr val="954F72"/>
      </a:folHlink>
    </a:clrScheme>
    <a:fontScheme name="NACC Factsheets">
      <a:majorFont>
        <a:latin typeface="Work San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85663-C2EF-4772-9D70-958CF1005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6159</Words>
  <Characters>39174</Characters>
  <DocSecurity>4</DocSecurity>
  <Lines>783</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44943</CharactersWithSpaces>
  <SharedDoc>false</SharedDoc>
  <HLinks>
    <vt:vector size="114" baseType="variant">
      <vt:variant>
        <vt:i4>1900600</vt:i4>
      </vt:variant>
      <vt:variant>
        <vt:i4>95</vt:i4>
      </vt:variant>
      <vt:variant>
        <vt:i4>0</vt:i4>
      </vt:variant>
      <vt:variant>
        <vt:i4>5</vt:i4>
      </vt:variant>
      <vt:variant>
        <vt:lpwstr/>
      </vt:variant>
      <vt:variant>
        <vt:lpwstr>_Toc189497913</vt:lpwstr>
      </vt:variant>
      <vt:variant>
        <vt:i4>1900600</vt:i4>
      </vt:variant>
      <vt:variant>
        <vt:i4>89</vt:i4>
      </vt:variant>
      <vt:variant>
        <vt:i4>0</vt:i4>
      </vt:variant>
      <vt:variant>
        <vt:i4>5</vt:i4>
      </vt:variant>
      <vt:variant>
        <vt:lpwstr/>
      </vt:variant>
      <vt:variant>
        <vt:lpwstr>_Toc189497912</vt:lpwstr>
      </vt:variant>
      <vt:variant>
        <vt:i4>1900600</vt:i4>
      </vt:variant>
      <vt:variant>
        <vt:i4>83</vt:i4>
      </vt:variant>
      <vt:variant>
        <vt:i4>0</vt:i4>
      </vt:variant>
      <vt:variant>
        <vt:i4>5</vt:i4>
      </vt:variant>
      <vt:variant>
        <vt:lpwstr/>
      </vt:variant>
      <vt:variant>
        <vt:lpwstr>_Toc189497911</vt:lpwstr>
      </vt:variant>
      <vt:variant>
        <vt:i4>1900600</vt:i4>
      </vt:variant>
      <vt:variant>
        <vt:i4>77</vt:i4>
      </vt:variant>
      <vt:variant>
        <vt:i4>0</vt:i4>
      </vt:variant>
      <vt:variant>
        <vt:i4>5</vt:i4>
      </vt:variant>
      <vt:variant>
        <vt:lpwstr/>
      </vt:variant>
      <vt:variant>
        <vt:lpwstr>_Toc189497910</vt:lpwstr>
      </vt:variant>
      <vt:variant>
        <vt:i4>1835064</vt:i4>
      </vt:variant>
      <vt:variant>
        <vt:i4>71</vt:i4>
      </vt:variant>
      <vt:variant>
        <vt:i4>0</vt:i4>
      </vt:variant>
      <vt:variant>
        <vt:i4>5</vt:i4>
      </vt:variant>
      <vt:variant>
        <vt:lpwstr/>
      </vt:variant>
      <vt:variant>
        <vt:lpwstr>_Toc189497909</vt:lpwstr>
      </vt:variant>
      <vt:variant>
        <vt:i4>1835064</vt:i4>
      </vt:variant>
      <vt:variant>
        <vt:i4>65</vt:i4>
      </vt:variant>
      <vt:variant>
        <vt:i4>0</vt:i4>
      </vt:variant>
      <vt:variant>
        <vt:i4>5</vt:i4>
      </vt:variant>
      <vt:variant>
        <vt:lpwstr/>
      </vt:variant>
      <vt:variant>
        <vt:lpwstr>_Toc189497908</vt:lpwstr>
      </vt:variant>
      <vt:variant>
        <vt:i4>1835064</vt:i4>
      </vt:variant>
      <vt:variant>
        <vt:i4>59</vt:i4>
      </vt:variant>
      <vt:variant>
        <vt:i4>0</vt:i4>
      </vt:variant>
      <vt:variant>
        <vt:i4>5</vt:i4>
      </vt:variant>
      <vt:variant>
        <vt:lpwstr/>
      </vt:variant>
      <vt:variant>
        <vt:lpwstr>_Toc189497907</vt:lpwstr>
      </vt:variant>
      <vt:variant>
        <vt:i4>1835064</vt:i4>
      </vt:variant>
      <vt:variant>
        <vt:i4>53</vt:i4>
      </vt:variant>
      <vt:variant>
        <vt:i4>0</vt:i4>
      </vt:variant>
      <vt:variant>
        <vt:i4>5</vt:i4>
      </vt:variant>
      <vt:variant>
        <vt:lpwstr/>
      </vt:variant>
      <vt:variant>
        <vt:lpwstr>_Toc189497906</vt:lpwstr>
      </vt:variant>
      <vt:variant>
        <vt:i4>1835064</vt:i4>
      </vt:variant>
      <vt:variant>
        <vt:i4>47</vt:i4>
      </vt:variant>
      <vt:variant>
        <vt:i4>0</vt:i4>
      </vt:variant>
      <vt:variant>
        <vt:i4>5</vt:i4>
      </vt:variant>
      <vt:variant>
        <vt:lpwstr/>
      </vt:variant>
      <vt:variant>
        <vt:lpwstr>_Toc189497905</vt:lpwstr>
      </vt:variant>
      <vt:variant>
        <vt:i4>1835064</vt:i4>
      </vt:variant>
      <vt:variant>
        <vt:i4>41</vt:i4>
      </vt:variant>
      <vt:variant>
        <vt:i4>0</vt:i4>
      </vt:variant>
      <vt:variant>
        <vt:i4>5</vt:i4>
      </vt:variant>
      <vt:variant>
        <vt:lpwstr/>
      </vt:variant>
      <vt:variant>
        <vt:lpwstr>_Toc189497904</vt:lpwstr>
      </vt:variant>
      <vt:variant>
        <vt:i4>1835064</vt:i4>
      </vt:variant>
      <vt:variant>
        <vt:i4>35</vt:i4>
      </vt:variant>
      <vt:variant>
        <vt:i4>0</vt:i4>
      </vt:variant>
      <vt:variant>
        <vt:i4>5</vt:i4>
      </vt:variant>
      <vt:variant>
        <vt:lpwstr/>
      </vt:variant>
      <vt:variant>
        <vt:lpwstr>_Toc189497903</vt:lpwstr>
      </vt:variant>
      <vt:variant>
        <vt:i4>1835064</vt:i4>
      </vt:variant>
      <vt:variant>
        <vt:i4>29</vt:i4>
      </vt:variant>
      <vt:variant>
        <vt:i4>0</vt:i4>
      </vt:variant>
      <vt:variant>
        <vt:i4>5</vt:i4>
      </vt:variant>
      <vt:variant>
        <vt:lpwstr/>
      </vt:variant>
      <vt:variant>
        <vt:lpwstr>_Toc189497902</vt:lpwstr>
      </vt:variant>
      <vt:variant>
        <vt:i4>1835064</vt:i4>
      </vt:variant>
      <vt:variant>
        <vt:i4>23</vt:i4>
      </vt:variant>
      <vt:variant>
        <vt:i4>0</vt:i4>
      </vt:variant>
      <vt:variant>
        <vt:i4>5</vt:i4>
      </vt:variant>
      <vt:variant>
        <vt:lpwstr/>
      </vt:variant>
      <vt:variant>
        <vt:lpwstr>_Toc189497901</vt:lpwstr>
      </vt:variant>
      <vt:variant>
        <vt:i4>1835064</vt:i4>
      </vt:variant>
      <vt:variant>
        <vt:i4>17</vt:i4>
      </vt:variant>
      <vt:variant>
        <vt:i4>0</vt:i4>
      </vt:variant>
      <vt:variant>
        <vt:i4>5</vt:i4>
      </vt:variant>
      <vt:variant>
        <vt:lpwstr/>
      </vt:variant>
      <vt:variant>
        <vt:lpwstr>_Toc189497900</vt:lpwstr>
      </vt:variant>
      <vt:variant>
        <vt:i4>3539044</vt:i4>
      </vt:variant>
      <vt:variant>
        <vt:i4>12</vt:i4>
      </vt:variant>
      <vt:variant>
        <vt:i4>0</vt:i4>
      </vt:variant>
      <vt:variant>
        <vt:i4>5</vt:i4>
      </vt:variant>
      <vt:variant>
        <vt:lpwstr>https://www.pmc.gov.au/resources/commonwealth-coat-arms-information-and-guidelines</vt:lpwstr>
      </vt:variant>
      <vt:variant>
        <vt:lpwstr/>
      </vt:variant>
      <vt:variant>
        <vt:i4>524296</vt:i4>
      </vt:variant>
      <vt:variant>
        <vt:i4>9</vt:i4>
      </vt:variant>
      <vt:variant>
        <vt:i4>0</vt:i4>
      </vt:variant>
      <vt:variant>
        <vt:i4>5</vt:i4>
      </vt:variant>
      <vt:variant>
        <vt:lpwstr>https://www.creativecommons.org/licenses/by/4.0/</vt:lpwstr>
      </vt:variant>
      <vt:variant>
        <vt:lpwstr/>
      </vt:variant>
      <vt:variant>
        <vt:i4>1114206</vt:i4>
      </vt:variant>
      <vt:variant>
        <vt:i4>6</vt:i4>
      </vt:variant>
      <vt:variant>
        <vt:i4>0</vt:i4>
      </vt:variant>
      <vt:variant>
        <vt:i4>5</vt:i4>
      </vt:variant>
      <vt:variant>
        <vt:lpwstr>https://creativecommons.org/</vt:lpwstr>
      </vt:variant>
      <vt:variant>
        <vt:lpwstr/>
      </vt:variant>
      <vt:variant>
        <vt:i4>3604532</vt:i4>
      </vt:variant>
      <vt:variant>
        <vt:i4>3</vt:i4>
      </vt:variant>
      <vt:variant>
        <vt:i4>0</vt:i4>
      </vt:variant>
      <vt:variant>
        <vt:i4>5</vt:i4>
      </vt:variant>
      <vt:variant>
        <vt:lpwstr>https://naccgovau.sharepoint.com/sites/Documents/Shared Documents/ACLEI - Staff Information/ACLEI - Media/Handover March 2024/Infomation sheet/Operation Bannister/nacc.gov.au</vt:lpwstr>
      </vt:variant>
      <vt:variant>
        <vt:lpwstr/>
      </vt:variant>
      <vt:variant>
        <vt:i4>851981</vt:i4>
      </vt:variant>
      <vt:variant>
        <vt:i4>0</vt:i4>
      </vt:variant>
      <vt:variant>
        <vt:i4>0</vt:i4>
      </vt:variant>
      <vt:variant>
        <vt:i4>5</vt:i4>
      </vt:variant>
      <vt:variant>
        <vt:lpwstr>https://naccgovau.sharepoint.com/sites/Documents/Shared Documents/ACLEI - Staff Information/ACLEI - Media/Handover March 2024/Infomation sheet/Operation Bannister/nacc.go.au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2025-02-12T04:27:00Z</dcterms:created>
  <dcterms:modified xsi:type="dcterms:W3CDTF">2025-02-12T04:27:00Z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c97e8d,160dc2a9,306d8a8f</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11e401a4,5d07907c,7bb5e5c7</vt:lpwstr>
  </property>
  <property fmtid="{D5CDD505-2E9C-101B-9397-08002B2CF9AE}" pid="6" name="ClassificationContentMarkingFooterFontProps">
    <vt:lpwstr>#ff0000,12,Calibri</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2025-02-12T04:14:25Z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8fa311e6-9e37-4e2f-be0d-b1e50b5776b0</vt:lpwstr>
  </property>
  <property fmtid="{D5CDD505-2E9C-101B-9397-08002B2CF9AE}" pid="14" name="MSIP_Label_4ba86659-d6e4-4b6d-88ae-202639b32f10_ContentBits">
    <vt:lpwstr>3</vt:lpwstr>
  </property>
</Properties>
</file>